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83" w:rsidRDefault="0072245D">
      <w:pPr>
        <w:rPr>
          <w:sz w:val="0"/>
          <w:szCs w:val="0"/>
          <w:lang w:val="ru-RU"/>
        </w:rPr>
      </w:pPr>
      <w:r>
        <w:rPr>
          <w:noProof/>
          <w:sz w:val="0"/>
          <w:szCs w:val="0"/>
          <w:lang w:val="ru-RU" w:eastAsia="ru-RU"/>
        </w:rPr>
        <w:drawing>
          <wp:inline distT="0" distB="0" distL="0" distR="0">
            <wp:extent cx="6840855" cy="957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571355"/>
                    </a:xfrm>
                    <a:prstGeom prst="rect">
                      <a:avLst/>
                    </a:prstGeom>
                  </pic:spPr>
                </pic:pic>
              </a:graphicData>
            </a:graphic>
          </wp:inline>
        </w:drawing>
      </w:r>
    </w:p>
    <w:p w:rsidR="0072245D" w:rsidRDefault="0072245D">
      <w:pPr>
        <w:rPr>
          <w:sz w:val="0"/>
          <w:szCs w:val="0"/>
          <w:lang w:val="ru-RU"/>
        </w:rPr>
      </w:pPr>
    </w:p>
    <w:p w:rsidR="0072245D" w:rsidRDefault="0072245D">
      <w:pPr>
        <w:rPr>
          <w:sz w:val="0"/>
          <w:szCs w:val="0"/>
          <w:lang w:val="ru-RU"/>
        </w:rPr>
      </w:pPr>
      <w:r>
        <w:rPr>
          <w:noProof/>
          <w:sz w:val="0"/>
          <w:szCs w:val="0"/>
          <w:lang w:val="ru-RU" w:eastAsia="ru-RU"/>
        </w:rPr>
        <w:lastRenderedPageBreak/>
        <w:drawing>
          <wp:inline distT="0" distB="0" distL="0" distR="0">
            <wp:extent cx="6840855" cy="95770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577070"/>
                    </a:xfrm>
                    <a:prstGeom prst="rect">
                      <a:avLst/>
                    </a:prstGeom>
                  </pic:spPr>
                </pic:pic>
              </a:graphicData>
            </a:graphic>
          </wp:inline>
        </w:drawing>
      </w:r>
    </w:p>
    <w:p w:rsidR="0072245D" w:rsidRPr="0072245D" w:rsidRDefault="0072245D">
      <w:pPr>
        <w:rPr>
          <w:sz w:val="0"/>
          <w:szCs w:val="0"/>
          <w:lang w:val="ru-RU"/>
        </w:rPr>
      </w:pPr>
    </w:p>
    <w:tbl>
      <w:tblPr>
        <w:tblW w:w="0" w:type="auto"/>
        <w:tblCellMar>
          <w:left w:w="0" w:type="dxa"/>
          <w:right w:w="0" w:type="dxa"/>
        </w:tblCellMar>
        <w:tblLook w:val="04A0" w:firstRow="1" w:lastRow="0" w:firstColumn="1" w:lastColumn="0" w:noHBand="0" w:noVBand="1"/>
      </w:tblPr>
      <w:tblGrid>
        <w:gridCol w:w="779"/>
        <w:gridCol w:w="228"/>
        <w:gridCol w:w="3677"/>
        <w:gridCol w:w="1143"/>
        <w:gridCol w:w="1006"/>
        <w:gridCol w:w="722"/>
        <w:gridCol w:w="1430"/>
        <w:gridCol w:w="850"/>
        <w:gridCol w:w="1006"/>
      </w:tblGrid>
      <w:tr w:rsidR="00750083">
        <w:trPr>
          <w:trHeight w:hRule="exact" w:val="416"/>
        </w:trPr>
        <w:tc>
          <w:tcPr>
            <w:tcW w:w="4692" w:type="dxa"/>
            <w:gridSpan w:val="3"/>
            <w:shd w:val="clear" w:color="C0C0C0" w:fill="FFFFFF"/>
            <w:tcMar>
              <w:left w:w="34" w:type="dxa"/>
              <w:right w:w="34" w:type="dxa"/>
            </w:tcMar>
          </w:tcPr>
          <w:p w:rsidR="00750083" w:rsidRDefault="0072245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750083" w:rsidRDefault="00750083"/>
        </w:tc>
        <w:tc>
          <w:tcPr>
            <w:tcW w:w="993" w:type="dxa"/>
          </w:tcPr>
          <w:p w:rsidR="00750083" w:rsidRDefault="00750083"/>
        </w:tc>
        <w:tc>
          <w:tcPr>
            <w:tcW w:w="710" w:type="dxa"/>
          </w:tcPr>
          <w:p w:rsidR="00750083" w:rsidRDefault="00750083"/>
        </w:tc>
        <w:tc>
          <w:tcPr>
            <w:tcW w:w="1418" w:type="dxa"/>
          </w:tcPr>
          <w:p w:rsidR="00750083" w:rsidRDefault="00750083"/>
        </w:tc>
        <w:tc>
          <w:tcPr>
            <w:tcW w:w="852" w:type="dxa"/>
          </w:tcPr>
          <w:p w:rsidR="00750083" w:rsidRDefault="00750083"/>
        </w:tc>
        <w:tc>
          <w:tcPr>
            <w:tcW w:w="1007" w:type="dxa"/>
            <w:shd w:val="clear" w:color="C0C0C0" w:fill="FFFFFF"/>
            <w:tcMar>
              <w:left w:w="34" w:type="dxa"/>
              <w:right w:w="34" w:type="dxa"/>
            </w:tcMar>
          </w:tcPr>
          <w:p w:rsidR="00750083" w:rsidRDefault="007224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50083">
        <w:trPr>
          <w:trHeight w:hRule="exact" w:val="138"/>
        </w:trPr>
        <w:tc>
          <w:tcPr>
            <w:tcW w:w="766" w:type="dxa"/>
          </w:tcPr>
          <w:p w:rsidR="00750083" w:rsidRDefault="00750083"/>
        </w:tc>
        <w:tc>
          <w:tcPr>
            <w:tcW w:w="228" w:type="dxa"/>
          </w:tcPr>
          <w:p w:rsidR="00750083" w:rsidRDefault="00750083"/>
        </w:tc>
        <w:tc>
          <w:tcPr>
            <w:tcW w:w="3687" w:type="dxa"/>
          </w:tcPr>
          <w:p w:rsidR="00750083" w:rsidRDefault="00750083"/>
        </w:tc>
        <w:tc>
          <w:tcPr>
            <w:tcW w:w="1135" w:type="dxa"/>
          </w:tcPr>
          <w:p w:rsidR="00750083" w:rsidRDefault="00750083"/>
        </w:tc>
        <w:tc>
          <w:tcPr>
            <w:tcW w:w="993" w:type="dxa"/>
          </w:tcPr>
          <w:p w:rsidR="00750083" w:rsidRDefault="00750083"/>
        </w:tc>
        <w:tc>
          <w:tcPr>
            <w:tcW w:w="710" w:type="dxa"/>
          </w:tcPr>
          <w:p w:rsidR="00750083" w:rsidRDefault="00750083"/>
        </w:tc>
        <w:tc>
          <w:tcPr>
            <w:tcW w:w="1418" w:type="dxa"/>
          </w:tcPr>
          <w:p w:rsidR="00750083" w:rsidRDefault="00750083"/>
        </w:tc>
        <w:tc>
          <w:tcPr>
            <w:tcW w:w="852" w:type="dxa"/>
          </w:tcPr>
          <w:p w:rsidR="00750083" w:rsidRDefault="00750083"/>
        </w:tc>
        <w:tc>
          <w:tcPr>
            <w:tcW w:w="993" w:type="dxa"/>
          </w:tcPr>
          <w:p w:rsidR="00750083" w:rsidRDefault="00750083"/>
        </w:tc>
      </w:tr>
      <w:tr w:rsidR="0075008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50083" w:rsidRDefault="0072245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50083" w:rsidRPr="0072245D">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формирование у обучающихся глубоких и устойчивых теоретических знаний об особенностях формирования валютных отношений в глобальной </w:t>
            </w:r>
            <w:r w:rsidRPr="0072245D">
              <w:rPr>
                <w:rFonts w:ascii="Times New Roman" w:hAnsi="Times New Roman" w:cs="Times New Roman"/>
                <w:color w:val="000000"/>
                <w:sz w:val="19"/>
                <w:szCs w:val="19"/>
                <w:lang w:val="ru-RU"/>
              </w:rPr>
              <w:t>экономике,  а также приобретение практических навыков в области организации и осуществления валютных операций в современной экономике.</w:t>
            </w:r>
          </w:p>
        </w:tc>
      </w:tr>
      <w:tr w:rsidR="00750083" w:rsidRPr="0072245D">
        <w:trPr>
          <w:trHeight w:hRule="exact" w:val="277"/>
        </w:trPr>
        <w:tc>
          <w:tcPr>
            <w:tcW w:w="766" w:type="dxa"/>
          </w:tcPr>
          <w:p w:rsidR="00750083" w:rsidRPr="0072245D" w:rsidRDefault="00750083">
            <w:pPr>
              <w:rPr>
                <w:lang w:val="ru-RU"/>
              </w:rPr>
            </w:pPr>
          </w:p>
        </w:tc>
        <w:tc>
          <w:tcPr>
            <w:tcW w:w="228" w:type="dxa"/>
          </w:tcPr>
          <w:p w:rsidR="00750083" w:rsidRPr="0072245D" w:rsidRDefault="00750083">
            <w:pPr>
              <w:rPr>
                <w:lang w:val="ru-RU"/>
              </w:rPr>
            </w:pPr>
          </w:p>
        </w:tc>
        <w:tc>
          <w:tcPr>
            <w:tcW w:w="3687" w:type="dxa"/>
          </w:tcPr>
          <w:p w:rsidR="00750083" w:rsidRPr="0072245D" w:rsidRDefault="00750083">
            <w:pPr>
              <w:rPr>
                <w:lang w:val="ru-RU"/>
              </w:rPr>
            </w:pPr>
          </w:p>
        </w:tc>
        <w:tc>
          <w:tcPr>
            <w:tcW w:w="1135" w:type="dxa"/>
          </w:tcPr>
          <w:p w:rsidR="00750083" w:rsidRPr="0072245D" w:rsidRDefault="00750083">
            <w:pPr>
              <w:rPr>
                <w:lang w:val="ru-RU"/>
              </w:rPr>
            </w:pPr>
          </w:p>
        </w:tc>
        <w:tc>
          <w:tcPr>
            <w:tcW w:w="993" w:type="dxa"/>
          </w:tcPr>
          <w:p w:rsidR="00750083" w:rsidRPr="0072245D" w:rsidRDefault="00750083">
            <w:pPr>
              <w:rPr>
                <w:lang w:val="ru-RU"/>
              </w:rPr>
            </w:pPr>
          </w:p>
        </w:tc>
        <w:tc>
          <w:tcPr>
            <w:tcW w:w="710" w:type="dxa"/>
          </w:tcPr>
          <w:p w:rsidR="00750083" w:rsidRPr="0072245D" w:rsidRDefault="00750083">
            <w:pPr>
              <w:rPr>
                <w:lang w:val="ru-RU"/>
              </w:rPr>
            </w:pPr>
          </w:p>
        </w:tc>
        <w:tc>
          <w:tcPr>
            <w:tcW w:w="1418" w:type="dxa"/>
          </w:tcPr>
          <w:p w:rsidR="00750083" w:rsidRPr="0072245D" w:rsidRDefault="00750083">
            <w:pPr>
              <w:rPr>
                <w:lang w:val="ru-RU"/>
              </w:rPr>
            </w:pPr>
          </w:p>
        </w:tc>
        <w:tc>
          <w:tcPr>
            <w:tcW w:w="852" w:type="dxa"/>
          </w:tcPr>
          <w:p w:rsidR="00750083" w:rsidRPr="0072245D" w:rsidRDefault="00750083">
            <w:pPr>
              <w:rPr>
                <w:lang w:val="ru-RU"/>
              </w:rPr>
            </w:pPr>
          </w:p>
        </w:tc>
        <w:tc>
          <w:tcPr>
            <w:tcW w:w="993" w:type="dxa"/>
          </w:tcPr>
          <w:p w:rsidR="00750083" w:rsidRPr="0072245D" w:rsidRDefault="00750083">
            <w:pPr>
              <w:rPr>
                <w:lang w:val="ru-RU"/>
              </w:rPr>
            </w:pPr>
          </w:p>
        </w:tc>
      </w:tr>
      <w:tr w:rsidR="00750083" w:rsidRPr="0072245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2. ТРЕБОВАНИЯ К РЕЗУЛЬТАТАМ ОСВОЕНИЯ ДИСЦИПЛИНЫ</w:t>
            </w:r>
          </w:p>
        </w:tc>
      </w:tr>
      <w:tr w:rsidR="00750083" w:rsidRPr="0072245D">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b/>
                <w:color w:val="000000"/>
                <w:sz w:val="19"/>
                <w:szCs w:val="19"/>
                <w:lang w:val="ru-RU"/>
              </w:rPr>
              <w:t>ПК-5:</w:t>
            </w:r>
            <w:proofErr w:type="gramStart"/>
            <w:r w:rsidRPr="0072245D">
              <w:rPr>
                <w:rFonts w:ascii="Times New Roman" w:hAnsi="Times New Roman" w:cs="Times New Roman"/>
                <w:b/>
                <w:color w:val="000000"/>
                <w:sz w:val="19"/>
                <w:szCs w:val="19"/>
                <w:lang w:val="ru-RU"/>
              </w:rPr>
              <w:t>Способен</w:t>
            </w:r>
            <w:proofErr w:type="gramEnd"/>
            <w:r w:rsidRPr="0072245D">
              <w:rPr>
                <w:rFonts w:ascii="Times New Roman" w:hAnsi="Times New Roman" w:cs="Times New Roman"/>
                <w:b/>
                <w:color w:val="000000"/>
                <w:sz w:val="19"/>
                <w:szCs w:val="19"/>
                <w:lang w:val="ru-RU"/>
              </w:rPr>
              <w:t xml:space="preserve"> выявлять и проводить исследование актуальных </w:t>
            </w:r>
            <w:r w:rsidRPr="0072245D">
              <w:rPr>
                <w:rFonts w:ascii="Times New Roman" w:hAnsi="Times New Roman" w:cs="Times New Roman"/>
                <w:b/>
                <w:color w:val="000000"/>
                <w:sz w:val="19"/>
                <w:szCs w:val="19"/>
                <w:lang w:val="ru-RU"/>
              </w:rPr>
              <w:t>научных проблем в области финансового мониторинга и финансовых рынков</w:t>
            </w:r>
          </w:p>
        </w:tc>
      </w:tr>
      <w:tr w:rsidR="00750083" w:rsidRPr="0072245D">
        <w:trPr>
          <w:trHeight w:hRule="exact" w:val="277"/>
        </w:trPr>
        <w:tc>
          <w:tcPr>
            <w:tcW w:w="766" w:type="dxa"/>
          </w:tcPr>
          <w:p w:rsidR="00750083" w:rsidRPr="0072245D" w:rsidRDefault="00750083">
            <w:pPr>
              <w:rPr>
                <w:lang w:val="ru-RU"/>
              </w:rPr>
            </w:pPr>
          </w:p>
        </w:tc>
        <w:tc>
          <w:tcPr>
            <w:tcW w:w="228" w:type="dxa"/>
          </w:tcPr>
          <w:p w:rsidR="00750083" w:rsidRPr="0072245D" w:rsidRDefault="00750083">
            <w:pPr>
              <w:rPr>
                <w:lang w:val="ru-RU"/>
              </w:rPr>
            </w:pPr>
          </w:p>
        </w:tc>
        <w:tc>
          <w:tcPr>
            <w:tcW w:w="3687" w:type="dxa"/>
          </w:tcPr>
          <w:p w:rsidR="00750083" w:rsidRPr="0072245D" w:rsidRDefault="00750083">
            <w:pPr>
              <w:rPr>
                <w:lang w:val="ru-RU"/>
              </w:rPr>
            </w:pPr>
          </w:p>
        </w:tc>
        <w:tc>
          <w:tcPr>
            <w:tcW w:w="1135" w:type="dxa"/>
          </w:tcPr>
          <w:p w:rsidR="00750083" w:rsidRPr="0072245D" w:rsidRDefault="00750083">
            <w:pPr>
              <w:rPr>
                <w:lang w:val="ru-RU"/>
              </w:rPr>
            </w:pPr>
          </w:p>
        </w:tc>
        <w:tc>
          <w:tcPr>
            <w:tcW w:w="993" w:type="dxa"/>
          </w:tcPr>
          <w:p w:rsidR="00750083" w:rsidRPr="0072245D" w:rsidRDefault="00750083">
            <w:pPr>
              <w:rPr>
                <w:lang w:val="ru-RU"/>
              </w:rPr>
            </w:pPr>
          </w:p>
        </w:tc>
        <w:tc>
          <w:tcPr>
            <w:tcW w:w="710" w:type="dxa"/>
          </w:tcPr>
          <w:p w:rsidR="00750083" w:rsidRPr="0072245D" w:rsidRDefault="00750083">
            <w:pPr>
              <w:rPr>
                <w:lang w:val="ru-RU"/>
              </w:rPr>
            </w:pPr>
          </w:p>
        </w:tc>
        <w:tc>
          <w:tcPr>
            <w:tcW w:w="1418" w:type="dxa"/>
          </w:tcPr>
          <w:p w:rsidR="00750083" w:rsidRPr="0072245D" w:rsidRDefault="00750083">
            <w:pPr>
              <w:rPr>
                <w:lang w:val="ru-RU"/>
              </w:rPr>
            </w:pPr>
          </w:p>
        </w:tc>
        <w:tc>
          <w:tcPr>
            <w:tcW w:w="852" w:type="dxa"/>
          </w:tcPr>
          <w:p w:rsidR="00750083" w:rsidRPr="0072245D" w:rsidRDefault="00750083">
            <w:pPr>
              <w:rPr>
                <w:lang w:val="ru-RU"/>
              </w:rPr>
            </w:pPr>
          </w:p>
        </w:tc>
        <w:tc>
          <w:tcPr>
            <w:tcW w:w="993" w:type="dxa"/>
          </w:tcPr>
          <w:p w:rsidR="00750083" w:rsidRPr="0072245D" w:rsidRDefault="00750083">
            <w:pPr>
              <w:rPr>
                <w:lang w:val="ru-RU"/>
              </w:rPr>
            </w:pPr>
          </w:p>
        </w:tc>
      </w:tr>
      <w:tr w:rsidR="00750083" w:rsidRPr="0072245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 xml:space="preserve">В результате освоения дисциплины </w:t>
            </w:r>
            <w:proofErr w:type="gramStart"/>
            <w:r w:rsidRPr="0072245D">
              <w:rPr>
                <w:rFonts w:ascii="Times New Roman" w:hAnsi="Times New Roman" w:cs="Times New Roman"/>
                <w:b/>
                <w:color w:val="000000"/>
                <w:sz w:val="19"/>
                <w:szCs w:val="19"/>
                <w:lang w:val="ru-RU"/>
              </w:rPr>
              <w:t>обучающийся</w:t>
            </w:r>
            <w:proofErr w:type="gramEnd"/>
            <w:r w:rsidRPr="0072245D">
              <w:rPr>
                <w:rFonts w:ascii="Times New Roman" w:hAnsi="Times New Roman" w:cs="Times New Roman"/>
                <w:b/>
                <w:color w:val="000000"/>
                <w:sz w:val="19"/>
                <w:szCs w:val="19"/>
                <w:lang w:val="ru-RU"/>
              </w:rPr>
              <w:t xml:space="preserve"> должен:</w:t>
            </w:r>
          </w:p>
        </w:tc>
      </w:tr>
      <w:tr w:rsidR="0075008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083" w:rsidRDefault="0072245D">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50083" w:rsidRPr="0072245D">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этапы развития мировых валютных систем; нормативные акты, регулирующие валютные отношения; подходы к абстрактному</w:t>
            </w:r>
            <w:r w:rsidRPr="0072245D">
              <w:rPr>
                <w:rFonts w:ascii="Times New Roman" w:hAnsi="Times New Roman" w:cs="Times New Roman"/>
                <w:color w:val="000000"/>
                <w:sz w:val="19"/>
                <w:szCs w:val="19"/>
                <w:lang w:val="ru-RU"/>
              </w:rPr>
              <w:t xml:space="preserve"> мышлению, анализу, синтезу информации по валютным операциям;  различные источники информации для проведения финансово-экономических расчетов в области валютных отношений (соотнесено с индикатором ПК-5.1)</w:t>
            </w:r>
          </w:p>
        </w:tc>
      </w:tr>
      <w:tr w:rsidR="0075008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083" w:rsidRDefault="0072245D">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50083" w:rsidRPr="0072245D">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анализировать и использовать различные </w:t>
            </w:r>
            <w:r w:rsidRPr="0072245D">
              <w:rPr>
                <w:rFonts w:ascii="Times New Roman" w:hAnsi="Times New Roman" w:cs="Times New Roman"/>
                <w:color w:val="000000"/>
                <w:sz w:val="19"/>
                <w:szCs w:val="19"/>
                <w:lang w:val="ru-RU"/>
              </w:rPr>
              <w:t>источники информации для проведения финансово-экономических расчетов по валютным операциям,  в т. ч. анализировать преимущества и проводить оценку рисков распространения виртуальных валют в глобальной экономике (соотнесено с индикатором ПК-5.2)</w:t>
            </w:r>
          </w:p>
        </w:tc>
      </w:tr>
      <w:tr w:rsidR="0075008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083" w:rsidRDefault="0072245D">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50083" w:rsidRPr="0072245D">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навыками использования современных методов анализа и синтеза данных в области валютных отношений; навыками проведения операций на национальном и международном валютном рынке с учетом валютных рисков и направлений их минимизации (хеджирования)  (соотнесено </w:t>
            </w:r>
            <w:r w:rsidRPr="0072245D">
              <w:rPr>
                <w:rFonts w:ascii="Times New Roman" w:hAnsi="Times New Roman" w:cs="Times New Roman"/>
                <w:color w:val="000000"/>
                <w:sz w:val="19"/>
                <w:szCs w:val="19"/>
                <w:lang w:val="ru-RU"/>
              </w:rPr>
              <w:t>с индикатором ПК-5.3)</w:t>
            </w:r>
          </w:p>
        </w:tc>
      </w:tr>
      <w:tr w:rsidR="00750083" w:rsidRPr="0072245D">
        <w:trPr>
          <w:trHeight w:hRule="exact" w:val="277"/>
        </w:trPr>
        <w:tc>
          <w:tcPr>
            <w:tcW w:w="766" w:type="dxa"/>
          </w:tcPr>
          <w:p w:rsidR="00750083" w:rsidRPr="0072245D" w:rsidRDefault="00750083">
            <w:pPr>
              <w:rPr>
                <w:lang w:val="ru-RU"/>
              </w:rPr>
            </w:pPr>
          </w:p>
        </w:tc>
        <w:tc>
          <w:tcPr>
            <w:tcW w:w="228" w:type="dxa"/>
          </w:tcPr>
          <w:p w:rsidR="00750083" w:rsidRPr="0072245D" w:rsidRDefault="00750083">
            <w:pPr>
              <w:rPr>
                <w:lang w:val="ru-RU"/>
              </w:rPr>
            </w:pPr>
          </w:p>
        </w:tc>
        <w:tc>
          <w:tcPr>
            <w:tcW w:w="3687" w:type="dxa"/>
          </w:tcPr>
          <w:p w:rsidR="00750083" w:rsidRPr="0072245D" w:rsidRDefault="00750083">
            <w:pPr>
              <w:rPr>
                <w:lang w:val="ru-RU"/>
              </w:rPr>
            </w:pPr>
          </w:p>
        </w:tc>
        <w:tc>
          <w:tcPr>
            <w:tcW w:w="1135" w:type="dxa"/>
          </w:tcPr>
          <w:p w:rsidR="00750083" w:rsidRPr="0072245D" w:rsidRDefault="00750083">
            <w:pPr>
              <w:rPr>
                <w:lang w:val="ru-RU"/>
              </w:rPr>
            </w:pPr>
          </w:p>
        </w:tc>
        <w:tc>
          <w:tcPr>
            <w:tcW w:w="993" w:type="dxa"/>
          </w:tcPr>
          <w:p w:rsidR="00750083" w:rsidRPr="0072245D" w:rsidRDefault="00750083">
            <w:pPr>
              <w:rPr>
                <w:lang w:val="ru-RU"/>
              </w:rPr>
            </w:pPr>
          </w:p>
        </w:tc>
        <w:tc>
          <w:tcPr>
            <w:tcW w:w="710" w:type="dxa"/>
          </w:tcPr>
          <w:p w:rsidR="00750083" w:rsidRPr="0072245D" w:rsidRDefault="00750083">
            <w:pPr>
              <w:rPr>
                <w:lang w:val="ru-RU"/>
              </w:rPr>
            </w:pPr>
          </w:p>
        </w:tc>
        <w:tc>
          <w:tcPr>
            <w:tcW w:w="1418" w:type="dxa"/>
          </w:tcPr>
          <w:p w:rsidR="00750083" w:rsidRPr="0072245D" w:rsidRDefault="00750083">
            <w:pPr>
              <w:rPr>
                <w:lang w:val="ru-RU"/>
              </w:rPr>
            </w:pPr>
          </w:p>
        </w:tc>
        <w:tc>
          <w:tcPr>
            <w:tcW w:w="852" w:type="dxa"/>
          </w:tcPr>
          <w:p w:rsidR="00750083" w:rsidRPr="0072245D" w:rsidRDefault="00750083">
            <w:pPr>
              <w:rPr>
                <w:lang w:val="ru-RU"/>
              </w:rPr>
            </w:pPr>
          </w:p>
        </w:tc>
        <w:tc>
          <w:tcPr>
            <w:tcW w:w="993" w:type="dxa"/>
          </w:tcPr>
          <w:p w:rsidR="00750083" w:rsidRPr="0072245D" w:rsidRDefault="00750083">
            <w:pPr>
              <w:rPr>
                <w:lang w:val="ru-RU"/>
              </w:rPr>
            </w:pPr>
          </w:p>
        </w:tc>
      </w:tr>
      <w:tr w:rsidR="0075008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50083" w:rsidRDefault="0072245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750083">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50083" w:rsidRDefault="0072245D">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750083" w:rsidRPr="0072245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50083"/>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b/>
                <w:color w:val="000000"/>
                <w:sz w:val="19"/>
                <w:szCs w:val="19"/>
                <w:lang w:val="ru-RU"/>
              </w:rPr>
              <w:t>Раздел 1. "Теоретические аспекты валютных отношений в глобальной экономике"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r>
      <w:tr w:rsidR="00750083">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Тема 1.1 "Теоретические аспекты валютных отношений"</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1.Основные этапы развития мировых валютных систем: теоретические и практические аспекты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2.Проблемы функционирования Ямайской валютной системы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3. Опыт образования и развития Европейской валютной систем</w:t>
            </w:r>
            <w:r w:rsidRPr="0072245D">
              <w:rPr>
                <w:rFonts w:ascii="Times New Roman" w:hAnsi="Times New Roman" w:cs="Times New Roman"/>
                <w:color w:val="000000"/>
                <w:sz w:val="19"/>
                <w:szCs w:val="19"/>
                <w:lang w:val="ru-RU"/>
              </w:rPr>
              <w:t>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4. Формирование и функционирование коллективных валютных объединений</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5. Место России в мировой валютной системе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ПК-5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Л1.1 Л1.3 Л1.2Л2.1 Л2.2 Л2.3</w:t>
            </w:r>
          </w:p>
        </w:tc>
      </w:tr>
      <w:tr w:rsidR="00750083">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Тема 1.1 "Теоретические аспекты валютных отношений"</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1.Основные этапы развития мировых </w:t>
            </w:r>
            <w:r w:rsidRPr="0072245D">
              <w:rPr>
                <w:rFonts w:ascii="Times New Roman" w:hAnsi="Times New Roman" w:cs="Times New Roman"/>
                <w:color w:val="000000"/>
                <w:sz w:val="19"/>
                <w:szCs w:val="19"/>
                <w:lang w:val="ru-RU"/>
              </w:rPr>
              <w:t>валютных систем: теоретические и практические аспекты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2.Проблемы функционирования Ямайской валютной системы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3. Опыт образования и развития Европейской валютной системы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4. Формирование и функционирование коллективных валютных объединений</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5. Место России в м</w:t>
            </w:r>
            <w:r w:rsidRPr="0072245D">
              <w:rPr>
                <w:rFonts w:ascii="Times New Roman" w:hAnsi="Times New Roman" w:cs="Times New Roman"/>
                <w:color w:val="000000"/>
                <w:sz w:val="19"/>
                <w:szCs w:val="19"/>
                <w:lang w:val="ru-RU"/>
              </w:rPr>
              <w:t>ировой валютной системе</w:t>
            </w:r>
          </w:p>
          <w:p w:rsidR="00750083" w:rsidRDefault="007224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ПК-5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Л1.1 Л1.3 Л1.2Л2.1 Л2.2 Л2.3</w:t>
            </w:r>
          </w:p>
        </w:tc>
      </w:tr>
      <w:tr w:rsidR="00750083">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Прохождение тестирования.</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Подготовка доклада по темам, представленным в Приложении 1. При подготовке доклада и презентации к нему используется </w:t>
            </w:r>
            <w:r>
              <w:rPr>
                <w:rFonts w:ascii="Times New Roman" w:hAnsi="Times New Roman" w:cs="Times New Roman"/>
                <w:color w:val="000000"/>
                <w:sz w:val="19"/>
                <w:szCs w:val="19"/>
              </w:rPr>
              <w:t>Microsoft</w:t>
            </w:r>
            <w:r w:rsidRPr="007224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72245D">
              <w:rPr>
                <w:rFonts w:ascii="Times New Roman" w:hAnsi="Times New Roman" w:cs="Times New Roman"/>
                <w:color w:val="000000"/>
                <w:sz w:val="19"/>
                <w:szCs w:val="19"/>
                <w:lang w:val="ru-RU"/>
              </w:rPr>
              <w:t>. Решение кей</w:t>
            </w:r>
            <w:proofErr w:type="gramStart"/>
            <w:r w:rsidRPr="0072245D">
              <w:rPr>
                <w:rFonts w:ascii="Times New Roman" w:hAnsi="Times New Roman" w:cs="Times New Roman"/>
                <w:color w:val="000000"/>
                <w:sz w:val="19"/>
                <w:szCs w:val="19"/>
                <w:lang w:val="ru-RU"/>
              </w:rPr>
              <w:t>с-</w:t>
            </w:r>
            <w:proofErr w:type="gramEnd"/>
            <w:r w:rsidRPr="0072245D">
              <w:rPr>
                <w:rFonts w:ascii="Times New Roman" w:hAnsi="Times New Roman" w:cs="Times New Roman"/>
                <w:color w:val="000000"/>
                <w:sz w:val="19"/>
                <w:szCs w:val="19"/>
                <w:lang w:val="ru-RU"/>
              </w:rPr>
              <w:t xml:space="preserve"> задач, </w:t>
            </w:r>
            <w:r w:rsidRPr="0072245D">
              <w:rPr>
                <w:rFonts w:ascii="Times New Roman" w:hAnsi="Times New Roman" w:cs="Times New Roman"/>
                <w:color w:val="000000"/>
                <w:sz w:val="19"/>
                <w:szCs w:val="19"/>
                <w:lang w:val="ru-RU"/>
              </w:rPr>
              <w:t>относящихся к разделу 1, перечень представлен в Приложении 1.</w:t>
            </w:r>
          </w:p>
          <w:p w:rsidR="00750083" w:rsidRPr="0072245D" w:rsidRDefault="00750083">
            <w:pPr>
              <w:spacing w:after="0" w:line="240" w:lineRule="auto"/>
              <w:rPr>
                <w:sz w:val="19"/>
                <w:szCs w:val="19"/>
                <w:lang w:val="ru-RU"/>
              </w:rPr>
            </w:pPr>
          </w:p>
          <w:p w:rsidR="00750083" w:rsidRDefault="007224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45</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ПК-5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Л1.1 Л1.3 Л1.2Л2.1 Л2.2 Л2.3</w:t>
            </w:r>
          </w:p>
        </w:tc>
      </w:tr>
    </w:tbl>
    <w:p w:rsidR="00750083" w:rsidRDefault="0072245D">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285"/>
        <w:gridCol w:w="1570"/>
        <w:gridCol w:w="2122"/>
        <w:gridCol w:w="1132"/>
        <w:gridCol w:w="720"/>
        <w:gridCol w:w="284"/>
        <w:gridCol w:w="722"/>
        <w:gridCol w:w="1275"/>
        <w:gridCol w:w="155"/>
        <w:gridCol w:w="850"/>
        <w:gridCol w:w="1005"/>
      </w:tblGrid>
      <w:tr w:rsidR="00750083">
        <w:trPr>
          <w:trHeight w:hRule="exact" w:val="416"/>
        </w:trPr>
        <w:tc>
          <w:tcPr>
            <w:tcW w:w="4692" w:type="dxa"/>
            <w:gridSpan w:val="4"/>
            <w:shd w:val="clear" w:color="C0C0C0" w:fill="FFFFFF"/>
            <w:tcMar>
              <w:left w:w="34" w:type="dxa"/>
              <w:right w:w="34" w:type="dxa"/>
            </w:tcMar>
          </w:tcPr>
          <w:p w:rsidR="00750083" w:rsidRDefault="0072245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750083" w:rsidRDefault="00750083"/>
        </w:tc>
        <w:tc>
          <w:tcPr>
            <w:tcW w:w="710" w:type="dxa"/>
          </w:tcPr>
          <w:p w:rsidR="00750083" w:rsidRDefault="00750083"/>
        </w:tc>
        <w:tc>
          <w:tcPr>
            <w:tcW w:w="284" w:type="dxa"/>
          </w:tcPr>
          <w:p w:rsidR="00750083" w:rsidRDefault="00750083"/>
        </w:tc>
        <w:tc>
          <w:tcPr>
            <w:tcW w:w="710" w:type="dxa"/>
          </w:tcPr>
          <w:p w:rsidR="00750083" w:rsidRDefault="00750083"/>
        </w:tc>
        <w:tc>
          <w:tcPr>
            <w:tcW w:w="1277" w:type="dxa"/>
          </w:tcPr>
          <w:p w:rsidR="00750083" w:rsidRDefault="00750083"/>
        </w:tc>
        <w:tc>
          <w:tcPr>
            <w:tcW w:w="143" w:type="dxa"/>
          </w:tcPr>
          <w:p w:rsidR="00750083" w:rsidRDefault="00750083"/>
        </w:tc>
        <w:tc>
          <w:tcPr>
            <w:tcW w:w="852" w:type="dxa"/>
          </w:tcPr>
          <w:p w:rsidR="00750083" w:rsidRDefault="00750083"/>
        </w:tc>
        <w:tc>
          <w:tcPr>
            <w:tcW w:w="1007" w:type="dxa"/>
            <w:shd w:val="clear" w:color="C0C0C0" w:fill="FFFFFF"/>
            <w:tcMar>
              <w:left w:w="34" w:type="dxa"/>
              <w:right w:w="34" w:type="dxa"/>
            </w:tcMar>
          </w:tcPr>
          <w:p w:rsidR="00750083" w:rsidRDefault="007224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50083" w:rsidRPr="0072245D">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50083"/>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b/>
                <w:color w:val="000000"/>
                <w:sz w:val="19"/>
                <w:szCs w:val="19"/>
                <w:lang w:val="ru-RU"/>
              </w:rPr>
              <w:t>Раздел 2. "Институциональные основы валютных отношений в современной глобальной экономике"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50083">
            <w:pPr>
              <w:rPr>
                <w:lang w:val="ru-RU"/>
              </w:rPr>
            </w:pPr>
          </w:p>
        </w:tc>
      </w:tr>
      <w:tr w:rsidR="00750083">
        <w:trPr>
          <w:trHeight w:hRule="exact" w:val="487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Тема </w:t>
            </w:r>
            <w:r w:rsidRPr="0072245D">
              <w:rPr>
                <w:rFonts w:ascii="Times New Roman" w:hAnsi="Times New Roman" w:cs="Times New Roman"/>
                <w:color w:val="000000"/>
                <w:sz w:val="19"/>
                <w:szCs w:val="19"/>
                <w:lang w:val="ru-RU"/>
              </w:rPr>
              <w:t>2.1 "Варианты трансформации современной мировой валютной системы"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1. Перспективы использования национальных валют ведущих госуда</w:t>
            </w:r>
            <w:proofErr w:type="gramStart"/>
            <w:r w:rsidRPr="0072245D">
              <w:rPr>
                <w:rFonts w:ascii="Times New Roman" w:hAnsi="Times New Roman" w:cs="Times New Roman"/>
                <w:color w:val="000000"/>
                <w:sz w:val="19"/>
                <w:szCs w:val="19"/>
                <w:lang w:val="ru-RU"/>
              </w:rPr>
              <w:t>рств в к</w:t>
            </w:r>
            <w:proofErr w:type="gramEnd"/>
            <w:r w:rsidRPr="0072245D">
              <w:rPr>
                <w:rFonts w:ascii="Times New Roman" w:hAnsi="Times New Roman" w:cs="Times New Roman"/>
                <w:color w:val="000000"/>
                <w:sz w:val="19"/>
                <w:szCs w:val="19"/>
                <w:lang w:val="ru-RU"/>
              </w:rPr>
              <w:t>ачестве мировых денег</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2. Формирование валютной системы на основе многотоварного рынка</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3. Перспективы применения СДР как </w:t>
            </w:r>
            <w:r w:rsidRPr="0072245D">
              <w:rPr>
                <w:rFonts w:ascii="Times New Roman" w:hAnsi="Times New Roman" w:cs="Times New Roman"/>
                <w:color w:val="000000"/>
                <w:sz w:val="19"/>
                <w:szCs w:val="19"/>
                <w:lang w:val="ru-RU"/>
              </w:rPr>
              <w:t>единой мировой валюты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4. Альтернативные теории трансформации мировой валютной системы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5. Глобальные международные валютно-кредитные и финансовые организации: МВФ, Группа Всемирного банка, Банк международных расчетов</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6. Анализ преимуществ и рисков распростр</w:t>
            </w:r>
            <w:r w:rsidRPr="0072245D">
              <w:rPr>
                <w:rFonts w:ascii="Times New Roman" w:hAnsi="Times New Roman" w:cs="Times New Roman"/>
                <w:color w:val="000000"/>
                <w:sz w:val="19"/>
                <w:szCs w:val="19"/>
                <w:lang w:val="ru-RU"/>
              </w:rPr>
              <w:t xml:space="preserve">анения виртуальных  валют, в том числе, </w:t>
            </w:r>
            <w:proofErr w:type="spellStart"/>
            <w:r w:rsidRPr="0072245D">
              <w:rPr>
                <w:rFonts w:ascii="Times New Roman" w:hAnsi="Times New Roman" w:cs="Times New Roman"/>
                <w:color w:val="000000"/>
                <w:sz w:val="19"/>
                <w:szCs w:val="19"/>
                <w:lang w:val="ru-RU"/>
              </w:rPr>
              <w:t>криптовалют</w:t>
            </w:r>
            <w:proofErr w:type="spellEnd"/>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7. Валюты с привязкой к цене </w:t>
            </w:r>
            <w:proofErr w:type="gramStart"/>
            <w:r w:rsidRPr="0072245D">
              <w:rPr>
                <w:rFonts w:ascii="Times New Roman" w:hAnsi="Times New Roman" w:cs="Times New Roman"/>
                <w:color w:val="000000"/>
                <w:sz w:val="19"/>
                <w:szCs w:val="19"/>
                <w:lang w:val="ru-RU"/>
              </w:rPr>
              <w:t>на</w:t>
            </w:r>
            <w:proofErr w:type="gramEnd"/>
            <w:r w:rsidRPr="0072245D">
              <w:rPr>
                <w:rFonts w:ascii="Times New Roman" w:hAnsi="Times New Roman" w:cs="Times New Roman"/>
                <w:color w:val="000000"/>
                <w:sz w:val="19"/>
                <w:szCs w:val="19"/>
                <w:lang w:val="ru-RU"/>
              </w:rPr>
              <w:t xml:space="preserve"> драгоценные металлов (</w:t>
            </w:r>
            <w:r>
              <w:rPr>
                <w:rFonts w:ascii="Times New Roman" w:hAnsi="Times New Roman" w:cs="Times New Roman"/>
                <w:color w:val="000000"/>
                <w:sz w:val="19"/>
                <w:szCs w:val="19"/>
              </w:rPr>
              <w:t>E</w:t>
            </w:r>
            <w:r w:rsidRPr="0072245D">
              <w:rPr>
                <w:rFonts w:ascii="Times New Roman" w:hAnsi="Times New Roman" w:cs="Times New Roman"/>
                <w:color w:val="000000"/>
                <w:sz w:val="19"/>
                <w:szCs w:val="19"/>
                <w:lang w:val="ru-RU"/>
              </w:rPr>
              <w:t>-</w:t>
            </w:r>
            <w:r>
              <w:rPr>
                <w:rFonts w:ascii="Times New Roman" w:hAnsi="Times New Roman" w:cs="Times New Roman"/>
                <w:color w:val="000000"/>
                <w:sz w:val="19"/>
                <w:szCs w:val="19"/>
              </w:rPr>
              <w:t>gold</w:t>
            </w:r>
            <w:r w:rsidRPr="0072245D">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WebMoney</w:t>
            </w:r>
            <w:proofErr w:type="spellEnd"/>
            <w:r w:rsidRPr="007224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Gold</w:t>
            </w:r>
            <w:r w:rsidRPr="0072245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WMG</w:t>
            </w:r>
            <w:r w:rsidRPr="0072245D">
              <w:rPr>
                <w:rFonts w:ascii="Times New Roman" w:hAnsi="Times New Roman" w:cs="Times New Roman"/>
                <w:color w:val="000000"/>
                <w:sz w:val="19"/>
                <w:szCs w:val="19"/>
                <w:lang w:val="ru-RU"/>
              </w:rPr>
              <w:t>). Электронные валюты с плавающим валютным курсом (</w:t>
            </w:r>
            <w:proofErr w:type="spellStart"/>
            <w:r>
              <w:rPr>
                <w:rFonts w:ascii="Times New Roman" w:hAnsi="Times New Roman" w:cs="Times New Roman"/>
                <w:color w:val="000000"/>
                <w:sz w:val="19"/>
                <w:szCs w:val="19"/>
              </w:rPr>
              <w:t>bitcoin</w:t>
            </w:r>
            <w:proofErr w:type="spellEnd"/>
            <w:r w:rsidRPr="0072245D">
              <w:rPr>
                <w:rFonts w:ascii="Times New Roman" w:hAnsi="Times New Roman" w:cs="Times New Roman"/>
                <w:color w:val="000000"/>
                <w:sz w:val="19"/>
                <w:szCs w:val="19"/>
                <w:lang w:val="ru-RU"/>
              </w:rPr>
              <w:t xml:space="preserve"> и другие </w:t>
            </w:r>
            <w:proofErr w:type="spellStart"/>
            <w:r w:rsidRPr="0072245D">
              <w:rPr>
                <w:rFonts w:ascii="Times New Roman" w:hAnsi="Times New Roman" w:cs="Times New Roman"/>
                <w:color w:val="000000"/>
                <w:sz w:val="19"/>
                <w:szCs w:val="19"/>
                <w:lang w:val="ru-RU"/>
              </w:rPr>
              <w:t>криптовалюты</w:t>
            </w:r>
            <w:proofErr w:type="spellEnd"/>
            <w:r w:rsidRPr="0072245D">
              <w:rPr>
                <w:rFonts w:ascii="Times New Roman" w:hAnsi="Times New Roman" w:cs="Times New Roman"/>
                <w:color w:val="000000"/>
                <w:sz w:val="19"/>
                <w:szCs w:val="19"/>
                <w:lang w:val="ru-RU"/>
              </w:rPr>
              <w:t>)</w:t>
            </w:r>
          </w:p>
          <w:p w:rsidR="00750083" w:rsidRPr="0072245D" w:rsidRDefault="00750083">
            <w:pPr>
              <w:spacing w:after="0" w:line="240" w:lineRule="auto"/>
              <w:rPr>
                <w:sz w:val="19"/>
                <w:szCs w:val="19"/>
                <w:lang w:val="ru-RU"/>
              </w:rPr>
            </w:pPr>
          </w:p>
          <w:p w:rsidR="00750083" w:rsidRPr="0072245D" w:rsidRDefault="00750083">
            <w:pPr>
              <w:spacing w:after="0" w:line="240" w:lineRule="auto"/>
              <w:rPr>
                <w:sz w:val="19"/>
                <w:szCs w:val="19"/>
                <w:lang w:val="ru-RU"/>
              </w:rPr>
            </w:pPr>
          </w:p>
          <w:p w:rsidR="00750083" w:rsidRDefault="007224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ПК-5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 xml:space="preserve">Л1.1 Л1.3 Л1.2Л2.1 Л2.2 </w:t>
            </w:r>
            <w:r>
              <w:rPr>
                <w:rFonts w:ascii="Times New Roman" w:hAnsi="Times New Roman" w:cs="Times New Roman"/>
                <w:color w:val="000000"/>
                <w:sz w:val="19"/>
                <w:szCs w:val="19"/>
              </w:rPr>
              <w:t>Л2.3</w:t>
            </w:r>
          </w:p>
        </w:tc>
      </w:tr>
      <w:tr w:rsidR="00750083">
        <w:trPr>
          <w:trHeight w:hRule="exact" w:val="421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Тема 2.1 "Варианты трансформации современной мировой валютной системы"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1. Перспективы использования национальных валют ведущих госуда</w:t>
            </w:r>
            <w:proofErr w:type="gramStart"/>
            <w:r w:rsidRPr="0072245D">
              <w:rPr>
                <w:rFonts w:ascii="Times New Roman" w:hAnsi="Times New Roman" w:cs="Times New Roman"/>
                <w:color w:val="000000"/>
                <w:sz w:val="19"/>
                <w:szCs w:val="19"/>
                <w:lang w:val="ru-RU"/>
              </w:rPr>
              <w:t>рств в к</w:t>
            </w:r>
            <w:proofErr w:type="gramEnd"/>
            <w:r w:rsidRPr="0072245D">
              <w:rPr>
                <w:rFonts w:ascii="Times New Roman" w:hAnsi="Times New Roman" w:cs="Times New Roman"/>
                <w:color w:val="000000"/>
                <w:sz w:val="19"/>
                <w:szCs w:val="19"/>
                <w:lang w:val="ru-RU"/>
              </w:rPr>
              <w:t>ачестве мировых денег</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2. Формирование валютной системы на основе многотоварного рынка</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3. Перспективы </w:t>
            </w:r>
            <w:r w:rsidRPr="0072245D">
              <w:rPr>
                <w:rFonts w:ascii="Times New Roman" w:hAnsi="Times New Roman" w:cs="Times New Roman"/>
                <w:color w:val="000000"/>
                <w:sz w:val="19"/>
                <w:szCs w:val="19"/>
                <w:lang w:val="ru-RU"/>
              </w:rPr>
              <w:t>применения СДР как единой мировой валюты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4. Альтернативные теории трансформации мировой валютной системы</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5. Глобальные международные валютно-кредитные и финансовые организации: МВФ, Группа Всемирного банка, Банк международных расчетов</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6. Анализ преимуществ</w:t>
            </w:r>
            <w:r w:rsidRPr="0072245D">
              <w:rPr>
                <w:rFonts w:ascii="Times New Roman" w:hAnsi="Times New Roman" w:cs="Times New Roman"/>
                <w:color w:val="000000"/>
                <w:sz w:val="19"/>
                <w:szCs w:val="19"/>
                <w:lang w:val="ru-RU"/>
              </w:rPr>
              <w:t xml:space="preserve"> и рисков распространения виртуальных  валют, в том числе, </w:t>
            </w:r>
            <w:proofErr w:type="spellStart"/>
            <w:r w:rsidRPr="0072245D">
              <w:rPr>
                <w:rFonts w:ascii="Times New Roman" w:hAnsi="Times New Roman" w:cs="Times New Roman"/>
                <w:color w:val="000000"/>
                <w:sz w:val="19"/>
                <w:szCs w:val="19"/>
                <w:lang w:val="ru-RU"/>
              </w:rPr>
              <w:t>криптовалют</w:t>
            </w:r>
            <w:proofErr w:type="spellEnd"/>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7. Валюты с привязкой к цене </w:t>
            </w:r>
            <w:proofErr w:type="gramStart"/>
            <w:r w:rsidRPr="0072245D">
              <w:rPr>
                <w:rFonts w:ascii="Times New Roman" w:hAnsi="Times New Roman" w:cs="Times New Roman"/>
                <w:color w:val="000000"/>
                <w:sz w:val="19"/>
                <w:szCs w:val="19"/>
                <w:lang w:val="ru-RU"/>
              </w:rPr>
              <w:t>на</w:t>
            </w:r>
            <w:proofErr w:type="gramEnd"/>
            <w:r w:rsidRPr="0072245D">
              <w:rPr>
                <w:rFonts w:ascii="Times New Roman" w:hAnsi="Times New Roman" w:cs="Times New Roman"/>
                <w:color w:val="000000"/>
                <w:sz w:val="19"/>
                <w:szCs w:val="19"/>
                <w:lang w:val="ru-RU"/>
              </w:rPr>
              <w:t xml:space="preserve"> драгоценные металлов (</w:t>
            </w:r>
            <w:r>
              <w:rPr>
                <w:rFonts w:ascii="Times New Roman" w:hAnsi="Times New Roman" w:cs="Times New Roman"/>
                <w:color w:val="000000"/>
                <w:sz w:val="19"/>
                <w:szCs w:val="19"/>
              </w:rPr>
              <w:t>E</w:t>
            </w:r>
            <w:r w:rsidRPr="0072245D">
              <w:rPr>
                <w:rFonts w:ascii="Times New Roman" w:hAnsi="Times New Roman" w:cs="Times New Roman"/>
                <w:color w:val="000000"/>
                <w:sz w:val="19"/>
                <w:szCs w:val="19"/>
                <w:lang w:val="ru-RU"/>
              </w:rPr>
              <w:t>-</w:t>
            </w:r>
            <w:r>
              <w:rPr>
                <w:rFonts w:ascii="Times New Roman" w:hAnsi="Times New Roman" w:cs="Times New Roman"/>
                <w:color w:val="000000"/>
                <w:sz w:val="19"/>
                <w:szCs w:val="19"/>
              </w:rPr>
              <w:t>gold</w:t>
            </w:r>
            <w:r w:rsidRPr="0072245D">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WebMoney</w:t>
            </w:r>
            <w:proofErr w:type="spellEnd"/>
            <w:r w:rsidRPr="007224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Gold</w:t>
            </w:r>
            <w:r w:rsidRPr="0072245D">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WMG</w:t>
            </w:r>
            <w:r w:rsidRPr="0072245D">
              <w:rPr>
                <w:rFonts w:ascii="Times New Roman" w:hAnsi="Times New Roman" w:cs="Times New Roman"/>
                <w:color w:val="000000"/>
                <w:sz w:val="19"/>
                <w:szCs w:val="19"/>
                <w:lang w:val="ru-RU"/>
              </w:rPr>
              <w:t>). Электронные валюты с плавающим валютным курсом (</w:t>
            </w:r>
            <w:proofErr w:type="spellStart"/>
            <w:r>
              <w:rPr>
                <w:rFonts w:ascii="Times New Roman" w:hAnsi="Times New Roman" w:cs="Times New Roman"/>
                <w:color w:val="000000"/>
                <w:sz w:val="19"/>
                <w:szCs w:val="19"/>
              </w:rPr>
              <w:t>bitcoin</w:t>
            </w:r>
            <w:proofErr w:type="spellEnd"/>
            <w:r w:rsidRPr="0072245D">
              <w:rPr>
                <w:rFonts w:ascii="Times New Roman" w:hAnsi="Times New Roman" w:cs="Times New Roman"/>
                <w:color w:val="000000"/>
                <w:sz w:val="19"/>
                <w:szCs w:val="19"/>
                <w:lang w:val="ru-RU"/>
              </w:rPr>
              <w:t xml:space="preserve"> и другие </w:t>
            </w:r>
            <w:proofErr w:type="spellStart"/>
            <w:r w:rsidRPr="0072245D">
              <w:rPr>
                <w:rFonts w:ascii="Times New Roman" w:hAnsi="Times New Roman" w:cs="Times New Roman"/>
                <w:color w:val="000000"/>
                <w:sz w:val="19"/>
                <w:szCs w:val="19"/>
                <w:lang w:val="ru-RU"/>
              </w:rPr>
              <w:t>криптовалюты</w:t>
            </w:r>
            <w:proofErr w:type="spellEnd"/>
            <w:r w:rsidRPr="0072245D">
              <w:rPr>
                <w:rFonts w:ascii="Times New Roman" w:hAnsi="Times New Roman" w:cs="Times New Roman"/>
                <w:color w:val="000000"/>
                <w:sz w:val="19"/>
                <w:szCs w:val="19"/>
                <w:lang w:val="ru-RU"/>
              </w:rPr>
              <w:t>) /</w:t>
            </w:r>
            <w:proofErr w:type="spellStart"/>
            <w:proofErr w:type="gramStart"/>
            <w:r w:rsidRPr="0072245D">
              <w:rPr>
                <w:rFonts w:ascii="Times New Roman" w:hAnsi="Times New Roman" w:cs="Times New Roman"/>
                <w:color w:val="000000"/>
                <w:sz w:val="19"/>
                <w:szCs w:val="19"/>
                <w:lang w:val="ru-RU"/>
              </w:rPr>
              <w:t>Пр</w:t>
            </w:r>
            <w:proofErr w:type="spellEnd"/>
            <w:proofErr w:type="gramEnd"/>
            <w:r w:rsidRPr="0072245D">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ПК-5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Л1.3 Л1.2Л2.1 Л2.2 Л2.3</w:t>
            </w:r>
          </w:p>
        </w:tc>
      </w:tr>
      <w:tr w:rsidR="00750083">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Прохождение тестирования.</w:t>
            </w:r>
          </w:p>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Подготовка доклада по темам, представленным в Приложении 1. При подготовке доклада и презентации к нему используется </w:t>
            </w:r>
            <w:r>
              <w:rPr>
                <w:rFonts w:ascii="Times New Roman" w:hAnsi="Times New Roman" w:cs="Times New Roman"/>
                <w:color w:val="000000"/>
                <w:sz w:val="19"/>
                <w:szCs w:val="19"/>
              </w:rPr>
              <w:t>Microsoft</w:t>
            </w:r>
            <w:r w:rsidRPr="007224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72245D">
              <w:rPr>
                <w:rFonts w:ascii="Times New Roman" w:hAnsi="Times New Roman" w:cs="Times New Roman"/>
                <w:color w:val="000000"/>
                <w:sz w:val="19"/>
                <w:szCs w:val="19"/>
                <w:lang w:val="ru-RU"/>
              </w:rPr>
              <w:t>. Решение кей</w:t>
            </w:r>
            <w:proofErr w:type="gramStart"/>
            <w:r w:rsidRPr="0072245D">
              <w:rPr>
                <w:rFonts w:ascii="Times New Roman" w:hAnsi="Times New Roman" w:cs="Times New Roman"/>
                <w:color w:val="000000"/>
                <w:sz w:val="19"/>
                <w:szCs w:val="19"/>
                <w:lang w:val="ru-RU"/>
              </w:rPr>
              <w:t>с-</w:t>
            </w:r>
            <w:proofErr w:type="gramEnd"/>
            <w:r w:rsidRPr="0072245D">
              <w:rPr>
                <w:rFonts w:ascii="Times New Roman" w:hAnsi="Times New Roman" w:cs="Times New Roman"/>
                <w:color w:val="000000"/>
                <w:sz w:val="19"/>
                <w:szCs w:val="19"/>
                <w:lang w:val="ru-RU"/>
              </w:rPr>
              <w:t xml:space="preserve"> задач, относящихся к разделу 2, перечень представлен</w:t>
            </w:r>
            <w:r w:rsidRPr="0072245D">
              <w:rPr>
                <w:rFonts w:ascii="Times New Roman" w:hAnsi="Times New Roman" w:cs="Times New Roman"/>
                <w:color w:val="000000"/>
                <w:sz w:val="19"/>
                <w:szCs w:val="19"/>
                <w:lang w:val="ru-RU"/>
              </w:rPr>
              <w:t xml:space="preserve"> в Приложении 1.</w:t>
            </w:r>
          </w:p>
          <w:p w:rsidR="00750083" w:rsidRDefault="007224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46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ПК-5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Л1.1 Л1.3 Л1.2Л2.1 Л2.2 Л2.3</w:t>
            </w:r>
          </w:p>
        </w:tc>
      </w:tr>
      <w:tr w:rsidR="00750083">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ПК-5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color w:val="000000"/>
                <w:sz w:val="19"/>
                <w:szCs w:val="19"/>
              </w:rPr>
              <w:t>Л1.1 Л1.3 Л1.2Л2.1 Л2.2 Л2.3</w:t>
            </w:r>
          </w:p>
        </w:tc>
      </w:tr>
      <w:tr w:rsidR="00750083">
        <w:trPr>
          <w:trHeight w:hRule="exact" w:val="277"/>
        </w:trPr>
        <w:tc>
          <w:tcPr>
            <w:tcW w:w="710" w:type="dxa"/>
          </w:tcPr>
          <w:p w:rsidR="00750083" w:rsidRDefault="00750083"/>
        </w:tc>
        <w:tc>
          <w:tcPr>
            <w:tcW w:w="285" w:type="dxa"/>
          </w:tcPr>
          <w:p w:rsidR="00750083" w:rsidRDefault="00750083"/>
        </w:tc>
        <w:tc>
          <w:tcPr>
            <w:tcW w:w="1560" w:type="dxa"/>
          </w:tcPr>
          <w:p w:rsidR="00750083" w:rsidRDefault="00750083"/>
        </w:tc>
        <w:tc>
          <w:tcPr>
            <w:tcW w:w="2127" w:type="dxa"/>
          </w:tcPr>
          <w:p w:rsidR="00750083" w:rsidRDefault="00750083"/>
        </w:tc>
        <w:tc>
          <w:tcPr>
            <w:tcW w:w="1135" w:type="dxa"/>
          </w:tcPr>
          <w:p w:rsidR="00750083" w:rsidRDefault="00750083"/>
        </w:tc>
        <w:tc>
          <w:tcPr>
            <w:tcW w:w="710" w:type="dxa"/>
          </w:tcPr>
          <w:p w:rsidR="00750083" w:rsidRDefault="00750083"/>
        </w:tc>
        <w:tc>
          <w:tcPr>
            <w:tcW w:w="284" w:type="dxa"/>
          </w:tcPr>
          <w:p w:rsidR="00750083" w:rsidRDefault="00750083"/>
        </w:tc>
        <w:tc>
          <w:tcPr>
            <w:tcW w:w="710" w:type="dxa"/>
          </w:tcPr>
          <w:p w:rsidR="00750083" w:rsidRDefault="00750083"/>
        </w:tc>
        <w:tc>
          <w:tcPr>
            <w:tcW w:w="1277" w:type="dxa"/>
          </w:tcPr>
          <w:p w:rsidR="00750083" w:rsidRDefault="00750083"/>
        </w:tc>
        <w:tc>
          <w:tcPr>
            <w:tcW w:w="143" w:type="dxa"/>
          </w:tcPr>
          <w:p w:rsidR="00750083" w:rsidRDefault="00750083"/>
        </w:tc>
        <w:tc>
          <w:tcPr>
            <w:tcW w:w="852" w:type="dxa"/>
          </w:tcPr>
          <w:p w:rsidR="00750083" w:rsidRDefault="00750083"/>
        </w:tc>
        <w:tc>
          <w:tcPr>
            <w:tcW w:w="993" w:type="dxa"/>
          </w:tcPr>
          <w:p w:rsidR="00750083" w:rsidRDefault="00750083"/>
        </w:tc>
      </w:tr>
      <w:tr w:rsidR="0075008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50083" w:rsidRDefault="0072245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50083" w:rsidRPr="0072245D">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Структура и содержание фонда оценочных сре</w:t>
            </w:r>
            <w:proofErr w:type="gramStart"/>
            <w:r w:rsidRPr="0072245D">
              <w:rPr>
                <w:rFonts w:ascii="Times New Roman" w:hAnsi="Times New Roman" w:cs="Times New Roman"/>
                <w:color w:val="000000"/>
                <w:sz w:val="19"/>
                <w:szCs w:val="19"/>
                <w:lang w:val="ru-RU"/>
              </w:rPr>
              <w:t>дств дл</w:t>
            </w:r>
            <w:proofErr w:type="gramEnd"/>
            <w:r w:rsidRPr="0072245D">
              <w:rPr>
                <w:rFonts w:ascii="Times New Roman" w:hAnsi="Times New Roman" w:cs="Times New Roman"/>
                <w:color w:val="000000"/>
                <w:sz w:val="19"/>
                <w:szCs w:val="19"/>
                <w:lang w:val="ru-RU"/>
              </w:rPr>
              <w:t xml:space="preserve">я проведения текущей и промежуточной аттестации </w:t>
            </w:r>
            <w:r w:rsidRPr="0072245D">
              <w:rPr>
                <w:rFonts w:ascii="Times New Roman" w:hAnsi="Times New Roman" w:cs="Times New Roman"/>
                <w:color w:val="000000"/>
                <w:sz w:val="19"/>
                <w:szCs w:val="19"/>
                <w:lang w:val="ru-RU"/>
              </w:rPr>
              <w:t>представлены в Приложении 1 к рабочей программе дисциплины.</w:t>
            </w:r>
          </w:p>
        </w:tc>
      </w:tr>
      <w:tr w:rsidR="00750083" w:rsidRPr="0072245D">
        <w:trPr>
          <w:trHeight w:hRule="exact" w:val="277"/>
        </w:trPr>
        <w:tc>
          <w:tcPr>
            <w:tcW w:w="710" w:type="dxa"/>
          </w:tcPr>
          <w:p w:rsidR="00750083" w:rsidRPr="0072245D" w:rsidRDefault="00750083">
            <w:pPr>
              <w:rPr>
                <w:lang w:val="ru-RU"/>
              </w:rPr>
            </w:pPr>
          </w:p>
        </w:tc>
        <w:tc>
          <w:tcPr>
            <w:tcW w:w="285" w:type="dxa"/>
          </w:tcPr>
          <w:p w:rsidR="00750083" w:rsidRPr="0072245D" w:rsidRDefault="00750083">
            <w:pPr>
              <w:rPr>
                <w:lang w:val="ru-RU"/>
              </w:rPr>
            </w:pPr>
          </w:p>
        </w:tc>
        <w:tc>
          <w:tcPr>
            <w:tcW w:w="1560" w:type="dxa"/>
          </w:tcPr>
          <w:p w:rsidR="00750083" w:rsidRPr="0072245D" w:rsidRDefault="00750083">
            <w:pPr>
              <w:rPr>
                <w:lang w:val="ru-RU"/>
              </w:rPr>
            </w:pPr>
          </w:p>
        </w:tc>
        <w:tc>
          <w:tcPr>
            <w:tcW w:w="2127" w:type="dxa"/>
          </w:tcPr>
          <w:p w:rsidR="00750083" w:rsidRPr="0072245D" w:rsidRDefault="00750083">
            <w:pPr>
              <w:rPr>
                <w:lang w:val="ru-RU"/>
              </w:rPr>
            </w:pPr>
          </w:p>
        </w:tc>
        <w:tc>
          <w:tcPr>
            <w:tcW w:w="1135" w:type="dxa"/>
          </w:tcPr>
          <w:p w:rsidR="00750083" w:rsidRPr="0072245D" w:rsidRDefault="00750083">
            <w:pPr>
              <w:rPr>
                <w:lang w:val="ru-RU"/>
              </w:rPr>
            </w:pPr>
          </w:p>
        </w:tc>
        <w:tc>
          <w:tcPr>
            <w:tcW w:w="710" w:type="dxa"/>
          </w:tcPr>
          <w:p w:rsidR="00750083" w:rsidRPr="0072245D" w:rsidRDefault="00750083">
            <w:pPr>
              <w:rPr>
                <w:lang w:val="ru-RU"/>
              </w:rPr>
            </w:pPr>
          </w:p>
        </w:tc>
        <w:tc>
          <w:tcPr>
            <w:tcW w:w="284" w:type="dxa"/>
          </w:tcPr>
          <w:p w:rsidR="00750083" w:rsidRPr="0072245D" w:rsidRDefault="00750083">
            <w:pPr>
              <w:rPr>
                <w:lang w:val="ru-RU"/>
              </w:rPr>
            </w:pPr>
          </w:p>
        </w:tc>
        <w:tc>
          <w:tcPr>
            <w:tcW w:w="710" w:type="dxa"/>
          </w:tcPr>
          <w:p w:rsidR="00750083" w:rsidRPr="0072245D" w:rsidRDefault="00750083">
            <w:pPr>
              <w:rPr>
                <w:lang w:val="ru-RU"/>
              </w:rPr>
            </w:pPr>
          </w:p>
        </w:tc>
        <w:tc>
          <w:tcPr>
            <w:tcW w:w="1277" w:type="dxa"/>
          </w:tcPr>
          <w:p w:rsidR="00750083" w:rsidRPr="0072245D" w:rsidRDefault="00750083">
            <w:pPr>
              <w:rPr>
                <w:lang w:val="ru-RU"/>
              </w:rPr>
            </w:pPr>
          </w:p>
        </w:tc>
        <w:tc>
          <w:tcPr>
            <w:tcW w:w="143" w:type="dxa"/>
          </w:tcPr>
          <w:p w:rsidR="00750083" w:rsidRPr="0072245D" w:rsidRDefault="00750083">
            <w:pPr>
              <w:rPr>
                <w:lang w:val="ru-RU"/>
              </w:rPr>
            </w:pPr>
          </w:p>
        </w:tc>
        <w:tc>
          <w:tcPr>
            <w:tcW w:w="852" w:type="dxa"/>
          </w:tcPr>
          <w:p w:rsidR="00750083" w:rsidRPr="0072245D" w:rsidRDefault="00750083">
            <w:pPr>
              <w:rPr>
                <w:lang w:val="ru-RU"/>
              </w:rPr>
            </w:pPr>
          </w:p>
        </w:tc>
        <w:tc>
          <w:tcPr>
            <w:tcW w:w="993" w:type="dxa"/>
          </w:tcPr>
          <w:p w:rsidR="00750083" w:rsidRPr="0072245D" w:rsidRDefault="00750083">
            <w:pPr>
              <w:rPr>
                <w:lang w:val="ru-RU"/>
              </w:rPr>
            </w:pPr>
          </w:p>
        </w:tc>
      </w:tr>
      <w:tr w:rsidR="00750083" w:rsidRPr="0072245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5008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500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5008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750083" w:rsidRDefault="0072245D">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750083">
        <w:trPr>
          <w:trHeight w:hRule="exact" w:val="416"/>
        </w:trPr>
        <w:tc>
          <w:tcPr>
            <w:tcW w:w="4692" w:type="dxa"/>
            <w:gridSpan w:val="3"/>
            <w:shd w:val="clear" w:color="C0C0C0" w:fill="FFFFFF"/>
            <w:tcMar>
              <w:left w:w="34" w:type="dxa"/>
              <w:right w:w="34" w:type="dxa"/>
            </w:tcMar>
          </w:tcPr>
          <w:p w:rsidR="00750083" w:rsidRDefault="0072245D">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750083" w:rsidRDefault="00750083"/>
        </w:tc>
        <w:tc>
          <w:tcPr>
            <w:tcW w:w="2269" w:type="dxa"/>
          </w:tcPr>
          <w:p w:rsidR="00750083" w:rsidRDefault="00750083"/>
        </w:tc>
        <w:tc>
          <w:tcPr>
            <w:tcW w:w="993" w:type="dxa"/>
          </w:tcPr>
          <w:p w:rsidR="00750083" w:rsidRDefault="00750083"/>
        </w:tc>
        <w:tc>
          <w:tcPr>
            <w:tcW w:w="1007" w:type="dxa"/>
            <w:shd w:val="clear" w:color="C0C0C0" w:fill="FFFFFF"/>
            <w:tcMar>
              <w:left w:w="34" w:type="dxa"/>
              <w:right w:w="34" w:type="dxa"/>
            </w:tcMar>
          </w:tcPr>
          <w:p w:rsidR="00750083" w:rsidRDefault="0072245D">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500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5008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50083" w:rsidRPr="0072245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8"/>
                <w:szCs w:val="18"/>
                <w:lang w:val="ru-RU"/>
              </w:rPr>
            </w:pPr>
            <w:r w:rsidRPr="0072245D">
              <w:rPr>
                <w:rFonts w:ascii="Times New Roman" w:hAnsi="Times New Roman" w:cs="Times New Roman"/>
                <w:color w:val="000000"/>
                <w:sz w:val="18"/>
                <w:szCs w:val="18"/>
                <w:lang w:val="ru-RU"/>
              </w:rPr>
              <w:t xml:space="preserve">Воронин В. Г., </w:t>
            </w:r>
            <w:proofErr w:type="spellStart"/>
            <w:r w:rsidRPr="0072245D">
              <w:rPr>
                <w:rFonts w:ascii="Times New Roman" w:hAnsi="Times New Roman" w:cs="Times New Roman"/>
                <w:color w:val="000000"/>
                <w:sz w:val="18"/>
                <w:szCs w:val="18"/>
                <w:lang w:val="ru-RU"/>
              </w:rPr>
              <w:t>Штеле</w:t>
            </w:r>
            <w:proofErr w:type="spellEnd"/>
            <w:r w:rsidRPr="0072245D">
              <w:rPr>
                <w:rFonts w:ascii="Times New Roman" w:hAnsi="Times New Roman" w:cs="Times New Roman"/>
                <w:color w:val="000000"/>
                <w:sz w:val="18"/>
                <w:szCs w:val="18"/>
                <w:lang w:val="ru-RU"/>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8"/>
                <w:szCs w:val="18"/>
                <w:lang w:val="ru-RU"/>
              </w:rPr>
            </w:pPr>
            <w:r w:rsidRPr="0072245D">
              <w:rPr>
                <w:rFonts w:ascii="Times New Roman" w:hAnsi="Times New Roman" w:cs="Times New Roman"/>
                <w:color w:val="000000"/>
                <w:sz w:val="18"/>
                <w:szCs w:val="18"/>
                <w:lang w:val="ru-RU"/>
              </w:rPr>
              <w:t>Международные валютно-кредитные отношения: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8"/>
                <w:szCs w:val="18"/>
                <w:lang w:val="ru-RU"/>
              </w:rPr>
            </w:pPr>
            <w:r>
              <w:rPr>
                <w:rFonts w:ascii="Times New Roman" w:hAnsi="Times New Roman" w:cs="Times New Roman"/>
                <w:color w:val="000000"/>
                <w:sz w:val="18"/>
                <w:szCs w:val="18"/>
              </w:rPr>
              <w:t>https</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7224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7224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245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245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245D">
              <w:rPr>
                <w:rFonts w:ascii="Times New Roman" w:hAnsi="Times New Roman" w:cs="Times New Roman"/>
                <w:color w:val="000000"/>
                <w:sz w:val="18"/>
                <w:szCs w:val="18"/>
                <w:lang w:val="ru-RU"/>
              </w:rPr>
              <w:t xml:space="preserve">=364005 неограниченный </w:t>
            </w:r>
            <w:r w:rsidRPr="0072245D">
              <w:rPr>
                <w:rFonts w:ascii="Times New Roman" w:hAnsi="Times New Roman" w:cs="Times New Roman"/>
                <w:color w:val="000000"/>
                <w:sz w:val="18"/>
                <w:szCs w:val="18"/>
                <w:lang w:val="ru-RU"/>
              </w:rPr>
              <w:t>доступ для зарегистрированных пользователей</w:t>
            </w:r>
          </w:p>
        </w:tc>
      </w:tr>
      <w:tr w:rsidR="00750083" w:rsidRPr="007224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8"/>
                <w:szCs w:val="18"/>
              </w:rPr>
            </w:pPr>
            <w:proofErr w:type="spellStart"/>
            <w:r>
              <w:rPr>
                <w:rFonts w:ascii="Times New Roman" w:hAnsi="Times New Roman" w:cs="Times New Roman"/>
                <w:color w:val="000000"/>
                <w:sz w:val="18"/>
                <w:szCs w:val="18"/>
              </w:rPr>
              <w:t>Акматалиева</w:t>
            </w:r>
            <w:proofErr w:type="spellEnd"/>
            <w:r>
              <w:rPr>
                <w:rFonts w:ascii="Times New Roman" w:hAnsi="Times New Roman" w:cs="Times New Roman"/>
                <w:color w:val="000000"/>
                <w:sz w:val="18"/>
                <w:szCs w:val="18"/>
              </w:rPr>
              <w:t>,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8"/>
                <w:szCs w:val="18"/>
              </w:rPr>
            </w:pPr>
            <w:proofErr w:type="spellStart"/>
            <w:r>
              <w:rPr>
                <w:rFonts w:ascii="Times New Roman" w:hAnsi="Times New Roman" w:cs="Times New Roman"/>
                <w:color w:val="000000"/>
                <w:sz w:val="18"/>
                <w:szCs w:val="18"/>
              </w:rPr>
              <w:t>Международные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валютные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отношения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8"/>
                <w:szCs w:val="18"/>
                <w:lang w:val="ru-RU"/>
              </w:rPr>
            </w:pPr>
            <w:r>
              <w:rPr>
                <w:rFonts w:ascii="Times New Roman" w:hAnsi="Times New Roman" w:cs="Times New Roman"/>
                <w:color w:val="000000"/>
                <w:sz w:val="18"/>
                <w:szCs w:val="18"/>
              </w:rPr>
              <w:t>http</w:t>
            </w:r>
            <w:r w:rsidRPr="0072245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245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245D">
              <w:rPr>
                <w:rFonts w:ascii="Times New Roman" w:hAnsi="Times New Roman" w:cs="Times New Roman"/>
                <w:color w:val="000000"/>
                <w:sz w:val="18"/>
                <w:szCs w:val="18"/>
                <w:lang w:val="ru-RU"/>
              </w:rPr>
              <w:t>/92632.</w:t>
            </w:r>
            <w:r>
              <w:rPr>
                <w:rFonts w:ascii="Times New Roman" w:hAnsi="Times New Roman" w:cs="Times New Roman"/>
                <w:color w:val="000000"/>
                <w:sz w:val="18"/>
                <w:szCs w:val="18"/>
              </w:rPr>
              <w:t>html</w:t>
            </w:r>
            <w:r w:rsidRPr="0072245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50083" w:rsidRPr="0072245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8"/>
                <w:szCs w:val="18"/>
                <w:lang w:val="ru-RU"/>
              </w:rPr>
            </w:pPr>
            <w:proofErr w:type="spellStart"/>
            <w:r w:rsidRPr="0072245D">
              <w:rPr>
                <w:rFonts w:ascii="Times New Roman" w:hAnsi="Times New Roman" w:cs="Times New Roman"/>
                <w:color w:val="000000"/>
                <w:sz w:val="18"/>
                <w:szCs w:val="18"/>
                <w:lang w:val="ru-RU"/>
              </w:rPr>
              <w:t>Гурнович</w:t>
            </w:r>
            <w:proofErr w:type="spellEnd"/>
            <w:r w:rsidRPr="0072245D">
              <w:rPr>
                <w:rFonts w:ascii="Times New Roman" w:hAnsi="Times New Roman" w:cs="Times New Roman"/>
                <w:color w:val="000000"/>
                <w:sz w:val="18"/>
                <w:szCs w:val="18"/>
                <w:lang w:val="ru-RU"/>
              </w:rPr>
              <w:t xml:space="preserve"> Т. Г., Остапенко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8"/>
                <w:szCs w:val="18"/>
                <w:lang w:val="ru-RU"/>
              </w:rPr>
            </w:pPr>
            <w:r w:rsidRPr="0072245D">
              <w:rPr>
                <w:rFonts w:ascii="Times New Roman" w:hAnsi="Times New Roman" w:cs="Times New Roman"/>
                <w:color w:val="000000"/>
                <w:sz w:val="18"/>
                <w:szCs w:val="18"/>
                <w:lang w:val="ru-RU"/>
              </w:rPr>
              <w:t>Международные валютно-кредитные отношения: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Секвойя</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8"/>
                <w:szCs w:val="18"/>
                <w:lang w:val="ru-RU"/>
              </w:rPr>
            </w:pPr>
            <w:r>
              <w:rPr>
                <w:rFonts w:ascii="Times New Roman" w:hAnsi="Times New Roman" w:cs="Times New Roman"/>
                <w:color w:val="000000"/>
                <w:sz w:val="18"/>
                <w:szCs w:val="18"/>
              </w:rPr>
              <w:t>https</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7224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7224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245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245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245D">
              <w:rPr>
                <w:rFonts w:ascii="Times New Roman" w:hAnsi="Times New Roman" w:cs="Times New Roman"/>
                <w:color w:val="000000"/>
                <w:sz w:val="18"/>
                <w:szCs w:val="18"/>
                <w:lang w:val="ru-RU"/>
              </w:rPr>
              <w:t>=485031 неограниченный доступ для зарегистрированных пользователей</w:t>
            </w:r>
          </w:p>
        </w:tc>
      </w:tr>
      <w:tr w:rsidR="0075008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500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5008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50083" w:rsidRPr="0072245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8"/>
                <w:szCs w:val="18"/>
              </w:rPr>
            </w:pPr>
            <w:proofErr w:type="spellStart"/>
            <w:r>
              <w:rPr>
                <w:rFonts w:ascii="Times New Roman" w:hAnsi="Times New Roman" w:cs="Times New Roman"/>
                <w:color w:val="000000"/>
                <w:sz w:val="18"/>
                <w:szCs w:val="18"/>
              </w:rPr>
              <w:t>Лайди</w:t>
            </w:r>
            <w:proofErr w:type="spellEnd"/>
            <w:r>
              <w:rPr>
                <w:rFonts w:ascii="Times New Roman" w:hAnsi="Times New Roman" w:cs="Times New Roman"/>
                <w:color w:val="000000"/>
                <w:sz w:val="18"/>
                <w:szCs w:val="18"/>
              </w:rPr>
              <w:t xml:space="preserve"> А., </w:t>
            </w:r>
            <w:proofErr w:type="spellStart"/>
            <w:r>
              <w:rPr>
                <w:rFonts w:ascii="Times New Roman" w:hAnsi="Times New Roman" w:cs="Times New Roman"/>
                <w:color w:val="000000"/>
                <w:sz w:val="18"/>
                <w:szCs w:val="18"/>
              </w:rPr>
              <w:t>Шматов</w:t>
            </w:r>
            <w:proofErr w:type="spellEnd"/>
            <w:r>
              <w:rPr>
                <w:rFonts w:ascii="Times New Roman" w:hAnsi="Times New Roman" w:cs="Times New Roman"/>
                <w:color w:val="000000"/>
                <w:sz w:val="18"/>
                <w:szCs w:val="18"/>
              </w:rPr>
              <w:t xml:space="preserve">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8"/>
                <w:szCs w:val="18"/>
                <w:lang w:val="ru-RU"/>
              </w:rPr>
            </w:pPr>
            <w:r w:rsidRPr="0072245D">
              <w:rPr>
                <w:rFonts w:ascii="Times New Roman" w:hAnsi="Times New Roman" w:cs="Times New Roman"/>
                <w:color w:val="000000"/>
                <w:sz w:val="18"/>
                <w:szCs w:val="18"/>
                <w:lang w:val="ru-RU"/>
              </w:rPr>
              <w:t xml:space="preserve">Валютный </w:t>
            </w:r>
            <w:proofErr w:type="spellStart"/>
            <w:r w:rsidRPr="0072245D">
              <w:rPr>
                <w:rFonts w:ascii="Times New Roman" w:hAnsi="Times New Roman" w:cs="Times New Roman"/>
                <w:color w:val="000000"/>
                <w:sz w:val="18"/>
                <w:szCs w:val="18"/>
                <w:lang w:val="ru-RU"/>
              </w:rPr>
              <w:t>трейдинг</w:t>
            </w:r>
            <w:proofErr w:type="spellEnd"/>
            <w:r w:rsidRPr="0072245D">
              <w:rPr>
                <w:rFonts w:ascii="Times New Roman" w:hAnsi="Times New Roman" w:cs="Times New Roman"/>
                <w:color w:val="000000"/>
                <w:sz w:val="18"/>
                <w:szCs w:val="18"/>
                <w:lang w:val="ru-RU"/>
              </w:rPr>
              <w:t xml:space="preserve"> и </w:t>
            </w:r>
            <w:proofErr w:type="spellStart"/>
            <w:r w:rsidRPr="0072245D">
              <w:rPr>
                <w:rFonts w:ascii="Times New Roman" w:hAnsi="Times New Roman" w:cs="Times New Roman"/>
                <w:color w:val="000000"/>
                <w:sz w:val="18"/>
                <w:szCs w:val="18"/>
                <w:lang w:val="ru-RU"/>
              </w:rPr>
              <w:t>межрыночный</w:t>
            </w:r>
            <w:proofErr w:type="spellEnd"/>
            <w:r w:rsidRPr="0072245D">
              <w:rPr>
                <w:rFonts w:ascii="Times New Roman" w:hAnsi="Times New Roman" w:cs="Times New Roman"/>
                <w:color w:val="000000"/>
                <w:sz w:val="18"/>
                <w:szCs w:val="18"/>
                <w:lang w:val="ru-RU"/>
              </w:rPr>
              <w:t xml:space="preserve"> анализ: как зарабатывать на изменениях глобальных рынков: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Альпина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Паблишер</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8"/>
                <w:szCs w:val="18"/>
                <w:lang w:val="ru-RU"/>
              </w:rPr>
            </w:pPr>
            <w:r>
              <w:rPr>
                <w:rFonts w:ascii="Times New Roman" w:hAnsi="Times New Roman" w:cs="Times New Roman"/>
                <w:color w:val="000000"/>
                <w:sz w:val="18"/>
                <w:szCs w:val="18"/>
              </w:rPr>
              <w:t>http</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72245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72245D">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72245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72245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72245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72245D">
              <w:rPr>
                <w:rFonts w:ascii="Times New Roman" w:hAnsi="Times New Roman" w:cs="Times New Roman"/>
                <w:color w:val="000000"/>
                <w:sz w:val="18"/>
                <w:szCs w:val="18"/>
                <w:lang w:val="ru-RU"/>
              </w:rPr>
              <w:t>=254573 неограниченный доступ для зарегистрированных пользователей</w:t>
            </w:r>
          </w:p>
        </w:tc>
      </w:tr>
      <w:tr w:rsidR="00750083" w:rsidRPr="007224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5008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8"/>
                <w:szCs w:val="18"/>
                <w:lang w:val="ru-RU"/>
              </w:rPr>
            </w:pPr>
            <w:r w:rsidRPr="0072245D">
              <w:rPr>
                <w:rFonts w:ascii="Times New Roman" w:hAnsi="Times New Roman" w:cs="Times New Roman"/>
                <w:color w:val="000000"/>
                <w:sz w:val="18"/>
                <w:szCs w:val="18"/>
                <w:lang w:val="ru-RU"/>
              </w:rPr>
              <w:t>Вестник Ростовского государственного экономического университета (РИНХ)</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r>
              <w:rPr>
                <w:rFonts w:ascii="Times New Roman" w:hAnsi="Times New Roman" w:cs="Times New Roman"/>
                <w:color w:val="000000"/>
                <w:sz w:val="19"/>
                <w:szCs w:val="19"/>
              </w:rPr>
              <w:t>, 1996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8"/>
                <w:szCs w:val="18"/>
                <w:lang w:val="ru-RU"/>
              </w:rPr>
            </w:pPr>
            <w:r>
              <w:rPr>
                <w:rFonts w:ascii="Times New Roman" w:hAnsi="Times New Roman" w:cs="Times New Roman"/>
                <w:color w:val="000000"/>
                <w:sz w:val="18"/>
                <w:szCs w:val="18"/>
              </w:rPr>
              <w:t>http</w:t>
            </w:r>
            <w:r w:rsidRPr="0072245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245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245D">
              <w:rPr>
                <w:rFonts w:ascii="Times New Roman" w:hAnsi="Times New Roman" w:cs="Times New Roman"/>
                <w:color w:val="000000"/>
                <w:sz w:val="18"/>
                <w:szCs w:val="18"/>
                <w:lang w:val="ru-RU"/>
              </w:rPr>
              <w:t>/61941.</w:t>
            </w:r>
            <w:r>
              <w:rPr>
                <w:rFonts w:ascii="Times New Roman" w:hAnsi="Times New Roman" w:cs="Times New Roman"/>
                <w:color w:val="000000"/>
                <w:sz w:val="18"/>
                <w:szCs w:val="18"/>
              </w:rPr>
              <w:t>html</w:t>
            </w:r>
            <w:r w:rsidRPr="0072245D">
              <w:rPr>
                <w:rFonts w:ascii="Times New Roman" w:hAnsi="Times New Roman" w:cs="Times New Roman"/>
                <w:color w:val="000000"/>
                <w:sz w:val="18"/>
                <w:szCs w:val="18"/>
                <w:lang w:val="ru-RU"/>
              </w:rPr>
              <w:t xml:space="preserve"> неограниченный </w:t>
            </w:r>
            <w:r w:rsidRPr="0072245D">
              <w:rPr>
                <w:rFonts w:ascii="Times New Roman" w:hAnsi="Times New Roman" w:cs="Times New Roman"/>
                <w:color w:val="000000"/>
                <w:sz w:val="18"/>
                <w:szCs w:val="18"/>
                <w:lang w:val="ru-RU"/>
              </w:rPr>
              <w:t>доступ для зарегистрированных пользователей</w:t>
            </w:r>
          </w:p>
        </w:tc>
      </w:tr>
      <w:tr w:rsidR="00750083" w:rsidRPr="0072245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5008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8"/>
                <w:szCs w:val="18"/>
              </w:rPr>
            </w:pPr>
            <w:proofErr w:type="spellStart"/>
            <w:r>
              <w:rPr>
                <w:rFonts w:ascii="Times New Roman" w:hAnsi="Times New Roman" w:cs="Times New Roman"/>
                <w:color w:val="000000"/>
                <w:sz w:val="18"/>
                <w:szCs w:val="18"/>
              </w:rPr>
              <w:t>Финансовые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исследования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8"/>
                <w:szCs w:val="18"/>
                <w:lang w:val="ru-RU"/>
              </w:rPr>
            </w:pPr>
            <w:r>
              <w:rPr>
                <w:rFonts w:ascii="Times New Roman" w:hAnsi="Times New Roman" w:cs="Times New Roman"/>
                <w:color w:val="000000"/>
                <w:sz w:val="18"/>
                <w:szCs w:val="18"/>
              </w:rPr>
              <w:t>http</w:t>
            </w:r>
            <w:r w:rsidRPr="0072245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72245D">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72245D">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72245D">
              <w:rPr>
                <w:rFonts w:ascii="Times New Roman" w:hAnsi="Times New Roman" w:cs="Times New Roman"/>
                <w:color w:val="000000"/>
                <w:sz w:val="18"/>
                <w:szCs w:val="18"/>
                <w:lang w:val="ru-RU"/>
              </w:rPr>
              <w:t>/62035.</w:t>
            </w:r>
            <w:r>
              <w:rPr>
                <w:rFonts w:ascii="Times New Roman" w:hAnsi="Times New Roman" w:cs="Times New Roman"/>
                <w:color w:val="000000"/>
                <w:sz w:val="18"/>
                <w:szCs w:val="18"/>
              </w:rPr>
              <w:t>html</w:t>
            </w:r>
            <w:r w:rsidRPr="0072245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50083" w:rsidRPr="0072245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75008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proofErr w:type="spellStart"/>
            <w:r>
              <w:rPr>
                <w:rFonts w:ascii="Times New Roman" w:hAnsi="Times New Roman" w:cs="Times New Roman"/>
                <w:color w:val="000000"/>
                <w:sz w:val="19"/>
                <w:szCs w:val="19"/>
              </w:rPr>
              <w:t>КонсультантПлюс</w:t>
            </w:r>
            <w:proofErr w:type="spellEnd"/>
          </w:p>
        </w:tc>
      </w:tr>
      <w:tr w:rsidR="0075008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p>
        </w:tc>
      </w:tr>
      <w:tr w:rsidR="00750083" w:rsidRPr="0072245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База данных Центрального банка РФ </w:t>
            </w:r>
            <w:r>
              <w:rPr>
                <w:rFonts w:ascii="Times New Roman" w:hAnsi="Times New Roman" w:cs="Times New Roman"/>
                <w:color w:val="000000"/>
                <w:sz w:val="19"/>
                <w:szCs w:val="19"/>
              </w:rPr>
              <w:t>http</w:t>
            </w:r>
            <w:r w:rsidRPr="0072245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cbr</w:t>
            </w:r>
            <w:proofErr w:type="spellEnd"/>
            <w:r w:rsidRPr="0072245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2245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hd</w:t>
            </w:r>
            <w:proofErr w:type="spellEnd"/>
            <w:r w:rsidRPr="0072245D">
              <w:rPr>
                <w:rFonts w:ascii="Times New Roman" w:hAnsi="Times New Roman" w:cs="Times New Roman"/>
                <w:color w:val="000000"/>
                <w:sz w:val="19"/>
                <w:szCs w:val="19"/>
                <w:lang w:val="ru-RU"/>
              </w:rPr>
              <w:t>_</w:t>
            </w:r>
            <w:r>
              <w:rPr>
                <w:rFonts w:ascii="Times New Roman" w:hAnsi="Times New Roman" w:cs="Times New Roman"/>
                <w:color w:val="000000"/>
                <w:sz w:val="19"/>
                <w:szCs w:val="19"/>
              </w:rPr>
              <w:t>base</w:t>
            </w:r>
            <w:r w:rsidRPr="0072245D">
              <w:rPr>
                <w:rFonts w:ascii="Times New Roman" w:hAnsi="Times New Roman" w:cs="Times New Roman"/>
                <w:color w:val="000000"/>
                <w:sz w:val="19"/>
                <w:szCs w:val="19"/>
                <w:lang w:val="ru-RU"/>
              </w:rPr>
              <w:t>/</w:t>
            </w:r>
          </w:p>
        </w:tc>
      </w:tr>
      <w:tr w:rsidR="00750083" w:rsidRPr="0072245D">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 xml:space="preserve">База данных МВФ </w:t>
            </w:r>
            <w:r>
              <w:rPr>
                <w:rFonts w:ascii="Times New Roman" w:hAnsi="Times New Roman" w:cs="Times New Roman"/>
                <w:color w:val="000000"/>
                <w:sz w:val="19"/>
                <w:szCs w:val="19"/>
              </w:rPr>
              <w:t>IMF</w:t>
            </w:r>
            <w:r w:rsidRPr="007224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DATA</w:t>
            </w:r>
            <w:r w:rsidRPr="0072245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https</w:t>
            </w:r>
            <w:r w:rsidRPr="0072245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2245D">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imf</w:t>
            </w:r>
            <w:proofErr w:type="spellEnd"/>
            <w:r w:rsidRPr="0072245D">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72245D">
              <w:rPr>
                <w:rFonts w:ascii="Times New Roman" w:hAnsi="Times New Roman" w:cs="Times New Roman"/>
                <w:color w:val="000000"/>
                <w:sz w:val="19"/>
                <w:szCs w:val="19"/>
                <w:lang w:val="ru-RU"/>
              </w:rPr>
              <w:t>/</w:t>
            </w:r>
            <w:r>
              <w:rPr>
                <w:rFonts w:ascii="Times New Roman" w:hAnsi="Times New Roman" w:cs="Times New Roman"/>
                <w:color w:val="000000"/>
                <w:sz w:val="19"/>
                <w:szCs w:val="19"/>
              </w:rPr>
              <w:t>en</w:t>
            </w:r>
            <w:r w:rsidRPr="0072245D">
              <w:rPr>
                <w:rFonts w:ascii="Times New Roman" w:hAnsi="Times New Roman" w:cs="Times New Roman"/>
                <w:color w:val="000000"/>
                <w:sz w:val="19"/>
                <w:szCs w:val="19"/>
                <w:lang w:val="ru-RU"/>
              </w:rPr>
              <w:t>/</w:t>
            </w:r>
            <w:r>
              <w:rPr>
                <w:rFonts w:ascii="Times New Roman" w:hAnsi="Times New Roman" w:cs="Times New Roman"/>
                <w:color w:val="000000"/>
                <w:sz w:val="19"/>
                <w:szCs w:val="19"/>
              </w:rPr>
              <w:t>data</w:t>
            </w:r>
          </w:p>
        </w:tc>
      </w:tr>
      <w:tr w:rsidR="00750083">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50083">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r>
              <w:rPr>
                <w:rFonts w:ascii="Times New Roman" w:hAnsi="Times New Roman" w:cs="Times New Roman"/>
                <w:color w:val="000000"/>
                <w:sz w:val="19"/>
                <w:szCs w:val="19"/>
              </w:rPr>
              <w:t>Microsoft Office</w:t>
            </w:r>
          </w:p>
        </w:tc>
      </w:tr>
      <w:tr w:rsidR="00750083" w:rsidRPr="0072245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 xml:space="preserve">5.5. Учебно-методические материалы для студентов с </w:t>
            </w:r>
            <w:r w:rsidRPr="0072245D">
              <w:rPr>
                <w:rFonts w:ascii="Times New Roman" w:hAnsi="Times New Roman" w:cs="Times New Roman"/>
                <w:b/>
                <w:color w:val="000000"/>
                <w:sz w:val="19"/>
                <w:szCs w:val="19"/>
                <w:lang w:val="ru-RU"/>
              </w:rPr>
              <w:t>ограниченными возможностями здоровья</w:t>
            </w:r>
          </w:p>
        </w:tc>
      </w:tr>
      <w:tr w:rsidR="00750083" w:rsidRPr="0072245D">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jc w:val="both"/>
              <w:rPr>
                <w:sz w:val="19"/>
                <w:szCs w:val="19"/>
                <w:lang w:val="ru-RU"/>
              </w:rPr>
            </w:pPr>
            <w:r w:rsidRPr="0072245D">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w:t>
            </w:r>
            <w:r w:rsidRPr="0072245D">
              <w:rPr>
                <w:rFonts w:ascii="Times New Roman" w:hAnsi="Times New Roman" w:cs="Times New Roman"/>
                <w:color w:val="000000"/>
                <w:sz w:val="19"/>
                <w:szCs w:val="19"/>
                <w:lang w:val="ru-RU"/>
              </w:rPr>
              <w:t>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750083" w:rsidRPr="0072245D">
        <w:trPr>
          <w:trHeight w:hRule="exact" w:val="277"/>
        </w:trPr>
        <w:tc>
          <w:tcPr>
            <w:tcW w:w="710" w:type="dxa"/>
          </w:tcPr>
          <w:p w:rsidR="00750083" w:rsidRPr="0072245D" w:rsidRDefault="00750083">
            <w:pPr>
              <w:rPr>
                <w:lang w:val="ru-RU"/>
              </w:rPr>
            </w:pPr>
          </w:p>
        </w:tc>
        <w:tc>
          <w:tcPr>
            <w:tcW w:w="1844" w:type="dxa"/>
          </w:tcPr>
          <w:p w:rsidR="00750083" w:rsidRPr="0072245D" w:rsidRDefault="00750083">
            <w:pPr>
              <w:rPr>
                <w:lang w:val="ru-RU"/>
              </w:rPr>
            </w:pPr>
          </w:p>
        </w:tc>
        <w:tc>
          <w:tcPr>
            <w:tcW w:w="2127" w:type="dxa"/>
          </w:tcPr>
          <w:p w:rsidR="00750083" w:rsidRPr="0072245D" w:rsidRDefault="00750083">
            <w:pPr>
              <w:rPr>
                <w:lang w:val="ru-RU"/>
              </w:rPr>
            </w:pPr>
          </w:p>
        </w:tc>
        <w:tc>
          <w:tcPr>
            <w:tcW w:w="1844" w:type="dxa"/>
          </w:tcPr>
          <w:p w:rsidR="00750083" w:rsidRPr="0072245D" w:rsidRDefault="00750083">
            <w:pPr>
              <w:rPr>
                <w:lang w:val="ru-RU"/>
              </w:rPr>
            </w:pPr>
          </w:p>
        </w:tc>
        <w:tc>
          <w:tcPr>
            <w:tcW w:w="2269" w:type="dxa"/>
          </w:tcPr>
          <w:p w:rsidR="00750083" w:rsidRPr="0072245D" w:rsidRDefault="00750083">
            <w:pPr>
              <w:rPr>
                <w:lang w:val="ru-RU"/>
              </w:rPr>
            </w:pPr>
          </w:p>
        </w:tc>
        <w:tc>
          <w:tcPr>
            <w:tcW w:w="993" w:type="dxa"/>
          </w:tcPr>
          <w:p w:rsidR="00750083" w:rsidRPr="0072245D" w:rsidRDefault="00750083">
            <w:pPr>
              <w:rPr>
                <w:lang w:val="ru-RU"/>
              </w:rPr>
            </w:pPr>
          </w:p>
        </w:tc>
        <w:tc>
          <w:tcPr>
            <w:tcW w:w="993" w:type="dxa"/>
          </w:tcPr>
          <w:p w:rsidR="00750083" w:rsidRPr="0072245D" w:rsidRDefault="00750083">
            <w:pPr>
              <w:rPr>
                <w:lang w:val="ru-RU"/>
              </w:rPr>
            </w:pPr>
          </w:p>
        </w:tc>
      </w:tr>
      <w:tr w:rsidR="00750083" w:rsidRPr="0072245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6. МАТЕРИАЛЬНО-ТЕХНИЧЕСКОЕ ОБЕСПЕЧЕНИЕ ДИСЦИПЛИНЫ (МОДУЛЯ)</w:t>
            </w:r>
          </w:p>
        </w:tc>
      </w:tr>
      <w:tr w:rsidR="00750083">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Default="0072245D">
            <w:pPr>
              <w:spacing w:after="0" w:line="240" w:lineRule="auto"/>
              <w:rPr>
                <w:sz w:val="19"/>
                <w:szCs w:val="19"/>
              </w:rPr>
            </w:pPr>
            <w:r w:rsidRPr="0072245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750083">
        <w:trPr>
          <w:trHeight w:hRule="exact" w:val="277"/>
        </w:trPr>
        <w:tc>
          <w:tcPr>
            <w:tcW w:w="710" w:type="dxa"/>
          </w:tcPr>
          <w:p w:rsidR="00750083" w:rsidRDefault="00750083"/>
        </w:tc>
        <w:tc>
          <w:tcPr>
            <w:tcW w:w="1844" w:type="dxa"/>
          </w:tcPr>
          <w:p w:rsidR="00750083" w:rsidRDefault="00750083"/>
        </w:tc>
        <w:tc>
          <w:tcPr>
            <w:tcW w:w="2127" w:type="dxa"/>
          </w:tcPr>
          <w:p w:rsidR="00750083" w:rsidRDefault="00750083"/>
        </w:tc>
        <w:tc>
          <w:tcPr>
            <w:tcW w:w="1844" w:type="dxa"/>
          </w:tcPr>
          <w:p w:rsidR="00750083" w:rsidRDefault="00750083"/>
        </w:tc>
        <w:tc>
          <w:tcPr>
            <w:tcW w:w="2269" w:type="dxa"/>
          </w:tcPr>
          <w:p w:rsidR="00750083" w:rsidRDefault="00750083"/>
        </w:tc>
        <w:tc>
          <w:tcPr>
            <w:tcW w:w="993" w:type="dxa"/>
          </w:tcPr>
          <w:p w:rsidR="00750083" w:rsidRDefault="00750083"/>
        </w:tc>
        <w:tc>
          <w:tcPr>
            <w:tcW w:w="993" w:type="dxa"/>
          </w:tcPr>
          <w:p w:rsidR="00750083" w:rsidRDefault="00750083"/>
        </w:tc>
      </w:tr>
      <w:tr w:rsidR="00750083" w:rsidRPr="0072245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0083" w:rsidRPr="0072245D" w:rsidRDefault="0072245D">
            <w:pPr>
              <w:spacing w:after="0" w:line="240" w:lineRule="auto"/>
              <w:jc w:val="center"/>
              <w:rPr>
                <w:sz w:val="19"/>
                <w:szCs w:val="19"/>
                <w:lang w:val="ru-RU"/>
              </w:rPr>
            </w:pPr>
            <w:r w:rsidRPr="0072245D">
              <w:rPr>
                <w:rFonts w:ascii="Times New Roman" w:hAnsi="Times New Roman" w:cs="Times New Roman"/>
                <w:b/>
                <w:color w:val="000000"/>
                <w:sz w:val="19"/>
                <w:szCs w:val="19"/>
                <w:lang w:val="ru-RU"/>
              </w:rPr>
              <w:t xml:space="preserve">7. МЕТОДИЧЕСКИЕ УКАЗАНИЯ ДЛЯ </w:t>
            </w:r>
            <w:proofErr w:type="gramStart"/>
            <w:r w:rsidRPr="0072245D">
              <w:rPr>
                <w:rFonts w:ascii="Times New Roman" w:hAnsi="Times New Roman" w:cs="Times New Roman"/>
                <w:b/>
                <w:color w:val="000000"/>
                <w:sz w:val="19"/>
                <w:szCs w:val="19"/>
                <w:lang w:val="ru-RU"/>
              </w:rPr>
              <w:t>ОБУЧАЮЩИХСЯ</w:t>
            </w:r>
            <w:proofErr w:type="gramEnd"/>
            <w:r w:rsidRPr="0072245D">
              <w:rPr>
                <w:rFonts w:ascii="Times New Roman" w:hAnsi="Times New Roman" w:cs="Times New Roman"/>
                <w:b/>
                <w:color w:val="000000"/>
                <w:sz w:val="19"/>
                <w:szCs w:val="19"/>
                <w:lang w:val="ru-RU"/>
              </w:rPr>
              <w:t xml:space="preserve"> ПО ОСВОЕНИЮ ДИСЦИПЛИНЫ (МОДУЛЯ)</w:t>
            </w:r>
          </w:p>
        </w:tc>
      </w:tr>
      <w:tr w:rsidR="00750083" w:rsidRPr="0072245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0083" w:rsidRPr="0072245D" w:rsidRDefault="0072245D">
            <w:pPr>
              <w:spacing w:after="0" w:line="240" w:lineRule="auto"/>
              <w:rPr>
                <w:sz w:val="19"/>
                <w:szCs w:val="19"/>
                <w:lang w:val="ru-RU"/>
              </w:rPr>
            </w:pPr>
            <w:r w:rsidRPr="0072245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r w:rsidR="0072245D" w:rsidRPr="0072245D">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245D" w:rsidRPr="0072245D" w:rsidRDefault="0072245D">
            <w:pPr>
              <w:spacing w:after="0" w:line="240" w:lineRule="auto"/>
              <w:rPr>
                <w:rFonts w:ascii="Times New Roman" w:hAnsi="Times New Roman" w:cs="Times New Roman"/>
                <w:color w:val="000000"/>
                <w:sz w:val="19"/>
                <w:szCs w:val="19"/>
                <w:lang w:val="ru-RU"/>
              </w:rPr>
            </w:pPr>
          </w:p>
        </w:tc>
      </w:tr>
    </w:tbl>
    <w:p w:rsidR="0072245D" w:rsidRPr="00B21A40" w:rsidRDefault="0072245D" w:rsidP="00807807">
      <w:pPr>
        <w:widowControl w:val="0"/>
        <w:spacing w:after="0" w:line="240" w:lineRule="auto"/>
        <w:jc w:val="right"/>
        <w:rPr>
          <w:rFonts w:ascii="Times New Roman" w:eastAsia="Times New Roman" w:hAnsi="Times New Roman" w:cs="Times New Roman"/>
          <w:b/>
          <w:sz w:val="24"/>
          <w:szCs w:val="24"/>
          <w:lang w:val="ru-RU" w:eastAsia="ru-RU"/>
        </w:rPr>
      </w:pPr>
      <w:r w:rsidRPr="00B21A40">
        <w:rPr>
          <w:rFonts w:ascii="Times New Roman" w:eastAsia="Times New Roman" w:hAnsi="Times New Roman" w:cs="Times New Roman"/>
          <w:b/>
          <w:sz w:val="24"/>
          <w:szCs w:val="24"/>
          <w:lang w:val="ru-RU" w:eastAsia="ru-RU"/>
        </w:rPr>
        <w:lastRenderedPageBreak/>
        <w:t>Приложение 1</w:t>
      </w:r>
    </w:p>
    <w:p w:rsidR="0072245D" w:rsidRPr="00B21A40" w:rsidRDefault="0072245D" w:rsidP="00807807">
      <w:pPr>
        <w:widowControl w:val="0"/>
        <w:spacing w:after="0" w:line="240" w:lineRule="auto"/>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                                                                                                 </w:t>
      </w:r>
    </w:p>
    <w:p w:rsidR="0072245D" w:rsidRPr="00B21A40" w:rsidRDefault="0072245D" w:rsidP="00807807">
      <w:pPr>
        <w:spacing w:after="0" w:line="240" w:lineRule="auto"/>
        <w:rPr>
          <w:rFonts w:ascii="Times New Roman" w:eastAsia="Times New Roman" w:hAnsi="Times New Roman" w:cs="Times New Roman"/>
          <w:sz w:val="24"/>
          <w:szCs w:val="24"/>
          <w:lang w:val="ru-RU" w:eastAsia="ru-RU"/>
        </w:rPr>
      </w:pPr>
    </w:p>
    <w:p w:rsidR="0072245D" w:rsidRPr="001F3004" w:rsidRDefault="0072245D" w:rsidP="00807807">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ФОНД ОЦЕНОЧНЫХ СРЕДСТВ</w:t>
      </w:r>
    </w:p>
    <w:p w:rsidR="0072245D" w:rsidRPr="00B21A40" w:rsidRDefault="0072245D" w:rsidP="00807807">
      <w:pPr>
        <w:keepNext/>
        <w:keepLines/>
        <w:spacing w:after="0" w:line="240" w:lineRule="auto"/>
        <w:outlineLvl w:val="0"/>
        <w:rPr>
          <w:rFonts w:ascii="Times New Roman" w:eastAsia="Times New Roman" w:hAnsi="Times New Roman" w:cs="Times New Roman"/>
          <w:b/>
          <w:bCs/>
          <w:color w:val="365F91"/>
          <w:sz w:val="24"/>
          <w:szCs w:val="24"/>
          <w:lang w:val="ru-RU" w:eastAsia="ru-RU"/>
        </w:rPr>
      </w:pPr>
      <w:bookmarkStart w:id="0" w:name="_Toc480487762"/>
      <w:r w:rsidRPr="00B21A40">
        <w:rPr>
          <w:rFonts w:ascii="Times New Roman" w:eastAsia="Times New Roman" w:hAnsi="Times New Roman" w:cs="Times New Roman"/>
          <w:b/>
          <w:bCs/>
          <w:color w:val="365F91"/>
          <w:sz w:val="24"/>
          <w:szCs w:val="24"/>
          <w:lang w:val="ru-RU" w:eastAsia="ru-RU"/>
        </w:rPr>
        <w:t>1 Описание показателей и критериев оценивания компетенций на различных этапах их формирования, описание шкал оценивания</w:t>
      </w:r>
      <w:bookmarkEnd w:id="0"/>
      <w:r w:rsidRPr="00B21A40">
        <w:rPr>
          <w:rFonts w:ascii="Times New Roman" w:eastAsia="Times New Roman" w:hAnsi="Times New Roman" w:cs="Times New Roman"/>
          <w:b/>
          <w:bCs/>
          <w:color w:val="365F91"/>
          <w:sz w:val="24"/>
          <w:szCs w:val="24"/>
          <w:lang w:val="ru-RU" w:eastAsia="ru-RU"/>
        </w:rPr>
        <w:t xml:space="preserve">  </w:t>
      </w:r>
    </w:p>
    <w:p w:rsidR="0072245D" w:rsidRPr="00B21A40" w:rsidRDefault="0072245D" w:rsidP="00807807">
      <w:pPr>
        <w:spacing w:after="0" w:line="240" w:lineRule="auto"/>
        <w:ind w:firstLine="708"/>
        <w:rPr>
          <w:rFonts w:ascii="Times New Roman" w:eastAsia="Times New Roman" w:hAnsi="Times New Roman" w:cs="Times New Roman"/>
          <w:sz w:val="24"/>
          <w:szCs w:val="24"/>
          <w:lang w:val="ru-RU" w:eastAsia="ru-RU"/>
        </w:rPr>
      </w:pPr>
    </w:p>
    <w:p w:rsidR="0072245D" w:rsidRPr="00B21A40" w:rsidRDefault="0072245D" w:rsidP="00807807">
      <w:pPr>
        <w:spacing w:after="0" w:line="240" w:lineRule="auto"/>
        <w:ind w:firstLine="708"/>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1.1 Показатели и критерии оценивания компетенций:  </w:t>
      </w:r>
    </w:p>
    <w:tbl>
      <w:tblPr>
        <w:tblW w:w="9774" w:type="dxa"/>
        <w:tblInd w:w="95" w:type="dxa"/>
        <w:tblLayout w:type="fixed"/>
        <w:tblCellMar>
          <w:left w:w="0" w:type="dxa"/>
          <w:right w:w="0" w:type="dxa"/>
        </w:tblCellMar>
        <w:tblLook w:val="01E0" w:firstRow="1" w:lastRow="1" w:firstColumn="1" w:lastColumn="1" w:noHBand="0" w:noVBand="0"/>
      </w:tblPr>
      <w:tblGrid>
        <w:gridCol w:w="3254"/>
        <w:gridCol w:w="2551"/>
        <w:gridCol w:w="333"/>
        <w:gridCol w:w="2066"/>
        <w:gridCol w:w="1570"/>
      </w:tblGrid>
      <w:tr w:rsidR="0072245D" w:rsidRPr="00B21A40" w:rsidTr="00DA160D">
        <w:trPr>
          <w:trHeight w:val="752"/>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jc w:val="center"/>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ЗУН, составляющие компетенцию </w:t>
            </w:r>
          </w:p>
        </w:tc>
        <w:tc>
          <w:tcPr>
            <w:tcW w:w="28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jc w:val="center"/>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Показатели оценивания</w:t>
            </w:r>
          </w:p>
        </w:tc>
        <w:tc>
          <w:tcPr>
            <w:tcW w:w="206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jc w:val="center"/>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Критерии оценивания</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jc w:val="center"/>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Средства оценивания</w:t>
            </w:r>
          </w:p>
        </w:tc>
      </w:tr>
      <w:tr w:rsidR="0072245D" w:rsidRPr="0072245D" w:rsidTr="00DA160D">
        <w:trPr>
          <w:trHeight w:val="430"/>
        </w:trPr>
        <w:tc>
          <w:tcPr>
            <w:tcW w:w="977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2245D" w:rsidRPr="00B21A40" w:rsidRDefault="0072245D" w:rsidP="00807807">
            <w:pPr>
              <w:spacing w:after="0" w:line="240" w:lineRule="auto"/>
              <w:jc w:val="center"/>
              <w:rPr>
                <w:rFonts w:ascii="Times New Roman" w:eastAsia="Times New Roman" w:hAnsi="Times New Roman" w:cs="Times New Roman"/>
                <w:sz w:val="24"/>
                <w:szCs w:val="24"/>
                <w:highlight w:val="yellow"/>
                <w:lang w:val="ru-RU" w:eastAsia="ru-RU"/>
              </w:rPr>
            </w:pPr>
            <w:r w:rsidRPr="00B21A40">
              <w:rPr>
                <w:rFonts w:ascii="Times New Roman" w:eastAsia="Times New Roman" w:hAnsi="Times New Roman" w:cs="Times New Roman"/>
                <w:sz w:val="24"/>
                <w:szCs w:val="24"/>
                <w:lang w:val="ru-RU"/>
              </w:rPr>
              <w:tab/>
              <w:t xml:space="preserve">ПК-5: </w:t>
            </w:r>
            <w:proofErr w:type="gramStart"/>
            <w:r w:rsidRPr="00B21A40">
              <w:rPr>
                <w:rFonts w:ascii="Times New Roman" w:eastAsia="Times New Roman" w:hAnsi="Times New Roman" w:cs="Times New Roman"/>
                <w:sz w:val="24"/>
                <w:szCs w:val="24"/>
                <w:lang w:val="ru-RU"/>
              </w:rPr>
              <w:t>Способен</w:t>
            </w:r>
            <w:proofErr w:type="gramEnd"/>
            <w:r w:rsidRPr="00B21A40">
              <w:rPr>
                <w:rFonts w:ascii="Times New Roman" w:eastAsia="Times New Roman" w:hAnsi="Times New Roman" w:cs="Times New Roman"/>
                <w:sz w:val="24"/>
                <w:szCs w:val="24"/>
                <w:lang w:val="ru-RU"/>
              </w:rPr>
              <w:t xml:space="preserve"> выявлять и проводить исследование актуальных научных проблем в области финансового мониторинга и финансовых рынков</w:t>
            </w:r>
          </w:p>
        </w:tc>
      </w:tr>
      <w:tr w:rsidR="0072245D" w:rsidRPr="0072245D" w:rsidTr="00DA160D">
        <w:trPr>
          <w:trHeight w:val="2005"/>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eastAsia="Times New Roman" w:hAnsi="Times New Roman" w:cs="Times New Roman"/>
                <w:sz w:val="24"/>
                <w:szCs w:val="24"/>
                <w:lang w:val="ru-RU" w:eastAsia="ru-RU"/>
              </w:rPr>
            </w:pPr>
            <w:proofErr w:type="gramStart"/>
            <w:r w:rsidRPr="00B21A40">
              <w:rPr>
                <w:rFonts w:ascii="Times New Roman" w:eastAsia="Times New Roman" w:hAnsi="Times New Roman" w:cs="Times New Roman"/>
                <w:sz w:val="24"/>
                <w:szCs w:val="24"/>
                <w:lang w:val="ru-RU" w:eastAsia="ru-RU"/>
              </w:rPr>
              <w:t>З</w:t>
            </w:r>
            <w:proofErr w:type="gramEnd"/>
            <w:r w:rsidRPr="00B21A40">
              <w:rPr>
                <w:rFonts w:ascii="Times New Roman" w:eastAsia="Times New Roman" w:hAnsi="Times New Roman" w:cs="Times New Roman"/>
                <w:sz w:val="24"/>
                <w:szCs w:val="24"/>
                <w:lang w:val="ru-RU" w:eastAsia="ru-RU"/>
              </w:rPr>
              <w:t xml:space="preserve">: </w:t>
            </w:r>
            <w:r w:rsidRPr="00B21A40">
              <w:rPr>
                <w:rFonts w:ascii="Times New Roman" w:eastAsia="Calibri" w:hAnsi="Times New Roman" w:cs="Times New Roman"/>
                <w:sz w:val="24"/>
                <w:szCs w:val="24"/>
                <w:lang w:val="ru-RU" w:eastAsia="ru-RU"/>
              </w:rPr>
              <w:t xml:space="preserve">этапы развития мировых валютных систем; нормативные акты, регулирующие валютные отношения; подходы к абстрактному мышлению, анализу, синтезу информации по валютным операциям;  различные источники информации для проведения финансово-экономических расчетов в области валютных отношений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hAnsi="Times New Roman" w:cs="Times New Roman"/>
                <w:sz w:val="24"/>
                <w:szCs w:val="24"/>
                <w:lang w:val="ru-RU"/>
              </w:rPr>
            </w:pPr>
            <w:r w:rsidRPr="00B21A40">
              <w:rPr>
                <w:rFonts w:ascii="Times New Roman" w:hAnsi="Times New Roman" w:cs="Times New Roman"/>
                <w:iCs/>
                <w:sz w:val="24"/>
                <w:szCs w:val="24"/>
                <w:lang w:val="ru-RU"/>
              </w:rPr>
              <w:t xml:space="preserve">Перечисляет этапы и </w:t>
            </w:r>
            <w:r w:rsidRPr="00B21A40">
              <w:rPr>
                <w:rFonts w:ascii="Times New Roman" w:hAnsi="Times New Roman" w:cs="Times New Roman"/>
                <w:sz w:val="24"/>
                <w:szCs w:val="24"/>
                <w:lang w:val="ru-RU"/>
              </w:rPr>
              <w:t xml:space="preserve">особенности развития  мировых валютных систем, использует нормативные акты и другие источники информации, </w:t>
            </w:r>
            <w:r w:rsidRPr="00B21A40">
              <w:rPr>
                <w:rFonts w:ascii="Times New Roman" w:eastAsia="Calibri" w:hAnsi="Times New Roman" w:cs="Times New Roman"/>
                <w:sz w:val="24"/>
                <w:szCs w:val="24"/>
                <w:lang w:val="ru-RU" w:eastAsia="ru-RU"/>
              </w:rPr>
              <w:t>регулирующие валютные отношения</w:t>
            </w:r>
          </w:p>
          <w:p w:rsidR="0072245D" w:rsidRPr="00B21A40" w:rsidRDefault="0072245D" w:rsidP="00807807">
            <w:pPr>
              <w:spacing w:after="0" w:line="240" w:lineRule="auto"/>
              <w:rPr>
                <w:rFonts w:ascii="Times New Roman" w:eastAsia="Times New Roman" w:hAnsi="Times New Roman" w:cs="Times New Roman"/>
                <w:sz w:val="24"/>
                <w:szCs w:val="24"/>
                <w:highlight w:val="yellow"/>
                <w:lang w:val="ru-RU" w:eastAsia="ru-RU"/>
              </w:rPr>
            </w:pPr>
            <w:r w:rsidRPr="00B21A40">
              <w:rPr>
                <w:rFonts w:ascii="Times New Roman" w:hAnsi="Times New Roman" w:cs="Times New Roman"/>
                <w:sz w:val="24"/>
                <w:szCs w:val="24"/>
                <w:lang w:val="ru-RU"/>
              </w:rPr>
              <w:t xml:space="preserve">при написании доклада; </w:t>
            </w:r>
            <w:r w:rsidRPr="00B21A40">
              <w:rPr>
                <w:rFonts w:ascii="Times New Roman" w:hAnsi="Times New Roman" w:cs="Times New Roman"/>
                <w:iCs/>
                <w:sz w:val="24"/>
                <w:szCs w:val="24"/>
                <w:lang w:val="ru-RU"/>
              </w:rPr>
              <w:t xml:space="preserve"> проходит тестирование</w:t>
            </w:r>
          </w:p>
        </w:tc>
        <w:tc>
          <w:tcPr>
            <w:tcW w:w="239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eastAsia="Times New Roman" w:hAnsi="Times New Roman" w:cs="Times New Roman"/>
                <w:iCs/>
                <w:sz w:val="24"/>
                <w:szCs w:val="24"/>
                <w:lang w:val="ru-RU" w:eastAsia="ru-RU"/>
              </w:rPr>
            </w:pPr>
            <w:r w:rsidRPr="00B21A40">
              <w:rPr>
                <w:rFonts w:ascii="Times New Roman" w:hAnsi="Times New Roman" w:cs="Times New Roman"/>
                <w:sz w:val="24"/>
                <w:szCs w:val="24"/>
                <w:lang w:val="ru-RU"/>
              </w:rPr>
              <w:t xml:space="preserve">полнота и содержательность доклада; тестовые задания </w:t>
            </w:r>
            <w:proofErr w:type="gramStart"/>
            <w:r w:rsidRPr="00B21A40">
              <w:rPr>
                <w:rFonts w:ascii="Times New Roman" w:hAnsi="Times New Roman" w:cs="Times New Roman"/>
                <w:sz w:val="24"/>
                <w:szCs w:val="24"/>
                <w:lang w:val="ru-RU"/>
              </w:rPr>
              <w:t>решены</w:t>
            </w:r>
            <w:proofErr w:type="gramEnd"/>
            <w:r w:rsidRPr="00B21A40">
              <w:rPr>
                <w:rFonts w:ascii="Times New Roman" w:hAnsi="Times New Roman" w:cs="Times New Roman"/>
                <w:sz w:val="24"/>
                <w:szCs w:val="24"/>
                <w:lang w:val="ru-RU"/>
              </w:rPr>
              <w:t xml:space="preserve"> верно</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eastAsia="Times New Roman" w:hAnsi="Times New Roman" w:cs="Times New Roman"/>
                <w:sz w:val="24"/>
                <w:szCs w:val="24"/>
                <w:highlight w:val="yellow"/>
                <w:lang w:val="ru-RU" w:eastAsia="ru-RU"/>
              </w:rPr>
            </w:pPr>
            <w:r w:rsidRPr="00B21A40">
              <w:rPr>
                <w:rFonts w:ascii="Times New Roman" w:eastAsia="Times New Roman" w:hAnsi="Times New Roman" w:cs="Times New Roman"/>
                <w:iCs/>
                <w:sz w:val="24"/>
                <w:szCs w:val="24"/>
                <w:lang w:val="ru-RU" w:eastAsia="ru-RU"/>
              </w:rPr>
              <w:t>Д – доклад (темы 1-</w:t>
            </w:r>
            <w:r>
              <w:rPr>
                <w:rFonts w:ascii="Times New Roman" w:eastAsia="Times New Roman" w:hAnsi="Times New Roman" w:cs="Times New Roman"/>
                <w:iCs/>
                <w:sz w:val="24"/>
                <w:szCs w:val="24"/>
                <w:lang w:val="ru-RU" w:eastAsia="ru-RU"/>
              </w:rPr>
              <w:t>9</w:t>
            </w:r>
            <w:r w:rsidRPr="00B21A40">
              <w:rPr>
                <w:rFonts w:ascii="Times New Roman" w:eastAsia="Times New Roman" w:hAnsi="Times New Roman" w:cs="Times New Roman"/>
                <w:iCs/>
                <w:sz w:val="24"/>
                <w:szCs w:val="24"/>
                <w:lang w:val="ru-RU" w:eastAsia="ru-RU"/>
              </w:rPr>
              <w:t xml:space="preserve">), Т – тест (тесты </w:t>
            </w:r>
            <w:r>
              <w:rPr>
                <w:rFonts w:ascii="Times New Roman" w:eastAsia="Times New Roman" w:hAnsi="Times New Roman" w:cs="Times New Roman"/>
                <w:iCs/>
                <w:sz w:val="24"/>
                <w:szCs w:val="24"/>
                <w:lang w:val="ru-RU" w:eastAsia="ru-RU"/>
              </w:rPr>
              <w:t>1-2</w:t>
            </w:r>
            <w:r w:rsidRPr="00B21A40">
              <w:rPr>
                <w:rFonts w:ascii="Times New Roman" w:eastAsia="Times New Roman" w:hAnsi="Times New Roman" w:cs="Times New Roman"/>
                <w:iCs/>
                <w:sz w:val="24"/>
                <w:szCs w:val="24"/>
                <w:lang w:val="ru-RU" w:eastAsia="ru-RU"/>
              </w:rPr>
              <w:t>0), ВЭ – вопросы и задания  к экзамену (1</w:t>
            </w:r>
            <w:r>
              <w:rPr>
                <w:rFonts w:ascii="Times New Roman" w:eastAsia="Times New Roman" w:hAnsi="Times New Roman" w:cs="Times New Roman"/>
                <w:iCs/>
                <w:sz w:val="24"/>
                <w:szCs w:val="24"/>
                <w:lang w:val="ru-RU" w:eastAsia="ru-RU"/>
              </w:rPr>
              <w:t>-26</w:t>
            </w:r>
            <w:r w:rsidRPr="00B21A40">
              <w:rPr>
                <w:rFonts w:ascii="Times New Roman" w:eastAsia="Times New Roman" w:hAnsi="Times New Roman" w:cs="Times New Roman"/>
                <w:iCs/>
                <w:sz w:val="24"/>
                <w:szCs w:val="24"/>
                <w:lang w:val="ru-RU" w:eastAsia="ru-RU"/>
              </w:rPr>
              <w:t>)</w:t>
            </w:r>
          </w:p>
        </w:tc>
      </w:tr>
      <w:tr w:rsidR="0072245D" w:rsidRPr="0072245D" w:rsidTr="00DA160D">
        <w:trPr>
          <w:trHeight w:val="630"/>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У: анализировать и использовать различные источники информации для проведения финансово-экономических расчетов по валютным операциям,  в т. ч. анализировать преимущества и проводить оценку рисков распространения виртуальных  валют в глобальной экономике</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eastAsia="Times New Roman" w:hAnsi="Times New Roman" w:cs="Times New Roman"/>
                <w:sz w:val="24"/>
                <w:szCs w:val="24"/>
                <w:highlight w:val="yellow"/>
                <w:lang w:val="ru-RU" w:eastAsia="ru-RU"/>
              </w:rPr>
            </w:pPr>
            <w:r w:rsidRPr="00B21A40">
              <w:rPr>
                <w:rFonts w:ascii="Times New Roman" w:hAnsi="Times New Roman" w:cs="Times New Roman"/>
                <w:sz w:val="24"/>
                <w:szCs w:val="24"/>
                <w:lang w:val="ru-RU" w:eastAsia="ar-SA"/>
              </w:rPr>
              <w:t xml:space="preserve">Демонстрирует умение на основе самостоятельных исследований проводить анализ </w:t>
            </w:r>
            <w:r w:rsidRPr="00B21A40">
              <w:rPr>
                <w:rFonts w:ascii="Times New Roman" w:eastAsia="Times New Roman" w:hAnsi="Times New Roman" w:cs="Times New Roman"/>
                <w:sz w:val="24"/>
                <w:szCs w:val="24"/>
                <w:lang w:val="ru-RU" w:eastAsia="ru-RU"/>
              </w:rPr>
              <w:t xml:space="preserve">различных источников  информации для проведения финансово-экономических расчетов по валютным операциям,  в т. ч. анализировать преимущества и проводить оценку рисков распространения виртуальных  валют </w:t>
            </w:r>
            <w:r w:rsidRPr="00B21A40">
              <w:rPr>
                <w:rFonts w:ascii="Times New Roman" w:hAnsi="Times New Roman" w:cs="Times New Roman"/>
                <w:sz w:val="24"/>
                <w:szCs w:val="24"/>
                <w:lang w:val="ru-RU" w:eastAsia="ar-SA"/>
              </w:rPr>
              <w:t xml:space="preserve">при решении </w:t>
            </w:r>
            <w:proofErr w:type="gramStart"/>
            <w:r w:rsidRPr="00B21A40">
              <w:rPr>
                <w:rFonts w:ascii="Times New Roman" w:hAnsi="Times New Roman" w:cs="Times New Roman"/>
                <w:sz w:val="24"/>
                <w:szCs w:val="24"/>
                <w:lang w:val="ru-RU" w:eastAsia="ar-SA"/>
              </w:rPr>
              <w:t>кейс-задачи</w:t>
            </w:r>
            <w:proofErr w:type="gramEnd"/>
          </w:p>
        </w:tc>
        <w:tc>
          <w:tcPr>
            <w:tcW w:w="239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eastAsia="Times New Roman" w:hAnsi="Times New Roman" w:cs="Times New Roman"/>
                <w:sz w:val="24"/>
                <w:szCs w:val="24"/>
                <w:lang w:val="ru-RU" w:eastAsia="ru-RU"/>
              </w:rPr>
            </w:pPr>
            <w:r w:rsidRPr="00B21A40">
              <w:rPr>
                <w:rFonts w:ascii="Times New Roman" w:hAnsi="Times New Roman" w:cs="Times New Roman"/>
                <w:sz w:val="24"/>
                <w:szCs w:val="24"/>
                <w:lang w:val="ru-RU"/>
              </w:rPr>
              <w:t xml:space="preserve">аргументированное и логичное изложение материала, умение отстаивать свою позицию, полнота и правильность решения </w:t>
            </w:r>
            <w:proofErr w:type="gramStart"/>
            <w:r w:rsidRPr="00B21A40">
              <w:rPr>
                <w:rFonts w:ascii="Times New Roman" w:hAnsi="Times New Roman" w:cs="Times New Roman"/>
                <w:sz w:val="24"/>
                <w:szCs w:val="24"/>
                <w:lang w:val="ru-RU"/>
              </w:rPr>
              <w:t>кейс-задач</w:t>
            </w:r>
            <w:proofErr w:type="gramEnd"/>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72245D" w:rsidRPr="00B21A40" w:rsidRDefault="0072245D" w:rsidP="00807807">
            <w:pPr>
              <w:spacing w:after="0" w:line="240" w:lineRule="auto"/>
              <w:rPr>
                <w:rFonts w:ascii="Times New Roman" w:eastAsia="Times New Roman" w:hAnsi="Times New Roman" w:cs="Times New Roman"/>
                <w:sz w:val="24"/>
                <w:szCs w:val="24"/>
                <w:highlight w:val="yellow"/>
                <w:lang w:val="ru-RU" w:eastAsia="ru-RU"/>
              </w:rPr>
            </w:pPr>
            <w:proofErr w:type="gramStart"/>
            <w:r w:rsidRPr="00B21A40">
              <w:rPr>
                <w:rFonts w:ascii="Times New Roman" w:hAnsi="Times New Roman" w:cs="Times New Roman"/>
                <w:iCs/>
                <w:sz w:val="24"/>
                <w:szCs w:val="24"/>
                <w:lang w:val="ru-RU"/>
              </w:rPr>
              <w:t>КЗ</w:t>
            </w:r>
            <w:proofErr w:type="gramEnd"/>
            <w:r w:rsidRPr="00B21A40">
              <w:rPr>
                <w:rFonts w:ascii="Times New Roman" w:hAnsi="Times New Roman" w:cs="Times New Roman"/>
                <w:iCs/>
                <w:sz w:val="24"/>
                <w:szCs w:val="24"/>
                <w:lang w:val="ru-RU"/>
              </w:rPr>
              <w:t xml:space="preserve"> – кейс-задачи (кейс-задачи 1-10 </w:t>
            </w:r>
            <w:r>
              <w:rPr>
                <w:rFonts w:ascii="Times New Roman" w:hAnsi="Times New Roman" w:cs="Times New Roman"/>
                <w:iCs/>
                <w:sz w:val="24"/>
                <w:szCs w:val="24"/>
                <w:lang w:val="ru-RU"/>
              </w:rPr>
              <w:t>к разделу</w:t>
            </w:r>
            <w:r w:rsidRPr="00B21A40">
              <w:rPr>
                <w:rFonts w:ascii="Times New Roman" w:hAnsi="Times New Roman" w:cs="Times New Roman"/>
                <w:iCs/>
                <w:sz w:val="24"/>
                <w:szCs w:val="24"/>
                <w:lang w:val="ru-RU"/>
              </w:rPr>
              <w:t xml:space="preserve"> 1, задачи 1-10 </w:t>
            </w:r>
            <w:r>
              <w:rPr>
                <w:rFonts w:ascii="Times New Roman" w:hAnsi="Times New Roman" w:cs="Times New Roman"/>
                <w:iCs/>
                <w:sz w:val="24"/>
                <w:szCs w:val="24"/>
                <w:lang w:val="ru-RU"/>
              </w:rPr>
              <w:t>к разделу</w:t>
            </w:r>
            <w:r w:rsidRPr="00B21A40">
              <w:rPr>
                <w:rFonts w:ascii="Times New Roman" w:hAnsi="Times New Roman" w:cs="Times New Roman"/>
                <w:iCs/>
                <w:sz w:val="24"/>
                <w:szCs w:val="24"/>
                <w:lang w:val="ru-RU"/>
              </w:rPr>
              <w:t xml:space="preserve"> 2), ВЭ – во</w:t>
            </w:r>
            <w:r>
              <w:rPr>
                <w:rFonts w:ascii="Times New Roman" w:hAnsi="Times New Roman" w:cs="Times New Roman"/>
                <w:iCs/>
                <w:sz w:val="24"/>
                <w:szCs w:val="24"/>
                <w:lang w:val="ru-RU"/>
              </w:rPr>
              <w:t>просы и задания к экзамену (1-26</w:t>
            </w:r>
            <w:r w:rsidRPr="00B21A40">
              <w:rPr>
                <w:rFonts w:ascii="Times New Roman" w:hAnsi="Times New Roman" w:cs="Times New Roman"/>
                <w:iCs/>
                <w:sz w:val="24"/>
                <w:szCs w:val="24"/>
                <w:lang w:val="ru-RU"/>
              </w:rPr>
              <w:t>)</w:t>
            </w:r>
          </w:p>
        </w:tc>
      </w:tr>
      <w:tr w:rsidR="0072245D" w:rsidRPr="0072245D" w:rsidTr="00DA160D">
        <w:trPr>
          <w:trHeight w:val="384"/>
        </w:trPr>
        <w:tc>
          <w:tcPr>
            <w:tcW w:w="325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2245D" w:rsidRPr="00B21A40" w:rsidRDefault="0072245D" w:rsidP="00807807">
            <w:pPr>
              <w:spacing w:after="0" w:line="240" w:lineRule="auto"/>
              <w:rPr>
                <w:rFonts w:ascii="Times New Roman" w:eastAsia="Times New Roman" w:hAnsi="Times New Roman" w:cs="Times New Roman"/>
                <w:sz w:val="24"/>
                <w:szCs w:val="24"/>
                <w:lang w:val="ru-RU" w:eastAsia="ru-RU"/>
              </w:rPr>
            </w:pPr>
            <w:proofErr w:type="gramStart"/>
            <w:r w:rsidRPr="00B21A40">
              <w:rPr>
                <w:rFonts w:ascii="Times New Roman" w:eastAsia="Times New Roman" w:hAnsi="Times New Roman" w:cs="Times New Roman"/>
                <w:sz w:val="24"/>
                <w:szCs w:val="24"/>
                <w:lang w:val="ru-RU" w:eastAsia="ru-RU"/>
              </w:rPr>
              <w:t>В</w:t>
            </w:r>
            <w:proofErr w:type="gramEnd"/>
            <w:r w:rsidRPr="00B21A40">
              <w:rPr>
                <w:rFonts w:ascii="Times New Roman" w:eastAsia="Times New Roman" w:hAnsi="Times New Roman" w:cs="Times New Roman"/>
                <w:sz w:val="24"/>
                <w:szCs w:val="24"/>
                <w:lang w:val="ru-RU" w:eastAsia="ru-RU"/>
              </w:rPr>
              <w:t xml:space="preserve">: </w:t>
            </w:r>
            <w:proofErr w:type="gramStart"/>
            <w:r w:rsidRPr="00B21A40">
              <w:rPr>
                <w:rFonts w:ascii="Times New Roman" w:eastAsia="Times New Roman" w:hAnsi="Times New Roman" w:cs="Times New Roman"/>
                <w:sz w:val="24"/>
                <w:szCs w:val="24"/>
                <w:lang w:val="ru-RU"/>
              </w:rPr>
              <w:t>навыками</w:t>
            </w:r>
            <w:proofErr w:type="gramEnd"/>
            <w:r w:rsidRPr="00B21A40">
              <w:rPr>
                <w:rFonts w:ascii="Times New Roman" w:eastAsia="Times New Roman" w:hAnsi="Times New Roman" w:cs="Times New Roman"/>
                <w:sz w:val="24"/>
                <w:szCs w:val="24"/>
                <w:lang w:val="ru-RU"/>
              </w:rPr>
              <w:t xml:space="preserve"> использования современных методов анализа и синтеза данных в области валютных отношений; навыками проведения  операций на национальном и международном валютном рынке с учетом валютных рисков и  направлений их минимизации </w:t>
            </w:r>
            <w:r w:rsidRPr="00B21A40">
              <w:rPr>
                <w:rFonts w:ascii="Times New Roman" w:eastAsia="Times New Roman" w:hAnsi="Times New Roman" w:cs="Times New Roman"/>
                <w:sz w:val="24"/>
                <w:szCs w:val="24"/>
                <w:lang w:val="ru-RU"/>
              </w:rPr>
              <w:lastRenderedPageBreak/>
              <w:t>(хеджирования)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2245D" w:rsidRPr="00B21A40" w:rsidRDefault="0072245D" w:rsidP="00807807">
            <w:pPr>
              <w:spacing w:after="0" w:line="240" w:lineRule="auto"/>
              <w:rPr>
                <w:rFonts w:ascii="Times New Roman" w:eastAsia="Times New Roman" w:hAnsi="Times New Roman" w:cs="Times New Roman"/>
                <w:sz w:val="24"/>
                <w:szCs w:val="24"/>
                <w:highlight w:val="yellow"/>
                <w:lang w:val="ru-RU" w:eastAsia="ru-RU"/>
              </w:rPr>
            </w:pPr>
            <w:r w:rsidRPr="00B21A40">
              <w:rPr>
                <w:rFonts w:ascii="Times New Roman" w:hAnsi="Times New Roman" w:cs="Times New Roman"/>
                <w:sz w:val="24"/>
                <w:szCs w:val="24"/>
                <w:lang w:val="ru-RU"/>
              </w:rPr>
              <w:lastRenderedPageBreak/>
              <w:t xml:space="preserve">Формулирует выводы и рекомендации на основе навыков </w:t>
            </w:r>
            <w:r w:rsidRPr="00B21A40">
              <w:rPr>
                <w:rFonts w:ascii="Times New Roman" w:eastAsia="Times New Roman" w:hAnsi="Times New Roman" w:cs="Times New Roman"/>
                <w:sz w:val="24"/>
                <w:szCs w:val="24"/>
                <w:lang w:val="ru-RU"/>
              </w:rPr>
              <w:t xml:space="preserve">использования современных методов анализа и синтеза данных в области валютных отношений, а также проведения  операций на национальном и </w:t>
            </w:r>
            <w:r w:rsidRPr="00B21A40">
              <w:rPr>
                <w:rFonts w:ascii="Times New Roman" w:eastAsia="Times New Roman" w:hAnsi="Times New Roman" w:cs="Times New Roman"/>
                <w:sz w:val="24"/>
                <w:szCs w:val="24"/>
                <w:lang w:val="ru-RU"/>
              </w:rPr>
              <w:lastRenderedPageBreak/>
              <w:t xml:space="preserve">международном валютном рынке с учетом валютных рисков и   направлений их минимизации (хеджирования) </w:t>
            </w:r>
            <w:r w:rsidRPr="00B21A40">
              <w:rPr>
                <w:rFonts w:ascii="Times New Roman" w:hAnsi="Times New Roman" w:cs="Times New Roman"/>
                <w:iCs/>
                <w:sz w:val="24"/>
                <w:szCs w:val="24"/>
                <w:lang w:val="ru-RU"/>
              </w:rPr>
              <w:t xml:space="preserve">при написании доклада </w:t>
            </w:r>
            <w:r>
              <w:rPr>
                <w:rFonts w:ascii="Times New Roman" w:hAnsi="Times New Roman" w:cs="Times New Roman"/>
                <w:iCs/>
                <w:sz w:val="24"/>
                <w:szCs w:val="24"/>
                <w:lang w:val="ru-RU"/>
              </w:rPr>
              <w:t xml:space="preserve">и решении </w:t>
            </w:r>
            <w:proofErr w:type="gramStart"/>
            <w:r>
              <w:rPr>
                <w:rFonts w:ascii="Times New Roman" w:hAnsi="Times New Roman" w:cs="Times New Roman"/>
                <w:iCs/>
                <w:sz w:val="24"/>
                <w:szCs w:val="24"/>
                <w:lang w:val="ru-RU"/>
              </w:rPr>
              <w:t>кейс-задач</w:t>
            </w:r>
            <w:proofErr w:type="gramEnd"/>
          </w:p>
        </w:tc>
        <w:tc>
          <w:tcPr>
            <w:tcW w:w="239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2245D" w:rsidRPr="00B21A40" w:rsidRDefault="0072245D" w:rsidP="00807807">
            <w:pPr>
              <w:spacing w:after="0" w:line="240" w:lineRule="auto"/>
              <w:rPr>
                <w:rFonts w:ascii="Times New Roman" w:eastAsia="Times New Roman" w:hAnsi="Times New Roman" w:cs="Times New Roman"/>
                <w:sz w:val="24"/>
                <w:szCs w:val="24"/>
                <w:lang w:val="ru-RU" w:eastAsia="ru-RU"/>
              </w:rPr>
            </w:pPr>
            <w:r w:rsidRPr="00B21A40">
              <w:rPr>
                <w:rFonts w:ascii="Times New Roman" w:hAnsi="Times New Roman" w:cs="Times New Roman"/>
                <w:iCs/>
                <w:sz w:val="24"/>
                <w:szCs w:val="24"/>
                <w:lang w:val="ru-RU"/>
              </w:rPr>
              <w:lastRenderedPageBreak/>
              <w:t xml:space="preserve">соответствие проблеме исследования, аргументированность выводов и рекомендаций при написании доклада </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72245D" w:rsidRPr="00B21A40" w:rsidRDefault="0072245D" w:rsidP="00807807">
            <w:pPr>
              <w:spacing w:after="0" w:line="240" w:lineRule="auto"/>
              <w:rPr>
                <w:rFonts w:ascii="Times New Roman" w:eastAsia="Times New Roman" w:hAnsi="Times New Roman" w:cs="Times New Roman"/>
                <w:sz w:val="24"/>
                <w:szCs w:val="24"/>
                <w:highlight w:val="yellow"/>
                <w:lang w:val="ru-RU" w:eastAsia="ru-RU"/>
              </w:rPr>
            </w:pPr>
            <w:r w:rsidRPr="00B21A40">
              <w:rPr>
                <w:rFonts w:ascii="Times New Roman" w:hAnsi="Times New Roman" w:cs="Times New Roman"/>
                <w:iCs/>
                <w:sz w:val="24"/>
                <w:szCs w:val="24"/>
                <w:lang w:val="ru-RU"/>
              </w:rPr>
              <w:t xml:space="preserve">Д – доклад (темы </w:t>
            </w:r>
            <w:r>
              <w:rPr>
                <w:rFonts w:ascii="Times New Roman" w:hAnsi="Times New Roman" w:cs="Times New Roman"/>
                <w:iCs/>
                <w:sz w:val="24"/>
                <w:szCs w:val="24"/>
                <w:lang w:val="ru-RU"/>
              </w:rPr>
              <w:t>1</w:t>
            </w:r>
            <w:r w:rsidRPr="00B21A40">
              <w:rPr>
                <w:rFonts w:ascii="Times New Roman" w:hAnsi="Times New Roman" w:cs="Times New Roman"/>
                <w:iCs/>
                <w:sz w:val="24"/>
                <w:szCs w:val="24"/>
                <w:lang w:val="ru-RU"/>
              </w:rPr>
              <w:t xml:space="preserve">-9), </w:t>
            </w:r>
            <w:proofErr w:type="gramStart"/>
            <w:r w:rsidRPr="00B21A40">
              <w:rPr>
                <w:rFonts w:ascii="Times New Roman" w:hAnsi="Times New Roman" w:cs="Times New Roman"/>
                <w:iCs/>
                <w:sz w:val="24"/>
                <w:szCs w:val="24"/>
                <w:lang w:val="ru-RU"/>
              </w:rPr>
              <w:t>КЗ</w:t>
            </w:r>
            <w:proofErr w:type="gramEnd"/>
            <w:r w:rsidRPr="00B21A40">
              <w:rPr>
                <w:rFonts w:ascii="Times New Roman" w:hAnsi="Times New Roman" w:cs="Times New Roman"/>
                <w:iCs/>
                <w:sz w:val="24"/>
                <w:szCs w:val="24"/>
                <w:lang w:val="ru-RU"/>
              </w:rPr>
              <w:t xml:space="preserve"> – кейс-задачи (кейс-задачи 1-10 </w:t>
            </w:r>
            <w:r>
              <w:rPr>
                <w:rFonts w:ascii="Times New Roman" w:hAnsi="Times New Roman" w:cs="Times New Roman"/>
                <w:iCs/>
                <w:sz w:val="24"/>
                <w:szCs w:val="24"/>
                <w:lang w:val="ru-RU"/>
              </w:rPr>
              <w:t>к разделу</w:t>
            </w:r>
            <w:r w:rsidRPr="00B21A40">
              <w:rPr>
                <w:rFonts w:ascii="Times New Roman" w:hAnsi="Times New Roman" w:cs="Times New Roman"/>
                <w:iCs/>
                <w:sz w:val="24"/>
                <w:szCs w:val="24"/>
                <w:lang w:val="ru-RU"/>
              </w:rPr>
              <w:t xml:space="preserve"> 1, задачи 1-10 </w:t>
            </w:r>
            <w:r>
              <w:rPr>
                <w:rFonts w:ascii="Times New Roman" w:hAnsi="Times New Roman" w:cs="Times New Roman"/>
                <w:iCs/>
                <w:sz w:val="24"/>
                <w:szCs w:val="24"/>
                <w:lang w:val="ru-RU"/>
              </w:rPr>
              <w:t>к разделу</w:t>
            </w:r>
            <w:r w:rsidRPr="00B21A40">
              <w:rPr>
                <w:rFonts w:ascii="Times New Roman" w:hAnsi="Times New Roman" w:cs="Times New Roman"/>
                <w:iCs/>
                <w:sz w:val="24"/>
                <w:szCs w:val="24"/>
                <w:lang w:val="ru-RU"/>
              </w:rPr>
              <w:t xml:space="preserve"> 2),</w:t>
            </w:r>
            <w:r>
              <w:rPr>
                <w:rFonts w:ascii="Times New Roman" w:hAnsi="Times New Roman" w:cs="Times New Roman"/>
                <w:iCs/>
                <w:sz w:val="24"/>
                <w:szCs w:val="24"/>
                <w:lang w:val="ru-RU"/>
              </w:rPr>
              <w:t xml:space="preserve"> </w:t>
            </w:r>
            <w:r w:rsidRPr="00B21A40">
              <w:rPr>
                <w:rFonts w:ascii="Times New Roman" w:hAnsi="Times New Roman" w:cs="Times New Roman"/>
                <w:iCs/>
                <w:sz w:val="24"/>
                <w:szCs w:val="24"/>
                <w:lang w:val="ru-RU"/>
              </w:rPr>
              <w:t>ВЭ – воп</w:t>
            </w:r>
            <w:r>
              <w:rPr>
                <w:rFonts w:ascii="Times New Roman" w:hAnsi="Times New Roman" w:cs="Times New Roman"/>
                <w:iCs/>
                <w:sz w:val="24"/>
                <w:szCs w:val="24"/>
                <w:lang w:val="ru-RU"/>
              </w:rPr>
              <w:t xml:space="preserve">росы и </w:t>
            </w:r>
            <w:r>
              <w:rPr>
                <w:rFonts w:ascii="Times New Roman" w:hAnsi="Times New Roman" w:cs="Times New Roman"/>
                <w:iCs/>
                <w:sz w:val="24"/>
                <w:szCs w:val="24"/>
                <w:lang w:val="ru-RU"/>
              </w:rPr>
              <w:lastRenderedPageBreak/>
              <w:t>задания  к экзамену (1-26</w:t>
            </w:r>
            <w:r w:rsidRPr="00B21A40">
              <w:rPr>
                <w:rFonts w:ascii="Times New Roman" w:hAnsi="Times New Roman" w:cs="Times New Roman"/>
                <w:iCs/>
                <w:sz w:val="24"/>
                <w:szCs w:val="24"/>
                <w:lang w:val="ru-RU"/>
              </w:rPr>
              <w:t>)</w:t>
            </w:r>
          </w:p>
        </w:tc>
      </w:tr>
    </w:tbl>
    <w:p w:rsidR="0072245D" w:rsidRPr="00B21A40" w:rsidRDefault="0072245D" w:rsidP="00807807">
      <w:pPr>
        <w:spacing w:after="0" w:line="240" w:lineRule="auto"/>
        <w:jc w:val="both"/>
        <w:rPr>
          <w:rFonts w:ascii="Times New Roman" w:eastAsia="Times New Roman" w:hAnsi="Times New Roman" w:cs="Times New Roman"/>
          <w:i/>
          <w:color w:val="00B050"/>
          <w:sz w:val="24"/>
          <w:szCs w:val="24"/>
          <w:lang w:val="ru-RU" w:eastAsia="ru-RU"/>
        </w:rPr>
      </w:pPr>
    </w:p>
    <w:p w:rsidR="0072245D" w:rsidRPr="00B21A40" w:rsidRDefault="0072245D" w:rsidP="00807807">
      <w:pPr>
        <w:spacing w:after="0" w:line="240" w:lineRule="auto"/>
        <w:ind w:firstLine="709"/>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1.2 Шкалы оценивания:   </w:t>
      </w:r>
    </w:p>
    <w:p w:rsidR="0072245D" w:rsidRPr="00B21A40" w:rsidRDefault="0072245D" w:rsidP="00807807">
      <w:pPr>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B21A40">
        <w:rPr>
          <w:rFonts w:ascii="Times New Roman" w:eastAsia="Times New Roman" w:hAnsi="Times New Roman" w:cs="Times New Roman"/>
          <w:sz w:val="24"/>
          <w:szCs w:val="24"/>
          <w:lang w:val="ru-RU" w:eastAsia="ru-RU"/>
        </w:rPr>
        <w:t>балльно</w:t>
      </w:r>
      <w:proofErr w:type="spellEnd"/>
      <w:r w:rsidRPr="00B21A40">
        <w:rPr>
          <w:rFonts w:ascii="Times New Roman" w:eastAsia="Times New Roman" w:hAnsi="Times New Roman" w:cs="Times New Roman"/>
          <w:sz w:val="24"/>
          <w:szCs w:val="24"/>
          <w:lang w:val="ru-RU" w:eastAsia="ru-RU"/>
        </w:rPr>
        <w:t>-рейтинговой системы в 100-балльной шкале:</w:t>
      </w:r>
    </w:p>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84-100 баллов (оценка «отлично»)</w:t>
      </w:r>
      <w:r w:rsidRPr="00B21A40">
        <w:rPr>
          <w:rFonts w:ascii="Times New Roman" w:eastAsia="Times New Roman" w:hAnsi="Times New Roman" w:cs="Times New Roman"/>
          <w:iCs/>
          <w:spacing w:val="-1"/>
          <w:sz w:val="24"/>
          <w:szCs w:val="24"/>
          <w:lang w:val="ru-RU" w:eastAsia="ru-RU"/>
        </w:rPr>
        <w:t xml:space="preserve"> </w:t>
      </w:r>
    </w:p>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67-83 баллов (оценка «хорошо»)</w:t>
      </w:r>
      <w:r w:rsidRPr="00B21A40">
        <w:rPr>
          <w:rFonts w:ascii="Times New Roman" w:eastAsia="Times New Roman" w:hAnsi="Times New Roman" w:cs="Times New Roman"/>
          <w:iCs/>
          <w:spacing w:val="-1"/>
          <w:sz w:val="24"/>
          <w:szCs w:val="24"/>
          <w:lang w:val="ru-RU" w:eastAsia="ru-RU"/>
        </w:rPr>
        <w:t xml:space="preserve"> </w:t>
      </w:r>
    </w:p>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50-66 баллов (оценка «удовлетворительно») </w:t>
      </w:r>
    </w:p>
    <w:p w:rsidR="0072245D" w:rsidRPr="00B21A40" w:rsidRDefault="0072245D" w:rsidP="00807807">
      <w:pPr>
        <w:widowControl w:val="0"/>
        <w:spacing w:after="0" w:line="240" w:lineRule="auto"/>
        <w:ind w:firstLine="709"/>
        <w:jc w:val="both"/>
        <w:rPr>
          <w:rFonts w:ascii="Times New Roman" w:eastAsia="Times New Roman" w:hAnsi="Times New Roman" w:cs="Times New Roman"/>
          <w:iCs/>
          <w:sz w:val="24"/>
          <w:szCs w:val="24"/>
          <w:lang w:val="ru-RU" w:eastAsia="ru-RU"/>
        </w:rPr>
      </w:pPr>
      <w:r w:rsidRPr="00B21A40">
        <w:rPr>
          <w:rFonts w:ascii="Times New Roman" w:eastAsia="Times New Roman" w:hAnsi="Times New Roman" w:cs="Times New Roman"/>
          <w:sz w:val="24"/>
          <w:szCs w:val="24"/>
          <w:lang w:val="ru-RU" w:eastAsia="ru-RU"/>
        </w:rPr>
        <w:t>0-49 баллов (оценка «неудовлетворительно»)</w:t>
      </w:r>
      <w:r w:rsidRPr="00B21A40">
        <w:rPr>
          <w:rFonts w:ascii="Times New Roman" w:eastAsia="Times New Roman" w:hAnsi="Times New Roman" w:cs="Times New Roman"/>
          <w:iCs/>
          <w:sz w:val="24"/>
          <w:szCs w:val="24"/>
          <w:lang w:val="ru-RU" w:eastAsia="ru-RU"/>
        </w:rPr>
        <w:t xml:space="preserve"> </w:t>
      </w:r>
    </w:p>
    <w:p w:rsidR="0072245D" w:rsidRDefault="0072245D" w:rsidP="00807807">
      <w:pPr>
        <w:keepNext/>
        <w:keepLines/>
        <w:spacing w:after="0" w:line="240" w:lineRule="auto"/>
        <w:ind w:firstLine="709"/>
        <w:jc w:val="both"/>
        <w:outlineLvl w:val="0"/>
        <w:rPr>
          <w:rFonts w:ascii="Times New Roman" w:eastAsia="Times New Roman" w:hAnsi="Times New Roman" w:cs="Times New Roman"/>
          <w:b/>
          <w:bCs/>
          <w:color w:val="365F91"/>
          <w:sz w:val="24"/>
          <w:szCs w:val="24"/>
          <w:lang w:val="ru-RU" w:eastAsia="ru-RU"/>
        </w:rPr>
      </w:pPr>
      <w:bookmarkStart w:id="1" w:name="_Toc480487763"/>
    </w:p>
    <w:p w:rsidR="0072245D" w:rsidRPr="00B21A40" w:rsidRDefault="0072245D" w:rsidP="00807807">
      <w:pPr>
        <w:keepNext/>
        <w:keepLines/>
        <w:spacing w:after="0" w:line="240" w:lineRule="auto"/>
        <w:ind w:firstLine="709"/>
        <w:jc w:val="both"/>
        <w:outlineLvl w:val="0"/>
        <w:rPr>
          <w:rFonts w:ascii="Times New Roman" w:eastAsia="Times New Roman" w:hAnsi="Times New Roman" w:cs="Times New Roman"/>
          <w:b/>
          <w:bCs/>
          <w:color w:val="365F91"/>
          <w:sz w:val="24"/>
          <w:szCs w:val="24"/>
          <w:lang w:val="ru-RU" w:eastAsia="ru-RU"/>
        </w:rPr>
      </w:pPr>
      <w:r w:rsidRPr="00B21A40">
        <w:rPr>
          <w:rFonts w:ascii="Times New Roman" w:eastAsia="Times New Roman" w:hAnsi="Times New Roman" w:cs="Times New Roman"/>
          <w:b/>
          <w:bCs/>
          <w:color w:val="365F91"/>
          <w:sz w:val="24"/>
          <w:szCs w:val="24"/>
          <w:lang w:val="ru-RU" w:eastAsia="ru-RU"/>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72245D" w:rsidRPr="00B21A40" w:rsidRDefault="0072245D" w:rsidP="00807807">
      <w:pPr>
        <w:spacing w:after="0" w:line="240" w:lineRule="auto"/>
        <w:ind w:firstLine="709"/>
        <w:rPr>
          <w:rFonts w:ascii="Times New Roman" w:eastAsia="Times New Roman" w:hAnsi="Times New Roman" w:cs="Times New Roman"/>
          <w:sz w:val="24"/>
          <w:szCs w:val="24"/>
          <w:lang w:val="ru-RU" w:eastAsia="ru-RU"/>
        </w:rPr>
      </w:pPr>
    </w:p>
    <w:p w:rsidR="0072245D" w:rsidRPr="00B21A40" w:rsidRDefault="0072245D" w:rsidP="00807807">
      <w:pPr>
        <w:spacing w:after="0" w:line="240" w:lineRule="auto"/>
        <w:ind w:firstLine="709"/>
        <w:jc w:val="center"/>
        <w:rPr>
          <w:rFonts w:ascii="Times New Roman" w:eastAsia="Times New Roman" w:hAnsi="Times New Roman" w:cs="Times New Roman"/>
          <w:b/>
          <w:sz w:val="24"/>
          <w:szCs w:val="24"/>
          <w:lang w:val="ru-RU" w:eastAsia="ru-RU"/>
        </w:rPr>
      </w:pPr>
      <w:r w:rsidRPr="00B21A40">
        <w:rPr>
          <w:rFonts w:ascii="Times New Roman" w:eastAsia="Times New Roman" w:hAnsi="Times New Roman" w:cs="Times New Roman"/>
          <w:b/>
          <w:sz w:val="24"/>
          <w:szCs w:val="24"/>
          <w:lang w:val="ru-RU" w:eastAsia="ru-RU"/>
        </w:rPr>
        <w:t>Вопросы и задания к экзамену</w:t>
      </w:r>
    </w:p>
    <w:p w:rsidR="0072245D" w:rsidRPr="00B21A40" w:rsidRDefault="0072245D" w:rsidP="00807807">
      <w:pPr>
        <w:spacing w:after="0" w:line="240" w:lineRule="auto"/>
        <w:ind w:firstLine="709"/>
        <w:jc w:val="center"/>
        <w:rPr>
          <w:rFonts w:ascii="Times New Roman" w:hAnsi="Times New Roman" w:cs="Times New Roman"/>
          <w:b/>
          <w:sz w:val="24"/>
          <w:szCs w:val="24"/>
          <w:lang w:val="ru-RU"/>
        </w:rPr>
      </w:pP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Охарактеризуйте основные этапы развития мировых валютных систем: теоретические и практические аспекты</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Выделите основные проблемы функционирования Ямайской валютной системы</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Опишите этапы формирования и особенности функционирования коллективных валютных объединений</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Охарактеризуйте опыт образования и развития Европейской валютной системы</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Дайте характеристику современным теориям регулирования валютных отношений</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 xml:space="preserve">Теоретические основы формирования и функционирования валютных союзов </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Опишите перспективы использования национальных валют ведущих госуда</w:t>
      </w:r>
      <w:proofErr w:type="gramStart"/>
      <w:r w:rsidRPr="00B21A40">
        <w:rPr>
          <w:rFonts w:ascii="Times New Roman" w:eastAsia="Times New Roman" w:hAnsi="Times New Roman" w:cs="Times New Roman"/>
          <w:color w:val="000000"/>
          <w:sz w:val="24"/>
          <w:szCs w:val="24"/>
          <w:lang w:val="ru-RU" w:eastAsia="ru-RU"/>
        </w:rPr>
        <w:t>рств в к</w:t>
      </w:r>
      <w:proofErr w:type="gramEnd"/>
      <w:r w:rsidRPr="00B21A40">
        <w:rPr>
          <w:rFonts w:ascii="Times New Roman" w:eastAsia="Times New Roman" w:hAnsi="Times New Roman" w:cs="Times New Roman"/>
          <w:color w:val="000000"/>
          <w:sz w:val="24"/>
          <w:szCs w:val="24"/>
          <w:lang w:val="ru-RU" w:eastAsia="ru-RU"/>
        </w:rPr>
        <w:t>ачестве мировых денег</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Дайте оценку возможности формирования валютной системы на основе многотоварного стандарта</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Дайте оценку перспективам применения СДР как единой мировой валюты</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Дайте характеристику альтернативным теориям трансформации мировой валютной системы</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 xml:space="preserve">Опишите особенности функционирования валют с привязкой к цене </w:t>
      </w:r>
      <w:proofErr w:type="gramStart"/>
      <w:r w:rsidRPr="00B21A40">
        <w:rPr>
          <w:rFonts w:ascii="Times New Roman" w:eastAsia="Times New Roman" w:hAnsi="Times New Roman" w:cs="Times New Roman"/>
          <w:color w:val="000000"/>
          <w:sz w:val="24"/>
          <w:szCs w:val="24"/>
          <w:lang w:val="ru-RU" w:eastAsia="ru-RU"/>
        </w:rPr>
        <w:t>на</w:t>
      </w:r>
      <w:proofErr w:type="gramEnd"/>
      <w:r w:rsidRPr="00B21A40">
        <w:rPr>
          <w:rFonts w:ascii="Times New Roman" w:eastAsia="Times New Roman" w:hAnsi="Times New Roman" w:cs="Times New Roman"/>
          <w:color w:val="000000"/>
          <w:sz w:val="24"/>
          <w:szCs w:val="24"/>
          <w:lang w:val="ru-RU" w:eastAsia="ru-RU"/>
        </w:rPr>
        <w:t xml:space="preserve"> драгоценные металлов (E-</w:t>
      </w:r>
      <w:proofErr w:type="spellStart"/>
      <w:r w:rsidRPr="00B21A40">
        <w:rPr>
          <w:rFonts w:ascii="Times New Roman" w:eastAsia="Times New Roman" w:hAnsi="Times New Roman" w:cs="Times New Roman"/>
          <w:color w:val="000000"/>
          <w:sz w:val="24"/>
          <w:szCs w:val="24"/>
          <w:lang w:val="ru-RU" w:eastAsia="ru-RU"/>
        </w:rPr>
        <w:t>gold</w:t>
      </w:r>
      <w:proofErr w:type="spellEnd"/>
      <w:r w:rsidRPr="00B21A40">
        <w:rPr>
          <w:rFonts w:ascii="Times New Roman" w:eastAsia="Times New Roman" w:hAnsi="Times New Roman" w:cs="Times New Roman"/>
          <w:color w:val="000000"/>
          <w:sz w:val="24"/>
          <w:szCs w:val="24"/>
          <w:lang w:val="ru-RU" w:eastAsia="ru-RU"/>
        </w:rPr>
        <w:t xml:space="preserve">, </w:t>
      </w:r>
      <w:proofErr w:type="spellStart"/>
      <w:r w:rsidRPr="00B21A40">
        <w:rPr>
          <w:rFonts w:ascii="Times New Roman" w:eastAsia="Times New Roman" w:hAnsi="Times New Roman" w:cs="Times New Roman"/>
          <w:color w:val="000000"/>
          <w:sz w:val="24"/>
          <w:szCs w:val="24"/>
          <w:lang w:val="ru-RU" w:eastAsia="ru-RU"/>
        </w:rPr>
        <w:t>WebMoney</w:t>
      </w:r>
      <w:proofErr w:type="spellEnd"/>
      <w:r w:rsidRPr="00B21A40">
        <w:rPr>
          <w:rFonts w:ascii="Times New Roman" w:eastAsia="Times New Roman" w:hAnsi="Times New Roman" w:cs="Times New Roman"/>
          <w:color w:val="000000"/>
          <w:sz w:val="24"/>
          <w:szCs w:val="24"/>
          <w:lang w:val="ru-RU" w:eastAsia="ru-RU"/>
        </w:rPr>
        <w:t xml:space="preserve"> </w:t>
      </w:r>
      <w:proofErr w:type="spellStart"/>
      <w:r w:rsidRPr="00B21A40">
        <w:rPr>
          <w:rFonts w:ascii="Times New Roman" w:eastAsia="Times New Roman" w:hAnsi="Times New Roman" w:cs="Times New Roman"/>
          <w:color w:val="000000"/>
          <w:sz w:val="24"/>
          <w:szCs w:val="24"/>
          <w:lang w:val="ru-RU" w:eastAsia="ru-RU"/>
        </w:rPr>
        <w:t>Gold</w:t>
      </w:r>
      <w:proofErr w:type="spellEnd"/>
      <w:r w:rsidRPr="00B21A40">
        <w:rPr>
          <w:rFonts w:ascii="Times New Roman" w:eastAsia="Times New Roman" w:hAnsi="Times New Roman" w:cs="Times New Roman"/>
          <w:color w:val="000000"/>
          <w:sz w:val="24"/>
          <w:szCs w:val="24"/>
          <w:lang w:val="ru-RU" w:eastAsia="ru-RU"/>
        </w:rPr>
        <w:t xml:space="preserve"> — WMG)</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B21A40">
        <w:rPr>
          <w:rFonts w:ascii="Times New Roman" w:eastAsia="Times New Roman" w:hAnsi="Times New Roman" w:cs="Times New Roman"/>
          <w:color w:val="000000"/>
          <w:sz w:val="24"/>
          <w:szCs w:val="24"/>
          <w:lang w:val="ru-RU" w:eastAsia="ru-RU"/>
        </w:rPr>
        <w:t>Опишите особенности функционирования электронных валют с плавающим валютным курсом (</w:t>
      </w:r>
      <w:proofErr w:type="spellStart"/>
      <w:r w:rsidRPr="00B21A40">
        <w:rPr>
          <w:rFonts w:ascii="Times New Roman" w:eastAsia="Times New Roman" w:hAnsi="Times New Roman" w:cs="Times New Roman"/>
          <w:color w:val="000000"/>
          <w:sz w:val="24"/>
          <w:szCs w:val="24"/>
          <w:lang w:val="ru-RU" w:eastAsia="ru-RU"/>
        </w:rPr>
        <w:t>bitcoin</w:t>
      </w:r>
      <w:proofErr w:type="spellEnd"/>
      <w:r w:rsidRPr="00B21A40">
        <w:rPr>
          <w:rFonts w:ascii="Times New Roman" w:eastAsia="Times New Roman" w:hAnsi="Times New Roman" w:cs="Times New Roman"/>
          <w:color w:val="000000"/>
          <w:sz w:val="24"/>
          <w:szCs w:val="24"/>
          <w:lang w:val="ru-RU" w:eastAsia="ru-RU"/>
        </w:rPr>
        <w:t xml:space="preserve"> и другие </w:t>
      </w:r>
      <w:proofErr w:type="spellStart"/>
      <w:r w:rsidRPr="00B21A40">
        <w:rPr>
          <w:rFonts w:ascii="Times New Roman" w:eastAsia="Times New Roman" w:hAnsi="Times New Roman" w:cs="Times New Roman"/>
          <w:color w:val="000000"/>
          <w:sz w:val="24"/>
          <w:szCs w:val="24"/>
          <w:lang w:val="ru-RU" w:eastAsia="ru-RU"/>
        </w:rPr>
        <w:t>криптовалюты</w:t>
      </w:r>
      <w:proofErr w:type="spellEnd"/>
      <w:r w:rsidRPr="00B21A40">
        <w:rPr>
          <w:rFonts w:ascii="Times New Roman" w:eastAsia="Times New Roman" w:hAnsi="Times New Roman" w:cs="Times New Roman"/>
          <w:color w:val="000000"/>
          <w:sz w:val="24"/>
          <w:szCs w:val="24"/>
          <w:lang w:val="ru-RU" w:eastAsia="ru-RU"/>
        </w:rPr>
        <w:t>).</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Раскройте</w:t>
      </w:r>
      <w:r w:rsidRPr="00B21A40">
        <w:rPr>
          <w:rFonts w:ascii="Times New Roman" w:eastAsia="Times New Roman" w:hAnsi="Times New Roman" w:cs="Times New Roman"/>
          <w:color w:val="000000"/>
          <w:sz w:val="24"/>
          <w:szCs w:val="24"/>
          <w:lang w:val="ru-RU" w:eastAsia="ru-RU"/>
        </w:rPr>
        <w:t xml:space="preserve"> основные задачи Международного валютного фонда в области регулирования валютных отношений</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Раскройте</w:t>
      </w:r>
      <w:r w:rsidRPr="00B21A40">
        <w:rPr>
          <w:rFonts w:ascii="Times New Roman" w:eastAsia="Times New Roman" w:hAnsi="Times New Roman" w:cs="Times New Roman"/>
          <w:color w:val="000000"/>
          <w:sz w:val="24"/>
          <w:szCs w:val="24"/>
          <w:lang w:val="ru-RU" w:eastAsia="ru-RU"/>
        </w:rPr>
        <w:t xml:space="preserve"> основные задачи Группы Всемирного банка в области регулирования валютных отношений</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Раскройте</w:t>
      </w:r>
      <w:r w:rsidRPr="00B21A40">
        <w:rPr>
          <w:rFonts w:ascii="Times New Roman" w:eastAsia="Times New Roman" w:hAnsi="Times New Roman" w:cs="Times New Roman"/>
          <w:color w:val="000000"/>
          <w:sz w:val="24"/>
          <w:szCs w:val="24"/>
          <w:lang w:val="ru-RU" w:eastAsia="ru-RU"/>
        </w:rPr>
        <w:t xml:space="preserve"> основные задачи Банка международных расчетов в области регулирования валютных отношений</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Раскройте</w:t>
      </w:r>
      <w:r w:rsidRPr="00B21A40">
        <w:rPr>
          <w:rFonts w:ascii="Times New Roman" w:eastAsia="Times New Roman" w:hAnsi="Times New Roman" w:cs="Times New Roman"/>
          <w:color w:val="000000"/>
          <w:sz w:val="24"/>
          <w:szCs w:val="24"/>
          <w:lang w:val="ru-RU" w:eastAsia="ru-RU"/>
        </w:rPr>
        <w:t xml:space="preserve"> основные особенности </w:t>
      </w:r>
      <w:proofErr w:type="spellStart"/>
      <w:r w:rsidRPr="00B21A40">
        <w:rPr>
          <w:rFonts w:ascii="Times New Roman" w:eastAsia="Times New Roman" w:hAnsi="Times New Roman" w:cs="Times New Roman"/>
          <w:color w:val="000000"/>
          <w:sz w:val="24"/>
          <w:szCs w:val="24"/>
          <w:lang w:val="ru-RU" w:eastAsia="ru-RU"/>
        </w:rPr>
        <w:t>Евросистемы</w:t>
      </w:r>
      <w:proofErr w:type="spellEnd"/>
      <w:r w:rsidRPr="00B21A40">
        <w:rPr>
          <w:rFonts w:ascii="Times New Roman" w:eastAsia="Times New Roman" w:hAnsi="Times New Roman" w:cs="Times New Roman"/>
          <w:color w:val="000000"/>
          <w:sz w:val="24"/>
          <w:szCs w:val="24"/>
          <w:lang w:val="ru-RU" w:eastAsia="ru-RU"/>
        </w:rPr>
        <w:t xml:space="preserve"> и задачи Европейского Центрального банка в области регулирования валютных отношений</w:t>
      </w:r>
    </w:p>
    <w:p w:rsidR="0072245D" w:rsidRPr="00B21A40"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Раскройте</w:t>
      </w:r>
      <w:r w:rsidRPr="00B21A40">
        <w:rPr>
          <w:rFonts w:ascii="Times New Roman" w:eastAsia="Times New Roman" w:hAnsi="Times New Roman" w:cs="Times New Roman"/>
          <w:color w:val="000000"/>
          <w:sz w:val="24"/>
          <w:szCs w:val="24"/>
          <w:lang w:val="ru-RU" w:eastAsia="ru-RU"/>
        </w:rPr>
        <w:t xml:space="preserve"> основные задачи Региональных банков и фондов развития в области регулирования валютных отношений</w:t>
      </w:r>
    </w:p>
    <w:p w:rsidR="0072245D" w:rsidRPr="00DA160D"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Раскройте</w:t>
      </w:r>
      <w:r w:rsidRPr="00B21A40">
        <w:rPr>
          <w:rFonts w:ascii="Times New Roman" w:eastAsia="Times New Roman" w:hAnsi="Times New Roman" w:cs="Times New Roman"/>
          <w:color w:val="000000"/>
          <w:sz w:val="24"/>
          <w:szCs w:val="24"/>
          <w:lang w:val="ru-RU" w:eastAsia="ru-RU"/>
        </w:rPr>
        <w:t xml:space="preserve"> основные задачи </w:t>
      </w:r>
      <w:r w:rsidRPr="00DA160D">
        <w:rPr>
          <w:rFonts w:ascii="Times New Roman" w:eastAsia="Times New Roman" w:hAnsi="Times New Roman" w:cs="Times New Roman"/>
          <w:color w:val="000000"/>
          <w:sz w:val="24"/>
          <w:szCs w:val="24"/>
          <w:lang w:val="ru-RU" w:eastAsia="ru-RU"/>
        </w:rPr>
        <w:t xml:space="preserve">Совета финансовой стабильности в области регулирования валютных отношений </w:t>
      </w:r>
    </w:p>
    <w:p w:rsidR="0072245D" w:rsidRPr="00DA160D"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DA160D">
        <w:rPr>
          <w:rFonts w:ascii="Times New Roman" w:eastAsia="Times New Roman" w:hAnsi="Times New Roman" w:cs="Times New Roman"/>
          <w:color w:val="000000"/>
          <w:sz w:val="24"/>
          <w:szCs w:val="24"/>
          <w:lang w:val="ru-RU" w:eastAsia="ru-RU"/>
        </w:rPr>
        <w:t>Допустим, что ставка по долларовым депозитам в США 1,5%, а в Германии (евро) — 2%. Курс доллара по отношению к евро в  будущем вырастет на 5%. Какой депозит выгоднее в этих условиях?</w:t>
      </w:r>
    </w:p>
    <w:p w:rsidR="0072245D" w:rsidRPr="00DA160D" w:rsidRDefault="0072245D" w:rsidP="00807807">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color w:val="000000"/>
          <w:sz w:val="24"/>
          <w:szCs w:val="24"/>
          <w:lang w:val="ru-RU" w:eastAsia="ru-RU"/>
        </w:rPr>
      </w:pPr>
      <w:r w:rsidRPr="00DA160D">
        <w:rPr>
          <w:rFonts w:ascii="Times New Roman" w:eastAsia="Times New Roman" w:hAnsi="Times New Roman" w:cs="Times New Roman"/>
          <w:color w:val="000000"/>
          <w:sz w:val="24"/>
          <w:szCs w:val="24"/>
          <w:lang w:val="ru-RU" w:eastAsia="ru-RU"/>
        </w:rPr>
        <w:lastRenderedPageBreak/>
        <w:t xml:space="preserve">Российская организация должна в течение месяца заплатить контрагенту 20 тыс. долл. США. Текущий курс доллара составляет 30,00 руб./долл. Рассматриваются два варианта действий немедленная оплата по текущему курсу и оплата в конце месяца по рыночному курсу. Определите, какой из этих вариантов предпочтительней а) </w:t>
      </w:r>
      <w:proofErr w:type="gramStart"/>
      <w:r w:rsidRPr="00DA160D">
        <w:rPr>
          <w:rFonts w:ascii="Times New Roman" w:eastAsia="Times New Roman" w:hAnsi="Times New Roman" w:cs="Times New Roman"/>
          <w:color w:val="000000"/>
          <w:sz w:val="24"/>
          <w:szCs w:val="24"/>
          <w:lang w:val="ru-RU" w:eastAsia="ru-RU"/>
        </w:rPr>
        <w:t>исходя из минимизации вероятности понести</w:t>
      </w:r>
      <w:proofErr w:type="gramEnd"/>
      <w:r w:rsidRPr="00DA160D">
        <w:rPr>
          <w:rFonts w:ascii="Times New Roman" w:eastAsia="Times New Roman" w:hAnsi="Times New Roman" w:cs="Times New Roman"/>
          <w:color w:val="000000"/>
          <w:sz w:val="24"/>
          <w:szCs w:val="24"/>
          <w:lang w:val="ru-RU" w:eastAsia="ru-RU"/>
        </w:rPr>
        <w:t xml:space="preserve"> курсовой убыток; б) исходя из минимизации суммы платежей. Ставку дисконтирования считайте равной 18%.</w:t>
      </w:r>
    </w:p>
    <w:p w:rsidR="0072245D" w:rsidRPr="00DA160D" w:rsidRDefault="0072245D" w:rsidP="00807807">
      <w:pPr>
        <w:pStyle w:val="a8"/>
        <w:numPr>
          <w:ilvl w:val="0"/>
          <w:numId w:val="28"/>
        </w:numPr>
        <w:tabs>
          <w:tab w:val="left" w:pos="1134"/>
        </w:tabs>
        <w:ind w:left="0" w:firstLine="709"/>
        <w:rPr>
          <w:rFonts w:eastAsia="Calibri"/>
          <w:color w:val="000000"/>
          <w:shd w:val="clear" w:color="auto" w:fill="FFFFFF"/>
        </w:rPr>
      </w:pPr>
      <w:r w:rsidRPr="00DA160D">
        <w:rPr>
          <w:rFonts w:eastAsia="Calibri"/>
          <w:color w:val="000000"/>
          <w:shd w:val="clear" w:color="auto" w:fill="FFFFFF"/>
        </w:rPr>
        <w:t>Допустим, что ставка по долларовым депозитам в США 1,5%, а в Германии (евро) — 2%. Курс доллара по отношению к евро в  будущем вырастет на 5%. Какой депозит выгоднее в этих условиях?</w:t>
      </w:r>
    </w:p>
    <w:p w:rsidR="0072245D" w:rsidRPr="00DA160D" w:rsidRDefault="0072245D" w:rsidP="00807807">
      <w:pPr>
        <w:pStyle w:val="a8"/>
        <w:widowControl w:val="0"/>
        <w:numPr>
          <w:ilvl w:val="0"/>
          <w:numId w:val="28"/>
        </w:numPr>
        <w:tabs>
          <w:tab w:val="clear" w:pos="360"/>
          <w:tab w:val="left" w:pos="362"/>
          <w:tab w:val="left" w:pos="591"/>
          <w:tab w:val="left" w:pos="1134"/>
        </w:tabs>
        <w:ind w:left="0" w:firstLine="709"/>
        <w:jc w:val="both"/>
        <w:rPr>
          <w:shd w:val="clear" w:color="auto" w:fill="FFFFFF"/>
        </w:rPr>
      </w:pPr>
      <w:r w:rsidRPr="00DA160D">
        <w:rPr>
          <w:rFonts w:eastAsia="Calibri"/>
          <w:color w:val="000000"/>
          <w:shd w:val="clear" w:color="auto" w:fill="FFFFFF"/>
        </w:rPr>
        <w:t xml:space="preserve">На протяжении относительно спокойного большей части периода с 1999 по </w:t>
      </w:r>
      <w:smartTag w:uri="urn:schemas-microsoft-com:office:smarttags" w:element="metricconverter">
        <w:smartTagPr>
          <w:attr w:name="ProductID" w:val="2009 г"/>
        </w:smartTagPr>
        <w:r w:rsidRPr="00DA160D">
          <w:rPr>
            <w:rFonts w:eastAsia="Calibri"/>
            <w:color w:val="000000"/>
            <w:shd w:val="clear" w:color="auto" w:fill="FFFFFF"/>
          </w:rPr>
          <w:t>2009 г</w:t>
        </w:r>
      </w:smartTag>
      <w:r w:rsidRPr="00DA160D">
        <w:rPr>
          <w:rFonts w:eastAsia="Calibri"/>
          <w:color w:val="000000"/>
          <w:shd w:val="clear" w:color="auto" w:fill="FFFFFF"/>
        </w:rPr>
        <w:t>. синтетический показатель, обобщающий доли евро на пяти наиболее репрезентативных сегментах рынка и оценивающий роль единой европейской валюты в международном обороте, не превышал 24—29%. Это означает, что роль евро как мировой резервной валюты не прогрессирует. По вашему мнению, чем это обусловлено и каковы перспективы евро на последующее десятилетие?</w:t>
      </w:r>
    </w:p>
    <w:p w:rsidR="0072245D" w:rsidRPr="00DA160D" w:rsidRDefault="0072245D" w:rsidP="00807807">
      <w:pPr>
        <w:pStyle w:val="a8"/>
        <w:widowControl w:val="0"/>
        <w:numPr>
          <w:ilvl w:val="0"/>
          <w:numId w:val="28"/>
        </w:numPr>
        <w:tabs>
          <w:tab w:val="clear" w:pos="360"/>
          <w:tab w:val="left" w:pos="362"/>
          <w:tab w:val="left" w:pos="591"/>
          <w:tab w:val="left" w:pos="1134"/>
        </w:tabs>
        <w:ind w:left="0" w:firstLine="709"/>
        <w:jc w:val="both"/>
        <w:rPr>
          <w:shd w:val="clear" w:color="auto" w:fill="FFFFFF"/>
        </w:rPr>
      </w:pPr>
      <w:r w:rsidRPr="00DA160D">
        <w:t xml:space="preserve">Российская организация должна в течение месяца заплатить контрагенту 20 тыс. долл. США. Текущий курс доллара составляет </w:t>
      </w:r>
      <w:r>
        <w:t>70</w:t>
      </w:r>
      <w:r w:rsidRPr="00DA160D">
        <w:t>,00 руб./долл. Рассматриваются два варианта действий немедленная оплата по текущему курсу и оплата в конце месяца по рыночному курсу.</w:t>
      </w:r>
    </w:p>
    <w:p w:rsidR="0072245D" w:rsidRPr="00DA160D" w:rsidRDefault="0072245D" w:rsidP="00807807">
      <w:pPr>
        <w:tabs>
          <w:tab w:val="left" w:pos="1134"/>
        </w:tabs>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Определите, какой из этих вариантов предпочтительней а) исходя из минимизации вероятности понести курсовой убыток; б) исходя из минимизации суммы платежей. Ставку дисконтирования считайте равной 18%.</w:t>
      </w:r>
    </w:p>
    <w:p w:rsidR="0072245D" w:rsidRPr="00DA160D" w:rsidRDefault="0072245D" w:rsidP="00807807">
      <w:pPr>
        <w:pStyle w:val="a8"/>
        <w:numPr>
          <w:ilvl w:val="0"/>
          <w:numId w:val="28"/>
        </w:numPr>
        <w:tabs>
          <w:tab w:val="left" w:pos="1134"/>
        </w:tabs>
        <w:ind w:left="0" w:firstLine="709"/>
        <w:jc w:val="both"/>
        <w:textAlignment w:val="baseline"/>
      </w:pPr>
      <w:r w:rsidRPr="00DA160D">
        <w:t xml:space="preserve">Российская организация должна в течение месяца заплатить контрагенту 20 тыс. долл. США. Текущий курс доллара составляет </w:t>
      </w:r>
      <w:r>
        <w:t>70</w:t>
      </w:r>
      <w:r w:rsidRPr="00DA160D">
        <w:t>,00 руб./долл. Рассматриваются два варианта действий немедленная оплата по текущему курсу и оплата в конце месяца по рыночному курсу.</w:t>
      </w:r>
    </w:p>
    <w:p w:rsidR="0072245D" w:rsidRPr="00DA160D" w:rsidRDefault="0072245D" w:rsidP="00807807">
      <w:pPr>
        <w:tabs>
          <w:tab w:val="left" w:pos="1134"/>
        </w:tabs>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Определите, какой из этих вариантов предпочтительней а) исходя из минимизации вероятности понести курсовой убыток; б) исходя из минимизации суммы платежей. Ставку дисконтирования считайте равной 18%.</w:t>
      </w:r>
    </w:p>
    <w:p w:rsidR="0072245D" w:rsidRPr="00DA160D" w:rsidRDefault="0072245D" w:rsidP="00807807">
      <w:pPr>
        <w:pStyle w:val="a8"/>
        <w:numPr>
          <w:ilvl w:val="0"/>
          <w:numId w:val="28"/>
        </w:numPr>
        <w:tabs>
          <w:tab w:val="left" w:pos="1134"/>
        </w:tabs>
        <w:ind w:left="0" w:firstLine="709"/>
        <w:jc w:val="both"/>
        <w:textAlignment w:val="baseline"/>
      </w:pPr>
      <w:r w:rsidRPr="00DA160D">
        <w:rPr>
          <w:rFonts w:eastAsia="Arial Unicode MS"/>
          <w:color w:val="000000"/>
          <w:shd w:val="clear" w:color="auto" w:fill="FFFFFF"/>
        </w:rPr>
        <w:t xml:space="preserve"> Российская компания через 3 месяца ожидает получить от иностранного контрагента 15 тыс. долл. США. По прогнозам экспертов, на дату платежа возможны следующие значения курса: </w:t>
      </w:r>
    </w:p>
    <w:tbl>
      <w:tblPr>
        <w:tblW w:w="0" w:type="auto"/>
        <w:jc w:val="center"/>
        <w:tblCellMar>
          <w:left w:w="0" w:type="dxa"/>
          <w:right w:w="0" w:type="dxa"/>
        </w:tblCellMar>
        <w:tblLook w:val="0000" w:firstRow="0" w:lastRow="0" w:firstColumn="0" w:lastColumn="0" w:noHBand="0" w:noVBand="0"/>
      </w:tblPr>
      <w:tblGrid>
        <w:gridCol w:w="3178"/>
        <w:gridCol w:w="3211"/>
      </w:tblGrid>
      <w:tr w:rsidR="0072245D" w:rsidRPr="00DA160D" w:rsidTr="00DA160D">
        <w:trPr>
          <w:trHeight w:hRule="exact" w:val="259"/>
          <w:jc w:val="center"/>
        </w:trPr>
        <w:tc>
          <w:tcPr>
            <w:tcW w:w="3178" w:type="dxa"/>
            <w:tcBorders>
              <w:top w:val="single" w:sz="4" w:space="0" w:color="auto"/>
              <w:left w:val="single" w:sz="4" w:space="0" w:color="auto"/>
              <w:bottom w:val="nil"/>
              <w:right w:val="nil"/>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Курс, руб./долл.</w:t>
            </w:r>
          </w:p>
        </w:tc>
        <w:tc>
          <w:tcPr>
            <w:tcW w:w="3211" w:type="dxa"/>
            <w:tcBorders>
              <w:top w:val="single" w:sz="4" w:space="0" w:color="auto"/>
              <w:left w:val="single" w:sz="4" w:space="0" w:color="auto"/>
              <w:bottom w:val="nil"/>
              <w:right w:val="single" w:sz="4" w:space="0" w:color="auto"/>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Вероятность, %</w:t>
            </w:r>
          </w:p>
        </w:tc>
      </w:tr>
      <w:tr w:rsidR="0072245D" w:rsidRPr="00DA160D" w:rsidTr="00DA160D">
        <w:trPr>
          <w:trHeight w:hRule="exact" w:val="255"/>
          <w:jc w:val="center"/>
        </w:trPr>
        <w:tc>
          <w:tcPr>
            <w:tcW w:w="3178" w:type="dxa"/>
            <w:tcBorders>
              <w:top w:val="single" w:sz="4" w:space="0" w:color="auto"/>
              <w:left w:val="single" w:sz="4" w:space="0" w:color="auto"/>
              <w:bottom w:val="nil"/>
              <w:right w:val="nil"/>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70,20</w:t>
            </w:r>
          </w:p>
        </w:tc>
        <w:tc>
          <w:tcPr>
            <w:tcW w:w="3211" w:type="dxa"/>
            <w:tcBorders>
              <w:top w:val="single" w:sz="4" w:space="0" w:color="auto"/>
              <w:left w:val="single" w:sz="4" w:space="0" w:color="auto"/>
              <w:bottom w:val="nil"/>
              <w:right w:val="single" w:sz="4" w:space="0" w:color="auto"/>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35</w:t>
            </w:r>
          </w:p>
        </w:tc>
      </w:tr>
      <w:tr w:rsidR="0072245D" w:rsidRPr="00DA160D" w:rsidTr="00DA160D">
        <w:trPr>
          <w:trHeight w:hRule="exact" w:val="255"/>
          <w:jc w:val="center"/>
        </w:trPr>
        <w:tc>
          <w:tcPr>
            <w:tcW w:w="3178" w:type="dxa"/>
            <w:tcBorders>
              <w:top w:val="single" w:sz="4" w:space="0" w:color="auto"/>
              <w:left w:val="single" w:sz="4" w:space="0" w:color="auto"/>
              <w:bottom w:val="nil"/>
              <w:right w:val="nil"/>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70,40</w:t>
            </w:r>
          </w:p>
        </w:tc>
        <w:tc>
          <w:tcPr>
            <w:tcW w:w="3211" w:type="dxa"/>
            <w:tcBorders>
              <w:top w:val="single" w:sz="4" w:space="0" w:color="auto"/>
              <w:left w:val="single" w:sz="4" w:space="0" w:color="auto"/>
              <w:bottom w:val="nil"/>
              <w:right w:val="single" w:sz="4" w:space="0" w:color="auto"/>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35</w:t>
            </w:r>
          </w:p>
        </w:tc>
      </w:tr>
      <w:tr w:rsidR="0072245D" w:rsidRPr="00DA160D" w:rsidTr="00DA160D">
        <w:trPr>
          <w:trHeight w:hRule="exact" w:val="267"/>
          <w:jc w:val="center"/>
        </w:trPr>
        <w:tc>
          <w:tcPr>
            <w:tcW w:w="3178" w:type="dxa"/>
            <w:tcBorders>
              <w:top w:val="single" w:sz="4" w:space="0" w:color="auto"/>
              <w:left w:val="single" w:sz="4" w:space="0" w:color="auto"/>
              <w:bottom w:val="single" w:sz="4" w:space="0" w:color="auto"/>
              <w:right w:val="nil"/>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70,60</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bottom"/>
          </w:tcPr>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Times New Roman" w:hAnsi="Times New Roman" w:cs="Times New Roman"/>
                <w:color w:val="000000"/>
                <w:sz w:val="24"/>
                <w:szCs w:val="24"/>
                <w:shd w:val="clear" w:color="auto" w:fill="FFFFFF"/>
                <w:lang w:val="ru-RU" w:eastAsia="ru-RU"/>
              </w:rPr>
              <w:t>30</w:t>
            </w:r>
          </w:p>
        </w:tc>
      </w:tr>
    </w:tbl>
    <w:p w:rsidR="0072245D" w:rsidRPr="00DA160D"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DA160D">
        <w:rPr>
          <w:rFonts w:ascii="Times New Roman" w:eastAsia="Calibri" w:hAnsi="Times New Roman" w:cs="Times New Roman"/>
          <w:color w:val="000000"/>
          <w:sz w:val="24"/>
          <w:szCs w:val="24"/>
          <w:shd w:val="clear" w:color="auto" w:fill="FFFFFF"/>
          <w:lang w:val="ru-RU" w:eastAsia="ru-RU"/>
        </w:rPr>
        <w:t>Компания может хеджировать будущие поступления, купив опцион «пут» на продажу 15 тыс. долл., по цене 70,50 руб./долл. При покупке опциона покупатель перечисляет продавцу 2000 руб.</w:t>
      </w:r>
      <w:r w:rsidRPr="00DA160D">
        <w:rPr>
          <w:rFonts w:ascii="Times New Roman" w:eastAsia="Times New Roman" w:hAnsi="Times New Roman" w:cs="Times New Roman"/>
          <w:sz w:val="24"/>
          <w:szCs w:val="24"/>
          <w:shd w:val="clear" w:color="auto" w:fill="FFFFFF"/>
          <w:lang w:val="ru-RU" w:eastAsia="ru-RU"/>
        </w:rPr>
        <w:t xml:space="preserve"> </w:t>
      </w:r>
      <w:r w:rsidRPr="00DA160D">
        <w:rPr>
          <w:rFonts w:ascii="Times New Roman" w:eastAsia="Calibri" w:hAnsi="Times New Roman" w:cs="Times New Roman"/>
          <w:color w:val="000000"/>
          <w:sz w:val="24"/>
          <w:szCs w:val="24"/>
          <w:shd w:val="clear" w:color="auto" w:fill="FFFFFF"/>
          <w:lang w:val="ru-RU" w:eastAsia="ru-RU"/>
        </w:rPr>
        <w:t>Следует ли компании хеджировать поступления исходя из критерия максимизации прибыли? Ставку дисконтирования считать равной 12% годовых.</w:t>
      </w:r>
    </w:p>
    <w:p w:rsidR="0072245D" w:rsidRPr="00DA160D" w:rsidRDefault="0072245D" w:rsidP="00807807">
      <w:pPr>
        <w:pStyle w:val="a8"/>
        <w:numPr>
          <w:ilvl w:val="0"/>
          <w:numId w:val="28"/>
        </w:numPr>
        <w:tabs>
          <w:tab w:val="left" w:pos="1134"/>
        </w:tabs>
        <w:ind w:left="0" w:firstLine="709"/>
        <w:jc w:val="both"/>
        <w:textAlignment w:val="baseline"/>
      </w:pPr>
      <w:r w:rsidRPr="00DA160D">
        <w:t xml:space="preserve"> Российская организация ожидает поступления10000 долл., от зарубежного партнера по истечении 1 месяца. Текущий курс доллара составляет 70,05 руб./долл. По прогнозам экспертов, на дату платежа возможны следующие значения курса:</w:t>
      </w:r>
    </w:p>
    <w:tbl>
      <w:tblPr>
        <w:tblW w:w="0" w:type="auto"/>
        <w:jc w:val="center"/>
        <w:tblCellMar>
          <w:left w:w="0" w:type="dxa"/>
          <w:right w:w="0" w:type="dxa"/>
        </w:tblCellMar>
        <w:tblLook w:val="0000" w:firstRow="0" w:lastRow="0" w:firstColumn="0" w:lastColumn="0" w:noHBand="0" w:noVBand="0"/>
      </w:tblPr>
      <w:tblGrid>
        <w:gridCol w:w="3197"/>
        <w:gridCol w:w="3187"/>
      </w:tblGrid>
      <w:tr w:rsidR="0072245D" w:rsidRPr="00DA160D" w:rsidTr="00DA160D">
        <w:trPr>
          <w:trHeight w:hRule="exact" w:val="263"/>
          <w:jc w:val="center"/>
        </w:trPr>
        <w:tc>
          <w:tcPr>
            <w:tcW w:w="3197" w:type="dxa"/>
            <w:tcBorders>
              <w:top w:val="single" w:sz="4" w:space="0" w:color="auto"/>
              <w:left w:val="single" w:sz="4" w:space="0" w:color="auto"/>
              <w:bottom w:val="nil"/>
              <w:right w:val="nil"/>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Курс, руб./долл.</w:t>
            </w:r>
          </w:p>
        </w:tc>
        <w:tc>
          <w:tcPr>
            <w:tcW w:w="3187" w:type="dxa"/>
            <w:tcBorders>
              <w:top w:val="single" w:sz="4" w:space="0" w:color="auto"/>
              <w:left w:val="single" w:sz="4" w:space="0" w:color="auto"/>
              <w:bottom w:val="nil"/>
              <w:right w:val="single" w:sz="4" w:space="0" w:color="auto"/>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Вероятность, %</w:t>
            </w:r>
          </w:p>
        </w:tc>
      </w:tr>
      <w:tr w:rsidR="0072245D" w:rsidRPr="00DA160D" w:rsidTr="00DA160D">
        <w:trPr>
          <w:trHeight w:hRule="exact" w:val="251"/>
          <w:jc w:val="center"/>
        </w:trPr>
        <w:tc>
          <w:tcPr>
            <w:tcW w:w="3197" w:type="dxa"/>
            <w:tcBorders>
              <w:top w:val="single" w:sz="4" w:space="0" w:color="auto"/>
              <w:left w:val="single" w:sz="4" w:space="0" w:color="auto"/>
              <w:bottom w:val="nil"/>
              <w:right w:val="nil"/>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70,04</w:t>
            </w:r>
          </w:p>
        </w:tc>
        <w:tc>
          <w:tcPr>
            <w:tcW w:w="3187" w:type="dxa"/>
            <w:tcBorders>
              <w:top w:val="single" w:sz="4" w:space="0" w:color="auto"/>
              <w:left w:val="single" w:sz="4" w:space="0" w:color="auto"/>
              <w:bottom w:val="nil"/>
              <w:right w:val="single" w:sz="4" w:space="0" w:color="auto"/>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35</w:t>
            </w:r>
          </w:p>
        </w:tc>
      </w:tr>
      <w:tr w:rsidR="0072245D" w:rsidRPr="00DA160D" w:rsidTr="00DA160D">
        <w:trPr>
          <w:trHeight w:hRule="exact" w:val="255"/>
          <w:jc w:val="center"/>
        </w:trPr>
        <w:tc>
          <w:tcPr>
            <w:tcW w:w="3197" w:type="dxa"/>
            <w:tcBorders>
              <w:top w:val="single" w:sz="4" w:space="0" w:color="auto"/>
              <w:left w:val="single" w:sz="4" w:space="0" w:color="auto"/>
              <w:bottom w:val="nil"/>
              <w:right w:val="nil"/>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70,12</w:t>
            </w:r>
          </w:p>
        </w:tc>
        <w:tc>
          <w:tcPr>
            <w:tcW w:w="3187" w:type="dxa"/>
            <w:tcBorders>
              <w:top w:val="single" w:sz="4" w:space="0" w:color="auto"/>
              <w:left w:val="single" w:sz="4" w:space="0" w:color="auto"/>
              <w:bottom w:val="nil"/>
              <w:right w:val="single" w:sz="4" w:space="0" w:color="auto"/>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40</w:t>
            </w:r>
          </w:p>
        </w:tc>
      </w:tr>
      <w:tr w:rsidR="0072245D" w:rsidRPr="00DA160D" w:rsidTr="00DA160D">
        <w:trPr>
          <w:trHeight w:hRule="exact" w:val="267"/>
          <w:jc w:val="center"/>
        </w:trPr>
        <w:tc>
          <w:tcPr>
            <w:tcW w:w="3197" w:type="dxa"/>
            <w:tcBorders>
              <w:top w:val="single" w:sz="4" w:space="0" w:color="auto"/>
              <w:left w:val="single" w:sz="4" w:space="0" w:color="auto"/>
              <w:bottom w:val="single" w:sz="4" w:space="0" w:color="auto"/>
              <w:right w:val="nil"/>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70,20</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bottom"/>
          </w:tcPr>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25</w:t>
            </w:r>
          </w:p>
        </w:tc>
      </w:tr>
    </w:tbl>
    <w:p w:rsidR="0072245D" w:rsidRPr="00DA160D"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DA160D">
        <w:rPr>
          <w:rFonts w:ascii="Times New Roman" w:hAnsi="Times New Roman" w:cs="Times New Roman"/>
          <w:sz w:val="24"/>
          <w:szCs w:val="24"/>
          <w:lang w:val="ru-RU"/>
        </w:rPr>
        <w:t>Каким должен быть курс форвардного контракта, чтобы хеджирование форвардным контрактом было целесообразным?</w:t>
      </w:r>
    </w:p>
    <w:p w:rsidR="0072245D" w:rsidRPr="001F3004" w:rsidRDefault="0072245D" w:rsidP="00807807">
      <w:pPr>
        <w:pStyle w:val="a8"/>
        <w:widowControl w:val="0"/>
        <w:tabs>
          <w:tab w:val="left" w:pos="362"/>
          <w:tab w:val="left" w:pos="591"/>
        </w:tabs>
        <w:ind w:left="360"/>
        <w:jc w:val="both"/>
        <w:rPr>
          <w:b/>
          <w:shd w:val="clear" w:color="auto" w:fill="FFFFFF"/>
        </w:rPr>
      </w:pPr>
    </w:p>
    <w:p w:rsidR="0072245D" w:rsidRPr="0072245D" w:rsidRDefault="0072245D" w:rsidP="00807807">
      <w:pPr>
        <w:tabs>
          <w:tab w:val="left" w:pos="142"/>
          <w:tab w:val="left" w:pos="284"/>
          <w:tab w:val="left" w:pos="426"/>
        </w:tabs>
        <w:suppressAutoHyphens/>
        <w:spacing w:after="0" w:line="240" w:lineRule="auto"/>
        <w:ind w:firstLine="709"/>
        <w:jc w:val="both"/>
        <w:rPr>
          <w:rFonts w:ascii="Times New Roman" w:hAnsi="Times New Roman" w:cs="Times New Roman"/>
          <w:b/>
          <w:kern w:val="1"/>
          <w:sz w:val="24"/>
          <w:szCs w:val="24"/>
          <w:lang w:val="ru-RU" w:eastAsia="hi-IN" w:bidi="hi-IN"/>
        </w:rPr>
      </w:pPr>
      <w:r w:rsidRPr="0072245D">
        <w:rPr>
          <w:rFonts w:ascii="Times New Roman" w:hAnsi="Times New Roman" w:cs="Times New Roman"/>
          <w:b/>
          <w:kern w:val="1"/>
          <w:sz w:val="24"/>
          <w:szCs w:val="24"/>
          <w:lang w:val="ru-RU" w:eastAsia="hi-IN" w:bidi="hi-IN"/>
        </w:rPr>
        <w:t>Критерии оценивания:</w:t>
      </w:r>
    </w:p>
    <w:p w:rsidR="0072245D" w:rsidRPr="00B21A40" w:rsidRDefault="0072245D" w:rsidP="00807807">
      <w:pPr>
        <w:widowControl w:val="0"/>
        <w:spacing w:after="0" w:line="240" w:lineRule="auto"/>
        <w:ind w:firstLine="709"/>
        <w:jc w:val="both"/>
        <w:rPr>
          <w:rFonts w:ascii="Times New Roman" w:hAnsi="Times New Roman" w:cs="Times New Roman"/>
          <w:sz w:val="24"/>
          <w:szCs w:val="24"/>
          <w:lang w:val="ru-RU"/>
        </w:rPr>
      </w:pPr>
      <w:proofErr w:type="gramStart"/>
      <w:r w:rsidRPr="00B21A40">
        <w:rPr>
          <w:rFonts w:ascii="Times New Roman" w:hAnsi="Times New Roman" w:cs="Times New Roman"/>
          <w:sz w:val="24"/>
          <w:szCs w:val="24"/>
          <w:lang w:val="ru-RU"/>
        </w:rPr>
        <w:t>- 84-100 баллов (оценка «отлично»)</w:t>
      </w:r>
      <w:r w:rsidRPr="00B21A40">
        <w:rPr>
          <w:rFonts w:ascii="Times New Roman" w:hAnsi="Times New Roman" w:cs="Times New Roman"/>
          <w:iCs/>
          <w:spacing w:val="-1"/>
          <w:sz w:val="24"/>
          <w:szCs w:val="24"/>
          <w:lang w:val="ru-RU"/>
        </w:rPr>
        <w:t xml:space="preserve"> - изложенный материал фактически верен, </w:t>
      </w:r>
      <w:r w:rsidRPr="00B21A40">
        <w:rPr>
          <w:rFonts w:ascii="Times New Roman" w:hAnsi="Times New Roman" w:cs="Times New Roman"/>
          <w:spacing w:val="-1"/>
          <w:sz w:val="24"/>
          <w:szCs w:val="24"/>
          <w:lang w:val="ru-RU"/>
        </w:rPr>
        <w:t xml:space="preserve">наличие глубоких исчерпывающих знаний в объеме пройденной </w:t>
      </w:r>
      <w:r w:rsidRPr="00B21A40">
        <w:rPr>
          <w:rFonts w:ascii="Times New Roman" w:hAnsi="Times New Roman" w:cs="Times New Roman"/>
          <w:sz w:val="24"/>
          <w:szCs w:val="24"/>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B21A40">
        <w:rPr>
          <w:rFonts w:ascii="Times New Roman" w:hAnsi="Times New Roman" w:cs="Times New Roman"/>
          <w:spacing w:val="-1"/>
          <w:sz w:val="24"/>
          <w:szCs w:val="24"/>
          <w:lang w:val="ru-RU"/>
        </w:rPr>
        <w:t xml:space="preserve">ных знаний на практике, грамотное и логически стройное изложение материала </w:t>
      </w:r>
      <w:r w:rsidRPr="00B21A40">
        <w:rPr>
          <w:rFonts w:ascii="Times New Roman" w:hAnsi="Times New Roman" w:cs="Times New Roman"/>
          <w:sz w:val="24"/>
          <w:szCs w:val="24"/>
          <w:lang w:val="ru-RU"/>
        </w:rPr>
        <w:t>при ответе, усвоение основной и знакомство с дополнительной литературой;</w:t>
      </w:r>
      <w:proofErr w:type="gramEnd"/>
    </w:p>
    <w:p w:rsidR="0072245D" w:rsidRPr="00B21A40" w:rsidRDefault="0072245D" w:rsidP="00807807">
      <w:pPr>
        <w:widowControl w:val="0"/>
        <w:spacing w:after="0" w:line="240" w:lineRule="auto"/>
        <w:ind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- 67-83 баллов (оценка «хорошо»)</w:t>
      </w:r>
      <w:r w:rsidRPr="00B21A40">
        <w:rPr>
          <w:rFonts w:ascii="Times New Roman" w:hAnsi="Times New Roman" w:cs="Times New Roman"/>
          <w:iCs/>
          <w:spacing w:val="-1"/>
          <w:sz w:val="24"/>
          <w:szCs w:val="24"/>
          <w:lang w:val="ru-RU"/>
        </w:rPr>
        <w:t xml:space="preserve"> - </w:t>
      </w:r>
      <w:r w:rsidRPr="00B21A40">
        <w:rPr>
          <w:rFonts w:ascii="Times New Roman" w:hAnsi="Times New Roman" w:cs="Times New Roman"/>
          <w:spacing w:val="-1"/>
          <w:sz w:val="24"/>
          <w:szCs w:val="24"/>
          <w:lang w:val="ru-RU"/>
        </w:rPr>
        <w:t>наличие твердых и достаточно полных знаний в объеме пройден</w:t>
      </w:r>
      <w:r w:rsidRPr="00B21A40">
        <w:rPr>
          <w:rFonts w:ascii="Times New Roman" w:hAnsi="Times New Roman" w:cs="Times New Roman"/>
          <w:sz w:val="24"/>
          <w:szCs w:val="24"/>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72245D" w:rsidRPr="00B21A40" w:rsidRDefault="0072245D" w:rsidP="00807807">
      <w:pPr>
        <w:widowControl w:val="0"/>
        <w:spacing w:after="0" w:line="240" w:lineRule="auto"/>
        <w:ind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- 50-66 баллов (оценка «удовлетворительно») - наличие твердых знаний в объеме пройденного курса </w:t>
      </w:r>
      <w:r w:rsidRPr="00B21A40">
        <w:rPr>
          <w:rFonts w:ascii="Times New Roman" w:hAnsi="Times New Roman" w:cs="Times New Roman"/>
          <w:spacing w:val="-1"/>
          <w:sz w:val="24"/>
          <w:szCs w:val="24"/>
          <w:lang w:val="ru-RU"/>
        </w:rPr>
        <w:t xml:space="preserve">в соответствии с целями обучения, изложение ответов с отдельными ошибками, уверенно </w:t>
      </w:r>
      <w:r w:rsidRPr="00B21A40">
        <w:rPr>
          <w:rFonts w:ascii="Times New Roman" w:hAnsi="Times New Roman" w:cs="Times New Roman"/>
          <w:spacing w:val="-1"/>
          <w:sz w:val="24"/>
          <w:szCs w:val="24"/>
          <w:lang w:val="ru-RU"/>
        </w:rPr>
        <w:lastRenderedPageBreak/>
        <w:t xml:space="preserve">исправленными после дополнительных вопросов; правильные в целом </w:t>
      </w:r>
      <w:r w:rsidRPr="00B21A40">
        <w:rPr>
          <w:rFonts w:ascii="Times New Roman" w:hAnsi="Times New Roman" w:cs="Times New Roman"/>
          <w:sz w:val="24"/>
          <w:szCs w:val="24"/>
          <w:lang w:val="ru-RU"/>
        </w:rPr>
        <w:t>действия по применению знаний на практике;</w:t>
      </w:r>
    </w:p>
    <w:p w:rsidR="0072245D" w:rsidRPr="00B21A40" w:rsidRDefault="0072245D" w:rsidP="00807807">
      <w:pPr>
        <w:pStyle w:val="140"/>
        <w:widowControl w:val="0"/>
        <w:tabs>
          <w:tab w:val="clear" w:pos="720"/>
          <w:tab w:val="clear" w:pos="1440"/>
        </w:tabs>
        <w:ind w:left="0" w:firstLine="709"/>
        <w:jc w:val="both"/>
        <w:rPr>
          <w:color w:val="auto"/>
          <w:sz w:val="24"/>
        </w:rPr>
      </w:pPr>
      <w:r w:rsidRPr="00B21A40">
        <w:rPr>
          <w:color w:val="auto"/>
          <w:sz w:val="24"/>
        </w:rPr>
        <w:t>- 0-49 баллов («неудовлетворительно»)</w:t>
      </w:r>
      <w:r w:rsidRPr="00B21A40">
        <w:rPr>
          <w:iCs/>
          <w:color w:val="auto"/>
          <w:sz w:val="24"/>
        </w:rPr>
        <w:t xml:space="preserve"> - ответы не связаны с вопросами, </w:t>
      </w:r>
      <w:r w:rsidRPr="00B21A40">
        <w:rPr>
          <w:color w:val="auto"/>
          <w:sz w:val="24"/>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72245D" w:rsidRPr="00B21A40" w:rsidRDefault="0072245D" w:rsidP="00807807">
      <w:pPr>
        <w:spacing w:after="0" w:line="240" w:lineRule="auto"/>
        <w:rPr>
          <w:rFonts w:ascii="Times New Roman" w:eastAsia="Times New Roman" w:hAnsi="Times New Roman" w:cs="Times New Roman"/>
          <w:sz w:val="24"/>
          <w:szCs w:val="24"/>
          <w:lang w:val="ru-RU" w:eastAsia="ru-RU"/>
        </w:rPr>
      </w:pPr>
    </w:p>
    <w:p w:rsidR="0072245D" w:rsidRPr="001F3004" w:rsidRDefault="0072245D" w:rsidP="00807807">
      <w:pPr>
        <w:shd w:val="clear" w:color="auto" w:fill="FFFFFF"/>
        <w:spacing w:after="0" w:line="240" w:lineRule="auto"/>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Тесты письменные </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 Для прогнозирования валютных курсов в долгосрочной перспективе наиболее эффективен:</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анализ трендов;</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фундаментальный анализ;</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графический анализ;</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все три метода эффективны.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2. При усилении инфляционных ожиданий в России курс рубля к ведущим мировым валютам:</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возрастет;</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уменьшится;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не изменится;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изменится непредсказуемым образом.</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3. При снижении внешней задолженности России курс рубля к ведущим мировым валютам:</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возрастет;</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уменьшится;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не изменится;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изменится непредсказуемым образом.</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4. Долгосрочное снижение курса национальной валюты окажет следующее влияние на структуру национальной экономики:</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рост доли экспортных отраслей, снижение доли отраслей, ориентированных на импорт;</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снижение доли экспортных отраслей, рост доли отраслей, ориентированных на импорт;</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отсутствие изменений;</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непредсказуемые изменения.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5. К факторам фундаментального анализа валютного рынка относятся: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инфляции;</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платежный баланс;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динамика денежной массы.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6. Взаимосвязь инфляции и валютного курса может быть описана следующей фразой:</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инфляция влияет на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валютный курс влияет на инфляцию;</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инфляция и валютный курс не связаны по результатам;</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инфляция и валютный курс взаимосвязаны.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7. На валютный рынок и валютный курс оказывают прямое влияние:</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процентная ставка по депозитам;</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состояние внешнеторгового баланса;</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спекуляции на валютных рынках;</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фондовые индексы.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8. ВВП отличается от других факторов фундаментального анализа валютного рынка:</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тем, что не оказывает прямого влияния на рынок;</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тем, что является независимым показателем, который изменяется сам по себе;</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тем, что не может быть применен на краткосрочном временном горизонте.</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9. К конъюнктурным факторам анализа валютного рынка относятся: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циклы и кризисы;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спекулятивные валютные операции;</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новости и прогнозы;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степень развития других секторов финансового рынка.</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10. Повышение темпов инфляции:</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укрепляет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lastRenderedPageBreak/>
        <w:t>б) ослабляет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не оказывает никакого влияния на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 xml:space="preserve">г) </w:t>
      </w:r>
      <w:proofErr w:type="spellStart"/>
      <w:r w:rsidRPr="00B21A40">
        <w:rPr>
          <w:rFonts w:ascii="Times New Roman" w:eastAsia="Times New Roman" w:hAnsi="Times New Roman" w:cs="Times New Roman"/>
          <w:bCs/>
          <w:spacing w:val="2"/>
          <w:sz w:val="24"/>
          <w:szCs w:val="24"/>
          <w:lang w:val="ru-RU" w:eastAsia="ru-RU"/>
        </w:rPr>
        <w:t>стохастически</w:t>
      </w:r>
      <w:proofErr w:type="spellEnd"/>
      <w:r w:rsidRPr="00B21A40">
        <w:rPr>
          <w:rFonts w:ascii="Times New Roman" w:eastAsia="Times New Roman" w:hAnsi="Times New Roman" w:cs="Times New Roman"/>
          <w:bCs/>
          <w:spacing w:val="2"/>
          <w:sz w:val="24"/>
          <w:szCs w:val="24"/>
          <w:lang w:val="ru-RU" w:eastAsia="ru-RU"/>
        </w:rPr>
        <w:t xml:space="preserve"> влияет на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11. Возрастание личных доходов населения: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укрепляет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ослабляет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не оказывает никакого влияния на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 xml:space="preserve">г) </w:t>
      </w:r>
      <w:proofErr w:type="spellStart"/>
      <w:r w:rsidRPr="00B21A40">
        <w:rPr>
          <w:rFonts w:ascii="Times New Roman" w:eastAsia="Times New Roman" w:hAnsi="Times New Roman" w:cs="Times New Roman"/>
          <w:bCs/>
          <w:spacing w:val="2"/>
          <w:sz w:val="24"/>
          <w:szCs w:val="24"/>
          <w:lang w:val="ru-RU" w:eastAsia="ru-RU"/>
        </w:rPr>
        <w:t>стохастически</w:t>
      </w:r>
      <w:proofErr w:type="spellEnd"/>
      <w:r w:rsidRPr="00B21A40">
        <w:rPr>
          <w:rFonts w:ascii="Times New Roman" w:eastAsia="Times New Roman" w:hAnsi="Times New Roman" w:cs="Times New Roman"/>
          <w:bCs/>
          <w:spacing w:val="2"/>
          <w:sz w:val="24"/>
          <w:szCs w:val="24"/>
          <w:lang w:val="ru-RU" w:eastAsia="ru-RU"/>
        </w:rPr>
        <w:t xml:space="preserve"> влияет на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12. Рост объема денежной массы: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укрепляет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ослабляет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не оказывает никакого влияния на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 xml:space="preserve">г) </w:t>
      </w:r>
      <w:proofErr w:type="spellStart"/>
      <w:r w:rsidRPr="00B21A40">
        <w:rPr>
          <w:rFonts w:ascii="Times New Roman" w:eastAsia="Times New Roman" w:hAnsi="Times New Roman" w:cs="Times New Roman"/>
          <w:bCs/>
          <w:spacing w:val="2"/>
          <w:sz w:val="24"/>
          <w:szCs w:val="24"/>
          <w:lang w:val="ru-RU" w:eastAsia="ru-RU"/>
        </w:rPr>
        <w:t>стохастически</w:t>
      </w:r>
      <w:proofErr w:type="spellEnd"/>
      <w:r w:rsidRPr="00B21A40">
        <w:rPr>
          <w:rFonts w:ascii="Times New Roman" w:eastAsia="Times New Roman" w:hAnsi="Times New Roman" w:cs="Times New Roman"/>
          <w:bCs/>
          <w:spacing w:val="2"/>
          <w:sz w:val="24"/>
          <w:szCs w:val="24"/>
          <w:lang w:val="ru-RU" w:eastAsia="ru-RU"/>
        </w:rPr>
        <w:t xml:space="preserve"> влияет на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13. Технический анализ валютного рынка – это:</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определение основного тренда его движения;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метод прогнозирования валютного курса с помощью графика динамики рынка в предыдущие временные периоды;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определение собственного валютного курса на отдельных временных участках;</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расчет объемов операций.</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14. Тренды движения валютного курса при техническом анализе рынка делятся так:</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восходящие;</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нисходящие;</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боковые;</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 xml:space="preserve">г) </w:t>
      </w:r>
      <w:proofErr w:type="spellStart"/>
      <w:r w:rsidRPr="00B21A40">
        <w:rPr>
          <w:rFonts w:ascii="Times New Roman" w:eastAsia="Times New Roman" w:hAnsi="Times New Roman" w:cs="Times New Roman"/>
          <w:bCs/>
          <w:spacing w:val="2"/>
          <w:sz w:val="24"/>
          <w:szCs w:val="24"/>
          <w:lang w:val="ru-RU" w:eastAsia="ru-RU"/>
        </w:rPr>
        <w:t>безтрендовые</w:t>
      </w:r>
      <w:proofErr w:type="spellEnd"/>
      <w:r w:rsidRPr="00B21A40">
        <w:rPr>
          <w:rFonts w:ascii="Times New Roman" w:eastAsia="Times New Roman" w:hAnsi="Times New Roman" w:cs="Times New Roman"/>
          <w:bCs/>
          <w:spacing w:val="2"/>
          <w:sz w:val="24"/>
          <w:szCs w:val="24"/>
          <w:lang w:val="ru-RU" w:eastAsia="ru-RU"/>
        </w:rPr>
        <w:t xml:space="preserve">. </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15. Восходящий тренд при достижении уровня сопротивления: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останавливается;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падает;</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совершает стохастические «отскоки»;</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уходит в нисходящий тренд.</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 xml:space="preserve">16. Графический анализ валютного рынка – это: </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анализ трендов с помощью построения графиков движения валютных курсов;</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построение графиков движения цен на валютные активы;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построение линейных графиков;</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построение фигурных графиков.</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17. Графический анализ «японские свечи»:</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строится на ежедневных графиках;</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основан на прогнозировании «крестики – нолики»;</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строится на восходящем и нисходящем треугольниках;</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рисуется на прямоугольниках.</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18. Гистограммы технического анализа:</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учитывают время и валютный курс;</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строятся на количестве ежедневных валютных операций и значениях валютного курса;</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строятся на значениях высшего и низшего курса дня;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строятся на значениях курса открытия и закрытия.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19. В компьютерном анализе валютного рынка используются:</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а) указатели трендов;</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осцилляторы;</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показатели среднего движения курса</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
          <w:bCs/>
          <w:spacing w:val="2"/>
          <w:sz w:val="24"/>
          <w:szCs w:val="24"/>
          <w:lang w:val="ru-RU" w:eastAsia="ru-RU"/>
        </w:rPr>
      </w:pPr>
      <w:r w:rsidRPr="00B21A40">
        <w:rPr>
          <w:rFonts w:ascii="Times New Roman" w:eastAsia="Times New Roman" w:hAnsi="Times New Roman" w:cs="Times New Roman"/>
          <w:b/>
          <w:bCs/>
          <w:spacing w:val="2"/>
          <w:sz w:val="24"/>
          <w:szCs w:val="24"/>
          <w:lang w:val="ru-RU" w:eastAsia="ru-RU"/>
        </w:rPr>
        <w:t xml:space="preserve">20. </w:t>
      </w:r>
      <w:proofErr w:type="spellStart"/>
      <w:r w:rsidRPr="00B21A40">
        <w:rPr>
          <w:rFonts w:ascii="Times New Roman" w:eastAsia="Times New Roman" w:hAnsi="Times New Roman" w:cs="Times New Roman"/>
          <w:b/>
          <w:bCs/>
          <w:spacing w:val="2"/>
          <w:sz w:val="24"/>
          <w:szCs w:val="24"/>
          <w:lang w:val="ru-RU" w:eastAsia="ru-RU"/>
        </w:rPr>
        <w:t>Моментум</w:t>
      </w:r>
      <w:proofErr w:type="spellEnd"/>
      <w:r w:rsidRPr="00B21A40">
        <w:rPr>
          <w:rFonts w:ascii="Times New Roman" w:eastAsia="Times New Roman" w:hAnsi="Times New Roman" w:cs="Times New Roman"/>
          <w:b/>
          <w:bCs/>
          <w:spacing w:val="2"/>
          <w:sz w:val="24"/>
          <w:szCs w:val="24"/>
          <w:lang w:val="ru-RU" w:eastAsia="ru-RU"/>
        </w:rPr>
        <w:t xml:space="preserve"> в компьютерном анализе  показывает:</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 xml:space="preserve">а) ускорение тренда; </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б) замедление тренда;</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в) ни то ни другое;</w:t>
      </w:r>
    </w:p>
    <w:p w:rsidR="0072245D" w:rsidRPr="00B21A40" w:rsidRDefault="0072245D" w:rsidP="00807807">
      <w:pPr>
        <w:autoSpaceDE w:val="0"/>
        <w:autoSpaceDN w:val="0"/>
        <w:adjustRightInd w:val="0"/>
        <w:spacing w:after="0" w:line="240" w:lineRule="auto"/>
        <w:ind w:firstLine="709"/>
        <w:rPr>
          <w:rFonts w:ascii="Times New Roman" w:eastAsia="Times New Roman" w:hAnsi="Times New Roman" w:cs="Times New Roman"/>
          <w:bCs/>
          <w:spacing w:val="2"/>
          <w:sz w:val="24"/>
          <w:szCs w:val="24"/>
          <w:lang w:val="ru-RU" w:eastAsia="ru-RU"/>
        </w:rPr>
      </w:pPr>
      <w:r w:rsidRPr="00B21A40">
        <w:rPr>
          <w:rFonts w:ascii="Times New Roman" w:eastAsia="Times New Roman" w:hAnsi="Times New Roman" w:cs="Times New Roman"/>
          <w:bCs/>
          <w:spacing w:val="2"/>
          <w:sz w:val="24"/>
          <w:szCs w:val="24"/>
          <w:lang w:val="ru-RU" w:eastAsia="ru-RU"/>
        </w:rPr>
        <w:t>г) стохастические отклонения трендов.</w:t>
      </w:r>
    </w:p>
    <w:p w:rsidR="0072245D" w:rsidRPr="00B21A40" w:rsidRDefault="0072245D" w:rsidP="00807807">
      <w:pPr>
        <w:autoSpaceDE w:val="0"/>
        <w:autoSpaceDN w:val="0"/>
        <w:adjustRightInd w:val="0"/>
        <w:spacing w:after="0" w:line="240" w:lineRule="auto"/>
        <w:ind w:firstLine="709"/>
        <w:rPr>
          <w:rFonts w:ascii="Times New Roman" w:eastAsia="Calibri" w:hAnsi="Times New Roman" w:cs="Times New Roman"/>
          <w:b/>
          <w:color w:val="000000"/>
          <w:sz w:val="24"/>
          <w:szCs w:val="24"/>
          <w:lang w:val="ru-RU"/>
        </w:rPr>
      </w:pPr>
    </w:p>
    <w:p w:rsidR="0072245D" w:rsidRPr="00B21A40" w:rsidRDefault="0072245D" w:rsidP="00807807">
      <w:pPr>
        <w:autoSpaceDE w:val="0"/>
        <w:autoSpaceDN w:val="0"/>
        <w:adjustRightInd w:val="0"/>
        <w:spacing w:after="0" w:line="240" w:lineRule="auto"/>
        <w:ind w:firstLine="709"/>
        <w:rPr>
          <w:rFonts w:ascii="Times New Roman" w:eastAsia="Calibri" w:hAnsi="Times New Roman" w:cs="Times New Roman"/>
          <w:b/>
          <w:color w:val="000000"/>
          <w:sz w:val="24"/>
          <w:szCs w:val="24"/>
          <w:lang w:val="ru-RU"/>
        </w:rPr>
      </w:pPr>
      <w:r w:rsidRPr="00B21A40">
        <w:rPr>
          <w:rFonts w:ascii="Times New Roman" w:eastAsia="Calibri" w:hAnsi="Times New Roman" w:cs="Times New Roman"/>
          <w:b/>
          <w:color w:val="000000"/>
          <w:sz w:val="24"/>
          <w:szCs w:val="24"/>
          <w:lang w:val="ru-RU"/>
        </w:rPr>
        <w:t xml:space="preserve">2. Инструкция по выполнению: </w:t>
      </w:r>
      <w:r w:rsidRPr="00B21A40">
        <w:rPr>
          <w:rFonts w:ascii="Times New Roman" w:hAnsi="Times New Roman" w:cs="Times New Roman"/>
          <w:sz w:val="24"/>
          <w:szCs w:val="24"/>
          <w:lang w:val="ru-RU"/>
        </w:rPr>
        <w:t>Тестовые задания выполняются индивидуально.</w:t>
      </w:r>
    </w:p>
    <w:p w:rsidR="0072245D" w:rsidRPr="00B21A40" w:rsidRDefault="0072245D" w:rsidP="00807807">
      <w:pPr>
        <w:spacing w:after="0" w:line="240" w:lineRule="auto"/>
        <w:ind w:firstLine="709"/>
        <w:textAlignment w:val="baseline"/>
        <w:rPr>
          <w:rFonts w:ascii="Times New Roman" w:hAnsi="Times New Roman" w:cs="Times New Roman"/>
          <w:b/>
          <w:sz w:val="24"/>
          <w:szCs w:val="24"/>
          <w:lang w:val="ru-RU"/>
        </w:rPr>
      </w:pPr>
      <w:r w:rsidRPr="00B21A40">
        <w:rPr>
          <w:rFonts w:ascii="Times New Roman" w:hAnsi="Times New Roman" w:cs="Times New Roman"/>
          <w:b/>
          <w:sz w:val="24"/>
          <w:szCs w:val="24"/>
          <w:lang w:val="ru-RU"/>
        </w:rPr>
        <w:t>3. Критерии оценки:</w:t>
      </w:r>
      <w:r w:rsidRPr="00B21A40">
        <w:rPr>
          <w:rFonts w:ascii="Times New Roman" w:hAnsi="Times New Roman" w:cs="Times New Roman"/>
          <w:b/>
          <w:sz w:val="24"/>
          <w:szCs w:val="24"/>
        </w:rPr>
        <w:t> </w:t>
      </w:r>
    </w:p>
    <w:p w:rsidR="0072245D" w:rsidRPr="00B21A40" w:rsidRDefault="0072245D" w:rsidP="00807807">
      <w:pPr>
        <w:pStyle w:val="TableParagraph"/>
        <w:ind w:left="0" w:firstLine="709"/>
        <w:rPr>
          <w:sz w:val="24"/>
          <w:szCs w:val="24"/>
        </w:rPr>
      </w:pPr>
      <w:r w:rsidRPr="00B21A40">
        <w:rPr>
          <w:sz w:val="24"/>
          <w:szCs w:val="24"/>
        </w:rPr>
        <w:t>Для каждого тестового задания:</w:t>
      </w:r>
    </w:p>
    <w:p w:rsidR="0072245D" w:rsidRPr="00B21A40" w:rsidRDefault="0072245D" w:rsidP="00807807">
      <w:pPr>
        <w:pStyle w:val="TableParagraph"/>
        <w:ind w:left="0" w:firstLine="709"/>
        <w:rPr>
          <w:sz w:val="24"/>
          <w:szCs w:val="24"/>
        </w:rPr>
      </w:pPr>
      <w:r w:rsidRPr="00B21A40">
        <w:rPr>
          <w:sz w:val="24"/>
          <w:szCs w:val="24"/>
        </w:rPr>
        <w:lastRenderedPageBreak/>
        <w:t>2 балла – дан верный ответ на тестовое задание;</w:t>
      </w:r>
    </w:p>
    <w:p w:rsidR="0072245D" w:rsidRPr="00B21A40" w:rsidRDefault="0072245D" w:rsidP="00807807">
      <w:pPr>
        <w:shd w:val="clear" w:color="auto" w:fill="FFFFFF"/>
        <w:spacing w:after="0" w:line="240" w:lineRule="auto"/>
        <w:ind w:firstLine="709"/>
        <w:rPr>
          <w:rFonts w:ascii="Times New Roman" w:hAnsi="Times New Roman" w:cs="Times New Roman"/>
          <w:sz w:val="24"/>
          <w:szCs w:val="24"/>
          <w:lang w:val="ru-RU"/>
        </w:rPr>
      </w:pPr>
      <w:r w:rsidRPr="00B21A40">
        <w:rPr>
          <w:rFonts w:ascii="Times New Roman" w:hAnsi="Times New Roman" w:cs="Times New Roman"/>
          <w:sz w:val="24"/>
          <w:szCs w:val="24"/>
          <w:lang w:val="ru-RU"/>
        </w:rPr>
        <w:t>0 баллов – дан неверный ответ на тестовое задание.</w:t>
      </w:r>
    </w:p>
    <w:p w:rsidR="0072245D" w:rsidRPr="00B21A40" w:rsidRDefault="0072245D" w:rsidP="00807807">
      <w:pPr>
        <w:shd w:val="clear" w:color="auto" w:fill="FFFFFF"/>
        <w:spacing w:after="0" w:line="240" w:lineRule="auto"/>
        <w:ind w:firstLine="709"/>
        <w:rPr>
          <w:rFonts w:ascii="Times New Roman" w:hAnsi="Times New Roman" w:cs="Times New Roman"/>
          <w:sz w:val="24"/>
          <w:szCs w:val="24"/>
          <w:lang w:val="ru-RU"/>
        </w:rPr>
      </w:pPr>
      <w:r w:rsidRPr="00B21A40">
        <w:rPr>
          <w:rFonts w:ascii="Times New Roman" w:hAnsi="Times New Roman" w:cs="Times New Roman"/>
          <w:sz w:val="24"/>
          <w:szCs w:val="24"/>
          <w:lang w:val="ru-RU"/>
        </w:rPr>
        <w:t>Максимальное количество баллов – 40.</w:t>
      </w:r>
    </w:p>
    <w:p w:rsidR="0072245D" w:rsidRPr="00B21A40" w:rsidRDefault="0072245D" w:rsidP="00807807">
      <w:pPr>
        <w:spacing w:after="0" w:line="240" w:lineRule="auto"/>
        <w:ind w:firstLine="709"/>
        <w:textAlignment w:val="baseline"/>
        <w:rPr>
          <w:rFonts w:ascii="Times New Roman" w:eastAsia="Times New Roman" w:hAnsi="Times New Roman" w:cs="Times New Roman"/>
          <w:sz w:val="24"/>
          <w:szCs w:val="24"/>
          <w:lang w:val="ru-RU" w:eastAsia="ru-RU"/>
        </w:rPr>
      </w:pPr>
    </w:p>
    <w:p w:rsidR="0072245D" w:rsidRPr="001F3004" w:rsidRDefault="0072245D" w:rsidP="00807807">
      <w:pPr>
        <w:spacing w:after="0" w:line="240" w:lineRule="auto"/>
        <w:ind w:firstLine="709"/>
        <w:jc w:val="center"/>
        <w:rPr>
          <w:rFonts w:ascii="Times New Roman" w:hAnsi="Times New Roman" w:cs="Times New Roman"/>
          <w:b/>
          <w:sz w:val="24"/>
          <w:szCs w:val="24"/>
          <w:lang w:val="ru-RU"/>
        </w:rPr>
      </w:pPr>
      <w:r w:rsidRPr="00B21A40">
        <w:rPr>
          <w:rFonts w:ascii="Times New Roman" w:hAnsi="Times New Roman" w:cs="Times New Roman"/>
          <w:b/>
          <w:sz w:val="24"/>
          <w:szCs w:val="24"/>
          <w:lang w:val="ru-RU"/>
        </w:rPr>
        <w:t xml:space="preserve">Кейс-задачи </w:t>
      </w:r>
    </w:p>
    <w:p w:rsidR="0072245D" w:rsidRPr="00DA160D" w:rsidRDefault="0072245D" w:rsidP="00807807">
      <w:pPr>
        <w:tabs>
          <w:tab w:val="left" w:pos="9262"/>
        </w:tabs>
        <w:spacing w:after="0" w:line="240" w:lineRule="auto"/>
        <w:ind w:firstLine="709"/>
        <w:jc w:val="center"/>
        <w:rPr>
          <w:rFonts w:ascii="Times New Roman" w:eastAsia="Calibri" w:hAnsi="Times New Roman" w:cs="Times New Roman"/>
          <w:b/>
          <w:sz w:val="24"/>
          <w:szCs w:val="24"/>
          <w:u w:val="single"/>
          <w:lang w:val="ru-RU" w:eastAsia="ru-RU"/>
        </w:rPr>
      </w:pPr>
      <w:r>
        <w:rPr>
          <w:rFonts w:ascii="Times New Roman" w:eastAsia="Calibri" w:hAnsi="Times New Roman" w:cs="Times New Roman"/>
          <w:b/>
          <w:sz w:val="24"/>
          <w:szCs w:val="24"/>
          <w:u w:val="single"/>
          <w:lang w:val="ru-RU" w:eastAsia="ru-RU"/>
        </w:rPr>
        <w:t>Раздел</w:t>
      </w:r>
      <w:r w:rsidRPr="00B21A40">
        <w:rPr>
          <w:rFonts w:ascii="Times New Roman" w:eastAsia="Calibri" w:hAnsi="Times New Roman" w:cs="Times New Roman"/>
          <w:b/>
          <w:sz w:val="24"/>
          <w:szCs w:val="24"/>
          <w:u w:val="single"/>
          <w:lang w:val="ru-RU" w:eastAsia="ru-RU"/>
        </w:rPr>
        <w:t xml:space="preserve"> 1 « Теоретические аспекты валютных отношений в глобальной экономике»</w:t>
      </w:r>
    </w:p>
    <w:p w:rsidR="0072245D" w:rsidRPr="00B21A40" w:rsidRDefault="0072245D" w:rsidP="00807807">
      <w:pPr>
        <w:pStyle w:val="ab"/>
        <w:spacing w:after="0"/>
        <w:ind w:firstLine="709"/>
        <w:jc w:val="both"/>
        <w:rPr>
          <w:i/>
        </w:rPr>
      </w:pPr>
      <w:r w:rsidRPr="00B21A40">
        <w:rPr>
          <w:i/>
        </w:rPr>
        <w:t xml:space="preserve">Задача 1. </w:t>
      </w:r>
    </w:p>
    <w:p w:rsidR="0072245D" w:rsidRPr="00B21A40" w:rsidRDefault="0072245D" w:rsidP="00807807">
      <w:pPr>
        <w:pStyle w:val="ab"/>
        <w:spacing w:after="0"/>
        <w:ind w:firstLine="709"/>
        <w:jc w:val="both"/>
      </w:pPr>
      <w:r w:rsidRPr="00B21A40">
        <w:t xml:space="preserve">Ботинки </w:t>
      </w:r>
      <w:proofErr w:type="spellStart"/>
      <w:r w:rsidRPr="00B21A40">
        <w:t>Timberland</w:t>
      </w:r>
      <w:proofErr w:type="spellEnd"/>
      <w:r w:rsidRPr="00B21A40">
        <w:t xml:space="preserve"> в США стоят 100 USD, а в Германии — 110 EUR. Согласно закону одной цены, курс доллара должен составлять 110/100 = 1,1 EUR/USD, т.е. </w:t>
      </w:r>
      <w:proofErr w:type="spellStart"/>
      <w:r w:rsidRPr="00B21A40">
        <w:t>Timberland</w:t>
      </w:r>
      <w:proofErr w:type="spellEnd"/>
      <w:r w:rsidRPr="00B21A40">
        <w:t xml:space="preserve"> в Германии в долларовом выражении стоит: 110 EUR /(1,1 ЕUR/USD) = 100 USD. Однако рыночный курс доллара 0,74 EUR/USD и соответственно цена </w:t>
      </w:r>
      <w:proofErr w:type="spellStart"/>
      <w:r w:rsidRPr="00B21A40">
        <w:t>Timberland</w:t>
      </w:r>
      <w:proofErr w:type="spellEnd"/>
      <w:r w:rsidRPr="00B21A40">
        <w:t xml:space="preserve"> в Германии в долларах должна быть 110 EUR / (0,74 EUR/USD) = 148,65 USD. </w:t>
      </w:r>
    </w:p>
    <w:p w:rsidR="0072245D" w:rsidRDefault="0072245D" w:rsidP="00807807">
      <w:pPr>
        <w:pStyle w:val="ab"/>
        <w:spacing w:after="0"/>
        <w:ind w:firstLine="709"/>
        <w:jc w:val="both"/>
      </w:pPr>
      <w:r w:rsidRPr="00B21A40">
        <w:t>Работает ли теория паритета покупательной способности, какие факторы оказывают влияние на рыночный курс валют?</w:t>
      </w:r>
    </w:p>
    <w:p w:rsidR="0072245D" w:rsidRPr="00B21A40" w:rsidRDefault="0072245D" w:rsidP="00807807">
      <w:pPr>
        <w:pStyle w:val="ab"/>
        <w:spacing w:after="0"/>
        <w:ind w:firstLine="709"/>
        <w:jc w:val="both"/>
      </w:pPr>
    </w:p>
    <w:p w:rsidR="0072245D" w:rsidRPr="00B21A40" w:rsidRDefault="0072245D" w:rsidP="00807807">
      <w:pPr>
        <w:pStyle w:val="ab"/>
        <w:spacing w:after="0"/>
        <w:ind w:firstLine="709"/>
        <w:jc w:val="both"/>
        <w:rPr>
          <w:i/>
        </w:rPr>
      </w:pPr>
      <w:r w:rsidRPr="00B21A40">
        <w:rPr>
          <w:i/>
        </w:rPr>
        <w:t xml:space="preserve">Задача 2. </w:t>
      </w:r>
    </w:p>
    <w:p w:rsidR="0072245D" w:rsidRDefault="0072245D" w:rsidP="00807807">
      <w:pPr>
        <w:pStyle w:val="ab"/>
        <w:spacing w:after="0"/>
        <w:ind w:firstLine="709"/>
      </w:pPr>
      <w:r w:rsidRPr="00B21A40">
        <w:t>Допустим, что ставка по долларовым депозитам в США 1,5%, а в Германии (евро) — 2%. Курс доллара по отношению к евро в  будущем вырастет на 5%. Какой депозит выгоднее в этих условиях?</w:t>
      </w:r>
    </w:p>
    <w:p w:rsidR="0072245D" w:rsidRPr="00B21A40" w:rsidRDefault="0072245D" w:rsidP="00807807">
      <w:pPr>
        <w:pStyle w:val="ab"/>
        <w:spacing w:after="0"/>
        <w:ind w:firstLine="709"/>
      </w:pPr>
    </w:p>
    <w:p w:rsidR="0072245D" w:rsidRPr="00B21A40" w:rsidRDefault="0072245D" w:rsidP="00807807">
      <w:pPr>
        <w:pStyle w:val="ab"/>
        <w:spacing w:after="0"/>
        <w:ind w:firstLine="709"/>
        <w:jc w:val="both"/>
        <w:rPr>
          <w:i/>
        </w:rPr>
      </w:pPr>
      <w:r w:rsidRPr="00B21A40">
        <w:rPr>
          <w:i/>
        </w:rPr>
        <w:t xml:space="preserve">Задача 3. </w:t>
      </w:r>
    </w:p>
    <w:p w:rsidR="0072245D" w:rsidRPr="00B21A40" w:rsidRDefault="0072245D" w:rsidP="00807807">
      <w:pPr>
        <w:pStyle w:val="ab"/>
        <w:spacing w:after="0"/>
        <w:ind w:firstLine="709"/>
        <w:jc w:val="both"/>
      </w:pPr>
      <w:r w:rsidRPr="00B21A40">
        <w:t>В последние годы все чаще звучат предложения о возврате к золотому стандарту как обеспечению валют. В такой системе доллар будет заранее обеспечен фиксированным количеством соответствующего высоколиквидного товара с устойчивой стоимостью. Как правило, подобным товаром выступает золото. Однако стоимость валюты может быть связана и с любым другим товаром, чаще всего — сырьем. Именно такая система обеспечения национальной валюты существует в США и других странах.</w:t>
      </w:r>
    </w:p>
    <w:p w:rsidR="0072245D" w:rsidRPr="00B21A40" w:rsidRDefault="0072245D" w:rsidP="00807807">
      <w:pPr>
        <w:pStyle w:val="ab"/>
        <w:spacing w:after="0"/>
        <w:ind w:firstLine="709"/>
        <w:jc w:val="both"/>
      </w:pPr>
      <w:r w:rsidRPr="00B21A40">
        <w:t xml:space="preserve">При существующей системе обеспечения валют, </w:t>
      </w:r>
      <w:proofErr w:type="spellStart"/>
      <w:r w:rsidRPr="00B21A40">
        <w:t>мегарегуляторы</w:t>
      </w:r>
      <w:proofErr w:type="spellEnd"/>
      <w:r w:rsidRPr="00B21A40">
        <w:t xml:space="preserve"> могут регулировать количество денег, обращающихся на национальных финансовых рынках, и таким образом, имеют возможность «контролировать» инфляционные и некоторые другие процессы, протекающие в финансово-экономических механизмах.</w:t>
      </w:r>
    </w:p>
    <w:p w:rsidR="0072245D" w:rsidRPr="00B21A40" w:rsidRDefault="0072245D" w:rsidP="00807807">
      <w:pPr>
        <w:pStyle w:val="ab"/>
        <w:spacing w:after="0"/>
        <w:ind w:firstLine="709"/>
        <w:jc w:val="both"/>
      </w:pPr>
      <w:r w:rsidRPr="00B21A40">
        <w:t>В то же время, если валюта обеспечена золотом, серебром или другим товаром, механическое увеличение денежной массы становится практически невозможным, так как для выпуска в обращение новых денег, предварительно необходимо запастись соответствующим количеством драгоценного металла.</w:t>
      </w:r>
    </w:p>
    <w:p w:rsidR="0072245D" w:rsidRPr="00B21A40" w:rsidRDefault="0072245D" w:rsidP="00807807">
      <w:pPr>
        <w:pStyle w:val="ab"/>
        <w:spacing w:after="0"/>
        <w:ind w:firstLine="709"/>
        <w:jc w:val="both"/>
      </w:pPr>
      <w:r w:rsidRPr="00B21A40">
        <w:t>В случае введения золотого стандарта обеспечения валюты, государству необходимо будет иметь золота (или других драгметаллов) в количестве достаточном для покрытия всей находящейся в обращении долларовой массы, в настоящее время составляющей 2,6 трлн.</w:t>
      </w:r>
    </w:p>
    <w:p w:rsidR="0072245D" w:rsidRPr="00B21A40" w:rsidRDefault="0072245D" w:rsidP="00807807">
      <w:pPr>
        <w:pStyle w:val="ab"/>
        <w:spacing w:after="0"/>
        <w:ind w:firstLine="709"/>
        <w:jc w:val="both"/>
      </w:pPr>
      <w:r w:rsidRPr="00B21A40">
        <w:t>Согласно официальным данным, золотой резерв США составляет примерно 260 млн тройских унций, а рыночная цена этого золота равна примерно 431 млрд долл. Теоретически, для разрешения данной проблемы, США придется закупить большую часть известных мировых запасов золота, в настоящее время оцениваемых в 10 трлн. Однако чем больше золота будет закупаться, тем быстрее начнет расти его цена и, соответственно, цена проекта перехода к золотому стандарту.</w:t>
      </w:r>
    </w:p>
    <w:p w:rsidR="0072245D" w:rsidRPr="00B21A40" w:rsidRDefault="0072245D" w:rsidP="00807807">
      <w:pPr>
        <w:pStyle w:val="ab"/>
        <w:spacing w:after="0"/>
        <w:ind w:firstLine="709"/>
        <w:jc w:val="both"/>
      </w:pPr>
      <w:r w:rsidRPr="00B21A40">
        <w:t>Документально зафиксировано, что во времена действия золотого стандарта (</w:t>
      </w:r>
      <w:proofErr w:type="spellStart"/>
      <w:r w:rsidRPr="00B21A40">
        <w:t>Бреттон-Вудская</w:t>
      </w:r>
      <w:proofErr w:type="spellEnd"/>
      <w:r w:rsidRPr="00B21A40">
        <w:t xml:space="preserve"> валютная система), жестокие рецессии были нормой жизни. За 73 года действия золотого стандарта в национальных валютных системах (с I860 по </w:t>
      </w:r>
      <w:smartTag w:uri="urn:schemas-microsoft-com:office:smarttags" w:element="metricconverter">
        <w:smartTagPr>
          <w:attr w:name="ProductID" w:val="1978 г"/>
        </w:smartTagPr>
        <w:r w:rsidRPr="00B21A40">
          <w:t>1933 г</w:t>
        </w:r>
      </w:smartTag>
      <w:r w:rsidRPr="00B21A40">
        <w:t>.) в США было 19 рецессий. В то же время, за последние 73 года, экономика США находилась в состоянии рецессии 13 раз. Слабое, но все же утешение. После того как страна отказалась от золотого стандарта, каждая рецессия длилась в среднем 11 месяцев, в то время как в течение «золотого» периода, экономический кризис продолжался в среднем 26 месяцев.</w:t>
      </w:r>
    </w:p>
    <w:p w:rsidR="0072245D" w:rsidRPr="00B21A40" w:rsidRDefault="0072245D" w:rsidP="00807807">
      <w:pPr>
        <w:pStyle w:val="ab"/>
        <w:spacing w:after="0"/>
        <w:ind w:firstLine="709"/>
        <w:jc w:val="both"/>
      </w:pPr>
      <w:r w:rsidRPr="00B21A40">
        <w:t>Это не простое совпадение. Зависимость количества денег от количества золота, значительно ограничивает возможности правительства влиять на экономические процессы и контролирован находящуюся в обращении ликвидность. Правительство ограничено в своих возможностях стимулирования либо замедления экономических процессов, происходящих внутри страны.</w:t>
      </w:r>
    </w:p>
    <w:p w:rsidR="0072245D" w:rsidRPr="00B21A40" w:rsidRDefault="0072245D" w:rsidP="00807807">
      <w:pPr>
        <w:pStyle w:val="ab"/>
        <w:spacing w:after="0"/>
        <w:ind w:firstLine="709"/>
        <w:jc w:val="both"/>
      </w:pPr>
      <w:r w:rsidRPr="00B21A40">
        <w:t>Заполните таблицу:</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
        <w:gridCol w:w="1260"/>
        <w:gridCol w:w="2268"/>
        <w:gridCol w:w="1521"/>
        <w:gridCol w:w="2870"/>
      </w:tblGrid>
      <w:tr w:rsidR="0072245D" w:rsidRPr="00B21A40" w:rsidTr="00E25E6F">
        <w:trPr>
          <w:trHeight w:val="528"/>
          <w:jc w:val="center"/>
        </w:trPr>
        <w:tc>
          <w:tcPr>
            <w:tcW w:w="1431" w:type="dxa"/>
            <w:vAlign w:val="center"/>
          </w:tcPr>
          <w:p w:rsidR="0072245D" w:rsidRPr="00B21A40" w:rsidRDefault="0072245D" w:rsidP="00807807">
            <w:pPr>
              <w:pStyle w:val="ab"/>
              <w:spacing w:after="0"/>
              <w:jc w:val="both"/>
            </w:pPr>
            <w:r w:rsidRPr="00B21A40">
              <w:t>Валютная система</w:t>
            </w:r>
          </w:p>
        </w:tc>
        <w:tc>
          <w:tcPr>
            <w:tcW w:w="1260" w:type="dxa"/>
            <w:vAlign w:val="center"/>
          </w:tcPr>
          <w:p w:rsidR="0072245D" w:rsidRPr="00B21A40" w:rsidRDefault="0072245D" w:rsidP="00807807">
            <w:pPr>
              <w:pStyle w:val="ab"/>
              <w:spacing w:after="0"/>
              <w:jc w:val="both"/>
            </w:pPr>
            <w:r w:rsidRPr="00B21A40">
              <w:t>Год</w:t>
            </w:r>
          </w:p>
          <w:p w:rsidR="0072245D" w:rsidRPr="00B21A40" w:rsidRDefault="0072245D" w:rsidP="00807807">
            <w:pPr>
              <w:pStyle w:val="ab"/>
              <w:spacing w:after="0"/>
              <w:jc w:val="both"/>
            </w:pPr>
            <w:r w:rsidRPr="00B21A40">
              <w:t>принятия</w:t>
            </w:r>
          </w:p>
        </w:tc>
        <w:tc>
          <w:tcPr>
            <w:tcW w:w="2268" w:type="dxa"/>
            <w:vAlign w:val="center"/>
          </w:tcPr>
          <w:p w:rsidR="0072245D" w:rsidRPr="00B21A40" w:rsidRDefault="0072245D" w:rsidP="00807807">
            <w:pPr>
              <w:pStyle w:val="ab"/>
              <w:spacing w:after="0"/>
              <w:jc w:val="both"/>
            </w:pPr>
            <w:r w:rsidRPr="00B21A40">
              <w:t>Валютный</w:t>
            </w:r>
          </w:p>
          <w:p w:rsidR="0072245D" w:rsidRPr="00B21A40" w:rsidRDefault="0072245D" w:rsidP="00807807">
            <w:pPr>
              <w:pStyle w:val="ab"/>
              <w:spacing w:after="0"/>
              <w:jc w:val="both"/>
            </w:pPr>
            <w:r w:rsidRPr="00B21A40">
              <w:t>стандарт</w:t>
            </w:r>
          </w:p>
        </w:tc>
        <w:tc>
          <w:tcPr>
            <w:tcW w:w="1521" w:type="dxa"/>
            <w:vAlign w:val="center"/>
          </w:tcPr>
          <w:p w:rsidR="0072245D" w:rsidRPr="00B21A40" w:rsidRDefault="0072245D" w:rsidP="00807807">
            <w:pPr>
              <w:pStyle w:val="ab"/>
              <w:spacing w:after="0"/>
              <w:jc w:val="both"/>
            </w:pPr>
            <w:r w:rsidRPr="00B21A40">
              <w:t>Краткое описание</w:t>
            </w:r>
          </w:p>
        </w:tc>
        <w:tc>
          <w:tcPr>
            <w:tcW w:w="2870" w:type="dxa"/>
            <w:vAlign w:val="center"/>
          </w:tcPr>
          <w:p w:rsidR="0072245D" w:rsidRPr="00B21A40" w:rsidRDefault="0072245D" w:rsidP="00807807">
            <w:pPr>
              <w:pStyle w:val="ab"/>
              <w:spacing w:after="0"/>
              <w:jc w:val="both"/>
            </w:pPr>
            <w:r w:rsidRPr="00B21A40">
              <w:t>Причины прекращения</w:t>
            </w:r>
          </w:p>
          <w:p w:rsidR="0072245D" w:rsidRPr="00B21A40" w:rsidRDefault="0072245D" w:rsidP="00807807">
            <w:pPr>
              <w:pStyle w:val="ab"/>
              <w:spacing w:after="0"/>
              <w:ind w:firstLine="709"/>
              <w:jc w:val="both"/>
            </w:pPr>
            <w:r w:rsidRPr="00B21A40">
              <w:t>существования</w:t>
            </w:r>
          </w:p>
        </w:tc>
      </w:tr>
      <w:tr w:rsidR="0072245D" w:rsidRPr="00B21A40" w:rsidTr="00E25E6F">
        <w:trPr>
          <w:trHeight w:val="453"/>
          <w:jc w:val="center"/>
        </w:trPr>
        <w:tc>
          <w:tcPr>
            <w:tcW w:w="1431" w:type="dxa"/>
            <w:vAlign w:val="center"/>
          </w:tcPr>
          <w:p w:rsidR="0072245D" w:rsidRPr="00B21A40" w:rsidRDefault="0072245D" w:rsidP="00807807">
            <w:pPr>
              <w:pStyle w:val="ab"/>
              <w:spacing w:after="0"/>
              <w:jc w:val="both"/>
            </w:pPr>
            <w:r w:rsidRPr="00B21A40">
              <w:t>Парижская</w:t>
            </w:r>
          </w:p>
        </w:tc>
        <w:tc>
          <w:tcPr>
            <w:tcW w:w="1260" w:type="dxa"/>
            <w:vAlign w:val="center"/>
          </w:tcPr>
          <w:p w:rsidR="0072245D" w:rsidRPr="00B21A40" w:rsidRDefault="0072245D" w:rsidP="00807807">
            <w:pPr>
              <w:pStyle w:val="ab"/>
              <w:spacing w:after="0"/>
              <w:jc w:val="both"/>
            </w:pPr>
            <w:r w:rsidRPr="00B21A40">
              <w:t>1867</w:t>
            </w:r>
          </w:p>
        </w:tc>
        <w:tc>
          <w:tcPr>
            <w:tcW w:w="2268" w:type="dxa"/>
            <w:vAlign w:val="center"/>
          </w:tcPr>
          <w:p w:rsidR="0072245D" w:rsidRPr="00B21A40" w:rsidRDefault="0072245D" w:rsidP="00807807">
            <w:pPr>
              <w:pStyle w:val="ab"/>
              <w:spacing w:after="0"/>
              <w:jc w:val="both"/>
            </w:pPr>
            <w:r w:rsidRPr="00B21A40">
              <w:t>Золото-монетный</w:t>
            </w:r>
          </w:p>
        </w:tc>
        <w:tc>
          <w:tcPr>
            <w:tcW w:w="1521" w:type="dxa"/>
          </w:tcPr>
          <w:p w:rsidR="0072245D" w:rsidRPr="00B21A40" w:rsidRDefault="0072245D" w:rsidP="00807807">
            <w:pPr>
              <w:pStyle w:val="ab"/>
              <w:spacing w:after="0"/>
              <w:ind w:firstLine="709"/>
            </w:pPr>
          </w:p>
        </w:tc>
        <w:tc>
          <w:tcPr>
            <w:tcW w:w="2870" w:type="dxa"/>
          </w:tcPr>
          <w:p w:rsidR="0072245D" w:rsidRPr="00B21A40" w:rsidRDefault="0072245D" w:rsidP="00807807">
            <w:pPr>
              <w:pStyle w:val="ab"/>
              <w:spacing w:after="0"/>
              <w:ind w:firstLine="709"/>
            </w:pPr>
          </w:p>
        </w:tc>
      </w:tr>
      <w:tr w:rsidR="0072245D" w:rsidRPr="00B21A40" w:rsidTr="00E25E6F">
        <w:trPr>
          <w:trHeight w:val="506"/>
          <w:jc w:val="center"/>
        </w:trPr>
        <w:tc>
          <w:tcPr>
            <w:tcW w:w="1431" w:type="dxa"/>
            <w:vAlign w:val="center"/>
          </w:tcPr>
          <w:p w:rsidR="0072245D" w:rsidRPr="00B21A40" w:rsidRDefault="0072245D" w:rsidP="00807807">
            <w:pPr>
              <w:pStyle w:val="ab"/>
              <w:spacing w:after="0"/>
              <w:jc w:val="both"/>
            </w:pPr>
            <w:r w:rsidRPr="00B21A40">
              <w:lastRenderedPageBreak/>
              <w:t>Генуэзская</w:t>
            </w:r>
          </w:p>
        </w:tc>
        <w:tc>
          <w:tcPr>
            <w:tcW w:w="1260" w:type="dxa"/>
            <w:vAlign w:val="center"/>
          </w:tcPr>
          <w:p w:rsidR="0072245D" w:rsidRPr="00B21A40" w:rsidRDefault="0072245D" w:rsidP="00807807">
            <w:pPr>
              <w:pStyle w:val="ab"/>
              <w:spacing w:after="0"/>
              <w:jc w:val="both"/>
            </w:pPr>
            <w:r w:rsidRPr="00B21A40">
              <w:t>1922</w:t>
            </w:r>
          </w:p>
        </w:tc>
        <w:tc>
          <w:tcPr>
            <w:tcW w:w="2268" w:type="dxa"/>
            <w:vAlign w:val="center"/>
          </w:tcPr>
          <w:p w:rsidR="0072245D" w:rsidRPr="00B21A40" w:rsidRDefault="0072245D" w:rsidP="00807807">
            <w:pPr>
              <w:pStyle w:val="ab"/>
              <w:spacing w:after="0"/>
              <w:jc w:val="both"/>
            </w:pPr>
            <w:r w:rsidRPr="00B21A40">
              <w:t>Золото-девизный</w:t>
            </w:r>
          </w:p>
        </w:tc>
        <w:tc>
          <w:tcPr>
            <w:tcW w:w="1521" w:type="dxa"/>
          </w:tcPr>
          <w:p w:rsidR="0072245D" w:rsidRPr="00B21A40" w:rsidRDefault="0072245D" w:rsidP="00807807">
            <w:pPr>
              <w:pStyle w:val="ab"/>
              <w:spacing w:after="0"/>
              <w:ind w:firstLine="709"/>
            </w:pPr>
          </w:p>
        </w:tc>
        <w:tc>
          <w:tcPr>
            <w:tcW w:w="2870" w:type="dxa"/>
          </w:tcPr>
          <w:p w:rsidR="0072245D" w:rsidRPr="00B21A40" w:rsidRDefault="0072245D" w:rsidP="00807807">
            <w:pPr>
              <w:pStyle w:val="ab"/>
              <w:spacing w:after="0"/>
              <w:ind w:firstLine="709"/>
            </w:pPr>
          </w:p>
        </w:tc>
      </w:tr>
      <w:tr w:rsidR="0072245D" w:rsidRPr="00B21A40" w:rsidTr="00E25E6F">
        <w:trPr>
          <w:trHeight w:val="453"/>
          <w:jc w:val="center"/>
        </w:trPr>
        <w:tc>
          <w:tcPr>
            <w:tcW w:w="1431" w:type="dxa"/>
            <w:vAlign w:val="center"/>
          </w:tcPr>
          <w:p w:rsidR="0072245D" w:rsidRPr="00B21A40" w:rsidRDefault="0072245D" w:rsidP="00807807">
            <w:pPr>
              <w:pStyle w:val="ab"/>
              <w:spacing w:after="0"/>
              <w:jc w:val="both"/>
            </w:pPr>
            <w:proofErr w:type="spellStart"/>
            <w:r w:rsidRPr="00B21A40">
              <w:t>Бреттон-Вудская</w:t>
            </w:r>
            <w:proofErr w:type="spellEnd"/>
          </w:p>
        </w:tc>
        <w:tc>
          <w:tcPr>
            <w:tcW w:w="1260" w:type="dxa"/>
            <w:vAlign w:val="center"/>
          </w:tcPr>
          <w:p w:rsidR="0072245D" w:rsidRPr="00B21A40" w:rsidRDefault="0072245D" w:rsidP="00807807">
            <w:pPr>
              <w:pStyle w:val="ab"/>
              <w:spacing w:after="0"/>
              <w:jc w:val="both"/>
            </w:pPr>
            <w:r w:rsidRPr="00B21A40">
              <w:t>1944</w:t>
            </w:r>
          </w:p>
        </w:tc>
        <w:tc>
          <w:tcPr>
            <w:tcW w:w="2268" w:type="dxa"/>
            <w:vAlign w:val="center"/>
          </w:tcPr>
          <w:p w:rsidR="0072245D" w:rsidRPr="00B21A40" w:rsidRDefault="0072245D" w:rsidP="00807807">
            <w:pPr>
              <w:pStyle w:val="ab"/>
              <w:spacing w:after="0"/>
              <w:jc w:val="both"/>
            </w:pPr>
            <w:r w:rsidRPr="00B21A40">
              <w:t>Золото-девизный</w:t>
            </w:r>
          </w:p>
        </w:tc>
        <w:tc>
          <w:tcPr>
            <w:tcW w:w="1521" w:type="dxa"/>
          </w:tcPr>
          <w:p w:rsidR="0072245D" w:rsidRPr="00B21A40" w:rsidRDefault="0072245D" w:rsidP="00807807">
            <w:pPr>
              <w:pStyle w:val="ab"/>
              <w:spacing w:after="0"/>
              <w:ind w:firstLine="709"/>
            </w:pPr>
          </w:p>
        </w:tc>
        <w:tc>
          <w:tcPr>
            <w:tcW w:w="2870" w:type="dxa"/>
          </w:tcPr>
          <w:p w:rsidR="0072245D" w:rsidRPr="00B21A40" w:rsidRDefault="0072245D" w:rsidP="00807807">
            <w:pPr>
              <w:pStyle w:val="ab"/>
              <w:spacing w:after="0"/>
              <w:ind w:firstLine="709"/>
            </w:pPr>
          </w:p>
        </w:tc>
      </w:tr>
      <w:tr w:rsidR="0072245D" w:rsidRPr="00B21A40" w:rsidTr="00E25E6F">
        <w:trPr>
          <w:trHeight w:val="16"/>
          <w:jc w:val="center"/>
        </w:trPr>
        <w:tc>
          <w:tcPr>
            <w:tcW w:w="1431" w:type="dxa"/>
            <w:vAlign w:val="center"/>
          </w:tcPr>
          <w:p w:rsidR="0072245D" w:rsidRPr="00B21A40" w:rsidRDefault="0072245D" w:rsidP="00807807">
            <w:pPr>
              <w:pStyle w:val="ab"/>
              <w:spacing w:after="0"/>
              <w:jc w:val="both"/>
            </w:pPr>
            <w:r w:rsidRPr="00B21A40">
              <w:t>Ямайская</w:t>
            </w:r>
          </w:p>
        </w:tc>
        <w:tc>
          <w:tcPr>
            <w:tcW w:w="1260" w:type="dxa"/>
            <w:vAlign w:val="center"/>
          </w:tcPr>
          <w:p w:rsidR="0072245D" w:rsidRPr="00B21A40" w:rsidRDefault="0072245D" w:rsidP="00807807">
            <w:pPr>
              <w:pStyle w:val="ab"/>
              <w:spacing w:after="0"/>
              <w:jc w:val="both"/>
            </w:pPr>
            <w:r w:rsidRPr="00B21A40">
              <w:t>1976</w:t>
            </w:r>
          </w:p>
        </w:tc>
        <w:tc>
          <w:tcPr>
            <w:tcW w:w="2268" w:type="dxa"/>
            <w:vAlign w:val="center"/>
          </w:tcPr>
          <w:p w:rsidR="0072245D" w:rsidRPr="00B21A40" w:rsidRDefault="0072245D" w:rsidP="00807807">
            <w:pPr>
              <w:pStyle w:val="ab"/>
              <w:spacing w:after="0"/>
              <w:jc w:val="both"/>
            </w:pPr>
            <w:r w:rsidRPr="00B21A40">
              <w:t>Девизный</w:t>
            </w:r>
          </w:p>
        </w:tc>
        <w:tc>
          <w:tcPr>
            <w:tcW w:w="1521" w:type="dxa"/>
          </w:tcPr>
          <w:p w:rsidR="0072245D" w:rsidRPr="00B21A40" w:rsidRDefault="0072245D" w:rsidP="00807807">
            <w:pPr>
              <w:pStyle w:val="ab"/>
              <w:spacing w:after="0"/>
              <w:ind w:firstLine="709"/>
            </w:pPr>
          </w:p>
        </w:tc>
        <w:tc>
          <w:tcPr>
            <w:tcW w:w="2870" w:type="dxa"/>
          </w:tcPr>
          <w:p w:rsidR="0072245D" w:rsidRPr="00B21A40" w:rsidRDefault="0072245D" w:rsidP="00807807">
            <w:pPr>
              <w:pStyle w:val="ab"/>
              <w:spacing w:after="0"/>
              <w:ind w:firstLine="709"/>
            </w:pPr>
          </w:p>
        </w:tc>
      </w:tr>
    </w:tbl>
    <w:p w:rsidR="0072245D" w:rsidRPr="00B21A40" w:rsidRDefault="0072245D" w:rsidP="00807807">
      <w:pPr>
        <w:pStyle w:val="ab"/>
        <w:spacing w:after="0"/>
        <w:ind w:firstLine="709"/>
        <w:jc w:val="both"/>
      </w:pPr>
    </w:p>
    <w:p w:rsidR="0072245D" w:rsidRPr="00B21A40" w:rsidRDefault="0072245D" w:rsidP="00807807">
      <w:pPr>
        <w:pStyle w:val="ab"/>
        <w:spacing w:after="0"/>
        <w:ind w:firstLine="709"/>
        <w:jc w:val="both"/>
        <w:rPr>
          <w:i/>
        </w:rPr>
      </w:pPr>
      <w:r w:rsidRPr="00B21A40">
        <w:rPr>
          <w:i/>
        </w:rPr>
        <w:t xml:space="preserve">Задача 4. </w:t>
      </w:r>
    </w:p>
    <w:p w:rsidR="0072245D" w:rsidRPr="00B21A40" w:rsidRDefault="0072245D" w:rsidP="00807807">
      <w:pPr>
        <w:pStyle w:val="ab"/>
        <w:spacing w:after="0"/>
        <w:ind w:firstLine="709"/>
      </w:pPr>
      <w:r w:rsidRPr="00B21A40">
        <w:t xml:space="preserve">На основании открытых источников определите, </w:t>
      </w:r>
      <w:r w:rsidRPr="00B21A40">
        <w:rPr>
          <w:bCs/>
        </w:rPr>
        <w:t xml:space="preserve">как </w:t>
      </w:r>
      <w:r w:rsidRPr="00B21A40">
        <w:t>изменялась ставка федеральной резервной системы США на протяжении последних лет. Как это сказалось на курсе доллара США к ведущим мировым валютам?</w:t>
      </w:r>
    </w:p>
    <w:p w:rsidR="0072245D" w:rsidRPr="00B21A40" w:rsidRDefault="0072245D" w:rsidP="00807807">
      <w:pPr>
        <w:pStyle w:val="ab"/>
        <w:spacing w:after="0"/>
        <w:ind w:firstLine="709"/>
        <w:jc w:val="both"/>
        <w:rPr>
          <w:i/>
        </w:rPr>
      </w:pPr>
      <w:r w:rsidRPr="00B21A40">
        <w:rPr>
          <w:i/>
        </w:rPr>
        <w:t xml:space="preserve">Задача 5. </w:t>
      </w:r>
    </w:p>
    <w:p w:rsidR="0072245D" w:rsidRDefault="0072245D" w:rsidP="00807807">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На основании открытых источников определите, как изменялась ставка рефинансирования Банка России на протяжении последних лет.</w:t>
      </w:r>
      <w:r w:rsidRPr="00B21A40">
        <w:rPr>
          <w:rFonts w:ascii="Times New Roman" w:eastAsia="Calibri" w:hAnsi="Times New Roman" w:cs="Times New Roman"/>
          <w:color w:val="000000"/>
          <w:sz w:val="24"/>
          <w:szCs w:val="24"/>
          <w:shd w:val="clear" w:color="auto" w:fill="FFFFFF"/>
          <w:lang w:val="ru-RU" w:eastAsia="ru-RU"/>
        </w:rPr>
        <w:t xml:space="preserve"> </w:t>
      </w:r>
      <w:r w:rsidRPr="00B21A40">
        <w:rPr>
          <w:rFonts w:ascii="Times New Roman" w:eastAsia="Times New Roman" w:hAnsi="Times New Roman" w:cs="Times New Roman"/>
          <w:sz w:val="24"/>
          <w:szCs w:val="24"/>
          <w:lang w:val="ru-RU" w:eastAsia="ru-RU"/>
        </w:rPr>
        <w:t>Как это сказалось на курсе рубля к ведущим мировым валютами уро</w:t>
      </w:r>
      <w:r>
        <w:rPr>
          <w:rFonts w:ascii="Times New Roman" w:eastAsia="Times New Roman" w:hAnsi="Times New Roman" w:cs="Times New Roman"/>
          <w:sz w:val="24"/>
          <w:szCs w:val="24"/>
          <w:lang w:val="ru-RU" w:eastAsia="ru-RU"/>
        </w:rPr>
        <w:t>вне ставок на внутреннем рынке?</w:t>
      </w:r>
    </w:p>
    <w:p w:rsidR="0072245D" w:rsidRPr="00B21A40" w:rsidRDefault="0072245D" w:rsidP="00807807">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72245D" w:rsidRPr="00B21A40" w:rsidRDefault="0072245D" w:rsidP="00807807">
      <w:pPr>
        <w:spacing w:after="0" w:line="240" w:lineRule="auto"/>
        <w:ind w:firstLine="709"/>
        <w:jc w:val="both"/>
        <w:textAlignment w:val="baseline"/>
        <w:rPr>
          <w:rFonts w:ascii="Times New Roman" w:eastAsia="Times New Roman" w:hAnsi="Times New Roman" w:cs="Times New Roman"/>
          <w:i/>
          <w:sz w:val="24"/>
          <w:szCs w:val="24"/>
          <w:lang w:val="ru-RU" w:eastAsia="ru-RU"/>
        </w:rPr>
      </w:pPr>
      <w:r w:rsidRPr="00B21A40">
        <w:rPr>
          <w:rFonts w:ascii="Times New Roman" w:eastAsia="Times New Roman" w:hAnsi="Times New Roman" w:cs="Times New Roman"/>
          <w:i/>
          <w:sz w:val="24"/>
          <w:szCs w:val="24"/>
          <w:lang w:val="ru-RU" w:eastAsia="ru-RU"/>
        </w:rPr>
        <w:t xml:space="preserve">Задача 6. </w:t>
      </w:r>
    </w:p>
    <w:p w:rsidR="0072245D" w:rsidRDefault="0072245D" w:rsidP="00807807">
      <w:pPr>
        <w:spacing w:after="0" w:line="240" w:lineRule="auto"/>
        <w:ind w:firstLine="709"/>
        <w:jc w:val="both"/>
        <w:textAlignment w:val="baseline"/>
        <w:rPr>
          <w:rFonts w:ascii="Times New Roman" w:eastAsia="Times New Roman" w:hAnsi="Times New Roman" w:cs="Times New Roman"/>
          <w:sz w:val="24"/>
          <w:szCs w:val="24"/>
          <w:lang w:val="ru-RU" w:eastAsia="ru-RU"/>
        </w:rPr>
      </w:pPr>
      <w:proofErr w:type="spellStart"/>
      <w:r w:rsidRPr="00B21A40">
        <w:rPr>
          <w:rFonts w:ascii="Times New Roman" w:eastAsia="Times New Roman" w:hAnsi="Times New Roman" w:cs="Times New Roman"/>
          <w:sz w:val="24"/>
          <w:szCs w:val="24"/>
          <w:lang w:val="ru-RU" w:eastAsia="ru-RU"/>
        </w:rPr>
        <w:t>Дозаполните</w:t>
      </w:r>
      <w:proofErr w:type="spellEnd"/>
      <w:r w:rsidRPr="00B21A40">
        <w:rPr>
          <w:rFonts w:ascii="Times New Roman" w:eastAsia="Times New Roman" w:hAnsi="Times New Roman" w:cs="Times New Roman"/>
          <w:sz w:val="24"/>
          <w:szCs w:val="24"/>
          <w:lang w:val="ru-RU" w:eastAsia="ru-RU"/>
        </w:rPr>
        <w:t xml:space="preserve"> таблицу и сделайте вывод:</w:t>
      </w:r>
    </w:p>
    <w:p w:rsidR="0072245D" w:rsidRDefault="0072245D" w:rsidP="00807807">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72245D" w:rsidRPr="00B21A40" w:rsidRDefault="0072245D" w:rsidP="00807807">
      <w:pPr>
        <w:spacing w:after="0" w:line="240" w:lineRule="auto"/>
        <w:ind w:firstLine="709"/>
        <w:jc w:val="both"/>
        <w:textAlignment w:val="baseline"/>
        <w:rPr>
          <w:rFonts w:ascii="Times New Roman" w:eastAsia="Times New Roman" w:hAnsi="Times New Roman" w:cs="Times New Roman"/>
          <w:sz w:val="24"/>
          <w:szCs w:val="24"/>
          <w:lang w:val="ru-RU" w:eastAsia="ru-RU"/>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68"/>
        <w:gridCol w:w="1219"/>
      </w:tblGrid>
      <w:tr w:rsidR="0072245D" w:rsidRPr="00B21A40"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Показатели</w:t>
            </w:r>
          </w:p>
        </w:tc>
        <w:tc>
          <w:tcPr>
            <w:tcW w:w="1134" w:type="dxa"/>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____год</w:t>
            </w:r>
          </w:p>
        </w:tc>
        <w:tc>
          <w:tcPr>
            <w:tcW w:w="116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____год</w:t>
            </w:r>
          </w:p>
        </w:tc>
        <w:tc>
          <w:tcPr>
            <w:tcW w:w="1219"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Текущий год</w:t>
            </w:r>
          </w:p>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прогноз</w:t>
            </w: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доллара США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доллара США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английского фунта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английского фунта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Курс английского фунта к доллару США</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английского фунта к доллару США,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японской иены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японской иены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Курс японской иены к доллару США</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иены  к доллару США,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швейцарского франка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швейцарского франка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швейцарского франка к доллару США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швейцарского франка  к доллару США,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австралийского доллара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австралийского доллара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австралийского доллара к доллару США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австралийского доллара к доллару США,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Курс канадского доллара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r w:rsidR="0072245D" w:rsidRPr="0072245D" w:rsidTr="00B05D2F">
        <w:trPr>
          <w:jc w:val="center"/>
        </w:trPr>
        <w:tc>
          <w:tcPr>
            <w:tcW w:w="5778" w:type="dxa"/>
            <w:shd w:val="clear" w:color="auto" w:fill="auto"/>
            <w:vAlign w:val="center"/>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Темп прироста курса канадского доллара к евро, %</w:t>
            </w:r>
          </w:p>
        </w:tc>
        <w:tc>
          <w:tcPr>
            <w:tcW w:w="1134" w:type="dxa"/>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168"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c>
          <w:tcPr>
            <w:tcW w:w="1219" w:type="dxa"/>
            <w:shd w:val="clear" w:color="auto" w:fill="auto"/>
          </w:tcPr>
          <w:p w:rsidR="0072245D" w:rsidRPr="00B21A40" w:rsidRDefault="0072245D" w:rsidP="00807807">
            <w:pPr>
              <w:spacing w:after="0" w:line="240" w:lineRule="auto"/>
              <w:jc w:val="both"/>
              <w:textAlignment w:val="baseline"/>
              <w:rPr>
                <w:rFonts w:ascii="Times New Roman" w:eastAsia="Times New Roman" w:hAnsi="Times New Roman" w:cs="Times New Roman"/>
                <w:sz w:val="24"/>
                <w:szCs w:val="24"/>
                <w:lang w:val="ru-RU" w:eastAsia="ru-RU"/>
              </w:rPr>
            </w:pPr>
          </w:p>
        </w:tc>
      </w:tr>
    </w:tbl>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7</w:t>
      </w:r>
    </w:p>
    <w:p w:rsidR="0072245D" w:rsidRPr="00B21A40" w:rsidRDefault="0072245D" w:rsidP="00807807">
      <w:pPr>
        <w:widowControl w:val="0"/>
        <w:tabs>
          <w:tab w:val="left" w:pos="362"/>
          <w:tab w:val="left" w:pos="591"/>
        </w:tabs>
        <w:spacing w:after="0" w:line="240" w:lineRule="auto"/>
        <w:ind w:firstLine="709"/>
        <w:jc w:val="both"/>
        <w:rPr>
          <w:rFonts w:ascii="Times New Roman" w:eastAsia="Times New Roman" w:hAnsi="Times New Roman" w:cs="Times New Roman"/>
          <w:b/>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 xml:space="preserve">На протяжении относительно спокойного большей части периода с 1999 по </w:t>
      </w:r>
      <w:smartTag w:uri="urn:schemas-microsoft-com:office:smarttags" w:element="metricconverter">
        <w:smartTagPr>
          <w:attr w:name="ProductID" w:val="2009 г"/>
        </w:smartTagPr>
        <w:r w:rsidRPr="00B21A40">
          <w:rPr>
            <w:rFonts w:ascii="Times New Roman" w:eastAsia="Calibri" w:hAnsi="Times New Roman" w:cs="Times New Roman"/>
            <w:color w:val="000000"/>
            <w:sz w:val="24"/>
            <w:szCs w:val="24"/>
            <w:shd w:val="clear" w:color="auto" w:fill="FFFFFF"/>
            <w:lang w:val="ru-RU" w:eastAsia="ru-RU"/>
          </w:rPr>
          <w:t>2009 г</w:t>
        </w:r>
      </w:smartTag>
      <w:r w:rsidRPr="00B21A40">
        <w:rPr>
          <w:rFonts w:ascii="Times New Roman" w:eastAsia="Calibri" w:hAnsi="Times New Roman" w:cs="Times New Roman"/>
          <w:color w:val="000000"/>
          <w:sz w:val="24"/>
          <w:szCs w:val="24"/>
          <w:shd w:val="clear" w:color="auto" w:fill="FFFFFF"/>
          <w:lang w:val="ru-RU" w:eastAsia="ru-RU"/>
        </w:rPr>
        <w:t>. синтетический показатель, обобщающий доли евро на пяти наиболее репрезентативных сегментах рынка и оценивающий роль единой европейской валюты в международном обороте, не превышал 24—29%. Это означает, что роль евро как мировой резервной валюты не прогрессирует. По вашему мнению, чем это обусловлено и каковы перспективы евро на последующее десятилетие?</w:t>
      </w: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8</w:t>
      </w:r>
    </w:p>
    <w:p w:rsidR="0072245D" w:rsidRPr="00B21A40" w:rsidRDefault="0072245D" w:rsidP="00807807">
      <w:pPr>
        <w:widowControl w:val="0"/>
        <w:tabs>
          <w:tab w:val="left" w:pos="0"/>
          <w:tab w:val="left" w:pos="181"/>
          <w:tab w:val="left" w:pos="362"/>
          <w:tab w:val="left" w:pos="543"/>
        </w:tabs>
        <w:spacing w:after="0" w:line="240" w:lineRule="auto"/>
        <w:ind w:firstLine="709"/>
        <w:jc w:val="both"/>
        <w:rPr>
          <w:rFonts w:ascii="Times New Roman" w:eastAsia="Arial Unicode MS" w:hAnsi="Times New Roman" w:cs="Times New Roman"/>
          <w:color w:val="000000"/>
          <w:sz w:val="24"/>
          <w:szCs w:val="24"/>
          <w:shd w:val="clear" w:color="auto" w:fill="FFFFFF"/>
          <w:lang w:val="ru-RU" w:eastAsia="ru-RU"/>
        </w:rPr>
      </w:pPr>
      <w:r w:rsidRPr="00B21A40">
        <w:rPr>
          <w:rFonts w:ascii="Times New Roman" w:eastAsia="Arial Unicode MS" w:hAnsi="Times New Roman" w:cs="Times New Roman"/>
          <w:color w:val="000000"/>
          <w:sz w:val="24"/>
          <w:szCs w:val="24"/>
          <w:shd w:val="clear" w:color="auto" w:fill="FFFFFF"/>
          <w:lang w:val="ru-RU" w:eastAsia="ru-RU"/>
        </w:rPr>
        <w:t xml:space="preserve">Коммерческий банк «Аспект» специализируется на осуществлении </w:t>
      </w:r>
      <w:proofErr w:type="spellStart"/>
      <w:r w:rsidRPr="00B21A40">
        <w:rPr>
          <w:rFonts w:ascii="Times New Roman" w:eastAsia="Arial Unicode MS" w:hAnsi="Times New Roman" w:cs="Times New Roman"/>
          <w:color w:val="000000"/>
          <w:sz w:val="24"/>
          <w:szCs w:val="24"/>
          <w:shd w:val="clear" w:color="auto" w:fill="FFFFFF"/>
          <w:lang w:val="ru-RU" w:eastAsia="ru-RU"/>
        </w:rPr>
        <w:t>сверхкраткосрочных</w:t>
      </w:r>
      <w:proofErr w:type="spellEnd"/>
      <w:r w:rsidRPr="00B21A40">
        <w:rPr>
          <w:rFonts w:ascii="Times New Roman" w:eastAsia="Arial Unicode MS" w:hAnsi="Times New Roman" w:cs="Times New Roman"/>
          <w:color w:val="000000"/>
          <w:sz w:val="24"/>
          <w:szCs w:val="24"/>
          <w:shd w:val="clear" w:color="auto" w:fill="FFFFFF"/>
          <w:lang w:val="ru-RU" w:eastAsia="ru-RU"/>
        </w:rPr>
        <w:t xml:space="preserve"> финансовых операций, в том числе на валютных спекуляциях. В настоящее время на основных сегментах </w:t>
      </w:r>
      <w:r w:rsidRPr="00B21A40">
        <w:rPr>
          <w:rFonts w:ascii="Times New Roman" w:eastAsia="Arial Unicode MS" w:hAnsi="Times New Roman" w:cs="Times New Roman"/>
          <w:color w:val="000000"/>
          <w:sz w:val="24"/>
          <w:szCs w:val="24"/>
          <w:shd w:val="clear" w:color="auto" w:fill="FFFFFF"/>
          <w:lang w:val="ru-RU" w:eastAsia="ru-RU"/>
        </w:rPr>
        <w:lastRenderedPageBreak/>
        <w:t>мирового денежного рынка сложился следующий уровень курсов и ставок:</w:t>
      </w:r>
    </w:p>
    <w:p w:rsidR="0072245D" w:rsidRPr="00B21A40" w:rsidRDefault="0072245D" w:rsidP="00807807">
      <w:pPr>
        <w:widowControl w:val="0"/>
        <w:tabs>
          <w:tab w:val="left" w:pos="0"/>
          <w:tab w:val="left" w:pos="181"/>
          <w:tab w:val="left" w:pos="362"/>
          <w:tab w:val="left" w:pos="543"/>
        </w:tabs>
        <w:spacing w:after="0" w:line="240" w:lineRule="auto"/>
        <w:jc w:val="both"/>
        <w:rPr>
          <w:rFonts w:ascii="Times New Roman" w:eastAsia="Arial Unicode MS" w:hAnsi="Times New Roman" w:cs="Times New Roman"/>
          <w:color w:val="000000"/>
          <w:sz w:val="24"/>
          <w:szCs w:val="24"/>
          <w:shd w:val="clear" w:color="auto" w:fill="FFFFFF"/>
          <w:lang w:val="ru-RU"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4394"/>
      </w:tblGrid>
      <w:tr w:rsidR="0072245D" w:rsidRPr="0072245D" w:rsidTr="004E3ED6">
        <w:trPr>
          <w:jc w:val="center"/>
        </w:trPr>
        <w:tc>
          <w:tcPr>
            <w:tcW w:w="2802" w:type="dxa"/>
            <w:shd w:val="clear" w:color="auto" w:fill="auto"/>
            <w:vAlign w:val="center"/>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jc w:val="center"/>
              <w:rPr>
                <w:rFonts w:ascii="Times New Roman" w:eastAsia="Arial Unicode MS" w:hAnsi="Times New Roman" w:cs="Times New Roman"/>
                <w:b/>
                <w:sz w:val="24"/>
                <w:szCs w:val="24"/>
                <w:lang w:val="ru-RU" w:eastAsia="ru-RU"/>
              </w:rPr>
            </w:pPr>
            <w:r w:rsidRPr="00B21A40">
              <w:rPr>
                <w:rFonts w:ascii="Times New Roman" w:eastAsia="Arial Unicode MS" w:hAnsi="Times New Roman" w:cs="Times New Roman"/>
                <w:b/>
                <w:color w:val="000000"/>
                <w:sz w:val="24"/>
                <w:szCs w:val="24"/>
                <w:lang w:val="ru-RU" w:eastAsia="ru-RU"/>
              </w:rPr>
              <w:t>Валюта</w:t>
            </w:r>
          </w:p>
        </w:tc>
        <w:tc>
          <w:tcPr>
            <w:tcW w:w="2268" w:type="dxa"/>
            <w:shd w:val="clear" w:color="auto" w:fill="auto"/>
            <w:vAlign w:val="center"/>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jc w:val="center"/>
              <w:rPr>
                <w:rFonts w:ascii="Times New Roman" w:eastAsia="Arial Unicode MS" w:hAnsi="Times New Roman" w:cs="Times New Roman"/>
                <w:b/>
                <w:sz w:val="24"/>
                <w:szCs w:val="24"/>
                <w:lang w:val="ru-RU" w:eastAsia="ru-RU"/>
              </w:rPr>
            </w:pPr>
            <w:r w:rsidRPr="00B21A40">
              <w:rPr>
                <w:rFonts w:ascii="Times New Roman" w:eastAsia="Arial Unicode MS" w:hAnsi="Times New Roman" w:cs="Times New Roman"/>
                <w:b/>
                <w:color w:val="000000"/>
                <w:sz w:val="24"/>
                <w:szCs w:val="24"/>
                <w:lang w:val="ru-RU" w:eastAsia="ru-RU"/>
              </w:rPr>
              <w:t xml:space="preserve">Курс к доллару США, </w:t>
            </w:r>
            <w:proofErr w:type="spellStart"/>
            <w:r w:rsidRPr="00B21A40">
              <w:rPr>
                <w:rFonts w:ascii="Times New Roman" w:eastAsia="Arial Unicode MS" w:hAnsi="Times New Roman" w:cs="Times New Roman"/>
                <w:b/>
                <w:color w:val="000000"/>
                <w:sz w:val="24"/>
                <w:szCs w:val="24"/>
                <w:lang w:val="ru-RU" w:eastAsia="ru-RU"/>
              </w:rPr>
              <w:t>ед</w:t>
            </w:r>
            <w:proofErr w:type="spellEnd"/>
            <w:r w:rsidRPr="00B21A40">
              <w:rPr>
                <w:rFonts w:ascii="Times New Roman" w:eastAsia="Arial Unicode MS" w:hAnsi="Times New Roman" w:cs="Times New Roman"/>
                <w:b/>
                <w:color w:val="000000"/>
                <w:sz w:val="24"/>
                <w:szCs w:val="24"/>
                <w:lang w:val="ru-RU" w:eastAsia="ru-RU"/>
              </w:rPr>
              <w:t>/долл.</w:t>
            </w:r>
          </w:p>
        </w:tc>
        <w:tc>
          <w:tcPr>
            <w:tcW w:w="4394" w:type="dxa"/>
            <w:shd w:val="clear" w:color="auto" w:fill="auto"/>
            <w:vAlign w:val="center"/>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jc w:val="center"/>
              <w:rPr>
                <w:rFonts w:ascii="Times New Roman" w:eastAsia="Arial Unicode MS" w:hAnsi="Times New Roman" w:cs="Times New Roman"/>
                <w:b/>
                <w:sz w:val="24"/>
                <w:szCs w:val="24"/>
                <w:lang w:val="ru-RU" w:eastAsia="ru-RU"/>
              </w:rPr>
            </w:pPr>
            <w:r w:rsidRPr="00B21A40">
              <w:rPr>
                <w:rFonts w:ascii="Times New Roman" w:eastAsia="Arial Unicode MS" w:hAnsi="Times New Roman" w:cs="Times New Roman"/>
                <w:b/>
                <w:color w:val="000000"/>
                <w:sz w:val="24"/>
                <w:szCs w:val="24"/>
                <w:lang w:val="ru-RU" w:eastAsia="ru-RU"/>
              </w:rPr>
              <w:t>Ставки по межбанковским кредитам в данной валюте на срок до 30 дней, %</w:t>
            </w:r>
          </w:p>
        </w:tc>
      </w:tr>
      <w:tr w:rsidR="0072245D" w:rsidRPr="00B21A40" w:rsidTr="004E3ED6">
        <w:trPr>
          <w:jc w:val="center"/>
        </w:trPr>
        <w:tc>
          <w:tcPr>
            <w:tcW w:w="2802"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Доллар США</w:t>
            </w:r>
          </w:p>
        </w:tc>
        <w:tc>
          <w:tcPr>
            <w:tcW w:w="2268"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w:t>
            </w:r>
          </w:p>
        </w:tc>
        <w:tc>
          <w:tcPr>
            <w:tcW w:w="4394"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3,10</w:t>
            </w:r>
          </w:p>
        </w:tc>
      </w:tr>
      <w:tr w:rsidR="0072245D" w:rsidRPr="00B21A40" w:rsidTr="004E3ED6">
        <w:trPr>
          <w:jc w:val="center"/>
        </w:trPr>
        <w:tc>
          <w:tcPr>
            <w:tcW w:w="2802"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Рубль</w:t>
            </w:r>
          </w:p>
        </w:tc>
        <w:tc>
          <w:tcPr>
            <w:tcW w:w="2268"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28,40</w:t>
            </w:r>
          </w:p>
        </w:tc>
        <w:tc>
          <w:tcPr>
            <w:tcW w:w="4394"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5,20</w:t>
            </w:r>
          </w:p>
        </w:tc>
      </w:tr>
      <w:tr w:rsidR="0072245D" w:rsidRPr="00B21A40" w:rsidTr="004E3ED6">
        <w:trPr>
          <w:jc w:val="center"/>
        </w:trPr>
        <w:tc>
          <w:tcPr>
            <w:tcW w:w="2802"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Перо</w:t>
            </w:r>
          </w:p>
        </w:tc>
        <w:tc>
          <w:tcPr>
            <w:tcW w:w="2268"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0.85</w:t>
            </w:r>
          </w:p>
        </w:tc>
        <w:tc>
          <w:tcPr>
            <w:tcW w:w="4394"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2,30</w:t>
            </w:r>
          </w:p>
        </w:tc>
      </w:tr>
      <w:tr w:rsidR="0072245D" w:rsidRPr="00B21A40" w:rsidTr="004E3ED6">
        <w:trPr>
          <w:jc w:val="center"/>
        </w:trPr>
        <w:tc>
          <w:tcPr>
            <w:tcW w:w="2802"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Швейцарский</w:t>
            </w:r>
          </w:p>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франк</w:t>
            </w:r>
          </w:p>
        </w:tc>
        <w:tc>
          <w:tcPr>
            <w:tcW w:w="2268"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2,14</w:t>
            </w:r>
          </w:p>
        </w:tc>
        <w:tc>
          <w:tcPr>
            <w:tcW w:w="4394"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1,05</w:t>
            </w:r>
          </w:p>
        </w:tc>
      </w:tr>
      <w:tr w:rsidR="0072245D" w:rsidRPr="00B21A40" w:rsidTr="004E3ED6">
        <w:trPr>
          <w:jc w:val="center"/>
        </w:trPr>
        <w:tc>
          <w:tcPr>
            <w:tcW w:w="2802"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Японская иена</w:t>
            </w:r>
          </w:p>
        </w:tc>
        <w:tc>
          <w:tcPr>
            <w:tcW w:w="2268"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117,2</w:t>
            </w:r>
          </w:p>
        </w:tc>
        <w:tc>
          <w:tcPr>
            <w:tcW w:w="4394"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0,15</w:t>
            </w:r>
          </w:p>
        </w:tc>
      </w:tr>
      <w:tr w:rsidR="0072245D" w:rsidRPr="00B21A40" w:rsidTr="004E3ED6">
        <w:trPr>
          <w:jc w:val="center"/>
        </w:trPr>
        <w:tc>
          <w:tcPr>
            <w:tcW w:w="2802"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Фунт стерлингов Великобритании</w:t>
            </w:r>
          </w:p>
        </w:tc>
        <w:tc>
          <w:tcPr>
            <w:tcW w:w="2268"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0,71</w:t>
            </w:r>
          </w:p>
        </w:tc>
        <w:tc>
          <w:tcPr>
            <w:tcW w:w="4394" w:type="dxa"/>
            <w:shd w:val="clear" w:color="auto" w:fill="auto"/>
          </w:tcPr>
          <w:p w:rsidR="0072245D" w:rsidRPr="00B21A40" w:rsidRDefault="0072245D" w:rsidP="00807807">
            <w:pPr>
              <w:widowControl w:val="0"/>
              <w:tabs>
                <w:tab w:val="left" w:pos="0"/>
                <w:tab w:val="left" w:pos="181"/>
                <w:tab w:val="left" w:pos="362"/>
                <w:tab w:val="left" w:pos="543"/>
              </w:tabs>
              <w:autoSpaceDE w:val="0"/>
              <w:autoSpaceDN w:val="0"/>
              <w:adjustRightInd w:val="0"/>
              <w:spacing w:after="0" w:line="240" w:lineRule="auto"/>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lang w:val="ru-RU" w:eastAsia="ru-RU"/>
              </w:rPr>
              <w:t>4,20</w:t>
            </w:r>
          </w:p>
        </w:tc>
      </w:tr>
    </w:tbl>
    <w:p w:rsidR="0072245D" w:rsidRPr="00B21A40" w:rsidRDefault="0072245D" w:rsidP="00807807">
      <w:pPr>
        <w:widowControl w:val="0"/>
        <w:tabs>
          <w:tab w:val="left" w:pos="0"/>
          <w:tab w:val="left" w:pos="181"/>
          <w:tab w:val="left" w:pos="362"/>
          <w:tab w:val="left" w:pos="543"/>
        </w:tabs>
        <w:spacing w:after="0" w:line="240" w:lineRule="auto"/>
        <w:ind w:firstLine="709"/>
        <w:jc w:val="both"/>
        <w:rPr>
          <w:rFonts w:ascii="Times New Roman" w:eastAsia="Arial Unicode MS" w:hAnsi="Times New Roman" w:cs="Times New Roman"/>
          <w:color w:val="000000"/>
          <w:sz w:val="24"/>
          <w:szCs w:val="24"/>
          <w:shd w:val="clear" w:color="auto" w:fill="FFFFFF"/>
          <w:lang w:val="ru-RU" w:eastAsia="ru-RU"/>
        </w:rPr>
      </w:pPr>
    </w:p>
    <w:p w:rsidR="0072245D" w:rsidRPr="00B21A40" w:rsidRDefault="0072245D" w:rsidP="00807807">
      <w:pPr>
        <w:widowControl w:val="0"/>
        <w:tabs>
          <w:tab w:val="left" w:pos="0"/>
          <w:tab w:val="left" w:pos="181"/>
          <w:tab w:val="left" w:pos="362"/>
          <w:tab w:val="left" w:pos="543"/>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На протяжении последних двух месяцев курс японской иены к ведущим мировым валютам поднимался на 0.1— 0.2% в неделю. Курс фунта стерлингов к ведущим мировым валютам на протяжении этого периода снижался на 0.05—0,15% в неделю. В динамике курса остальных валют устойчивой курсовой тенденции не отмечалось.</w:t>
      </w:r>
    </w:p>
    <w:p w:rsidR="0072245D" w:rsidRPr="00B21A40" w:rsidRDefault="0072245D" w:rsidP="00807807">
      <w:pPr>
        <w:widowControl w:val="0"/>
        <w:tabs>
          <w:tab w:val="left" w:pos="0"/>
          <w:tab w:val="left" w:pos="181"/>
          <w:tab w:val="left" w:pos="362"/>
          <w:tab w:val="left" w:pos="543"/>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На следующей неделе ряд стран публикует официальную макроэкономическую статистику. По предварительным оценкам экспертов КБ «Аспект», можно ожидать, что результаты публикации будут следующими:</w:t>
      </w:r>
    </w:p>
    <w:p w:rsidR="0072245D" w:rsidRPr="00B21A40" w:rsidRDefault="0072245D" w:rsidP="00807807">
      <w:pPr>
        <w:widowControl w:val="0"/>
        <w:tabs>
          <w:tab w:val="left" w:pos="0"/>
          <w:tab w:val="left" w:pos="181"/>
          <w:tab w:val="left" w:pos="362"/>
          <w:tab w:val="left" w:pos="543"/>
          <w:tab w:val="left" w:pos="596"/>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а)</w:t>
      </w:r>
      <w:r w:rsidRPr="00B21A40">
        <w:rPr>
          <w:rFonts w:ascii="Times New Roman" w:eastAsia="Arial Unicode MS" w:hAnsi="Times New Roman" w:cs="Times New Roman"/>
          <w:color w:val="000000"/>
          <w:sz w:val="24"/>
          <w:szCs w:val="24"/>
          <w:shd w:val="clear" w:color="auto" w:fill="FFFFFF"/>
          <w:lang w:val="ru-RU" w:eastAsia="ru-RU"/>
        </w:rPr>
        <w:tab/>
        <w:t>данные об объеме внешнего долга РФ: с вероятностью 60% долг сократился в соответствии с графиком погашения внешних обязательств, с вероятностью 30% — сократился опережающими темпами, с вероятностью 5% — имеют место незначительные задержки с обслуживанием внешнего долга, с вероятностью 5% осуществлены новые заимствования;</w:t>
      </w:r>
    </w:p>
    <w:p w:rsidR="0072245D" w:rsidRPr="00B21A40" w:rsidRDefault="0072245D" w:rsidP="00807807">
      <w:pPr>
        <w:widowControl w:val="0"/>
        <w:tabs>
          <w:tab w:val="left" w:pos="0"/>
          <w:tab w:val="left" w:pos="181"/>
          <w:tab w:val="left" w:pos="362"/>
          <w:tab w:val="left" w:pos="543"/>
          <w:tab w:val="left" w:pos="606"/>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б)</w:t>
      </w:r>
      <w:r w:rsidRPr="00B21A40">
        <w:rPr>
          <w:rFonts w:ascii="Times New Roman" w:eastAsia="Arial Unicode MS" w:hAnsi="Times New Roman" w:cs="Times New Roman"/>
          <w:color w:val="000000"/>
          <w:sz w:val="24"/>
          <w:szCs w:val="24"/>
          <w:shd w:val="clear" w:color="auto" w:fill="FFFFFF"/>
          <w:lang w:val="ru-RU" w:eastAsia="ru-RU"/>
        </w:rPr>
        <w:tab/>
        <w:t>данные о безработице в США: с вероятностью 45% уровень безработицы не изменился, с вероятностью 30% — незначительно увеличился, с вероятностью 15% — значительно увеличился, с верп ясностью 10% — незначительно сократился;</w:t>
      </w:r>
    </w:p>
    <w:p w:rsidR="0072245D" w:rsidRPr="00B21A40" w:rsidRDefault="0072245D" w:rsidP="00807807">
      <w:pPr>
        <w:widowControl w:val="0"/>
        <w:tabs>
          <w:tab w:val="left" w:pos="0"/>
          <w:tab w:val="left" w:pos="181"/>
          <w:tab w:val="left" w:pos="362"/>
          <w:tab w:val="left" w:pos="543"/>
          <w:tab w:val="left" w:pos="615"/>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в)</w:t>
      </w:r>
      <w:r w:rsidRPr="00B21A40">
        <w:rPr>
          <w:rFonts w:ascii="Times New Roman" w:eastAsia="Arial Unicode MS" w:hAnsi="Times New Roman" w:cs="Times New Roman"/>
          <w:color w:val="000000"/>
          <w:sz w:val="24"/>
          <w:szCs w:val="24"/>
          <w:shd w:val="clear" w:color="auto" w:fill="FFFFFF"/>
          <w:lang w:val="ru-RU" w:eastAsia="ru-RU"/>
        </w:rPr>
        <w:tab/>
        <w:t xml:space="preserve">данные о росте ВВП в Великобритании: с вероятностью 55%, темпы роста ВВП не изменились, с вероятностью 25% — слабо </w:t>
      </w:r>
      <w:r w:rsidRPr="00B21A40">
        <w:rPr>
          <w:rFonts w:ascii="Times New Roman" w:eastAsia="Arial Unicode MS" w:hAnsi="Times New Roman" w:cs="Times New Roman"/>
          <w:color w:val="000000"/>
          <w:sz w:val="24"/>
          <w:szCs w:val="24"/>
          <w:lang w:val="ru-RU" w:eastAsia="ru-RU"/>
        </w:rPr>
        <w:t>увел</w:t>
      </w:r>
      <w:r w:rsidRPr="00B21A40">
        <w:rPr>
          <w:rFonts w:ascii="Times New Roman" w:eastAsia="Arial Unicode MS" w:hAnsi="Times New Roman" w:cs="Times New Roman"/>
          <w:color w:val="000000"/>
          <w:sz w:val="24"/>
          <w:szCs w:val="24"/>
          <w:shd w:val="clear" w:color="auto" w:fill="FFFFFF"/>
          <w:lang w:val="ru-RU" w:eastAsia="ru-RU"/>
        </w:rPr>
        <w:t>ичились, с вероятностью 20% — незначительно снизились;</w:t>
      </w:r>
    </w:p>
    <w:p w:rsidR="0072245D" w:rsidRPr="00B21A40" w:rsidRDefault="0072245D" w:rsidP="00807807">
      <w:pPr>
        <w:widowControl w:val="0"/>
        <w:tabs>
          <w:tab w:val="left" w:pos="0"/>
          <w:tab w:val="left" w:pos="181"/>
          <w:tab w:val="left" w:pos="362"/>
          <w:tab w:val="left" w:pos="543"/>
          <w:tab w:val="left" w:pos="610"/>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г)</w:t>
      </w:r>
      <w:r w:rsidRPr="00B21A40">
        <w:rPr>
          <w:rFonts w:ascii="Times New Roman" w:eastAsia="Arial Unicode MS" w:hAnsi="Times New Roman" w:cs="Times New Roman"/>
          <w:color w:val="000000"/>
          <w:sz w:val="24"/>
          <w:szCs w:val="24"/>
          <w:shd w:val="clear" w:color="auto" w:fill="FFFFFF"/>
          <w:lang w:val="ru-RU" w:eastAsia="ru-RU"/>
        </w:rPr>
        <w:tab/>
        <w:t>данные об инфляции в еврозоне: с вероятностью 60% инфляция незначительно увеличилась, с вероятностью 25% — не претерпела изменений, с вероятностью 15% — снизилась.</w:t>
      </w:r>
    </w:p>
    <w:p w:rsidR="0072245D" w:rsidRPr="00B21A40" w:rsidRDefault="0072245D" w:rsidP="00807807">
      <w:pPr>
        <w:widowControl w:val="0"/>
        <w:tabs>
          <w:tab w:val="left" w:pos="0"/>
          <w:tab w:val="left" w:pos="181"/>
          <w:tab w:val="left" w:pos="362"/>
          <w:tab w:val="left" w:pos="543"/>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 xml:space="preserve">Кроме того, эксперты прогнозируют на наступающей неделе повышение мировых цен на нефть марки </w:t>
      </w:r>
      <w:proofErr w:type="spellStart"/>
      <w:r w:rsidRPr="00B21A40">
        <w:rPr>
          <w:rFonts w:ascii="Times New Roman" w:eastAsia="Arial Unicode MS" w:hAnsi="Times New Roman" w:cs="Times New Roman"/>
          <w:i/>
          <w:iCs/>
          <w:color w:val="000000"/>
          <w:spacing w:val="10"/>
          <w:sz w:val="24"/>
          <w:szCs w:val="24"/>
          <w:lang w:val="ru-RU" w:eastAsia="ru-RU"/>
        </w:rPr>
        <w:t>Urals</w:t>
      </w:r>
      <w:proofErr w:type="spellEnd"/>
      <w:r w:rsidRPr="00B21A40">
        <w:rPr>
          <w:rFonts w:ascii="Times New Roman" w:eastAsia="Arial Unicode MS" w:hAnsi="Times New Roman" w:cs="Times New Roman"/>
          <w:color w:val="000000"/>
          <w:sz w:val="24"/>
          <w:szCs w:val="24"/>
          <w:shd w:val="clear" w:color="auto" w:fill="FFFFFF"/>
          <w:lang w:val="ru-RU"/>
        </w:rPr>
        <w:t xml:space="preserve"> </w:t>
      </w:r>
      <w:r w:rsidRPr="00B21A40">
        <w:rPr>
          <w:rFonts w:ascii="Times New Roman" w:eastAsia="Arial Unicode MS" w:hAnsi="Times New Roman" w:cs="Times New Roman"/>
          <w:color w:val="000000"/>
          <w:sz w:val="24"/>
          <w:szCs w:val="24"/>
          <w:shd w:val="clear" w:color="auto" w:fill="FFFFFF"/>
          <w:lang w:val="ru-RU" w:eastAsia="ru-RU"/>
        </w:rPr>
        <w:t xml:space="preserve">с текущих 52,3 </w:t>
      </w:r>
      <w:proofErr w:type="spellStart"/>
      <w:r w:rsidRPr="00B21A40">
        <w:rPr>
          <w:rFonts w:ascii="Times New Roman" w:eastAsia="Arial Unicode MS" w:hAnsi="Times New Roman" w:cs="Times New Roman"/>
          <w:color w:val="000000"/>
          <w:sz w:val="24"/>
          <w:szCs w:val="24"/>
          <w:shd w:val="clear" w:color="auto" w:fill="FFFFFF"/>
          <w:lang w:val="ru-RU" w:eastAsia="ru-RU"/>
        </w:rPr>
        <w:t>долл</w:t>
      </w:r>
      <w:proofErr w:type="spellEnd"/>
      <w:r w:rsidRPr="00B21A40">
        <w:rPr>
          <w:rFonts w:ascii="Times New Roman" w:eastAsia="Arial Unicode MS" w:hAnsi="Times New Roman" w:cs="Times New Roman"/>
          <w:color w:val="000000"/>
          <w:sz w:val="24"/>
          <w:szCs w:val="24"/>
          <w:shd w:val="clear" w:color="auto" w:fill="FFFFFF"/>
          <w:lang w:val="ru-RU" w:eastAsia="ru-RU"/>
        </w:rPr>
        <w:t xml:space="preserve">/бар рель до 53.1—54,7 </w:t>
      </w:r>
      <w:proofErr w:type="spellStart"/>
      <w:r w:rsidRPr="00B21A40">
        <w:rPr>
          <w:rFonts w:ascii="Times New Roman" w:eastAsia="Arial Unicode MS" w:hAnsi="Times New Roman" w:cs="Times New Roman"/>
          <w:color w:val="000000"/>
          <w:sz w:val="24"/>
          <w:szCs w:val="24"/>
          <w:shd w:val="clear" w:color="auto" w:fill="FFFFFF"/>
          <w:lang w:val="ru-RU" w:eastAsia="ru-RU"/>
        </w:rPr>
        <w:t>долл</w:t>
      </w:r>
      <w:proofErr w:type="spellEnd"/>
      <w:r w:rsidRPr="00B21A40">
        <w:rPr>
          <w:rFonts w:ascii="Times New Roman" w:eastAsia="Arial Unicode MS" w:hAnsi="Times New Roman" w:cs="Times New Roman"/>
          <w:color w:val="000000"/>
          <w:sz w:val="24"/>
          <w:szCs w:val="24"/>
          <w:shd w:val="clear" w:color="auto" w:fill="FFFFFF"/>
          <w:lang w:val="ru-RU" w:eastAsia="ru-RU"/>
        </w:rPr>
        <w:t>/баррель.</w:t>
      </w:r>
    </w:p>
    <w:p w:rsidR="0072245D" w:rsidRPr="00B21A40" w:rsidRDefault="0072245D" w:rsidP="00807807">
      <w:pPr>
        <w:widowControl w:val="0"/>
        <w:tabs>
          <w:tab w:val="left" w:pos="0"/>
          <w:tab w:val="left" w:pos="181"/>
          <w:tab w:val="left" w:pos="362"/>
          <w:tab w:val="left" w:pos="543"/>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Подготовьте свои рекомендации по осуществлению спекулятивных операций сроком на 7—14 дней на мировом денежном рынке для руководства КБ «Аспект», исходя из следующих данных:</w:t>
      </w:r>
    </w:p>
    <w:p w:rsidR="0072245D" w:rsidRPr="00B21A40" w:rsidRDefault="0072245D" w:rsidP="00807807">
      <w:pPr>
        <w:widowControl w:val="0"/>
        <w:tabs>
          <w:tab w:val="left" w:pos="0"/>
          <w:tab w:val="left" w:pos="181"/>
          <w:tab w:val="left" w:pos="362"/>
          <w:tab w:val="left" w:pos="543"/>
          <w:tab w:val="left" w:pos="596"/>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а)</w:t>
      </w:r>
      <w:r w:rsidRPr="00B21A40">
        <w:rPr>
          <w:rFonts w:ascii="Times New Roman" w:eastAsia="Arial Unicode MS" w:hAnsi="Times New Roman" w:cs="Times New Roman"/>
          <w:color w:val="000000"/>
          <w:sz w:val="24"/>
          <w:szCs w:val="24"/>
          <w:shd w:val="clear" w:color="auto" w:fill="FFFFFF"/>
          <w:lang w:val="ru-RU" w:eastAsia="ru-RU"/>
        </w:rPr>
        <w:tab/>
        <w:t>в настоящее время свободные средства КБ «Аспект» составляют 200 млн. руб. и 50 млн. евро;</w:t>
      </w:r>
    </w:p>
    <w:p w:rsidR="0072245D" w:rsidRPr="00B21A40" w:rsidRDefault="0072245D" w:rsidP="00807807">
      <w:pPr>
        <w:widowControl w:val="0"/>
        <w:tabs>
          <w:tab w:val="left" w:pos="0"/>
          <w:tab w:val="left" w:pos="181"/>
          <w:tab w:val="left" w:pos="362"/>
          <w:tab w:val="left" w:pos="543"/>
          <w:tab w:val="left" w:pos="606"/>
        </w:tabs>
        <w:spacing w:after="0" w:line="240" w:lineRule="auto"/>
        <w:ind w:firstLine="709"/>
        <w:jc w:val="both"/>
        <w:rPr>
          <w:rFonts w:ascii="Times New Roman" w:eastAsia="Arial Unicode MS" w:hAnsi="Times New Roman" w:cs="Times New Roman"/>
          <w:sz w:val="24"/>
          <w:szCs w:val="24"/>
          <w:lang w:val="ru-RU" w:eastAsia="ru-RU"/>
        </w:rPr>
      </w:pPr>
      <w:r w:rsidRPr="00B21A40">
        <w:rPr>
          <w:rFonts w:ascii="Times New Roman" w:eastAsia="Arial Unicode MS" w:hAnsi="Times New Roman" w:cs="Times New Roman"/>
          <w:color w:val="000000"/>
          <w:sz w:val="24"/>
          <w:szCs w:val="24"/>
          <w:shd w:val="clear" w:color="auto" w:fill="FFFFFF"/>
          <w:lang w:val="ru-RU" w:eastAsia="ru-RU"/>
        </w:rPr>
        <w:t>б)</w:t>
      </w:r>
      <w:r w:rsidRPr="00B21A40">
        <w:rPr>
          <w:rFonts w:ascii="Times New Roman" w:eastAsia="Arial Unicode MS" w:hAnsi="Times New Roman" w:cs="Times New Roman"/>
          <w:color w:val="000000"/>
          <w:sz w:val="24"/>
          <w:szCs w:val="24"/>
          <w:shd w:val="clear" w:color="auto" w:fill="FFFFFF"/>
          <w:lang w:val="ru-RU" w:eastAsia="ru-RU"/>
        </w:rPr>
        <w:tab/>
        <w:t xml:space="preserve">комиссионные по </w:t>
      </w:r>
      <w:proofErr w:type="spellStart"/>
      <w:r w:rsidRPr="00B21A40">
        <w:rPr>
          <w:rFonts w:ascii="Times New Roman" w:eastAsia="Arial Unicode MS" w:hAnsi="Times New Roman" w:cs="Times New Roman"/>
          <w:color w:val="000000"/>
          <w:sz w:val="24"/>
          <w:szCs w:val="24"/>
          <w:shd w:val="clear" w:color="auto" w:fill="FFFFFF"/>
          <w:lang w:val="ru-RU" w:eastAsia="ru-RU"/>
        </w:rPr>
        <w:t>валютообменным</w:t>
      </w:r>
      <w:proofErr w:type="spellEnd"/>
      <w:r w:rsidRPr="00B21A40">
        <w:rPr>
          <w:rFonts w:ascii="Times New Roman" w:eastAsia="Arial Unicode MS" w:hAnsi="Times New Roman" w:cs="Times New Roman"/>
          <w:color w:val="000000"/>
          <w:sz w:val="24"/>
          <w:szCs w:val="24"/>
          <w:shd w:val="clear" w:color="auto" w:fill="FFFFFF"/>
          <w:lang w:val="ru-RU" w:eastAsia="ru-RU"/>
        </w:rPr>
        <w:t xml:space="preserve"> операциям КБ «Аспект на мировом рынке составляют 0,05% по операциям объемом до 5 млн. </w:t>
      </w:r>
      <w:proofErr w:type="spellStart"/>
      <w:r w:rsidRPr="00B21A40">
        <w:rPr>
          <w:rFonts w:ascii="Times New Roman" w:eastAsia="Arial Unicode MS" w:hAnsi="Times New Roman" w:cs="Times New Roman"/>
          <w:color w:val="000000"/>
          <w:sz w:val="24"/>
          <w:szCs w:val="24"/>
          <w:shd w:val="clear" w:color="auto" w:fill="FFFFFF"/>
          <w:lang w:val="ru-RU" w:eastAsia="ru-RU"/>
        </w:rPr>
        <w:t>долл</w:t>
      </w:r>
      <w:proofErr w:type="spellEnd"/>
      <w:r w:rsidRPr="00B21A40">
        <w:rPr>
          <w:rFonts w:ascii="Times New Roman" w:eastAsia="Arial Unicode MS" w:hAnsi="Times New Roman" w:cs="Times New Roman"/>
          <w:color w:val="000000"/>
          <w:sz w:val="24"/>
          <w:szCs w:val="24"/>
          <w:shd w:val="clear" w:color="auto" w:fill="FFFFFF"/>
          <w:lang w:val="ru-RU" w:eastAsia="ru-RU"/>
        </w:rPr>
        <w:t xml:space="preserve">, (в долларовом эквиваленте), 0,02% по операциям объемом 5—20 млн. </w:t>
      </w:r>
      <w:proofErr w:type="spellStart"/>
      <w:r w:rsidRPr="00B21A40">
        <w:rPr>
          <w:rFonts w:ascii="Times New Roman" w:eastAsia="Arial Unicode MS" w:hAnsi="Times New Roman" w:cs="Times New Roman"/>
          <w:color w:val="000000"/>
          <w:sz w:val="24"/>
          <w:szCs w:val="24"/>
          <w:shd w:val="clear" w:color="auto" w:fill="FFFFFF"/>
          <w:lang w:val="ru-RU" w:eastAsia="ru-RU"/>
        </w:rPr>
        <w:t>долл</w:t>
      </w:r>
      <w:proofErr w:type="spellEnd"/>
      <w:r w:rsidRPr="00B21A40">
        <w:rPr>
          <w:rFonts w:ascii="Times New Roman" w:eastAsia="Arial Unicode MS" w:hAnsi="Times New Roman" w:cs="Times New Roman"/>
          <w:color w:val="000000"/>
          <w:sz w:val="24"/>
          <w:szCs w:val="24"/>
          <w:shd w:val="clear" w:color="auto" w:fill="FFFFFF"/>
          <w:lang w:val="ru-RU" w:eastAsia="ru-RU"/>
        </w:rPr>
        <w:t>, и 0,01% по операциям объемом более 30 млн. долл.;</w:t>
      </w:r>
    </w:p>
    <w:p w:rsidR="0072245D" w:rsidRPr="00B21A40" w:rsidRDefault="0072245D" w:rsidP="00807807">
      <w:pPr>
        <w:widowControl w:val="0"/>
        <w:tabs>
          <w:tab w:val="left" w:pos="0"/>
          <w:tab w:val="left" w:pos="181"/>
          <w:tab w:val="left" w:pos="362"/>
          <w:tab w:val="left" w:pos="543"/>
          <w:tab w:val="left" w:pos="620"/>
        </w:tabs>
        <w:spacing w:after="0" w:line="240" w:lineRule="auto"/>
        <w:ind w:firstLine="709"/>
        <w:jc w:val="both"/>
        <w:rPr>
          <w:rFonts w:ascii="Times New Roman" w:eastAsia="Arial Unicode MS" w:hAnsi="Times New Roman" w:cs="Times New Roman"/>
          <w:color w:val="000000"/>
          <w:sz w:val="24"/>
          <w:szCs w:val="24"/>
          <w:shd w:val="clear" w:color="auto" w:fill="FFFFFF"/>
          <w:lang w:val="ru-RU" w:eastAsia="ru-RU"/>
        </w:rPr>
      </w:pPr>
      <w:r w:rsidRPr="00B21A40">
        <w:rPr>
          <w:rFonts w:ascii="Times New Roman" w:eastAsia="Arial Unicode MS" w:hAnsi="Times New Roman" w:cs="Times New Roman"/>
          <w:color w:val="000000"/>
          <w:sz w:val="24"/>
          <w:szCs w:val="24"/>
          <w:shd w:val="clear" w:color="auto" w:fill="FFFFFF"/>
          <w:lang w:val="ru-RU" w:eastAsia="ru-RU"/>
        </w:rPr>
        <w:t>в)</w:t>
      </w:r>
      <w:r w:rsidRPr="00B21A40">
        <w:rPr>
          <w:rFonts w:ascii="Times New Roman" w:eastAsia="Arial Unicode MS" w:hAnsi="Times New Roman" w:cs="Times New Roman"/>
          <w:color w:val="000000"/>
          <w:sz w:val="24"/>
          <w:szCs w:val="24"/>
          <w:shd w:val="clear" w:color="auto" w:fill="FFFFFF"/>
          <w:lang w:val="ru-RU" w:eastAsia="ru-RU"/>
        </w:rPr>
        <w:tab/>
        <w:t xml:space="preserve">КБ «Аспект» может размещать средства по ставкам мирового денежного рынка, приведенным в таблице. КБ может привлеки и средства в объеме до 100 млн. </w:t>
      </w:r>
      <w:proofErr w:type="spellStart"/>
      <w:r w:rsidRPr="00B21A40">
        <w:rPr>
          <w:rFonts w:ascii="Times New Roman" w:eastAsia="Arial Unicode MS" w:hAnsi="Times New Roman" w:cs="Times New Roman"/>
          <w:color w:val="000000"/>
          <w:sz w:val="24"/>
          <w:szCs w:val="24"/>
          <w:shd w:val="clear" w:color="auto" w:fill="FFFFFF"/>
          <w:lang w:val="ru-RU" w:eastAsia="ru-RU"/>
        </w:rPr>
        <w:t>долл</w:t>
      </w:r>
      <w:proofErr w:type="spellEnd"/>
      <w:r w:rsidRPr="00B21A40">
        <w:rPr>
          <w:rFonts w:ascii="Times New Roman" w:eastAsia="Arial Unicode MS" w:hAnsi="Times New Roman" w:cs="Times New Roman"/>
          <w:color w:val="000000"/>
          <w:sz w:val="24"/>
          <w:szCs w:val="24"/>
          <w:shd w:val="clear" w:color="auto" w:fill="FFFFFF"/>
          <w:lang w:val="ru-RU" w:eastAsia="ru-RU"/>
        </w:rPr>
        <w:t>, (в долларовом эквиваленте по ставкам мирового денежного рынка, увеличенным на 0,2 0 1 процентных пункта. Привлечение средств сверх 100 млн. долл. осуществляется по ставкам мирового денежного рынка, увеличенным на 0.5—0,7 процентных пункта. Общий объем краткосрочных заимствований КБ «Аспект» не может превышать 200 млн. долл.</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9</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Коммерческий банк «Аспект» тесно связан с рядом российских угледобывающих и углеперерабатывающих предприятий. Банк специализируется на привлечении средств на российском и мировом рынках и размещении их в среднесрочные проекты угольной промышленности. Общие активы банка на текущий момент  составляют 24,0 млрд. руб. Около 80% активов составляют кредиты, предоставленные российским предприятиям (60% из них — кредиты в рублях по ставкам от 15 до 25% годовых, 35% — кредиты в долларах США по ставкам от 10 до 20% годовых, 5% — кредиты в евро по стаи </w:t>
      </w:r>
      <w:proofErr w:type="spellStart"/>
      <w:r w:rsidRPr="00B21A40">
        <w:rPr>
          <w:rFonts w:ascii="Times New Roman" w:hAnsi="Times New Roman" w:cs="Times New Roman"/>
          <w:sz w:val="24"/>
          <w:szCs w:val="24"/>
          <w:lang w:val="ru-RU"/>
        </w:rPr>
        <w:t>кам</w:t>
      </w:r>
      <w:proofErr w:type="spellEnd"/>
      <w:r w:rsidRPr="00B21A40">
        <w:rPr>
          <w:rFonts w:ascii="Times New Roman" w:hAnsi="Times New Roman" w:cs="Times New Roman"/>
          <w:sz w:val="24"/>
          <w:szCs w:val="24"/>
          <w:lang w:val="ru-RU"/>
        </w:rPr>
        <w:t xml:space="preserve"> от 12 до 19% годовых). Около 20% пассивов банка сформировано за счет привлечения депозитов </w:t>
      </w:r>
      <w:r w:rsidRPr="00B21A40">
        <w:rPr>
          <w:rFonts w:ascii="Times New Roman" w:hAnsi="Times New Roman" w:cs="Times New Roman"/>
          <w:sz w:val="24"/>
          <w:szCs w:val="24"/>
          <w:lang w:val="ru-RU"/>
        </w:rPr>
        <w:lastRenderedPageBreak/>
        <w:t xml:space="preserve">физических лиц (80% из них депозиты в рублях по ставкам от 5 до 15% годовых, 20% — депозиты в долларах США по ставкам от 4 до 8% годовых). Около 50% пассивов банка дает привлечение среднесрочных кредитов банков нерезидентов (55% из них — кредиты в долларах США по ставке </w:t>
      </w:r>
      <w:r w:rsidRPr="00B21A40">
        <w:rPr>
          <w:rFonts w:ascii="Times New Roman" w:hAnsi="Times New Roman" w:cs="Times New Roman"/>
          <w:sz w:val="24"/>
          <w:szCs w:val="24"/>
        </w:rPr>
        <w:t>LIBOR</w:t>
      </w:r>
      <w:r w:rsidRPr="00B21A40">
        <w:rPr>
          <w:rFonts w:ascii="Times New Roman" w:hAnsi="Times New Roman" w:cs="Times New Roman"/>
          <w:sz w:val="24"/>
          <w:szCs w:val="24"/>
          <w:lang w:val="ru-RU"/>
        </w:rPr>
        <w:t xml:space="preserve"> </w:t>
      </w:r>
      <w:r w:rsidRPr="00B21A40">
        <w:rPr>
          <w:rFonts w:ascii="Times New Roman" w:hAnsi="Times New Roman" w:cs="Times New Roman"/>
          <w:sz w:val="24"/>
          <w:szCs w:val="24"/>
        </w:rPr>
        <w:t>USD</w:t>
      </w:r>
      <w:r w:rsidRPr="00B21A40">
        <w:rPr>
          <w:rFonts w:ascii="Times New Roman" w:hAnsi="Times New Roman" w:cs="Times New Roman"/>
          <w:sz w:val="24"/>
          <w:szCs w:val="24"/>
          <w:lang w:val="ru-RU"/>
        </w:rPr>
        <w:t>1</w:t>
      </w:r>
      <w:r w:rsidRPr="00B21A40">
        <w:rPr>
          <w:rFonts w:ascii="Times New Roman" w:hAnsi="Times New Roman" w:cs="Times New Roman"/>
          <w:sz w:val="24"/>
          <w:szCs w:val="24"/>
        </w:rPr>
        <w:t>Y</w:t>
      </w:r>
      <w:r w:rsidRPr="00B21A40">
        <w:rPr>
          <w:rFonts w:ascii="Times New Roman" w:hAnsi="Times New Roman" w:cs="Times New Roman"/>
          <w:sz w:val="24"/>
          <w:szCs w:val="24"/>
          <w:lang w:val="ru-RU"/>
        </w:rPr>
        <w:t xml:space="preserve">, увеличенной на 3—5 процентных пунктов; 35% кредиты в евро по ставке </w:t>
      </w:r>
      <w:r w:rsidRPr="00B21A40">
        <w:rPr>
          <w:rFonts w:ascii="Times New Roman" w:hAnsi="Times New Roman" w:cs="Times New Roman"/>
          <w:sz w:val="24"/>
          <w:szCs w:val="24"/>
        </w:rPr>
        <w:t>LIBOR</w:t>
      </w:r>
      <w:r w:rsidRPr="00B21A40">
        <w:rPr>
          <w:rFonts w:ascii="Times New Roman" w:hAnsi="Times New Roman" w:cs="Times New Roman"/>
          <w:sz w:val="24"/>
          <w:szCs w:val="24"/>
          <w:lang w:val="ru-RU"/>
        </w:rPr>
        <w:t xml:space="preserve"> </w:t>
      </w:r>
      <w:r w:rsidRPr="00B21A40">
        <w:rPr>
          <w:rFonts w:ascii="Times New Roman" w:hAnsi="Times New Roman" w:cs="Times New Roman"/>
          <w:sz w:val="24"/>
          <w:szCs w:val="24"/>
        </w:rPr>
        <w:t>EUR</w:t>
      </w:r>
      <w:r w:rsidRPr="00B21A40">
        <w:rPr>
          <w:rFonts w:ascii="Times New Roman" w:hAnsi="Times New Roman" w:cs="Times New Roman"/>
          <w:sz w:val="24"/>
          <w:szCs w:val="24"/>
          <w:lang w:val="ru-RU"/>
        </w:rPr>
        <w:t>1</w:t>
      </w:r>
      <w:r w:rsidRPr="00B21A40">
        <w:rPr>
          <w:rFonts w:ascii="Times New Roman" w:hAnsi="Times New Roman" w:cs="Times New Roman"/>
          <w:sz w:val="24"/>
          <w:szCs w:val="24"/>
        </w:rPr>
        <w:t>Y</w:t>
      </w:r>
      <w:r w:rsidRPr="00B21A40">
        <w:rPr>
          <w:rFonts w:ascii="Times New Roman" w:hAnsi="Times New Roman" w:cs="Times New Roman"/>
          <w:sz w:val="24"/>
          <w:szCs w:val="24"/>
          <w:lang w:val="ru-RU"/>
        </w:rPr>
        <w:t xml:space="preserve">, увеличенной на 2—4 процентных пункта; 10% — кредиты в евро по фиксированным ставкам от 6 до 10% годовых). Около 10% пассивов банка сформировано за счет размещенных на мировом рынке еврооблигаций с номиналом в евро и плавающей купонной ставкой, равной </w:t>
      </w:r>
      <w:r w:rsidRPr="00B21A40">
        <w:rPr>
          <w:rFonts w:ascii="Times New Roman" w:hAnsi="Times New Roman" w:cs="Times New Roman"/>
          <w:sz w:val="24"/>
          <w:szCs w:val="24"/>
        </w:rPr>
        <w:t>LIBOR</w:t>
      </w:r>
      <w:r w:rsidRPr="00B21A40">
        <w:rPr>
          <w:rFonts w:ascii="Times New Roman" w:hAnsi="Times New Roman" w:cs="Times New Roman"/>
          <w:sz w:val="24"/>
          <w:szCs w:val="24"/>
          <w:lang w:val="ru-RU"/>
        </w:rPr>
        <w:t xml:space="preserve"> </w:t>
      </w:r>
      <w:r w:rsidRPr="00B21A40">
        <w:rPr>
          <w:rFonts w:ascii="Times New Roman" w:hAnsi="Times New Roman" w:cs="Times New Roman"/>
          <w:sz w:val="24"/>
          <w:szCs w:val="24"/>
        </w:rPr>
        <w:t>EUR</w:t>
      </w:r>
      <w:r w:rsidRPr="00B21A40">
        <w:rPr>
          <w:rFonts w:ascii="Times New Roman" w:hAnsi="Times New Roman" w:cs="Times New Roman"/>
          <w:sz w:val="24"/>
          <w:szCs w:val="24"/>
          <w:lang w:val="ru-RU"/>
        </w:rPr>
        <w:t>1</w:t>
      </w:r>
      <w:r w:rsidRPr="00B21A40">
        <w:rPr>
          <w:rFonts w:ascii="Times New Roman" w:hAnsi="Times New Roman" w:cs="Times New Roman"/>
          <w:sz w:val="24"/>
          <w:szCs w:val="24"/>
        </w:rPr>
        <w:t>Y</w:t>
      </w:r>
      <w:r w:rsidRPr="00B21A40">
        <w:rPr>
          <w:rFonts w:ascii="Times New Roman" w:hAnsi="Times New Roman" w:cs="Times New Roman"/>
          <w:sz w:val="24"/>
          <w:szCs w:val="24"/>
          <w:lang w:val="ru-RU"/>
        </w:rPr>
        <w:t>, увеличенной на 2,5 процентного пункта. Оставшиеся 20% активов и 20 %  пассивов банка в большинстве своем носят нефинансовый характер.</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Текущий курс доллара США к рублю составляет 25,0 руб./долл., евро к рублю — 30,0 руб./евро. По оценкам экспертов, в течение  ближайших трех лет курс доллара США к рублю будет устойчиво расти на 4—5% в год, а курс евро к доллару — расти на 1—2% в год Ставка </w:t>
      </w:r>
      <w:r w:rsidRPr="00B21A40">
        <w:rPr>
          <w:rFonts w:ascii="Times New Roman" w:hAnsi="Times New Roman" w:cs="Times New Roman"/>
          <w:sz w:val="24"/>
          <w:szCs w:val="24"/>
        </w:rPr>
        <w:t>LIBOR</w:t>
      </w:r>
      <w:r w:rsidRPr="00B21A40">
        <w:rPr>
          <w:rFonts w:ascii="Times New Roman" w:hAnsi="Times New Roman" w:cs="Times New Roman"/>
          <w:sz w:val="24"/>
          <w:szCs w:val="24"/>
          <w:lang w:val="ru-RU"/>
        </w:rPr>
        <w:t xml:space="preserve"> </w:t>
      </w:r>
      <w:r w:rsidRPr="00B21A40">
        <w:rPr>
          <w:rFonts w:ascii="Times New Roman" w:hAnsi="Times New Roman" w:cs="Times New Roman"/>
          <w:sz w:val="24"/>
          <w:szCs w:val="24"/>
        </w:rPr>
        <w:t>USD</w:t>
      </w:r>
      <w:r w:rsidRPr="00B21A40">
        <w:rPr>
          <w:rFonts w:ascii="Times New Roman" w:hAnsi="Times New Roman" w:cs="Times New Roman"/>
          <w:sz w:val="24"/>
          <w:szCs w:val="24"/>
          <w:lang w:val="ru-RU"/>
        </w:rPr>
        <w:t>1</w:t>
      </w:r>
      <w:r w:rsidRPr="00B21A40">
        <w:rPr>
          <w:rFonts w:ascii="Times New Roman" w:hAnsi="Times New Roman" w:cs="Times New Roman"/>
          <w:sz w:val="24"/>
          <w:szCs w:val="24"/>
        </w:rPr>
        <w:t>Y</w:t>
      </w:r>
      <w:r w:rsidRPr="00B21A40">
        <w:rPr>
          <w:rFonts w:ascii="Times New Roman" w:hAnsi="Times New Roman" w:cs="Times New Roman"/>
          <w:sz w:val="24"/>
          <w:szCs w:val="24"/>
          <w:lang w:val="ru-RU"/>
        </w:rPr>
        <w:t xml:space="preserve"> в настоящее время составляет 4,5% годовых,  а ставка </w:t>
      </w:r>
      <w:r w:rsidRPr="00B21A40">
        <w:rPr>
          <w:rFonts w:ascii="Times New Roman" w:hAnsi="Times New Roman" w:cs="Times New Roman"/>
          <w:sz w:val="24"/>
          <w:szCs w:val="24"/>
        </w:rPr>
        <w:t>LIBOR</w:t>
      </w:r>
      <w:r w:rsidRPr="00B21A40">
        <w:rPr>
          <w:rFonts w:ascii="Times New Roman" w:hAnsi="Times New Roman" w:cs="Times New Roman"/>
          <w:sz w:val="24"/>
          <w:szCs w:val="24"/>
          <w:lang w:val="ru-RU"/>
        </w:rPr>
        <w:t xml:space="preserve"> </w:t>
      </w:r>
      <w:r w:rsidRPr="00B21A40">
        <w:rPr>
          <w:rFonts w:ascii="Times New Roman" w:hAnsi="Times New Roman" w:cs="Times New Roman"/>
          <w:sz w:val="24"/>
          <w:szCs w:val="24"/>
        </w:rPr>
        <w:t>EUR</w:t>
      </w:r>
      <w:r w:rsidRPr="00B21A40">
        <w:rPr>
          <w:rFonts w:ascii="Times New Roman" w:hAnsi="Times New Roman" w:cs="Times New Roman"/>
          <w:sz w:val="24"/>
          <w:szCs w:val="24"/>
          <w:lang w:val="ru-RU"/>
        </w:rPr>
        <w:t>1</w:t>
      </w:r>
      <w:r w:rsidRPr="00B21A40">
        <w:rPr>
          <w:rFonts w:ascii="Times New Roman" w:hAnsi="Times New Roman" w:cs="Times New Roman"/>
          <w:sz w:val="24"/>
          <w:szCs w:val="24"/>
        </w:rPr>
        <w:t>Y</w:t>
      </w:r>
      <w:r w:rsidRPr="00B21A40">
        <w:rPr>
          <w:rFonts w:ascii="Times New Roman" w:hAnsi="Times New Roman" w:cs="Times New Roman"/>
          <w:sz w:val="24"/>
          <w:szCs w:val="24"/>
          <w:lang w:val="ru-RU"/>
        </w:rPr>
        <w:t xml:space="preserve"> — 3,0% годовых. По оценкам экспертов, в течение ближайших трех лет обе ставки будут плавно повышаться на 0.5—1,0 процентного пункта ежегодно.</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На рынке в настоящее время можно заключить форвардные контракты на курс доллара США к рублю, курс евро к рублю и курс доллара к евро. Форвардная премия по контрактам на покупку доллара США за рубли составляет 0,36% на 1 месяц срока, а по контрактам на  продажу доллара США за рубли 0,38% на 1 месяц срока. Аналогичные показатели для контрактов на курс евро к рублю составляют 0,47 и 0,50% соответственно, а на курс евро к доллару США —0,11 и 0,12% соответственно.</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Котировки обращающихся на рынке фьючерсов на курс доллара к рублю составляют от 25,1 по фьючерсам со сроком исполнения 1 месяц до 25,7 по фьючерсам со сроком исполнения 6 месяцев. Норма резервного депозита по ним составляет 10%. Фьючерсы на курс евро к доллару США или рублю, а также фьючерсы со сроком обращения более 6 месяцев на рынке отсутствуют.</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На внебиржевом рынке обращаются европейские опционы на курс евро к доллару США со следующими условиями: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2"/>
        <w:gridCol w:w="2268"/>
        <w:gridCol w:w="2556"/>
        <w:gridCol w:w="1980"/>
      </w:tblGrid>
      <w:tr w:rsidR="0072245D" w:rsidRPr="00B21A40" w:rsidTr="00785F04">
        <w:trPr>
          <w:trHeight w:hRule="exact" w:val="267"/>
          <w:jc w:val="center"/>
        </w:trPr>
        <w:tc>
          <w:tcPr>
            <w:tcW w:w="9356" w:type="dxa"/>
            <w:gridSpan w:val="4"/>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Со сроком 1 год</w:t>
            </w:r>
          </w:p>
        </w:tc>
      </w:tr>
      <w:tr w:rsidR="0072245D" w:rsidRPr="00B21A40" w:rsidTr="00785F04">
        <w:trPr>
          <w:trHeight w:hRule="exact" w:val="254"/>
          <w:jc w:val="center"/>
        </w:trPr>
        <w:tc>
          <w:tcPr>
            <w:tcW w:w="4820" w:type="dxa"/>
            <w:gridSpan w:val="2"/>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Опционы «</w:t>
            </w:r>
            <w:proofErr w:type="spellStart"/>
            <w:r w:rsidRPr="00B21A40">
              <w:rPr>
                <w:rFonts w:ascii="Times New Roman" w:hAnsi="Times New Roman" w:cs="Times New Roman"/>
                <w:sz w:val="24"/>
                <w:szCs w:val="24"/>
                <w:lang w:val="ru-RU"/>
              </w:rPr>
              <w:t>колл</w:t>
            </w:r>
            <w:proofErr w:type="spellEnd"/>
            <w:r w:rsidRPr="00B21A40">
              <w:rPr>
                <w:rFonts w:ascii="Times New Roman" w:hAnsi="Times New Roman" w:cs="Times New Roman"/>
                <w:sz w:val="24"/>
                <w:szCs w:val="24"/>
                <w:lang w:val="ru-RU"/>
              </w:rPr>
              <w:t>»</w:t>
            </w:r>
          </w:p>
        </w:tc>
        <w:tc>
          <w:tcPr>
            <w:tcW w:w="4536" w:type="dxa"/>
            <w:gridSpan w:val="2"/>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Опционы «пут»</w:t>
            </w:r>
          </w:p>
        </w:tc>
      </w:tr>
      <w:tr w:rsidR="0072245D" w:rsidRPr="00B21A40" w:rsidTr="00785F04">
        <w:trPr>
          <w:trHeight w:hRule="exact" w:val="254"/>
          <w:jc w:val="center"/>
        </w:trPr>
        <w:tc>
          <w:tcPr>
            <w:tcW w:w="2552"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Цена «</w:t>
            </w:r>
            <w:proofErr w:type="spellStart"/>
            <w:r w:rsidRPr="00B21A40">
              <w:rPr>
                <w:rFonts w:ascii="Times New Roman" w:hAnsi="Times New Roman" w:cs="Times New Roman"/>
                <w:sz w:val="24"/>
                <w:szCs w:val="24"/>
                <w:lang w:val="ru-RU"/>
              </w:rPr>
              <w:t>страйк</w:t>
            </w:r>
            <w:proofErr w:type="spellEnd"/>
            <w:r w:rsidRPr="00B21A40">
              <w:rPr>
                <w:rFonts w:ascii="Times New Roman" w:hAnsi="Times New Roman" w:cs="Times New Roman"/>
                <w:sz w:val="24"/>
                <w:szCs w:val="24"/>
                <w:lang w:val="ru-RU"/>
              </w:rPr>
              <w:t>»,</w:t>
            </w:r>
          </w:p>
        </w:tc>
        <w:tc>
          <w:tcPr>
            <w:tcW w:w="2268"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Премия, долл.</w:t>
            </w:r>
          </w:p>
        </w:tc>
        <w:tc>
          <w:tcPr>
            <w:tcW w:w="2556"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Цена «</w:t>
            </w:r>
            <w:proofErr w:type="spellStart"/>
            <w:r w:rsidRPr="00B21A40">
              <w:rPr>
                <w:rFonts w:ascii="Times New Roman" w:hAnsi="Times New Roman" w:cs="Times New Roman"/>
                <w:sz w:val="24"/>
                <w:szCs w:val="24"/>
                <w:lang w:val="ru-RU"/>
              </w:rPr>
              <w:t>страйк</w:t>
            </w:r>
            <w:proofErr w:type="spellEnd"/>
            <w:r w:rsidRPr="00B21A40">
              <w:rPr>
                <w:rFonts w:ascii="Times New Roman" w:hAnsi="Times New Roman" w:cs="Times New Roman"/>
                <w:sz w:val="24"/>
                <w:szCs w:val="24"/>
                <w:lang w:val="ru-RU"/>
              </w:rPr>
              <w:t>»,</w:t>
            </w:r>
          </w:p>
        </w:tc>
        <w:tc>
          <w:tcPr>
            <w:tcW w:w="1980"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Премия, долл.</w:t>
            </w:r>
          </w:p>
        </w:tc>
      </w:tr>
      <w:tr w:rsidR="0072245D" w:rsidRPr="00B21A40" w:rsidTr="00785F04">
        <w:trPr>
          <w:trHeight w:hRule="exact" w:val="287"/>
          <w:jc w:val="center"/>
        </w:trPr>
        <w:tc>
          <w:tcPr>
            <w:tcW w:w="2552" w:type="dxa"/>
            <w:shd w:val="clear" w:color="auto" w:fill="FFFFFF"/>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Долл., за евро</w:t>
            </w:r>
          </w:p>
        </w:tc>
        <w:tc>
          <w:tcPr>
            <w:tcW w:w="2268" w:type="dxa"/>
            <w:shd w:val="clear" w:color="auto" w:fill="FFFFFF"/>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за евро</w:t>
            </w:r>
          </w:p>
        </w:tc>
        <w:tc>
          <w:tcPr>
            <w:tcW w:w="2556" w:type="dxa"/>
            <w:shd w:val="clear" w:color="auto" w:fill="FFFFFF"/>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proofErr w:type="spellStart"/>
            <w:r w:rsidRPr="00B21A40">
              <w:rPr>
                <w:rFonts w:ascii="Times New Roman" w:hAnsi="Times New Roman" w:cs="Times New Roman"/>
                <w:sz w:val="24"/>
                <w:szCs w:val="24"/>
                <w:lang w:val="ru-RU"/>
              </w:rPr>
              <w:t>долл</w:t>
            </w:r>
            <w:proofErr w:type="spellEnd"/>
            <w:r w:rsidRPr="00B21A40">
              <w:rPr>
                <w:rFonts w:ascii="Times New Roman" w:hAnsi="Times New Roman" w:cs="Times New Roman"/>
                <w:sz w:val="24"/>
                <w:szCs w:val="24"/>
                <w:lang w:val="ru-RU"/>
              </w:rPr>
              <w:t>, за евро</w:t>
            </w:r>
          </w:p>
        </w:tc>
        <w:tc>
          <w:tcPr>
            <w:tcW w:w="1980" w:type="dxa"/>
            <w:shd w:val="clear" w:color="auto" w:fill="FFFFFF"/>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за евро</w:t>
            </w:r>
          </w:p>
        </w:tc>
      </w:tr>
      <w:tr w:rsidR="0072245D" w:rsidRPr="00B21A40" w:rsidTr="00785F04">
        <w:trPr>
          <w:trHeight w:hRule="exact" w:val="254"/>
          <w:jc w:val="center"/>
        </w:trPr>
        <w:tc>
          <w:tcPr>
            <w:tcW w:w="2552"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1,20</w:t>
            </w:r>
          </w:p>
        </w:tc>
        <w:tc>
          <w:tcPr>
            <w:tcW w:w="2268" w:type="dxa"/>
            <w:shd w:val="clear" w:color="auto" w:fill="FFFFFF"/>
            <w:vAlign w:val="center"/>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0,045</w:t>
            </w:r>
          </w:p>
        </w:tc>
        <w:tc>
          <w:tcPr>
            <w:tcW w:w="2556"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1,21</w:t>
            </w:r>
          </w:p>
        </w:tc>
        <w:tc>
          <w:tcPr>
            <w:tcW w:w="1980" w:type="dxa"/>
            <w:shd w:val="clear" w:color="auto" w:fill="FFFFFF"/>
            <w:vAlign w:val="center"/>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0.025</w:t>
            </w:r>
          </w:p>
        </w:tc>
      </w:tr>
      <w:tr w:rsidR="0072245D" w:rsidRPr="00B21A40" w:rsidTr="00785F04">
        <w:trPr>
          <w:trHeight w:hRule="exact" w:val="258"/>
          <w:jc w:val="center"/>
        </w:trPr>
        <w:tc>
          <w:tcPr>
            <w:tcW w:w="2552"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1,21</w:t>
            </w:r>
          </w:p>
        </w:tc>
        <w:tc>
          <w:tcPr>
            <w:tcW w:w="2268" w:type="dxa"/>
            <w:shd w:val="clear" w:color="auto" w:fill="FFFFFF"/>
            <w:vAlign w:val="center"/>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0,035</w:t>
            </w:r>
          </w:p>
        </w:tc>
        <w:tc>
          <w:tcPr>
            <w:tcW w:w="2556"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1,22</w:t>
            </w:r>
          </w:p>
        </w:tc>
        <w:tc>
          <w:tcPr>
            <w:tcW w:w="1980" w:type="dxa"/>
            <w:shd w:val="clear" w:color="auto" w:fill="FFFFFF"/>
            <w:vAlign w:val="center"/>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0,030</w:t>
            </w:r>
          </w:p>
        </w:tc>
      </w:tr>
      <w:tr w:rsidR="0072245D" w:rsidRPr="00B21A40" w:rsidTr="00785F04">
        <w:trPr>
          <w:trHeight w:hRule="exact" w:val="254"/>
          <w:jc w:val="center"/>
        </w:trPr>
        <w:tc>
          <w:tcPr>
            <w:tcW w:w="2552"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1,22</w:t>
            </w:r>
          </w:p>
        </w:tc>
        <w:tc>
          <w:tcPr>
            <w:tcW w:w="2268"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0,030</w:t>
            </w:r>
          </w:p>
        </w:tc>
        <w:tc>
          <w:tcPr>
            <w:tcW w:w="2556"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1,23</w:t>
            </w:r>
          </w:p>
        </w:tc>
        <w:tc>
          <w:tcPr>
            <w:tcW w:w="1980"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0,040</w:t>
            </w:r>
          </w:p>
        </w:tc>
      </w:tr>
      <w:tr w:rsidR="0072245D" w:rsidRPr="00B21A40" w:rsidTr="00785F04">
        <w:trPr>
          <w:trHeight w:hRule="exact" w:val="254"/>
          <w:jc w:val="center"/>
        </w:trPr>
        <w:tc>
          <w:tcPr>
            <w:tcW w:w="9356" w:type="dxa"/>
            <w:gridSpan w:val="4"/>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Со сроком 2 года</w:t>
            </w:r>
          </w:p>
        </w:tc>
      </w:tr>
      <w:tr w:rsidR="0072245D" w:rsidRPr="00B21A40" w:rsidTr="00785F04">
        <w:trPr>
          <w:trHeight w:hRule="exact" w:val="258"/>
          <w:jc w:val="center"/>
        </w:trPr>
        <w:tc>
          <w:tcPr>
            <w:tcW w:w="2552"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1,21</w:t>
            </w:r>
          </w:p>
        </w:tc>
        <w:tc>
          <w:tcPr>
            <w:tcW w:w="2268"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0,065</w:t>
            </w:r>
          </w:p>
        </w:tc>
        <w:tc>
          <w:tcPr>
            <w:tcW w:w="2556"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1,23</w:t>
            </w:r>
          </w:p>
        </w:tc>
        <w:tc>
          <w:tcPr>
            <w:tcW w:w="1980"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0,030</w:t>
            </w:r>
          </w:p>
        </w:tc>
      </w:tr>
      <w:tr w:rsidR="0072245D" w:rsidRPr="00B21A40" w:rsidTr="00785F04">
        <w:trPr>
          <w:trHeight w:hRule="exact" w:val="254"/>
          <w:jc w:val="center"/>
        </w:trPr>
        <w:tc>
          <w:tcPr>
            <w:tcW w:w="2552"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1,23</w:t>
            </w:r>
          </w:p>
        </w:tc>
        <w:tc>
          <w:tcPr>
            <w:tcW w:w="2268"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0,050</w:t>
            </w:r>
          </w:p>
        </w:tc>
        <w:tc>
          <w:tcPr>
            <w:tcW w:w="2556"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1,25</w:t>
            </w:r>
          </w:p>
        </w:tc>
        <w:tc>
          <w:tcPr>
            <w:tcW w:w="1980"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0,050</w:t>
            </w:r>
          </w:p>
        </w:tc>
      </w:tr>
      <w:tr w:rsidR="0072245D" w:rsidRPr="00B21A40" w:rsidTr="00785F04">
        <w:trPr>
          <w:trHeight w:hRule="exact" w:val="267"/>
          <w:jc w:val="center"/>
        </w:trPr>
        <w:tc>
          <w:tcPr>
            <w:tcW w:w="2552"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1.25</w:t>
            </w:r>
          </w:p>
        </w:tc>
        <w:tc>
          <w:tcPr>
            <w:tcW w:w="2268"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0,035</w:t>
            </w:r>
          </w:p>
        </w:tc>
        <w:tc>
          <w:tcPr>
            <w:tcW w:w="2556"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1,27</w:t>
            </w:r>
          </w:p>
        </w:tc>
        <w:tc>
          <w:tcPr>
            <w:tcW w:w="1980" w:type="dxa"/>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0,065</w:t>
            </w:r>
          </w:p>
        </w:tc>
      </w:tr>
    </w:tbl>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На рынке доступны контракты «процентный своп», позволяющие обменять платежи по ставке </w:t>
      </w:r>
      <w:r w:rsidRPr="00B21A40">
        <w:rPr>
          <w:rFonts w:ascii="Times New Roman" w:hAnsi="Times New Roman" w:cs="Times New Roman"/>
          <w:sz w:val="24"/>
          <w:szCs w:val="24"/>
        </w:rPr>
        <w:t>LIBOR</w:t>
      </w:r>
      <w:r w:rsidRPr="00B21A40">
        <w:rPr>
          <w:rFonts w:ascii="Times New Roman" w:hAnsi="Times New Roman" w:cs="Times New Roman"/>
          <w:sz w:val="24"/>
          <w:szCs w:val="24"/>
          <w:lang w:val="ru-RU"/>
        </w:rPr>
        <w:t xml:space="preserve"> </w:t>
      </w:r>
      <w:r w:rsidRPr="00B21A40">
        <w:rPr>
          <w:rFonts w:ascii="Times New Roman" w:hAnsi="Times New Roman" w:cs="Times New Roman"/>
          <w:sz w:val="24"/>
          <w:szCs w:val="24"/>
        </w:rPr>
        <w:t>USD</w:t>
      </w:r>
      <w:r w:rsidRPr="00B21A40">
        <w:rPr>
          <w:rFonts w:ascii="Times New Roman" w:hAnsi="Times New Roman" w:cs="Times New Roman"/>
          <w:sz w:val="24"/>
          <w:szCs w:val="24"/>
          <w:lang w:val="ru-RU"/>
        </w:rPr>
        <w:t>1</w:t>
      </w:r>
      <w:r w:rsidRPr="00B21A40">
        <w:rPr>
          <w:rFonts w:ascii="Times New Roman" w:hAnsi="Times New Roman" w:cs="Times New Roman"/>
          <w:sz w:val="24"/>
          <w:szCs w:val="24"/>
        </w:rPr>
        <w:t>Y</w:t>
      </w:r>
      <w:r w:rsidRPr="00B21A40">
        <w:rPr>
          <w:rFonts w:ascii="Times New Roman" w:hAnsi="Times New Roman" w:cs="Times New Roman"/>
          <w:sz w:val="24"/>
          <w:szCs w:val="24"/>
          <w:lang w:val="ru-RU"/>
        </w:rPr>
        <w:t xml:space="preserve"> на платежи по ставке 4,8% годовых (в течение 1 года), 5,1% годовых (в течение 2 лет) и 5,7% годовых (в течение 3 лет). Аналогичные значения для свопов по ставке </w:t>
      </w:r>
      <w:r w:rsidRPr="00B21A40">
        <w:rPr>
          <w:rFonts w:ascii="Times New Roman" w:hAnsi="Times New Roman" w:cs="Times New Roman"/>
          <w:sz w:val="24"/>
          <w:szCs w:val="24"/>
        </w:rPr>
        <w:t>LIBOR</w:t>
      </w:r>
      <w:r w:rsidRPr="00B21A40">
        <w:rPr>
          <w:rFonts w:ascii="Times New Roman" w:hAnsi="Times New Roman" w:cs="Times New Roman"/>
          <w:sz w:val="24"/>
          <w:szCs w:val="24"/>
          <w:lang w:val="ru-RU"/>
        </w:rPr>
        <w:t xml:space="preserve"> </w:t>
      </w:r>
      <w:r w:rsidRPr="00B21A40">
        <w:rPr>
          <w:rFonts w:ascii="Times New Roman" w:hAnsi="Times New Roman" w:cs="Times New Roman"/>
          <w:sz w:val="24"/>
          <w:szCs w:val="24"/>
        </w:rPr>
        <w:t>EUR</w:t>
      </w:r>
      <w:r w:rsidRPr="00B21A40">
        <w:rPr>
          <w:rFonts w:ascii="Times New Roman" w:hAnsi="Times New Roman" w:cs="Times New Roman"/>
          <w:sz w:val="24"/>
          <w:szCs w:val="24"/>
          <w:lang w:val="ru-RU"/>
        </w:rPr>
        <w:t>1</w:t>
      </w:r>
      <w:r w:rsidRPr="00B21A40">
        <w:rPr>
          <w:rFonts w:ascii="Times New Roman" w:hAnsi="Times New Roman" w:cs="Times New Roman"/>
          <w:sz w:val="24"/>
          <w:szCs w:val="24"/>
        </w:rPr>
        <w:t>Y</w:t>
      </w:r>
      <w:r w:rsidRPr="00B21A40">
        <w:rPr>
          <w:rFonts w:ascii="Times New Roman" w:hAnsi="Times New Roman" w:cs="Times New Roman"/>
          <w:sz w:val="24"/>
          <w:szCs w:val="24"/>
          <w:lang w:val="ru-RU"/>
        </w:rPr>
        <w:t xml:space="preserve"> составляют 3,7; 4,3 и 4,9% годовых. Заключение контракта «процентный своп» сопряжено с издержками в размере 0,03—0,08% от суммы контракта.</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Предложите программу действий по страхованию валютных и процентных рисков КБ «Аспект». Оцените ее эффективность при различных сценариях развития событий. Предложите рекомендации для руководства КБ «Аспект» по формированию среднесрочной финансовой политики в части привлечения и размещения средой, а также текущего хеджирования операций.</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10</w:t>
      </w:r>
    </w:p>
    <w:p w:rsidR="0072245D" w:rsidRPr="00B21A40" w:rsidRDefault="0072245D" w:rsidP="00807807">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r w:rsidRPr="00B21A40">
        <w:rPr>
          <w:rFonts w:ascii="Times New Roman" w:eastAsia="Calibri" w:hAnsi="Times New Roman" w:cs="Times New Roman"/>
          <w:sz w:val="24"/>
          <w:szCs w:val="24"/>
          <w:lang w:val="ru-RU" w:eastAsia="ru-RU"/>
        </w:rPr>
        <w:t>Подготовьтесь дома, заполните таблицу и сделайте вывод</w:t>
      </w:r>
    </w:p>
    <w:tbl>
      <w:tblPr>
        <w:tblW w:w="9299" w:type="dxa"/>
        <w:jc w:val="center"/>
        <w:tblLayout w:type="fixed"/>
        <w:tblLook w:val="00A0" w:firstRow="1" w:lastRow="0" w:firstColumn="1" w:lastColumn="0" w:noHBand="0" w:noVBand="0"/>
      </w:tblPr>
      <w:tblGrid>
        <w:gridCol w:w="5402"/>
        <w:gridCol w:w="1299"/>
        <w:gridCol w:w="1299"/>
        <w:gridCol w:w="1299"/>
      </w:tblGrid>
      <w:tr w:rsidR="0072245D" w:rsidRPr="00B21A40" w:rsidTr="006052E8">
        <w:trPr>
          <w:trHeight w:val="1159"/>
          <w:jc w:val="center"/>
        </w:trPr>
        <w:tc>
          <w:tcPr>
            <w:tcW w:w="5402" w:type="dxa"/>
            <w:tcBorders>
              <w:top w:val="single" w:sz="4" w:space="0" w:color="auto"/>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Показатели</w:t>
            </w:r>
          </w:p>
        </w:tc>
        <w:tc>
          <w:tcPr>
            <w:tcW w:w="1299" w:type="dxa"/>
            <w:tcBorders>
              <w:top w:val="single" w:sz="4" w:space="0" w:color="auto"/>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1299" w:type="dxa"/>
            <w:tcBorders>
              <w:top w:val="single" w:sz="4" w:space="0" w:color="auto"/>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1299" w:type="dxa"/>
            <w:tcBorders>
              <w:top w:val="single" w:sz="4" w:space="0" w:color="auto"/>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Текущий год</w:t>
            </w:r>
          </w:p>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прогноз</w:t>
            </w:r>
          </w:p>
        </w:tc>
      </w:tr>
      <w:tr w:rsidR="0072245D" w:rsidRPr="0072245D" w:rsidTr="006052E8">
        <w:trPr>
          <w:trHeight w:val="328"/>
          <w:jc w:val="center"/>
        </w:trPr>
        <w:tc>
          <w:tcPr>
            <w:tcW w:w="5402" w:type="dxa"/>
            <w:tcBorders>
              <w:top w:val="nil"/>
              <w:left w:val="single" w:sz="4" w:space="0" w:color="auto"/>
              <w:bottom w:val="single" w:sz="4" w:space="0" w:color="auto"/>
              <w:right w:val="single" w:sz="4" w:space="0" w:color="auto"/>
            </w:tcBorders>
            <w:noWrap/>
            <w:vAlign w:val="bottom"/>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Times New Roman" w:hAnsi="Times New Roman" w:cs="Times New Roman"/>
                <w:sz w:val="24"/>
                <w:szCs w:val="24"/>
                <w:lang w:val="ru-RU"/>
              </w:rPr>
              <w:t xml:space="preserve">Цена золота, долл. США  за 1 тр. </w:t>
            </w:r>
            <w:proofErr w:type="spellStart"/>
            <w:r w:rsidRPr="00B21A40">
              <w:rPr>
                <w:rFonts w:ascii="Times New Roman" w:eastAsia="Times New Roman" w:hAnsi="Times New Roman" w:cs="Times New Roman"/>
                <w:sz w:val="24"/>
                <w:szCs w:val="24"/>
                <w:lang w:val="ru-RU"/>
              </w:rPr>
              <w:t>унц</w:t>
            </w:r>
            <w:proofErr w:type="spellEnd"/>
            <w:r w:rsidRPr="00B21A40">
              <w:rPr>
                <w:rFonts w:ascii="Times New Roman" w:eastAsia="Times New Roman" w:hAnsi="Times New Roman" w:cs="Times New Roman"/>
                <w:sz w:val="24"/>
                <w:szCs w:val="24"/>
                <w:lang w:val="ru-RU"/>
              </w:rPr>
              <w:t>.</w:t>
            </w:r>
          </w:p>
        </w:tc>
        <w:tc>
          <w:tcPr>
            <w:tcW w:w="1299"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right"/>
              <w:rPr>
                <w:rFonts w:ascii="Times New Roman" w:eastAsia="Calibri" w:hAnsi="Times New Roman" w:cs="Times New Roman"/>
                <w:color w:val="000000"/>
                <w:sz w:val="24"/>
                <w:szCs w:val="24"/>
                <w:lang w:val="ru-RU" w:eastAsia="ru-RU"/>
              </w:rPr>
            </w:pPr>
          </w:p>
        </w:tc>
        <w:tc>
          <w:tcPr>
            <w:tcW w:w="1299" w:type="dxa"/>
            <w:tcBorders>
              <w:top w:val="nil"/>
              <w:left w:val="nil"/>
              <w:bottom w:val="single" w:sz="4" w:space="0" w:color="auto"/>
              <w:right w:val="single" w:sz="4" w:space="0" w:color="auto"/>
            </w:tcBorders>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299" w:type="dxa"/>
            <w:tcBorders>
              <w:top w:val="nil"/>
              <w:left w:val="nil"/>
              <w:bottom w:val="single" w:sz="4" w:space="0" w:color="auto"/>
              <w:right w:val="single" w:sz="4" w:space="0" w:color="auto"/>
            </w:tcBorders>
          </w:tcPr>
          <w:p w:rsidR="0072245D" w:rsidRPr="00B21A40" w:rsidRDefault="0072245D" w:rsidP="00807807">
            <w:pPr>
              <w:spacing w:after="0" w:line="240" w:lineRule="auto"/>
              <w:jc w:val="right"/>
              <w:rPr>
                <w:rFonts w:ascii="Times New Roman" w:eastAsia="Calibri" w:hAnsi="Times New Roman" w:cs="Times New Roman"/>
                <w:color w:val="000000"/>
                <w:sz w:val="24"/>
                <w:szCs w:val="24"/>
                <w:lang w:val="ru-RU" w:eastAsia="ru-RU"/>
              </w:rPr>
            </w:pPr>
          </w:p>
        </w:tc>
      </w:tr>
      <w:tr w:rsidR="0072245D" w:rsidRPr="00B21A40" w:rsidTr="006052E8">
        <w:trPr>
          <w:trHeight w:val="328"/>
          <w:jc w:val="center"/>
        </w:trPr>
        <w:tc>
          <w:tcPr>
            <w:tcW w:w="5402" w:type="dxa"/>
            <w:tcBorders>
              <w:top w:val="nil"/>
              <w:left w:val="single" w:sz="4" w:space="0" w:color="auto"/>
              <w:bottom w:val="single" w:sz="4" w:space="0" w:color="auto"/>
              <w:right w:val="single" w:sz="4" w:space="0" w:color="auto"/>
            </w:tcBorders>
            <w:noWrap/>
            <w:vAlign w:val="bottom"/>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Times New Roman" w:hAnsi="Times New Roman" w:cs="Times New Roman"/>
                <w:sz w:val="24"/>
                <w:szCs w:val="24"/>
                <w:lang w:val="ru-RU"/>
              </w:rPr>
              <w:t>Темп роста, %</w:t>
            </w:r>
          </w:p>
        </w:tc>
        <w:tc>
          <w:tcPr>
            <w:tcW w:w="1299"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right"/>
              <w:rPr>
                <w:rFonts w:ascii="Times New Roman" w:eastAsia="Calibri" w:hAnsi="Times New Roman" w:cs="Times New Roman"/>
                <w:color w:val="000000"/>
                <w:sz w:val="24"/>
                <w:szCs w:val="24"/>
                <w:lang w:val="ru-RU" w:eastAsia="ru-RU"/>
              </w:rPr>
            </w:pPr>
          </w:p>
        </w:tc>
        <w:tc>
          <w:tcPr>
            <w:tcW w:w="1299" w:type="dxa"/>
            <w:tcBorders>
              <w:top w:val="nil"/>
              <w:left w:val="nil"/>
              <w:bottom w:val="single" w:sz="4" w:space="0" w:color="auto"/>
              <w:right w:val="single" w:sz="4" w:space="0" w:color="auto"/>
            </w:tcBorders>
          </w:tcPr>
          <w:p w:rsidR="0072245D" w:rsidRPr="00B21A40" w:rsidRDefault="0072245D" w:rsidP="00807807">
            <w:pPr>
              <w:spacing w:after="0" w:line="240" w:lineRule="auto"/>
              <w:jc w:val="right"/>
              <w:rPr>
                <w:rFonts w:ascii="Times New Roman" w:eastAsia="Calibri" w:hAnsi="Times New Roman" w:cs="Times New Roman"/>
                <w:color w:val="000000"/>
                <w:sz w:val="24"/>
                <w:szCs w:val="24"/>
                <w:lang w:val="ru-RU" w:eastAsia="ru-RU"/>
              </w:rPr>
            </w:pPr>
          </w:p>
        </w:tc>
        <w:tc>
          <w:tcPr>
            <w:tcW w:w="1299" w:type="dxa"/>
            <w:tcBorders>
              <w:top w:val="nil"/>
              <w:left w:val="nil"/>
              <w:bottom w:val="single" w:sz="4" w:space="0" w:color="auto"/>
              <w:right w:val="single" w:sz="4" w:space="0" w:color="auto"/>
            </w:tcBorders>
          </w:tcPr>
          <w:p w:rsidR="0072245D" w:rsidRPr="00B21A40" w:rsidRDefault="0072245D" w:rsidP="00807807">
            <w:pPr>
              <w:spacing w:after="0" w:line="240" w:lineRule="auto"/>
              <w:jc w:val="right"/>
              <w:rPr>
                <w:rFonts w:ascii="Times New Roman" w:eastAsia="Calibri" w:hAnsi="Times New Roman" w:cs="Times New Roman"/>
                <w:color w:val="000000"/>
                <w:sz w:val="24"/>
                <w:szCs w:val="24"/>
                <w:lang w:val="ru-RU" w:eastAsia="ru-RU"/>
              </w:rPr>
            </w:pPr>
          </w:p>
        </w:tc>
      </w:tr>
    </w:tbl>
    <w:p w:rsidR="0072245D" w:rsidRPr="00B21A40" w:rsidRDefault="0072245D" w:rsidP="00807807">
      <w:pPr>
        <w:spacing w:after="0" w:line="240" w:lineRule="auto"/>
        <w:ind w:firstLine="709"/>
        <w:jc w:val="both"/>
        <w:textAlignment w:val="baseline"/>
        <w:rPr>
          <w:rFonts w:ascii="Times New Roman" w:hAnsi="Times New Roman" w:cs="Times New Roman"/>
          <w:b/>
          <w:sz w:val="24"/>
          <w:szCs w:val="24"/>
          <w:lang w:val="ru-RU"/>
        </w:rPr>
      </w:pPr>
    </w:p>
    <w:p w:rsidR="0072245D" w:rsidRDefault="0072245D" w:rsidP="00807807">
      <w:pPr>
        <w:spacing w:after="0" w:line="240" w:lineRule="auto"/>
        <w:ind w:firstLine="709"/>
        <w:jc w:val="center"/>
        <w:rPr>
          <w:rFonts w:ascii="Times New Roman" w:eastAsia="Calibri" w:hAnsi="Times New Roman" w:cs="Times New Roman"/>
          <w:b/>
          <w:sz w:val="24"/>
          <w:szCs w:val="24"/>
          <w:u w:val="single"/>
          <w:lang w:val="ru-RU" w:eastAsia="ru-RU"/>
        </w:rPr>
      </w:pPr>
    </w:p>
    <w:p w:rsidR="0072245D" w:rsidRPr="00E25E6F" w:rsidRDefault="0072245D" w:rsidP="00807807">
      <w:pPr>
        <w:spacing w:after="0" w:line="240" w:lineRule="auto"/>
        <w:ind w:firstLine="709"/>
        <w:jc w:val="center"/>
        <w:rPr>
          <w:rFonts w:ascii="Times New Roman" w:eastAsia="Calibri" w:hAnsi="Times New Roman" w:cs="Times New Roman"/>
          <w:b/>
          <w:sz w:val="24"/>
          <w:szCs w:val="24"/>
          <w:u w:val="single"/>
          <w:lang w:val="ru-RU" w:eastAsia="ru-RU"/>
        </w:rPr>
      </w:pPr>
      <w:r>
        <w:rPr>
          <w:rFonts w:ascii="Times New Roman" w:eastAsia="Calibri" w:hAnsi="Times New Roman" w:cs="Times New Roman"/>
          <w:b/>
          <w:sz w:val="24"/>
          <w:szCs w:val="24"/>
          <w:u w:val="single"/>
          <w:lang w:val="ru-RU" w:eastAsia="ru-RU"/>
        </w:rPr>
        <w:t>Раздел</w:t>
      </w:r>
      <w:r w:rsidRPr="00B21A40">
        <w:rPr>
          <w:rFonts w:ascii="Times New Roman" w:eastAsia="Calibri" w:hAnsi="Times New Roman" w:cs="Times New Roman"/>
          <w:b/>
          <w:sz w:val="24"/>
          <w:szCs w:val="24"/>
          <w:u w:val="single"/>
          <w:lang w:val="ru-RU" w:eastAsia="ru-RU"/>
        </w:rPr>
        <w:t xml:space="preserve"> 2 «</w:t>
      </w:r>
      <w:r w:rsidRPr="00B21A40">
        <w:rPr>
          <w:rFonts w:ascii="Times New Roman" w:eastAsia="Calibri" w:hAnsi="Times New Roman" w:cs="Times New Roman"/>
          <w:b/>
          <w:iCs/>
          <w:sz w:val="24"/>
          <w:szCs w:val="24"/>
          <w:u w:val="single"/>
          <w:lang w:val="ru-RU" w:eastAsia="ru-RU"/>
        </w:rPr>
        <w:t xml:space="preserve"> Институциональные основы валютных отношений в современной глобальной экономике</w:t>
      </w:r>
      <w:r>
        <w:rPr>
          <w:rFonts w:ascii="Times New Roman" w:eastAsia="Calibri" w:hAnsi="Times New Roman" w:cs="Times New Roman"/>
          <w:b/>
          <w:sz w:val="24"/>
          <w:szCs w:val="24"/>
          <w:u w:val="single"/>
          <w:lang w:val="ru-RU" w:eastAsia="ru-RU"/>
        </w:rPr>
        <w:t>»</w:t>
      </w: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1.</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Российская организация должна в течение месяца заплатить контрагенту 20 тыс. долл. США. Текущий курс доллара составляет 30,00 руб./долл. Рассматриваются два варианта действий немедленная оплата по текущему курсу и оплата в конце месяца по рыночному курсу.</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Определите, какой из этих вариантов предпочтительней а) исходя из минимизации вероятности понести курсовой убыток; б) исходя из минимизации суммы платежей. Ставку дисконтирования считайте равной 18%.</w:t>
      </w:r>
    </w:p>
    <w:p w:rsidR="0072245D" w:rsidRPr="00B21A40" w:rsidRDefault="0072245D" w:rsidP="00807807">
      <w:pPr>
        <w:spacing w:after="0" w:line="240" w:lineRule="auto"/>
        <w:ind w:firstLine="709"/>
        <w:jc w:val="both"/>
        <w:textAlignment w:val="baseline"/>
        <w:rPr>
          <w:rFonts w:ascii="Times New Roman" w:hAnsi="Times New Roman" w:cs="Times New Roman"/>
          <w:b/>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 xml:space="preserve">Задача 2. </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Российская экспортная компания может установить цену продукции равной 60 евро или 70 долл. США за единицу. Цена продукции на внутреннем рынке составляет 2100 руб. за единицу. По прогнозам экспертов, на момент оплаты возможны следующие значения курсов данных валют:</w:t>
      </w:r>
    </w:p>
    <w:tbl>
      <w:tblPr>
        <w:tblW w:w="0" w:type="auto"/>
        <w:jc w:val="center"/>
        <w:tblCellMar>
          <w:left w:w="0" w:type="dxa"/>
          <w:right w:w="0" w:type="dxa"/>
        </w:tblCellMar>
        <w:tblLook w:val="0000" w:firstRow="0" w:lastRow="0" w:firstColumn="0" w:lastColumn="0" w:noHBand="0" w:noVBand="0"/>
      </w:tblPr>
      <w:tblGrid>
        <w:gridCol w:w="1699"/>
        <w:gridCol w:w="1507"/>
        <w:gridCol w:w="1618"/>
        <w:gridCol w:w="1421"/>
      </w:tblGrid>
      <w:tr w:rsidR="0072245D" w:rsidRPr="00B21A40" w:rsidTr="003808AB">
        <w:trPr>
          <w:trHeight w:hRule="exact" w:val="288"/>
          <w:jc w:val="center"/>
        </w:trPr>
        <w:tc>
          <w:tcPr>
            <w:tcW w:w="3206" w:type="dxa"/>
            <w:gridSpan w:val="2"/>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Доллар США</w:t>
            </w:r>
          </w:p>
        </w:tc>
        <w:tc>
          <w:tcPr>
            <w:tcW w:w="3039" w:type="dxa"/>
            <w:gridSpan w:val="2"/>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Евро</w:t>
            </w:r>
          </w:p>
        </w:tc>
      </w:tr>
      <w:tr w:rsidR="0072245D" w:rsidRPr="00B21A40" w:rsidTr="003808AB">
        <w:trPr>
          <w:trHeight w:hRule="exact" w:val="278"/>
          <w:jc w:val="center"/>
        </w:trPr>
        <w:tc>
          <w:tcPr>
            <w:tcW w:w="1699"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Курс, руб./долл.</w:t>
            </w:r>
          </w:p>
        </w:tc>
        <w:tc>
          <w:tcPr>
            <w:tcW w:w="150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Вероятность, %</w:t>
            </w:r>
          </w:p>
        </w:tc>
        <w:tc>
          <w:tcPr>
            <w:tcW w:w="161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Курс, руб./евро</w:t>
            </w:r>
          </w:p>
        </w:tc>
        <w:tc>
          <w:tcPr>
            <w:tcW w:w="142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Вероятность,</w:t>
            </w:r>
          </w:p>
        </w:tc>
      </w:tr>
      <w:tr w:rsidR="0072245D" w:rsidRPr="00B21A40" w:rsidTr="003808AB">
        <w:trPr>
          <w:trHeight w:hRule="exact" w:val="278"/>
          <w:jc w:val="center"/>
        </w:trPr>
        <w:tc>
          <w:tcPr>
            <w:tcW w:w="1699"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70,75</w:t>
            </w:r>
          </w:p>
        </w:tc>
        <w:tc>
          <w:tcPr>
            <w:tcW w:w="150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20</w:t>
            </w:r>
          </w:p>
        </w:tc>
        <w:tc>
          <w:tcPr>
            <w:tcW w:w="161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80,60</w:t>
            </w:r>
          </w:p>
        </w:tc>
        <w:tc>
          <w:tcPr>
            <w:tcW w:w="142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25</w:t>
            </w:r>
          </w:p>
        </w:tc>
      </w:tr>
      <w:tr w:rsidR="0072245D" w:rsidRPr="00B21A40" w:rsidTr="003808AB">
        <w:trPr>
          <w:trHeight w:hRule="exact" w:val="278"/>
          <w:jc w:val="center"/>
        </w:trPr>
        <w:tc>
          <w:tcPr>
            <w:tcW w:w="1699"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70,90</w:t>
            </w:r>
          </w:p>
        </w:tc>
        <w:tc>
          <w:tcPr>
            <w:tcW w:w="150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25</w:t>
            </w:r>
          </w:p>
        </w:tc>
        <w:tc>
          <w:tcPr>
            <w:tcW w:w="161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80,90</w:t>
            </w:r>
          </w:p>
        </w:tc>
        <w:tc>
          <w:tcPr>
            <w:tcW w:w="142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30</w:t>
            </w:r>
          </w:p>
        </w:tc>
      </w:tr>
      <w:tr w:rsidR="0072245D" w:rsidRPr="00B21A40" w:rsidTr="003808AB">
        <w:trPr>
          <w:trHeight w:hRule="exact" w:val="278"/>
          <w:jc w:val="center"/>
        </w:trPr>
        <w:tc>
          <w:tcPr>
            <w:tcW w:w="1699"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70,05</w:t>
            </w:r>
          </w:p>
        </w:tc>
        <w:tc>
          <w:tcPr>
            <w:tcW w:w="150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30</w:t>
            </w:r>
          </w:p>
        </w:tc>
        <w:tc>
          <w:tcPr>
            <w:tcW w:w="161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80,20</w:t>
            </w:r>
          </w:p>
        </w:tc>
        <w:tc>
          <w:tcPr>
            <w:tcW w:w="142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25</w:t>
            </w:r>
          </w:p>
        </w:tc>
      </w:tr>
      <w:tr w:rsidR="0072245D" w:rsidRPr="00B21A40" w:rsidTr="003808AB">
        <w:trPr>
          <w:trHeight w:hRule="exact" w:val="293"/>
          <w:jc w:val="center"/>
        </w:trPr>
        <w:tc>
          <w:tcPr>
            <w:tcW w:w="1699" w:type="dxa"/>
            <w:tcBorders>
              <w:top w:val="single" w:sz="4" w:space="0" w:color="auto"/>
              <w:left w:val="single" w:sz="4" w:space="0" w:color="auto"/>
              <w:bottom w:val="single" w:sz="4" w:space="0" w:color="auto"/>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70,20</w:t>
            </w:r>
          </w:p>
        </w:tc>
        <w:tc>
          <w:tcPr>
            <w:tcW w:w="1507" w:type="dxa"/>
            <w:tcBorders>
              <w:top w:val="single" w:sz="4" w:space="0" w:color="auto"/>
              <w:left w:val="single" w:sz="4" w:space="0" w:color="auto"/>
              <w:bottom w:val="single" w:sz="4" w:space="0" w:color="auto"/>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25</w:t>
            </w:r>
          </w:p>
        </w:tc>
        <w:tc>
          <w:tcPr>
            <w:tcW w:w="1618" w:type="dxa"/>
            <w:tcBorders>
              <w:top w:val="single" w:sz="4" w:space="0" w:color="auto"/>
              <w:left w:val="single" w:sz="4" w:space="0" w:color="auto"/>
              <w:bottom w:val="single" w:sz="4" w:space="0" w:color="auto"/>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80,50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20</w:t>
            </w:r>
          </w:p>
        </w:tc>
      </w:tr>
    </w:tbl>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Определите, какой из этих вариантов предпочтительней</w:t>
      </w:r>
      <w:r>
        <w:rPr>
          <w:rFonts w:ascii="Times New Roman" w:hAnsi="Times New Roman" w:cs="Times New Roman"/>
          <w:sz w:val="24"/>
          <w:szCs w:val="24"/>
          <w:lang w:val="ru-RU"/>
        </w:rPr>
        <w:t>:</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а) исходя из минимизации вероятности понести курсовой убыток; </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б) исходя из максимизации будущего дохода.</w:t>
      </w:r>
    </w:p>
    <w:p w:rsidR="0072245D" w:rsidRPr="00B21A40" w:rsidRDefault="0072245D" w:rsidP="00807807">
      <w:pPr>
        <w:spacing w:after="0" w:line="240" w:lineRule="auto"/>
        <w:ind w:firstLine="709"/>
        <w:jc w:val="both"/>
        <w:textAlignment w:val="baseline"/>
        <w:rPr>
          <w:rFonts w:ascii="Times New Roman" w:hAnsi="Times New Roman" w:cs="Times New Roman"/>
          <w:b/>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3.</w:t>
      </w:r>
    </w:p>
    <w:p w:rsidR="0072245D" w:rsidRPr="00B21A40"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Российская компания заключает контракт на экспорт продукции по цене 200 евро за единицу. Цена продукции на российском рынке составляет 6800 руб. за единицу. Опасаясь снижения курса евро к моменту платежа, компания предлагает ввести в контракт оговорку, согласно которой в случае снижения курса ниже 80 руб./евро цена за единицу продукции в евро должна быть увеличена на 3%. Контрагент согласен на введение этой оговорки только в том случае, если при курсе, равном или превышающем 80 руб. евро, ему будет предоставлена скидка в 2% от цены.</w:t>
      </w:r>
    </w:p>
    <w:p w:rsidR="0072245D" w:rsidRPr="00B21A40" w:rsidRDefault="0072245D" w:rsidP="0080780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 xml:space="preserve">По прогнозам экспертов, на дату платежа возможны следующие </w:t>
      </w:r>
      <w:r w:rsidRPr="00B21A40">
        <w:rPr>
          <w:rFonts w:ascii="Times New Roman" w:eastAsia="Times New Roman" w:hAnsi="Times New Roman" w:cs="Times New Roman"/>
          <w:color w:val="000000"/>
          <w:sz w:val="24"/>
          <w:szCs w:val="24"/>
          <w:shd w:val="clear" w:color="auto" w:fill="FFFFFF"/>
          <w:lang w:val="ru-RU" w:eastAsia="ru-RU"/>
        </w:rPr>
        <w:t>значения курса:</w:t>
      </w:r>
    </w:p>
    <w:tbl>
      <w:tblPr>
        <w:tblW w:w="0" w:type="auto"/>
        <w:jc w:val="center"/>
        <w:tblCellMar>
          <w:left w:w="0" w:type="dxa"/>
          <w:right w:w="0" w:type="dxa"/>
        </w:tblCellMar>
        <w:tblLook w:val="0000" w:firstRow="0" w:lastRow="0" w:firstColumn="0" w:lastColumn="0" w:noHBand="0" w:noVBand="0"/>
      </w:tblPr>
      <w:tblGrid>
        <w:gridCol w:w="4536"/>
        <w:gridCol w:w="4820"/>
      </w:tblGrid>
      <w:tr w:rsidR="0072245D" w:rsidRPr="00B21A40" w:rsidTr="003808AB">
        <w:trPr>
          <w:trHeight w:hRule="exact" w:val="278"/>
          <w:jc w:val="center"/>
        </w:trPr>
        <w:tc>
          <w:tcPr>
            <w:tcW w:w="4536"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Курс, руб./евро</w:t>
            </w:r>
          </w:p>
        </w:tc>
        <w:tc>
          <w:tcPr>
            <w:tcW w:w="4820"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Вероятность. %</w:t>
            </w:r>
          </w:p>
        </w:tc>
      </w:tr>
      <w:tr w:rsidR="0072245D" w:rsidRPr="00B21A40" w:rsidTr="003808AB">
        <w:trPr>
          <w:trHeight w:hRule="exact" w:val="278"/>
          <w:jc w:val="center"/>
        </w:trPr>
        <w:tc>
          <w:tcPr>
            <w:tcW w:w="4536" w:type="dxa"/>
            <w:tcBorders>
              <w:top w:val="single" w:sz="4" w:space="0" w:color="auto"/>
              <w:left w:val="single" w:sz="4" w:space="0" w:color="auto"/>
              <w:bottom w:val="nil"/>
              <w:right w:val="nil"/>
            </w:tcBorders>
            <w:shd w:val="clear" w:color="auto" w:fill="FFFFFF"/>
            <w:vAlign w:val="center"/>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80,00</w:t>
            </w:r>
          </w:p>
        </w:tc>
        <w:tc>
          <w:tcPr>
            <w:tcW w:w="4820"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20</w:t>
            </w:r>
          </w:p>
        </w:tc>
      </w:tr>
      <w:tr w:rsidR="0072245D" w:rsidRPr="00B21A40" w:rsidTr="003808AB">
        <w:trPr>
          <w:trHeight w:hRule="exact" w:val="274"/>
          <w:jc w:val="center"/>
        </w:trPr>
        <w:tc>
          <w:tcPr>
            <w:tcW w:w="4536"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80,60</w:t>
            </w:r>
          </w:p>
        </w:tc>
        <w:tc>
          <w:tcPr>
            <w:tcW w:w="4820"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30</w:t>
            </w:r>
          </w:p>
        </w:tc>
      </w:tr>
      <w:tr w:rsidR="0072245D" w:rsidRPr="00B21A40" w:rsidTr="003808AB">
        <w:trPr>
          <w:trHeight w:hRule="exact" w:val="278"/>
          <w:jc w:val="center"/>
        </w:trPr>
        <w:tc>
          <w:tcPr>
            <w:tcW w:w="4536"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80,20</w:t>
            </w:r>
          </w:p>
        </w:tc>
        <w:tc>
          <w:tcPr>
            <w:tcW w:w="4820"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30</w:t>
            </w:r>
          </w:p>
        </w:tc>
      </w:tr>
      <w:tr w:rsidR="0072245D" w:rsidRPr="00B21A40" w:rsidTr="003808AB">
        <w:trPr>
          <w:trHeight w:hRule="exact" w:val="293"/>
          <w:jc w:val="center"/>
        </w:trPr>
        <w:tc>
          <w:tcPr>
            <w:tcW w:w="4536" w:type="dxa"/>
            <w:tcBorders>
              <w:top w:val="single" w:sz="4" w:space="0" w:color="auto"/>
              <w:left w:val="single" w:sz="4" w:space="0" w:color="auto"/>
              <w:bottom w:val="single" w:sz="4" w:space="0" w:color="auto"/>
              <w:right w:val="nil"/>
            </w:tcBorders>
            <w:shd w:val="clear" w:color="auto" w:fill="FFFFFF"/>
            <w:vAlign w:val="center"/>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80,80</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20</w:t>
            </w:r>
          </w:p>
        </w:tc>
      </w:tr>
    </w:tbl>
    <w:p w:rsidR="0072245D" w:rsidRPr="00B21A40"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Следует ли компании принимать предложение контрагента исходя из критерия максимизации потенциальных доходов?</w:t>
      </w:r>
    </w:p>
    <w:p w:rsidR="0072245D" w:rsidRPr="00B21A40"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p>
    <w:p w:rsidR="0072245D" w:rsidRPr="00B21A40" w:rsidRDefault="0072245D" w:rsidP="00807807">
      <w:pPr>
        <w:widowControl w:val="0"/>
        <w:spacing w:after="0" w:line="240" w:lineRule="auto"/>
        <w:ind w:firstLine="709"/>
        <w:jc w:val="both"/>
        <w:rPr>
          <w:rFonts w:ascii="Times New Roman" w:eastAsia="Times New Roman" w:hAnsi="Times New Roman" w:cs="Times New Roman"/>
          <w:i/>
          <w:sz w:val="24"/>
          <w:szCs w:val="24"/>
          <w:shd w:val="clear" w:color="auto" w:fill="FFFFFF"/>
          <w:lang w:val="ru-RU" w:eastAsia="ru-RU"/>
        </w:rPr>
      </w:pPr>
      <w:r w:rsidRPr="00B21A40">
        <w:rPr>
          <w:rFonts w:ascii="Times New Roman" w:eastAsia="Calibri" w:hAnsi="Times New Roman" w:cs="Times New Roman"/>
          <w:i/>
          <w:color w:val="000000"/>
          <w:sz w:val="24"/>
          <w:szCs w:val="24"/>
          <w:shd w:val="clear" w:color="auto" w:fill="FFFFFF"/>
          <w:lang w:val="ru-RU" w:eastAsia="ru-RU"/>
        </w:rPr>
        <w:t>Задача 4.</w:t>
      </w:r>
    </w:p>
    <w:p w:rsidR="0072245D" w:rsidRPr="00B21A40" w:rsidRDefault="0072245D" w:rsidP="00807807">
      <w:pPr>
        <w:spacing w:after="0" w:line="240" w:lineRule="auto"/>
        <w:ind w:firstLine="709"/>
        <w:rPr>
          <w:rFonts w:ascii="Times New Roman" w:eastAsia="Calibri" w:hAnsi="Times New Roman" w:cs="Times New Roman"/>
          <w:sz w:val="24"/>
          <w:szCs w:val="24"/>
          <w:lang w:val="ru-RU" w:eastAsia="ru-RU"/>
        </w:rPr>
      </w:pPr>
      <w:r w:rsidRPr="00B21A40">
        <w:rPr>
          <w:rFonts w:ascii="Times New Roman" w:eastAsia="Calibri" w:hAnsi="Times New Roman" w:cs="Times New Roman"/>
          <w:sz w:val="24"/>
          <w:szCs w:val="24"/>
          <w:lang w:val="ru-RU" w:eastAsia="ru-RU"/>
        </w:rPr>
        <w:t>Подготовьтесь дома, заполните таблицу и сделайте вывод</w:t>
      </w:r>
    </w:p>
    <w:p w:rsidR="0072245D" w:rsidRPr="00B21A40" w:rsidRDefault="0072245D" w:rsidP="00807807">
      <w:pPr>
        <w:spacing w:after="0" w:line="240" w:lineRule="auto"/>
        <w:ind w:firstLine="709"/>
        <w:rPr>
          <w:rFonts w:ascii="Times New Roman" w:eastAsia="Calibri" w:hAnsi="Times New Roman" w:cs="Times New Roman"/>
          <w:sz w:val="24"/>
          <w:szCs w:val="24"/>
          <w:lang w:val="ru-RU"/>
        </w:rPr>
      </w:pPr>
      <w:r w:rsidRPr="00B21A40">
        <w:rPr>
          <w:rFonts w:ascii="Times New Roman" w:eastAsia="Calibri" w:hAnsi="Times New Roman" w:cs="Times New Roman"/>
          <w:sz w:val="24"/>
          <w:szCs w:val="24"/>
          <w:lang w:val="ru-RU"/>
        </w:rPr>
        <w:t>Таблица 1. Сопоставление объема ВВП и товарного экспорта национальных экономик стран-эмитентов международных валют и Китая.</w:t>
      </w:r>
    </w:p>
    <w:p w:rsidR="0072245D" w:rsidRPr="00B21A40" w:rsidRDefault="0072245D" w:rsidP="00807807">
      <w:pPr>
        <w:spacing w:after="0" w:line="240" w:lineRule="auto"/>
        <w:rPr>
          <w:rFonts w:ascii="Times New Roman" w:eastAsia="Calibri" w:hAnsi="Times New Roman" w:cs="Times New Roman"/>
          <w:sz w:val="24"/>
          <w:szCs w:val="24"/>
          <w:lang w:val="ru-RU"/>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93"/>
        <w:gridCol w:w="992"/>
        <w:gridCol w:w="883"/>
        <w:gridCol w:w="883"/>
        <w:gridCol w:w="883"/>
        <w:gridCol w:w="883"/>
        <w:gridCol w:w="884"/>
        <w:gridCol w:w="622"/>
      </w:tblGrid>
      <w:tr w:rsidR="0072245D" w:rsidRPr="00B21A40" w:rsidTr="00AB515B">
        <w:trPr>
          <w:trHeight w:val="792"/>
          <w:jc w:val="center"/>
        </w:trPr>
        <w:tc>
          <w:tcPr>
            <w:tcW w:w="2268"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Показатели</w:t>
            </w:r>
          </w:p>
        </w:tc>
        <w:tc>
          <w:tcPr>
            <w:tcW w:w="1985" w:type="dxa"/>
            <w:gridSpan w:val="2"/>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 xml:space="preserve">ВВП, млрд. </w:t>
            </w:r>
            <w:r w:rsidRPr="00B21A40">
              <w:rPr>
                <w:rFonts w:ascii="Times New Roman" w:eastAsia="Calibri" w:hAnsi="Times New Roman" w:cs="Times New Roman"/>
                <w:color w:val="000000"/>
                <w:sz w:val="24"/>
                <w:szCs w:val="24"/>
                <w:lang w:eastAsia="ru-RU"/>
              </w:rPr>
              <w:t>$</w:t>
            </w:r>
          </w:p>
        </w:tc>
        <w:tc>
          <w:tcPr>
            <w:tcW w:w="1766" w:type="dxa"/>
            <w:gridSpan w:val="2"/>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Доля в мировом ВВП, %</w:t>
            </w:r>
          </w:p>
        </w:tc>
        <w:tc>
          <w:tcPr>
            <w:tcW w:w="1766" w:type="dxa"/>
            <w:gridSpan w:val="2"/>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 xml:space="preserve">Товарный экспорт, млрд. </w:t>
            </w:r>
            <w:r w:rsidRPr="00B21A40">
              <w:rPr>
                <w:rFonts w:ascii="Times New Roman" w:eastAsia="Calibri" w:hAnsi="Times New Roman" w:cs="Times New Roman"/>
                <w:color w:val="000000"/>
                <w:sz w:val="24"/>
                <w:szCs w:val="24"/>
                <w:lang w:eastAsia="ru-RU"/>
              </w:rPr>
              <w:t>$</w:t>
            </w:r>
          </w:p>
        </w:tc>
        <w:tc>
          <w:tcPr>
            <w:tcW w:w="1506" w:type="dxa"/>
            <w:gridSpan w:val="2"/>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Доля в мировом экспорте, %</w:t>
            </w:r>
          </w:p>
        </w:tc>
      </w:tr>
      <w:tr w:rsidR="0072245D" w:rsidRPr="00B21A40" w:rsidTr="00AB515B">
        <w:trPr>
          <w:trHeight w:val="286"/>
          <w:jc w:val="center"/>
        </w:trPr>
        <w:tc>
          <w:tcPr>
            <w:tcW w:w="2268" w:type="dxa"/>
            <w:noWrap/>
            <w:vAlign w:val="center"/>
          </w:tcPr>
          <w:p w:rsidR="0072245D" w:rsidRPr="00B21A40" w:rsidRDefault="0072245D" w:rsidP="00807807">
            <w:pPr>
              <w:spacing w:after="0" w:line="240" w:lineRule="auto"/>
              <w:jc w:val="center"/>
              <w:rPr>
                <w:rFonts w:ascii="Times New Roman" w:eastAsia="Calibri" w:hAnsi="Times New Roman" w:cs="Times New Roman"/>
                <w:bCs/>
                <w:color w:val="000000"/>
                <w:sz w:val="24"/>
                <w:szCs w:val="24"/>
                <w:lang w:val="ru-RU" w:eastAsia="ru-RU"/>
              </w:rPr>
            </w:pP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bCs/>
                <w:color w:val="000000"/>
                <w:sz w:val="24"/>
                <w:szCs w:val="24"/>
                <w:lang w:val="ru-RU" w:eastAsia="ru-RU"/>
              </w:rPr>
            </w:pPr>
            <w:r w:rsidRPr="00B21A40">
              <w:rPr>
                <w:rFonts w:ascii="Times New Roman" w:eastAsia="Calibri" w:hAnsi="Times New Roman" w:cs="Times New Roman"/>
                <w:bCs/>
                <w:color w:val="000000"/>
                <w:sz w:val="24"/>
                <w:szCs w:val="24"/>
                <w:lang w:val="ru-RU" w:eastAsia="ru-RU"/>
              </w:rPr>
              <w:t>США</w:t>
            </w:r>
          </w:p>
        </w:tc>
        <w:tc>
          <w:tcPr>
            <w:tcW w:w="993"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992"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4"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bottom"/>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bCs/>
                <w:color w:val="000000"/>
                <w:sz w:val="24"/>
                <w:szCs w:val="24"/>
                <w:lang w:val="ru-RU" w:eastAsia="ru-RU"/>
              </w:rPr>
              <w:t>Еврозона</w:t>
            </w: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bCs/>
                <w:color w:val="000000"/>
                <w:sz w:val="24"/>
                <w:szCs w:val="24"/>
                <w:lang w:val="ru-RU" w:eastAsia="ru-RU"/>
              </w:rPr>
            </w:pPr>
            <w:r w:rsidRPr="00B21A40">
              <w:rPr>
                <w:rFonts w:ascii="Times New Roman" w:eastAsia="Calibri" w:hAnsi="Times New Roman" w:cs="Times New Roman"/>
                <w:bCs/>
                <w:color w:val="000000"/>
                <w:sz w:val="24"/>
                <w:szCs w:val="24"/>
                <w:lang w:val="ru-RU" w:eastAsia="ru-RU"/>
              </w:rPr>
              <w:t>Китай</w:t>
            </w: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eastAsia="ru-RU"/>
              </w:rPr>
            </w:pP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bCs/>
                <w:color w:val="000000"/>
                <w:sz w:val="24"/>
                <w:szCs w:val="24"/>
                <w:lang w:val="ru-RU" w:eastAsia="ru-RU"/>
              </w:rPr>
            </w:pPr>
            <w:r w:rsidRPr="00B21A40">
              <w:rPr>
                <w:rFonts w:ascii="Times New Roman" w:eastAsia="Calibri" w:hAnsi="Times New Roman" w:cs="Times New Roman"/>
                <w:bCs/>
                <w:color w:val="000000"/>
                <w:sz w:val="24"/>
                <w:szCs w:val="24"/>
                <w:lang w:val="ru-RU" w:eastAsia="ru-RU"/>
              </w:rPr>
              <w:t>Великобритания</w:t>
            </w: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eastAsia="ru-RU"/>
              </w:rPr>
            </w:pP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bCs/>
                <w:color w:val="000000"/>
                <w:sz w:val="24"/>
                <w:szCs w:val="24"/>
                <w:lang w:val="ru-RU" w:eastAsia="ru-RU"/>
              </w:rPr>
            </w:pPr>
            <w:r w:rsidRPr="00B21A40">
              <w:rPr>
                <w:rFonts w:ascii="Times New Roman" w:eastAsia="Calibri" w:hAnsi="Times New Roman" w:cs="Times New Roman"/>
                <w:bCs/>
                <w:color w:val="000000"/>
                <w:sz w:val="24"/>
                <w:szCs w:val="24"/>
                <w:lang w:val="ru-RU" w:eastAsia="ru-RU"/>
              </w:rPr>
              <w:lastRenderedPageBreak/>
              <w:t>Япония</w:t>
            </w: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eastAsia="ru-RU"/>
              </w:rPr>
            </w:pP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bCs/>
                <w:color w:val="000000"/>
                <w:sz w:val="24"/>
                <w:szCs w:val="24"/>
                <w:lang w:val="ru-RU" w:eastAsia="ru-RU"/>
              </w:rPr>
            </w:pPr>
            <w:r w:rsidRPr="00B21A40">
              <w:rPr>
                <w:rFonts w:ascii="Times New Roman" w:eastAsia="Calibri" w:hAnsi="Times New Roman" w:cs="Times New Roman"/>
                <w:bCs/>
                <w:color w:val="000000"/>
                <w:sz w:val="24"/>
                <w:szCs w:val="24"/>
                <w:lang w:val="ru-RU" w:eastAsia="ru-RU"/>
              </w:rPr>
              <w:t>Швейцария</w:t>
            </w: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eastAsia="ru-RU"/>
              </w:rPr>
            </w:pP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bCs/>
                <w:color w:val="000000"/>
                <w:sz w:val="24"/>
                <w:szCs w:val="24"/>
                <w:lang w:val="ru-RU" w:eastAsia="ru-RU"/>
              </w:rPr>
            </w:pPr>
            <w:r w:rsidRPr="00B21A40">
              <w:rPr>
                <w:rFonts w:ascii="Times New Roman" w:eastAsia="Calibri" w:hAnsi="Times New Roman" w:cs="Times New Roman"/>
                <w:bCs/>
                <w:color w:val="000000"/>
                <w:sz w:val="24"/>
                <w:szCs w:val="24"/>
                <w:lang w:val="ru-RU" w:eastAsia="ru-RU"/>
              </w:rPr>
              <w:t>Австралия</w:t>
            </w: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403E3C"/>
                <w:sz w:val="24"/>
                <w:szCs w:val="24"/>
                <w:lang w:val="ru-RU" w:eastAsia="ru-RU"/>
              </w:rPr>
            </w:pP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403E3C"/>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eastAsia="ru-RU"/>
              </w:rPr>
            </w:pP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AB515B">
        <w:trPr>
          <w:trHeight w:val="300"/>
          <w:jc w:val="center"/>
        </w:trPr>
        <w:tc>
          <w:tcPr>
            <w:tcW w:w="2268" w:type="dxa"/>
            <w:noWrap/>
            <w:vAlign w:val="bottom"/>
          </w:tcPr>
          <w:p w:rsidR="0072245D" w:rsidRPr="00B21A40" w:rsidRDefault="0072245D" w:rsidP="00807807">
            <w:pPr>
              <w:spacing w:after="0" w:line="240" w:lineRule="auto"/>
              <w:rPr>
                <w:rFonts w:ascii="Times New Roman" w:eastAsia="Calibri" w:hAnsi="Times New Roman" w:cs="Times New Roman"/>
                <w:bCs/>
                <w:color w:val="000000"/>
                <w:sz w:val="24"/>
                <w:szCs w:val="24"/>
                <w:lang w:val="ru-RU" w:eastAsia="ru-RU"/>
              </w:rPr>
            </w:pPr>
            <w:r w:rsidRPr="00B21A40">
              <w:rPr>
                <w:rFonts w:ascii="Times New Roman" w:eastAsia="Calibri" w:hAnsi="Times New Roman" w:cs="Times New Roman"/>
                <w:bCs/>
                <w:color w:val="000000"/>
                <w:sz w:val="24"/>
                <w:szCs w:val="24"/>
                <w:lang w:val="ru-RU" w:eastAsia="ru-RU"/>
              </w:rPr>
              <w:t>Канада</w:t>
            </w:r>
          </w:p>
        </w:tc>
        <w:tc>
          <w:tcPr>
            <w:tcW w:w="99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99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val="ru-RU" w:eastAsia="ru-RU"/>
              </w:rPr>
            </w:pPr>
          </w:p>
        </w:tc>
        <w:tc>
          <w:tcPr>
            <w:tcW w:w="883" w:type="dxa"/>
            <w:noWrap/>
            <w:vAlign w:val="center"/>
          </w:tcPr>
          <w:p w:rsidR="0072245D" w:rsidRPr="00B21A40" w:rsidRDefault="0072245D" w:rsidP="00807807">
            <w:pPr>
              <w:spacing w:after="0" w:line="240" w:lineRule="auto"/>
              <w:jc w:val="center"/>
              <w:rPr>
                <w:rFonts w:ascii="Times New Roman" w:eastAsia="Calibri" w:hAnsi="Times New Roman" w:cs="Times New Roman"/>
                <w:sz w:val="24"/>
                <w:szCs w:val="24"/>
                <w:lang w:eastAsia="ru-RU"/>
              </w:rPr>
            </w:pPr>
          </w:p>
        </w:tc>
        <w:tc>
          <w:tcPr>
            <w:tcW w:w="884"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622" w:type="dxa"/>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bl>
    <w:p w:rsidR="0072245D" w:rsidRPr="00B21A40" w:rsidRDefault="0072245D" w:rsidP="00807807">
      <w:pPr>
        <w:spacing w:after="0" w:line="240" w:lineRule="auto"/>
        <w:ind w:firstLine="709"/>
        <w:rPr>
          <w:rFonts w:ascii="Times New Roman" w:eastAsia="Calibri" w:hAnsi="Times New Roman" w:cs="Times New Roman"/>
          <w:b/>
          <w:sz w:val="24"/>
          <w:szCs w:val="24"/>
          <w:lang w:val="ru-RU" w:eastAsia="ru-RU"/>
        </w:rPr>
      </w:pPr>
    </w:p>
    <w:p w:rsidR="0072245D" w:rsidRPr="00B21A40" w:rsidRDefault="0072245D" w:rsidP="00807807">
      <w:pPr>
        <w:spacing w:after="0" w:line="240" w:lineRule="auto"/>
        <w:ind w:firstLine="709"/>
        <w:jc w:val="both"/>
        <w:rPr>
          <w:rFonts w:ascii="Times New Roman" w:eastAsia="Calibri" w:hAnsi="Times New Roman" w:cs="Times New Roman"/>
          <w:sz w:val="24"/>
          <w:szCs w:val="24"/>
          <w:lang w:val="ru-RU"/>
        </w:rPr>
      </w:pPr>
      <w:r w:rsidRPr="00B21A40">
        <w:rPr>
          <w:rFonts w:ascii="Times New Roman" w:eastAsia="Calibri" w:hAnsi="Times New Roman" w:cs="Times New Roman"/>
          <w:sz w:val="24"/>
          <w:szCs w:val="24"/>
          <w:lang w:val="ru-RU"/>
        </w:rPr>
        <w:t>Таблица 2. Темпы прироста инфляции в национальных экономик стран-эмитентов международных валют и Китая, %.</w:t>
      </w:r>
    </w:p>
    <w:tbl>
      <w:tblPr>
        <w:tblW w:w="7630" w:type="dxa"/>
        <w:jc w:val="center"/>
        <w:tblLayout w:type="fixed"/>
        <w:tblLook w:val="00A0" w:firstRow="1" w:lastRow="0" w:firstColumn="1" w:lastColumn="0" w:noHBand="0" w:noVBand="0"/>
      </w:tblPr>
      <w:tblGrid>
        <w:gridCol w:w="3839"/>
        <w:gridCol w:w="1066"/>
        <w:gridCol w:w="1066"/>
        <w:gridCol w:w="1659"/>
      </w:tblGrid>
      <w:tr w:rsidR="0072245D" w:rsidRPr="00B21A40" w:rsidTr="001F3004">
        <w:trPr>
          <w:trHeight w:val="383"/>
          <w:jc w:val="center"/>
        </w:trPr>
        <w:tc>
          <w:tcPr>
            <w:tcW w:w="3839" w:type="dxa"/>
            <w:tcBorders>
              <w:top w:val="single" w:sz="4" w:space="0" w:color="auto"/>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Страны</w:t>
            </w:r>
          </w:p>
        </w:tc>
        <w:tc>
          <w:tcPr>
            <w:tcW w:w="1066" w:type="dxa"/>
            <w:tcBorders>
              <w:top w:val="single" w:sz="4" w:space="0" w:color="auto"/>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1066" w:type="dxa"/>
            <w:tcBorders>
              <w:top w:val="single" w:sz="4" w:space="0" w:color="auto"/>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год</w:t>
            </w:r>
          </w:p>
        </w:tc>
        <w:tc>
          <w:tcPr>
            <w:tcW w:w="1659" w:type="dxa"/>
            <w:tcBorders>
              <w:top w:val="single" w:sz="4" w:space="0" w:color="auto"/>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Текущий год</w:t>
            </w:r>
          </w:p>
        </w:tc>
      </w:tr>
      <w:tr w:rsidR="0072245D" w:rsidRPr="00B21A40" w:rsidTr="001F3004">
        <w:trPr>
          <w:trHeight w:val="292"/>
          <w:jc w:val="center"/>
        </w:trPr>
        <w:tc>
          <w:tcPr>
            <w:tcW w:w="3839" w:type="dxa"/>
            <w:tcBorders>
              <w:top w:val="nil"/>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Китай</w:t>
            </w: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659" w:type="dxa"/>
            <w:tcBorders>
              <w:top w:val="nil"/>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1F3004">
        <w:trPr>
          <w:trHeight w:val="58"/>
          <w:jc w:val="center"/>
        </w:trPr>
        <w:tc>
          <w:tcPr>
            <w:tcW w:w="3839" w:type="dxa"/>
            <w:tcBorders>
              <w:top w:val="nil"/>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США</w:t>
            </w: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659" w:type="dxa"/>
            <w:tcBorders>
              <w:top w:val="nil"/>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1F3004">
        <w:trPr>
          <w:trHeight w:val="292"/>
          <w:jc w:val="center"/>
        </w:trPr>
        <w:tc>
          <w:tcPr>
            <w:tcW w:w="3839" w:type="dxa"/>
            <w:tcBorders>
              <w:top w:val="nil"/>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Великобритания</w:t>
            </w: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659" w:type="dxa"/>
            <w:tcBorders>
              <w:top w:val="nil"/>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1F3004">
        <w:trPr>
          <w:trHeight w:val="292"/>
          <w:jc w:val="center"/>
        </w:trPr>
        <w:tc>
          <w:tcPr>
            <w:tcW w:w="3839" w:type="dxa"/>
            <w:tcBorders>
              <w:top w:val="nil"/>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Япония</w:t>
            </w: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659" w:type="dxa"/>
            <w:tcBorders>
              <w:top w:val="nil"/>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1F3004">
        <w:trPr>
          <w:trHeight w:val="292"/>
          <w:jc w:val="center"/>
        </w:trPr>
        <w:tc>
          <w:tcPr>
            <w:tcW w:w="3839" w:type="dxa"/>
            <w:tcBorders>
              <w:top w:val="nil"/>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Швейцария</w:t>
            </w: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659" w:type="dxa"/>
            <w:tcBorders>
              <w:top w:val="nil"/>
              <w:left w:val="nil"/>
              <w:bottom w:val="single" w:sz="4" w:space="0" w:color="auto"/>
              <w:right w:val="single" w:sz="4" w:space="0" w:color="auto"/>
            </w:tcBorders>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1F3004">
        <w:trPr>
          <w:trHeight w:val="292"/>
          <w:jc w:val="center"/>
        </w:trPr>
        <w:tc>
          <w:tcPr>
            <w:tcW w:w="3839" w:type="dxa"/>
            <w:tcBorders>
              <w:top w:val="nil"/>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Австралия</w:t>
            </w: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066"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659" w:type="dxa"/>
            <w:tcBorders>
              <w:top w:val="nil"/>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r w:rsidR="0072245D" w:rsidRPr="00B21A40" w:rsidTr="001F3004">
        <w:trPr>
          <w:trHeight w:val="292"/>
          <w:jc w:val="center"/>
        </w:trPr>
        <w:tc>
          <w:tcPr>
            <w:tcW w:w="3839" w:type="dxa"/>
            <w:tcBorders>
              <w:top w:val="single" w:sz="4" w:space="0" w:color="auto"/>
              <w:left w:val="single" w:sz="4" w:space="0" w:color="auto"/>
              <w:bottom w:val="single" w:sz="4" w:space="0" w:color="auto"/>
              <w:right w:val="single" w:sz="4" w:space="0" w:color="auto"/>
            </w:tcBorders>
            <w:noWrap/>
            <w:vAlign w:val="center"/>
          </w:tcPr>
          <w:p w:rsidR="0072245D" w:rsidRPr="00B21A40" w:rsidRDefault="0072245D" w:rsidP="00807807">
            <w:pPr>
              <w:spacing w:after="0" w:line="240" w:lineRule="auto"/>
              <w:rPr>
                <w:rFonts w:ascii="Times New Roman" w:eastAsia="Calibri" w:hAnsi="Times New Roman" w:cs="Times New Roman"/>
                <w:color w:val="000000"/>
                <w:sz w:val="24"/>
                <w:szCs w:val="24"/>
                <w:lang w:val="ru-RU" w:eastAsia="ru-RU"/>
              </w:rPr>
            </w:pPr>
            <w:r w:rsidRPr="00B21A40">
              <w:rPr>
                <w:rFonts w:ascii="Times New Roman" w:eastAsia="Calibri" w:hAnsi="Times New Roman" w:cs="Times New Roman"/>
                <w:color w:val="000000"/>
                <w:sz w:val="24"/>
                <w:szCs w:val="24"/>
                <w:lang w:val="ru-RU" w:eastAsia="ru-RU"/>
              </w:rPr>
              <w:t>Канада</w:t>
            </w:r>
          </w:p>
        </w:tc>
        <w:tc>
          <w:tcPr>
            <w:tcW w:w="1066" w:type="dxa"/>
            <w:tcBorders>
              <w:top w:val="single" w:sz="4" w:space="0" w:color="auto"/>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066" w:type="dxa"/>
            <w:tcBorders>
              <w:top w:val="single" w:sz="4" w:space="0" w:color="auto"/>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c>
          <w:tcPr>
            <w:tcW w:w="1659" w:type="dxa"/>
            <w:tcBorders>
              <w:top w:val="single" w:sz="4" w:space="0" w:color="auto"/>
              <w:left w:val="nil"/>
              <w:bottom w:val="single" w:sz="4" w:space="0" w:color="auto"/>
              <w:right w:val="single" w:sz="4" w:space="0" w:color="auto"/>
            </w:tcBorders>
            <w:noWrap/>
            <w:vAlign w:val="center"/>
          </w:tcPr>
          <w:p w:rsidR="0072245D" w:rsidRPr="00B21A40" w:rsidRDefault="0072245D" w:rsidP="00807807">
            <w:pPr>
              <w:spacing w:after="0" w:line="240" w:lineRule="auto"/>
              <w:jc w:val="center"/>
              <w:rPr>
                <w:rFonts w:ascii="Times New Roman" w:eastAsia="Calibri" w:hAnsi="Times New Roman" w:cs="Times New Roman"/>
                <w:color w:val="000000"/>
                <w:sz w:val="24"/>
                <w:szCs w:val="24"/>
                <w:lang w:val="ru-RU" w:eastAsia="ru-RU"/>
              </w:rPr>
            </w:pPr>
          </w:p>
        </w:tc>
      </w:tr>
    </w:tbl>
    <w:p w:rsidR="0072245D" w:rsidRPr="00B21A40" w:rsidRDefault="0072245D" w:rsidP="00807807">
      <w:pPr>
        <w:spacing w:after="0" w:line="240" w:lineRule="auto"/>
        <w:jc w:val="both"/>
        <w:textAlignment w:val="baseline"/>
        <w:rPr>
          <w:rFonts w:ascii="Times New Roman" w:hAnsi="Times New Roman" w:cs="Times New Roman"/>
          <w:b/>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 xml:space="preserve">Задача 5. </w:t>
      </w:r>
    </w:p>
    <w:p w:rsidR="0072245D" w:rsidRPr="00B21A40"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Европейская компания (национальная валюта страны, резидентом которой она является — евро) заключает контракт на импорт продукции по цене 240 долл., за единицу. Для того чтобы эта операция окупилась, цена продукции не должна превышать 210 евро за единицу. Текущий курс доллара составляет 0,8 евро/долл.</w:t>
      </w:r>
    </w:p>
    <w:p w:rsidR="0072245D" w:rsidRPr="00B21A40"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Опасаясь укрепления доллара, компания заключает с контрагентом дополнительное соглашение, в соответствии с которым базовая цена продукции устанавливается равной 260 долл. США. При этом, если курс доллара на момент платежа превысит 0,8 евро/долл., цена снижается до 240 долл., а если курс доллара превысит 0,9 евро/долл., цена в 240 долл., за единицу продукции снижается на столько же процентов, на сколько текущий курс доллара превышает значение</w:t>
      </w:r>
      <w:r w:rsidRPr="00B21A40">
        <w:rPr>
          <w:rFonts w:ascii="Times New Roman" w:eastAsia="Times New Roman" w:hAnsi="Times New Roman" w:cs="Times New Roman"/>
          <w:sz w:val="24"/>
          <w:szCs w:val="24"/>
          <w:shd w:val="clear" w:color="auto" w:fill="FFFFFF"/>
          <w:lang w:val="ru-RU" w:eastAsia="ru-RU"/>
        </w:rPr>
        <w:t xml:space="preserve"> 0,</w:t>
      </w:r>
      <w:r w:rsidRPr="00B21A40">
        <w:rPr>
          <w:rFonts w:ascii="Times New Roman" w:eastAsia="Calibri" w:hAnsi="Times New Roman" w:cs="Times New Roman"/>
          <w:color w:val="000000"/>
          <w:sz w:val="24"/>
          <w:szCs w:val="24"/>
          <w:shd w:val="clear" w:color="auto" w:fill="FFFFFF"/>
          <w:lang w:val="ru-RU" w:eastAsia="ru-RU"/>
        </w:rPr>
        <w:t>9 евро/долл. Если курс доллара снижается ниже 0.7 евро/долл., цена в 260 долл., за единицу продукции увеличивается на столько же процентов, на сколько текущий курс доллара ниже 0.7 евро/долл.</w:t>
      </w:r>
    </w:p>
    <w:p w:rsidR="0072245D" w:rsidRPr="00B21A40"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При каких значениях курса доллара импортная операция будет окупаться?</w:t>
      </w:r>
    </w:p>
    <w:p w:rsidR="0072245D" w:rsidRPr="00B21A40" w:rsidRDefault="0072245D" w:rsidP="00807807">
      <w:pPr>
        <w:spacing w:after="0" w:line="240" w:lineRule="auto"/>
        <w:ind w:firstLine="709"/>
        <w:jc w:val="both"/>
        <w:textAlignment w:val="baseline"/>
        <w:rPr>
          <w:rFonts w:ascii="Times New Roman" w:hAnsi="Times New Roman" w:cs="Times New Roman"/>
          <w:b/>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 xml:space="preserve">Задача 6. </w:t>
      </w:r>
    </w:p>
    <w:p w:rsidR="0072245D" w:rsidRPr="00B21A40" w:rsidRDefault="0072245D" w:rsidP="00807807">
      <w:pPr>
        <w:widowControl w:val="0"/>
        <w:spacing w:after="0" w:line="240" w:lineRule="auto"/>
        <w:ind w:firstLine="709"/>
        <w:rPr>
          <w:rFonts w:ascii="Times New Roman" w:eastAsia="Arial Unicode MS" w:hAnsi="Times New Roman" w:cs="Times New Roman"/>
          <w:color w:val="000000"/>
          <w:sz w:val="24"/>
          <w:szCs w:val="24"/>
          <w:shd w:val="clear" w:color="auto" w:fill="FFFFFF"/>
          <w:lang w:val="ru-RU" w:eastAsia="ru-RU"/>
        </w:rPr>
      </w:pPr>
      <w:r w:rsidRPr="00B21A40">
        <w:rPr>
          <w:rFonts w:ascii="Times New Roman" w:eastAsia="Arial Unicode MS" w:hAnsi="Times New Roman" w:cs="Times New Roman"/>
          <w:color w:val="000000"/>
          <w:sz w:val="24"/>
          <w:szCs w:val="24"/>
          <w:shd w:val="clear" w:color="auto" w:fill="FFFFFF"/>
          <w:lang w:val="ru-RU" w:eastAsia="ru-RU"/>
        </w:rPr>
        <w:t xml:space="preserve">Российская компания ожидает поступления средств в сумме 20 тыс. долл. США от покупателя-нерезидента. По прогнозам экспертов, на дату </w:t>
      </w:r>
      <w:r w:rsidRPr="00B21A40">
        <w:rPr>
          <w:rFonts w:ascii="Times New Roman" w:eastAsia="Arial Unicode MS" w:hAnsi="Times New Roman" w:cs="Times New Roman"/>
          <w:color w:val="000000"/>
          <w:sz w:val="24"/>
          <w:szCs w:val="24"/>
          <w:lang w:val="ru-RU" w:eastAsia="ru-RU"/>
        </w:rPr>
        <w:t>платежа</w:t>
      </w:r>
      <w:r w:rsidRPr="00B21A40">
        <w:rPr>
          <w:rFonts w:ascii="Times New Roman" w:eastAsia="Arial Unicode MS" w:hAnsi="Times New Roman" w:cs="Times New Roman"/>
          <w:color w:val="000000"/>
          <w:sz w:val="24"/>
          <w:szCs w:val="24"/>
          <w:shd w:val="clear" w:color="auto" w:fill="FFFFFF"/>
          <w:lang w:val="ru-RU" w:eastAsia="ru-RU"/>
        </w:rPr>
        <w:t xml:space="preserve"> возможны </w:t>
      </w:r>
      <w:r w:rsidRPr="00B21A40">
        <w:rPr>
          <w:rFonts w:ascii="Times New Roman" w:eastAsia="Arial Unicode MS" w:hAnsi="Times New Roman" w:cs="Times New Roman"/>
          <w:color w:val="000000"/>
          <w:sz w:val="24"/>
          <w:szCs w:val="24"/>
          <w:lang w:val="ru-RU" w:eastAsia="ru-RU"/>
        </w:rPr>
        <w:t>следующие значения</w:t>
      </w:r>
      <w:r w:rsidRPr="00B21A40">
        <w:rPr>
          <w:rFonts w:ascii="Times New Roman" w:eastAsia="Arial Unicode MS" w:hAnsi="Times New Roman" w:cs="Times New Roman"/>
          <w:color w:val="000000"/>
          <w:sz w:val="24"/>
          <w:szCs w:val="24"/>
          <w:shd w:val="clear" w:color="auto" w:fill="FFFFFF"/>
          <w:lang w:val="ru-RU" w:eastAsia="ru-RU"/>
        </w:rPr>
        <w:t xml:space="preserve"> курса: </w:t>
      </w:r>
    </w:p>
    <w:tbl>
      <w:tblPr>
        <w:tblW w:w="0" w:type="auto"/>
        <w:jc w:val="center"/>
        <w:tblCellMar>
          <w:left w:w="0" w:type="dxa"/>
          <w:right w:w="0" w:type="dxa"/>
        </w:tblCellMar>
        <w:tblLook w:val="0000" w:firstRow="0" w:lastRow="0" w:firstColumn="0" w:lastColumn="0" w:noHBand="0" w:noVBand="0"/>
      </w:tblPr>
      <w:tblGrid>
        <w:gridCol w:w="3107"/>
        <w:gridCol w:w="3098"/>
      </w:tblGrid>
      <w:tr w:rsidR="0072245D" w:rsidRPr="00B21A40" w:rsidTr="00F20E43">
        <w:trPr>
          <w:trHeight w:hRule="exact" w:val="282"/>
          <w:jc w:val="center"/>
        </w:trPr>
        <w:tc>
          <w:tcPr>
            <w:tcW w:w="310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Курс:, руб./долл.</w:t>
            </w:r>
          </w:p>
        </w:tc>
        <w:tc>
          <w:tcPr>
            <w:tcW w:w="3098"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Вероятность, %</w:t>
            </w:r>
          </w:p>
        </w:tc>
      </w:tr>
      <w:tr w:rsidR="0072245D" w:rsidRPr="00B21A40" w:rsidTr="00F20E43">
        <w:trPr>
          <w:trHeight w:hRule="exact" w:val="262"/>
          <w:jc w:val="center"/>
        </w:trPr>
        <w:tc>
          <w:tcPr>
            <w:tcW w:w="3107" w:type="dxa"/>
            <w:tcBorders>
              <w:top w:val="single" w:sz="4" w:space="0" w:color="auto"/>
              <w:left w:val="single" w:sz="4" w:space="0" w:color="auto"/>
              <w:bottom w:val="nil"/>
              <w:right w:val="nil"/>
            </w:tcBorders>
            <w:shd w:val="clear" w:color="auto" w:fill="FFFFFF"/>
            <w:vAlign w:val="center"/>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70.20</w:t>
            </w:r>
          </w:p>
        </w:tc>
        <w:tc>
          <w:tcPr>
            <w:tcW w:w="3098"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20</w:t>
            </w:r>
          </w:p>
        </w:tc>
      </w:tr>
      <w:tr w:rsidR="0072245D" w:rsidRPr="00B21A40" w:rsidTr="00F20E43">
        <w:trPr>
          <w:trHeight w:hRule="exact" w:val="266"/>
          <w:jc w:val="center"/>
        </w:trPr>
        <w:tc>
          <w:tcPr>
            <w:tcW w:w="310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70.40</w:t>
            </w:r>
          </w:p>
        </w:tc>
        <w:tc>
          <w:tcPr>
            <w:tcW w:w="3098"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25</w:t>
            </w:r>
          </w:p>
        </w:tc>
      </w:tr>
      <w:tr w:rsidR="0072245D" w:rsidRPr="00B21A40" w:rsidTr="00F20E43">
        <w:trPr>
          <w:trHeight w:hRule="exact" w:val="262"/>
          <w:jc w:val="center"/>
        </w:trPr>
        <w:tc>
          <w:tcPr>
            <w:tcW w:w="310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70,60</w:t>
            </w:r>
          </w:p>
        </w:tc>
        <w:tc>
          <w:tcPr>
            <w:tcW w:w="3098"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30</w:t>
            </w:r>
          </w:p>
        </w:tc>
      </w:tr>
      <w:tr w:rsidR="0072245D" w:rsidRPr="00B21A40" w:rsidTr="00F20E43">
        <w:trPr>
          <w:trHeight w:hRule="exact" w:val="286"/>
          <w:jc w:val="center"/>
        </w:trPr>
        <w:tc>
          <w:tcPr>
            <w:tcW w:w="3107" w:type="dxa"/>
            <w:tcBorders>
              <w:top w:val="single" w:sz="4" w:space="0" w:color="auto"/>
              <w:left w:val="single" w:sz="4" w:space="0" w:color="auto"/>
              <w:bottom w:val="single" w:sz="4" w:space="0" w:color="auto"/>
              <w:right w:val="nil"/>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70.80</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bottom"/>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25</w:t>
            </w:r>
          </w:p>
        </w:tc>
      </w:tr>
    </w:tbl>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Компания может хеджировать поступающие средства, заключив форвардный контракт на продажу 20 тыс. долл., по цене70.55 руб./долл.</w:t>
      </w:r>
    </w:p>
    <w:p w:rsidR="0072245D" w:rsidRPr="00B21A40" w:rsidRDefault="0072245D" w:rsidP="00807807">
      <w:pPr>
        <w:widowControl w:val="0"/>
        <w:spacing w:after="0" w:line="240" w:lineRule="auto"/>
        <w:ind w:firstLine="709"/>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 xml:space="preserve">Определите, следует ли это делать: </w:t>
      </w:r>
    </w:p>
    <w:p w:rsidR="0072245D" w:rsidRPr="00B21A40" w:rsidRDefault="0072245D" w:rsidP="00807807">
      <w:pPr>
        <w:widowControl w:val="0"/>
        <w:spacing w:after="0" w:line="240" w:lineRule="auto"/>
        <w:ind w:firstLine="709"/>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 xml:space="preserve">а) исходя из минимизации вероятности понести курсовой убыток; </w:t>
      </w:r>
    </w:p>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б) исходя из максимизации суммы платежей.</w:t>
      </w:r>
    </w:p>
    <w:p w:rsidR="0072245D" w:rsidRPr="00DA160D" w:rsidRDefault="0072245D" w:rsidP="00807807">
      <w:pPr>
        <w:spacing w:after="0" w:line="240" w:lineRule="auto"/>
        <w:ind w:firstLine="709"/>
        <w:rPr>
          <w:rFonts w:ascii="Times New Roman" w:eastAsia="Calibri" w:hAnsi="Times New Roman" w:cs="Times New Roman"/>
          <w:sz w:val="24"/>
          <w:szCs w:val="24"/>
          <w:lang w:val="ru-RU" w:eastAsia="ru-RU"/>
        </w:rPr>
      </w:pPr>
    </w:p>
    <w:p w:rsidR="0072245D" w:rsidRPr="00DA160D" w:rsidRDefault="0072245D" w:rsidP="00807807">
      <w:pPr>
        <w:spacing w:after="0" w:line="240" w:lineRule="auto"/>
        <w:ind w:firstLine="709"/>
        <w:rPr>
          <w:rFonts w:ascii="Times New Roman" w:eastAsia="Calibri" w:hAnsi="Times New Roman" w:cs="Times New Roman"/>
          <w:sz w:val="24"/>
          <w:szCs w:val="24"/>
          <w:lang w:val="ru-RU" w:eastAsia="ru-RU"/>
        </w:rPr>
      </w:pPr>
      <w:r w:rsidRPr="00DA160D">
        <w:rPr>
          <w:rFonts w:ascii="Times New Roman" w:eastAsia="Calibri" w:hAnsi="Times New Roman" w:cs="Times New Roman"/>
          <w:i/>
          <w:sz w:val="24"/>
          <w:szCs w:val="24"/>
          <w:lang w:val="ru-RU" w:eastAsia="ru-RU"/>
        </w:rPr>
        <w:t>Задача 7</w:t>
      </w:r>
      <w:r>
        <w:rPr>
          <w:rFonts w:ascii="Times New Roman" w:eastAsia="Calibri" w:hAnsi="Times New Roman" w:cs="Times New Roman"/>
          <w:sz w:val="24"/>
          <w:szCs w:val="24"/>
          <w:lang w:val="ru-RU" w:eastAsia="ru-RU"/>
        </w:rPr>
        <w:t>.</w:t>
      </w:r>
    </w:p>
    <w:p w:rsidR="0072245D" w:rsidRPr="00B21A40"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Российская компания должна через 3 месяца заплатить иностранному поставщику 50 тыс. евро. Текущий курс евро состав</w:t>
      </w:r>
      <w:r w:rsidRPr="00B21A40">
        <w:rPr>
          <w:rFonts w:ascii="Times New Roman" w:eastAsia="Times New Roman" w:hAnsi="Times New Roman" w:cs="Times New Roman"/>
          <w:bCs/>
          <w:color w:val="000000"/>
          <w:sz w:val="24"/>
          <w:szCs w:val="24"/>
          <w:shd w:val="clear" w:color="auto" w:fill="FFFFFF"/>
          <w:lang w:val="ru-RU" w:eastAsia="ru-RU"/>
        </w:rPr>
        <w:t>ляет</w:t>
      </w:r>
      <w:r w:rsidRPr="00B21A40">
        <w:rPr>
          <w:rFonts w:ascii="Times New Roman" w:eastAsia="Times New Roman" w:hAnsi="Times New Roman" w:cs="Times New Roman"/>
          <w:b/>
          <w:bCs/>
          <w:color w:val="000000"/>
          <w:sz w:val="24"/>
          <w:szCs w:val="24"/>
          <w:shd w:val="clear" w:color="auto" w:fill="FFFFFF"/>
          <w:lang w:val="ru-RU" w:eastAsia="ru-RU"/>
        </w:rPr>
        <w:t xml:space="preserve">  </w:t>
      </w:r>
      <w:r w:rsidRPr="00B21A40">
        <w:rPr>
          <w:rFonts w:ascii="Times New Roman" w:eastAsia="Calibri" w:hAnsi="Times New Roman" w:cs="Times New Roman"/>
          <w:color w:val="000000"/>
          <w:sz w:val="24"/>
          <w:szCs w:val="24"/>
          <w:shd w:val="clear" w:color="auto" w:fill="FFFFFF"/>
          <w:lang w:val="ru-RU" w:eastAsia="ru-RU"/>
        </w:rPr>
        <w:t>40,00 руб./евро. По прогнозам экспертов, на дату платежа возможны следующие значения курса:</w:t>
      </w:r>
    </w:p>
    <w:tbl>
      <w:tblPr>
        <w:tblW w:w="0" w:type="auto"/>
        <w:jc w:val="center"/>
        <w:tblCellMar>
          <w:left w:w="0" w:type="dxa"/>
          <w:right w:w="0" w:type="dxa"/>
        </w:tblCellMar>
        <w:tblLook w:val="0000" w:firstRow="0" w:lastRow="0" w:firstColumn="0" w:lastColumn="0" w:noHBand="0" w:noVBand="0"/>
      </w:tblPr>
      <w:tblGrid>
        <w:gridCol w:w="3023"/>
        <w:gridCol w:w="3188"/>
      </w:tblGrid>
      <w:tr w:rsidR="0072245D" w:rsidRPr="00B21A40" w:rsidTr="00F20E43">
        <w:trPr>
          <w:trHeight w:hRule="exact" w:val="297"/>
          <w:jc w:val="center"/>
        </w:trPr>
        <w:tc>
          <w:tcPr>
            <w:tcW w:w="3023" w:type="dxa"/>
            <w:tcBorders>
              <w:top w:val="single" w:sz="4" w:space="0" w:color="auto"/>
              <w:left w:val="single" w:sz="4" w:space="0" w:color="auto"/>
              <w:bottom w:val="nil"/>
              <w:right w:val="nil"/>
            </w:tcBorders>
            <w:shd w:val="clear" w:color="auto" w:fill="FFFFFF"/>
          </w:tcPr>
          <w:p w:rsidR="0072245D" w:rsidRPr="00B21A40" w:rsidRDefault="0072245D" w:rsidP="00807807">
            <w:pPr>
              <w:widowControl w:val="0"/>
              <w:spacing w:after="0" w:line="240" w:lineRule="auto"/>
              <w:ind w:firstLine="709"/>
              <w:jc w:val="center"/>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Курс, руб./евро</w:t>
            </w:r>
          </w:p>
        </w:tc>
        <w:tc>
          <w:tcPr>
            <w:tcW w:w="3188" w:type="dxa"/>
            <w:tcBorders>
              <w:top w:val="single" w:sz="4" w:space="0" w:color="auto"/>
              <w:left w:val="single" w:sz="4" w:space="0" w:color="auto"/>
              <w:bottom w:val="nil"/>
              <w:right w:val="single" w:sz="4" w:space="0" w:color="auto"/>
            </w:tcBorders>
            <w:shd w:val="clear" w:color="auto" w:fill="FFFFFF"/>
          </w:tcPr>
          <w:p w:rsidR="0072245D" w:rsidRPr="00B21A40" w:rsidRDefault="0072245D" w:rsidP="00807807">
            <w:pPr>
              <w:widowControl w:val="0"/>
              <w:spacing w:after="0" w:line="240" w:lineRule="auto"/>
              <w:ind w:firstLine="709"/>
              <w:jc w:val="center"/>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Вероятность, %</w:t>
            </w:r>
          </w:p>
        </w:tc>
      </w:tr>
      <w:tr w:rsidR="0072245D" w:rsidRPr="00B21A40" w:rsidTr="00F20E43">
        <w:trPr>
          <w:trHeight w:hRule="exact" w:val="263"/>
          <w:jc w:val="center"/>
        </w:trPr>
        <w:tc>
          <w:tcPr>
            <w:tcW w:w="3023" w:type="dxa"/>
            <w:tcBorders>
              <w:top w:val="single" w:sz="4" w:space="0" w:color="auto"/>
              <w:left w:val="single" w:sz="4" w:space="0" w:color="auto"/>
              <w:bottom w:val="nil"/>
              <w:right w:val="nil"/>
            </w:tcBorders>
            <w:shd w:val="clear" w:color="auto" w:fill="FFFFFF"/>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80,10</w:t>
            </w:r>
          </w:p>
        </w:tc>
        <w:tc>
          <w:tcPr>
            <w:tcW w:w="3188" w:type="dxa"/>
            <w:tcBorders>
              <w:top w:val="single" w:sz="4" w:space="0" w:color="auto"/>
              <w:left w:val="single" w:sz="4" w:space="0" w:color="auto"/>
              <w:bottom w:val="nil"/>
              <w:right w:val="single" w:sz="4" w:space="0" w:color="auto"/>
            </w:tcBorders>
            <w:shd w:val="clear" w:color="auto" w:fill="FFFFFF"/>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30</w:t>
            </w:r>
          </w:p>
        </w:tc>
      </w:tr>
      <w:tr w:rsidR="0072245D" w:rsidRPr="00B21A40" w:rsidTr="00F20E43">
        <w:trPr>
          <w:trHeight w:hRule="exact" w:val="267"/>
          <w:jc w:val="center"/>
        </w:trPr>
        <w:tc>
          <w:tcPr>
            <w:tcW w:w="3023" w:type="dxa"/>
            <w:tcBorders>
              <w:top w:val="single" w:sz="4" w:space="0" w:color="auto"/>
              <w:left w:val="single" w:sz="4" w:space="0" w:color="auto"/>
              <w:bottom w:val="nil"/>
              <w:right w:val="nil"/>
            </w:tcBorders>
            <w:shd w:val="clear" w:color="auto" w:fill="FFFFFF"/>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80,40</w:t>
            </w:r>
          </w:p>
        </w:tc>
        <w:tc>
          <w:tcPr>
            <w:tcW w:w="3188" w:type="dxa"/>
            <w:tcBorders>
              <w:top w:val="single" w:sz="4" w:space="0" w:color="auto"/>
              <w:left w:val="single" w:sz="4" w:space="0" w:color="auto"/>
              <w:bottom w:val="nil"/>
              <w:right w:val="single" w:sz="4" w:space="0" w:color="auto"/>
            </w:tcBorders>
            <w:shd w:val="clear" w:color="auto" w:fill="FFFFFF"/>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40</w:t>
            </w:r>
          </w:p>
        </w:tc>
      </w:tr>
      <w:tr w:rsidR="0072245D" w:rsidRPr="00B21A40" w:rsidTr="00F20E43">
        <w:trPr>
          <w:trHeight w:hRule="exact" w:val="284"/>
          <w:jc w:val="center"/>
        </w:trPr>
        <w:tc>
          <w:tcPr>
            <w:tcW w:w="3023" w:type="dxa"/>
            <w:tcBorders>
              <w:top w:val="single" w:sz="4" w:space="0" w:color="auto"/>
              <w:left w:val="single" w:sz="4" w:space="0" w:color="auto"/>
              <w:bottom w:val="single" w:sz="4" w:space="0" w:color="auto"/>
              <w:right w:val="nil"/>
            </w:tcBorders>
            <w:shd w:val="clear" w:color="auto" w:fill="FFFFFF"/>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80,90</w:t>
            </w:r>
          </w:p>
        </w:tc>
        <w:tc>
          <w:tcPr>
            <w:tcW w:w="3188" w:type="dxa"/>
            <w:tcBorders>
              <w:top w:val="single" w:sz="4" w:space="0" w:color="auto"/>
              <w:left w:val="single" w:sz="4" w:space="0" w:color="auto"/>
              <w:bottom w:val="single" w:sz="4" w:space="0" w:color="auto"/>
              <w:right w:val="single" w:sz="4" w:space="0" w:color="auto"/>
            </w:tcBorders>
            <w:shd w:val="clear" w:color="auto" w:fill="FFFFFF"/>
          </w:tcPr>
          <w:p w:rsidR="0072245D" w:rsidRPr="00B21A40" w:rsidRDefault="0072245D" w:rsidP="00807807">
            <w:pPr>
              <w:widowControl w:val="0"/>
              <w:spacing w:after="0" w:line="240" w:lineRule="auto"/>
              <w:ind w:firstLine="709"/>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30</w:t>
            </w:r>
          </w:p>
        </w:tc>
      </w:tr>
    </w:tbl>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 xml:space="preserve">Компания может хеджировать будущие платежи, заключив фьючерсный контракт на покупку 50 тыс. евро по курсу 80,39 руб./евро. По правилам биржи заключение фьючерсного контракта должно </w:t>
      </w:r>
      <w:r w:rsidRPr="00B21A40">
        <w:rPr>
          <w:rFonts w:ascii="Times New Roman" w:eastAsia="Calibri" w:hAnsi="Times New Roman" w:cs="Times New Roman"/>
          <w:color w:val="000000"/>
          <w:sz w:val="24"/>
          <w:szCs w:val="24"/>
          <w:shd w:val="clear" w:color="auto" w:fill="FFFFFF"/>
          <w:lang w:val="ru-RU" w:eastAsia="ru-RU"/>
        </w:rPr>
        <w:lastRenderedPageBreak/>
        <w:t>сопровождаться размещением в расчетной палате биржи беспроцентного депозита в размере 10% от суммы контракта (возвращается по исполнении контракта).</w:t>
      </w:r>
    </w:p>
    <w:p w:rsidR="0072245D" w:rsidRDefault="0072245D" w:rsidP="00807807">
      <w:pPr>
        <w:widowControl w:val="0"/>
        <w:spacing w:after="0" w:line="240" w:lineRule="auto"/>
        <w:ind w:firstLine="709"/>
        <w:jc w:val="both"/>
        <w:rPr>
          <w:rFonts w:ascii="Times New Roman" w:eastAsia="Calibri" w:hAnsi="Times New Roman" w:cs="Times New Roman"/>
          <w:color w:val="000000"/>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Следует ли компании хеджировать поступления исходя из критерия максимизации прибыли? Ставку дисконтирования считать равной 18% годовых.</w:t>
      </w:r>
    </w:p>
    <w:p w:rsidR="0072245D" w:rsidRDefault="0072245D" w:rsidP="00807807">
      <w:pPr>
        <w:spacing w:after="0" w:line="240" w:lineRule="auto"/>
        <w:ind w:firstLine="709"/>
        <w:jc w:val="both"/>
        <w:textAlignment w:val="baseline"/>
        <w:rPr>
          <w:rFonts w:ascii="Times New Roman" w:hAnsi="Times New Roman" w:cs="Times New Roman"/>
          <w:i/>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 xml:space="preserve">Задача </w:t>
      </w:r>
      <w:r>
        <w:rPr>
          <w:rFonts w:ascii="Times New Roman" w:hAnsi="Times New Roman" w:cs="Times New Roman"/>
          <w:i/>
          <w:sz w:val="24"/>
          <w:szCs w:val="24"/>
          <w:lang w:val="ru-RU"/>
        </w:rPr>
        <w:t>8</w:t>
      </w:r>
      <w:r w:rsidRPr="00B21A40">
        <w:rPr>
          <w:rFonts w:ascii="Times New Roman" w:hAnsi="Times New Roman" w:cs="Times New Roman"/>
          <w:i/>
          <w:sz w:val="24"/>
          <w:szCs w:val="24"/>
          <w:lang w:val="ru-RU"/>
        </w:rPr>
        <w:t>.</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Российская организация должна в течение месяца заплатить контрагенту 20 тыс. долл. США. Текущий курс доллара составляет 30,00 руб./долл. Рассматриваются два варианта действий немедленная оплата по текущему курсу и оплата в конце месяца по рыночному курсу.</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Определите, какой из этих вариантов предпочтительней а) исходя из минимизации вероятности понести курсовой убыток; б) исходя из минимизации суммы платежей. Ставку дисконтирования считайте равной 18%.</w:t>
      </w:r>
    </w:p>
    <w:p w:rsidR="0072245D" w:rsidRDefault="0072245D" w:rsidP="00807807">
      <w:pPr>
        <w:spacing w:after="0" w:line="240" w:lineRule="auto"/>
        <w:ind w:firstLine="709"/>
        <w:jc w:val="both"/>
        <w:textAlignment w:val="baseline"/>
        <w:rPr>
          <w:rFonts w:ascii="Times New Roman" w:eastAsia="Calibri" w:hAnsi="Times New Roman" w:cs="Times New Roman"/>
          <w:color w:val="000000"/>
          <w:sz w:val="24"/>
          <w:szCs w:val="24"/>
          <w:shd w:val="clear" w:color="auto" w:fill="FFFFFF"/>
          <w:lang w:val="ru-RU" w:eastAsia="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9.</w:t>
      </w:r>
    </w:p>
    <w:p w:rsidR="0072245D" w:rsidRPr="00B21A40" w:rsidRDefault="0072245D" w:rsidP="00807807">
      <w:pPr>
        <w:widowControl w:val="0"/>
        <w:spacing w:after="0" w:line="240" w:lineRule="auto"/>
        <w:ind w:firstLine="709"/>
        <w:jc w:val="both"/>
        <w:rPr>
          <w:rFonts w:ascii="Times New Roman" w:eastAsia="Arial Unicode MS" w:hAnsi="Times New Roman" w:cs="Times New Roman"/>
          <w:color w:val="000000"/>
          <w:sz w:val="24"/>
          <w:szCs w:val="24"/>
          <w:shd w:val="clear" w:color="auto" w:fill="FFFFFF"/>
          <w:lang w:val="ru-RU" w:eastAsia="ru-RU"/>
        </w:rPr>
      </w:pPr>
      <w:r w:rsidRPr="00B21A40">
        <w:rPr>
          <w:rFonts w:ascii="Times New Roman" w:eastAsia="Arial Unicode MS" w:hAnsi="Times New Roman" w:cs="Times New Roman"/>
          <w:color w:val="000000"/>
          <w:sz w:val="24"/>
          <w:szCs w:val="24"/>
          <w:shd w:val="clear" w:color="auto" w:fill="FFFFFF"/>
          <w:lang w:val="ru-RU" w:eastAsia="ru-RU"/>
        </w:rPr>
        <w:t xml:space="preserve">Российская компания через 3 месяца ожидает получить от иностранного контрагента 15 тыс. долл. США. По прогнозам экспертов, на дату платежа возможны следующие значения курса: </w:t>
      </w:r>
    </w:p>
    <w:tbl>
      <w:tblPr>
        <w:tblW w:w="0" w:type="auto"/>
        <w:jc w:val="center"/>
        <w:tblCellMar>
          <w:left w:w="0" w:type="dxa"/>
          <w:right w:w="0" w:type="dxa"/>
        </w:tblCellMar>
        <w:tblLook w:val="0000" w:firstRow="0" w:lastRow="0" w:firstColumn="0" w:lastColumn="0" w:noHBand="0" w:noVBand="0"/>
      </w:tblPr>
      <w:tblGrid>
        <w:gridCol w:w="3178"/>
        <w:gridCol w:w="3211"/>
      </w:tblGrid>
      <w:tr w:rsidR="0072245D" w:rsidRPr="00B21A40" w:rsidTr="00F20E43">
        <w:trPr>
          <w:trHeight w:hRule="exact" w:val="259"/>
          <w:jc w:val="center"/>
        </w:trPr>
        <w:tc>
          <w:tcPr>
            <w:tcW w:w="317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Курс, руб./долл.</w:t>
            </w:r>
          </w:p>
        </w:tc>
        <w:tc>
          <w:tcPr>
            <w:tcW w:w="321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Вероятность, %</w:t>
            </w:r>
          </w:p>
        </w:tc>
      </w:tr>
      <w:tr w:rsidR="0072245D" w:rsidRPr="00B21A40" w:rsidTr="00F20E43">
        <w:trPr>
          <w:trHeight w:hRule="exact" w:val="255"/>
          <w:jc w:val="center"/>
        </w:trPr>
        <w:tc>
          <w:tcPr>
            <w:tcW w:w="317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70,20</w:t>
            </w:r>
          </w:p>
        </w:tc>
        <w:tc>
          <w:tcPr>
            <w:tcW w:w="321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35</w:t>
            </w:r>
          </w:p>
        </w:tc>
      </w:tr>
      <w:tr w:rsidR="0072245D" w:rsidRPr="00B21A40" w:rsidTr="00F20E43">
        <w:trPr>
          <w:trHeight w:hRule="exact" w:val="255"/>
          <w:jc w:val="center"/>
        </w:trPr>
        <w:tc>
          <w:tcPr>
            <w:tcW w:w="317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p>
        </w:tc>
        <w:tc>
          <w:tcPr>
            <w:tcW w:w="321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p>
        </w:tc>
      </w:tr>
      <w:tr w:rsidR="0072245D" w:rsidRPr="00B21A40" w:rsidTr="00F20E43">
        <w:trPr>
          <w:trHeight w:hRule="exact" w:val="255"/>
          <w:jc w:val="center"/>
        </w:trPr>
        <w:tc>
          <w:tcPr>
            <w:tcW w:w="3178"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70,40</w:t>
            </w:r>
          </w:p>
        </w:tc>
        <w:tc>
          <w:tcPr>
            <w:tcW w:w="3211"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35</w:t>
            </w:r>
          </w:p>
        </w:tc>
      </w:tr>
      <w:tr w:rsidR="0072245D" w:rsidRPr="00B21A40" w:rsidTr="00F20E43">
        <w:trPr>
          <w:trHeight w:hRule="exact" w:val="267"/>
          <w:jc w:val="center"/>
        </w:trPr>
        <w:tc>
          <w:tcPr>
            <w:tcW w:w="3178" w:type="dxa"/>
            <w:tcBorders>
              <w:top w:val="single" w:sz="4" w:space="0" w:color="auto"/>
              <w:left w:val="single" w:sz="4" w:space="0" w:color="auto"/>
              <w:bottom w:val="single" w:sz="4" w:space="0" w:color="auto"/>
              <w:right w:val="nil"/>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70,60</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bottom"/>
          </w:tcPr>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Times New Roman" w:hAnsi="Times New Roman" w:cs="Times New Roman"/>
                <w:color w:val="000000"/>
                <w:sz w:val="24"/>
                <w:szCs w:val="24"/>
                <w:shd w:val="clear" w:color="auto" w:fill="FFFFFF"/>
                <w:lang w:val="ru-RU" w:eastAsia="ru-RU"/>
              </w:rPr>
              <w:t>30</w:t>
            </w:r>
          </w:p>
        </w:tc>
      </w:tr>
    </w:tbl>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Компания может хеджировать будущие поступления, купив опцион «пут» на продажу 15 тыс. долл., по цене 70,50 руб./долл. При покупке опциона покупатель перечисляет продавцу 2000 руб.</w:t>
      </w:r>
    </w:p>
    <w:p w:rsidR="0072245D" w:rsidRPr="00B21A40" w:rsidRDefault="0072245D" w:rsidP="00807807">
      <w:pPr>
        <w:widowControl w:val="0"/>
        <w:spacing w:after="0" w:line="240" w:lineRule="auto"/>
        <w:ind w:firstLine="709"/>
        <w:jc w:val="both"/>
        <w:rPr>
          <w:rFonts w:ascii="Times New Roman" w:eastAsia="Times New Roman" w:hAnsi="Times New Roman" w:cs="Times New Roman"/>
          <w:sz w:val="24"/>
          <w:szCs w:val="24"/>
          <w:shd w:val="clear" w:color="auto" w:fill="FFFFFF"/>
          <w:lang w:val="ru-RU" w:eastAsia="ru-RU"/>
        </w:rPr>
      </w:pPr>
      <w:r w:rsidRPr="00B21A40">
        <w:rPr>
          <w:rFonts w:ascii="Times New Roman" w:eastAsia="Calibri" w:hAnsi="Times New Roman" w:cs="Times New Roman"/>
          <w:color w:val="000000"/>
          <w:sz w:val="24"/>
          <w:szCs w:val="24"/>
          <w:shd w:val="clear" w:color="auto" w:fill="FFFFFF"/>
          <w:lang w:val="ru-RU" w:eastAsia="ru-RU"/>
        </w:rPr>
        <w:t>Следует ли компании хеджировать поступления исходя из критерия максимизации прибыли? Ставку дисконтирования считать равной 12% годовых.</w:t>
      </w:r>
    </w:p>
    <w:p w:rsidR="0072245D" w:rsidRPr="00B21A40" w:rsidRDefault="0072245D" w:rsidP="00807807">
      <w:pPr>
        <w:spacing w:after="0" w:line="240" w:lineRule="auto"/>
        <w:ind w:firstLine="709"/>
        <w:jc w:val="both"/>
        <w:textAlignment w:val="baseline"/>
        <w:rPr>
          <w:rFonts w:ascii="Times New Roman" w:hAnsi="Times New Roman" w:cs="Times New Roman"/>
          <w:b/>
          <w:sz w:val="24"/>
          <w:szCs w:val="24"/>
          <w:lang w:val="ru-RU"/>
        </w:rPr>
      </w:pPr>
    </w:p>
    <w:p w:rsidR="0072245D" w:rsidRPr="00B21A40" w:rsidRDefault="0072245D" w:rsidP="00807807">
      <w:pPr>
        <w:spacing w:after="0" w:line="240" w:lineRule="auto"/>
        <w:ind w:firstLine="709"/>
        <w:jc w:val="both"/>
        <w:textAlignment w:val="baseline"/>
        <w:rPr>
          <w:rFonts w:ascii="Times New Roman" w:hAnsi="Times New Roman" w:cs="Times New Roman"/>
          <w:i/>
          <w:sz w:val="24"/>
          <w:szCs w:val="24"/>
          <w:lang w:val="ru-RU"/>
        </w:rPr>
      </w:pPr>
      <w:r w:rsidRPr="00B21A40">
        <w:rPr>
          <w:rFonts w:ascii="Times New Roman" w:hAnsi="Times New Roman" w:cs="Times New Roman"/>
          <w:i/>
          <w:sz w:val="24"/>
          <w:szCs w:val="24"/>
          <w:lang w:val="ru-RU"/>
        </w:rPr>
        <w:t>Задача 10.</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Российская организация ожидает поступления10000 долл., от зарубежного партнера по истечении 1 месяца. Текущий курс доллара составляет 70,05 руб./долл.</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По прогнозам экспертов, на дату платежа возможны следующие значения курса:</w:t>
      </w:r>
    </w:p>
    <w:tbl>
      <w:tblPr>
        <w:tblW w:w="0" w:type="auto"/>
        <w:jc w:val="center"/>
        <w:tblCellMar>
          <w:left w:w="0" w:type="dxa"/>
          <w:right w:w="0" w:type="dxa"/>
        </w:tblCellMar>
        <w:tblLook w:val="0000" w:firstRow="0" w:lastRow="0" w:firstColumn="0" w:lastColumn="0" w:noHBand="0" w:noVBand="0"/>
      </w:tblPr>
      <w:tblGrid>
        <w:gridCol w:w="3197"/>
        <w:gridCol w:w="3187"/>
      </w:tblGrid>
      <w:tr w:rsidR="0072245D" w:rsidRPr="00B21A40" w:rsidTr="004C5279">
        <w:trPr>
          <w:trHeight w:hRule="exact" w:val="263"/>
          <w:jc w:val="center"/>
        </w:trPr>
        <w:tc>
          <w:tcPr>
            <w:tcW w:w="319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Курс, руб./долл.</w:t>
            </w:r>
          </w:p>
        </w:tc>
        <w:tc>
          <w:tcPr>
            <w:tcW w:w="3187"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Вероятность, %</w:t>
            </w:r>
          </w:p>
        </w:tc>
      </w:tr>
      <w:tr w:rsidR="0072245D" w:rsidRPr="00B21A40" w:rsidTr="004C5279">
        <w:trPr>
          <w:trHeight w:hRule="exact" w:val="251"/>
          <w:jc w:val="center"/>
        </w:trPr>
        <w:tc>
          <w:tcPr>
            <w:tcW w:w="319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70,04</w:t>
            </w:r>
          </w:p>
        </w:tc>
        <w:tc>
          <w:tcPr>
            <w:tcW w:w="3187"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35</w:t>
            </w:r>
          </w:p>
        </w:tc>
      </w:tr>
      <w:tr w:rsidR="0072245D" w:rsidRPr="00B21A40" w:rsidTr="004C5279">
        <w:trPr>
          <w:trHeight w:hRule="exact" w:val="255"/>
          <w:jc w:val="center"/>
        </w:trPr>
        <w:tc>
          <w:tcPr>
            <w:tcW w:w="3197" w:type="dxa"/>
            <w:tcBorders>
              <w:top w:val="single" w:sz="4" w:space="0" w:color="auto"/>
              <w:left w:val="single" w:sz="4" w:space="0" w:color="auto"/>
              <w:bottom w:val="nil"/>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70,12</w:t>
            </w:r>
          </w:p>
        </w:tc>
        <w:tc>
          <w:tcPr>
            <w:tcW w:w="3187" w:type="dxa"/>
            <w:tcBorders>
              <w:top w:val="single" w:sz="4" w:space="0" w:color="auto"/>
              <w:left w:val="single" w:sz="4" w:space="0" w:color="auto"/>
              <w:bottom w:val="nil"/>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40</w:t>
            </w:r>
          </w:p>
        </w:tc>
      </w:tr>
      <w:tr w:rsidR="0072245D" w:rsidRPr="00B21A40" w:rsidTr="004C5279">
        <w:trPr>
          <w:trHeight w:hRule="exact" w:val="267"/>
          <w:jc w:val="center"/>
        </w:trPr>
        <w:tc>
          <w:tcPr>
            <w:tcW w:w="3197" w:type="dxa"/>
            <w:tcBorders>
              <w:top w:val="single" w:sz="4" w:space="0" w:color="auto"/>
              <w:left w:val="single" w:sz="4" w:space="0" w:color="auto"/>
              <w:bottom w:val="single" w:sz="4" w:space="0" w:color="auto"/>
              <w:right w:val="nil"/>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70,20</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bottom"/>
          </w:tcPr>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25</w:t>
            </w:r>
          </w:p>
        </w:tc>
      </w:tr>
    </w:tbl>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Каким должен быть курс форвардного контракта, чтобы хеджирование форвардным контрактом было целесообразным?</w:t>
      </w:r>
    </w:p>
    <w:p w:rsidR="0072245D" w:rsidRPr="00B21A40" w:rsidRDefault="0072245D" w:rsidP="00807807">
      <w:pPr>
        <w:spacing w:after="0" w:line="240" w:lineRule="auto"/>
        <w:jc w:val="both"/>
        <w:textAlignment w:val="baseline"/>
        <w:rPr>
          <w:rFonts w:ascii="Times New Roman" w:hAnsi="Times New Roman" w:cs="Times New Roman"/>
          <w:b/>
          <w:sz w:val="24"/>
          <w:szCs w:val="24"/>
          <w:lang w:val="ru-RU"/>
        </w:rPr>
      </w:pPr>
    </w:p>
    <w:p w:rsidR="0072245D" w:rsidRPr="00B21A40" w:rsidRDefault="0072245D" w:rsidP="00807807">
      <w:pPr>
        <w:spacing w:after="0" w:line="240" w:lineRule="auto"/>
        <w:ind w:firstLine="709"/>
        <w:textAlignment w:val="baseline"/>
        <w:rPr>
          <w:rFonts w:ascii="Times New Roman" w:hAnsi="Times New Roman" w:cs="Times New Roman"/>
          <w:sz w:val="24"/>
          <w:szCs w:val="24"/>
          <w:lang w:val="ru-RU"/>
        </w:rPr>
      </w:pPr>
      <w:r w:rsidRPr="00B21A40">
        <w:rPr>
          <w:rFonts w:ascii="Times New Roman" w:hAnsi="Times New Roman" w:cs="Times New Roman"/>
          <w:b/>
          <w:bCs/>
          <w:sz w:val="24"/>
          <w:szCs w:val="24"/>
          <w:lang w:val="ru-RU"/>
        </w:rPr>
        <w:t>Критерии оценки:</w:t>
      </w:r>
      <w:r w:rsidRPr="00B21A40">
        <w:rPr>
          <w:rFonts w:ascii="Times New Roman" w:hAnsi="Times New Roman" w:cs="Times New Roman"/>
          <w:b/>
          <w:bCs/>
          <w:sz w:val="24"/>
          <w:szCs w:val="24"/>
        </w:rPr>
        <w:t> </w:t>
      </w:r>
      <w:r w:rsidRPr="00B21A40">
        <w:rPr>
          <w:rFonts w:ascii="Times New Roman" w:hAnsi="Times New Roman" w:cs="Times New Roman"/>
          <w:sz w:val="24"/>
          <w:szCs w:val="24"/>
        </w:rPr>
        <w:t> </w:t>
      </w:r>
    </w:p>
    <w:p w:rsidR="0072245D" w:rsidRPr="00B21A40" w:rsidRDefault="0072245D" w:rsidP="00807807">
      <w:pPr>
        <w:pStyle w:val="TableParagraph"/>
        <w:ind w:left="0" w:firstLine="709"/>
        <w:jc w:val="both"/>
        <w:rPr>
          <w:sz w:val="24"/>
          <w:szCs w:val="24"/>
        </w:rPr>
      </w:pPr>
      <w:r w:rsidRPr="00B21A40">
        <w:rPr>
          <w:sz w:val="24"/>
          <w:szCs w:val="24"/>
        </w:rPr>
        <w:t>Для каждо</w:t>
      </w:r>
      <w:r>
        <w:rPr>
          <w:sz w:val="24"/>
          <w:szCs w:val="24"/>
        </w:rPr>
        <w:t>й</w:t>
      </w:r>
      <w:r w:rsidRPr="00B21A40">
        <w:rPr>
          <w:sz w:val="24"/>
          <w:szCs w:val="24"/>
        </w:rPr>
        <w:t xml:space="preserve"> кейс-зада</w:t>
      </w:r>
      <w:r>
        <w:rPr>
          <w:sz w:val="24"/>
          <w:szCs w:val="24"/>
        </w:rPr>
        <w:t>чи</w:t>
      </w:r>
      <w:r w:rsidRPr="00B21A40">
        <w:rPr>
          <w:sz w:val="24"/>
          <w:szCs w:val="24"/>
        </w:rPr>
        <w:t>:</w:t>
      </w:r>
    </w:p>
    <w:p w:rsidR="0072245D" w:rsidRPr="00B21A40" w:rsidRDefault="0072245D" w:rsidP="00807807">
      <w:pPr>
        <w:pStyle w:val="TableParagraph"/>
        <w:ind w:left="0" w:firstLine="709"/>
        <w:jc w:val="both"/>
        <w:rPr>
          <w:sz w:val="24"/>
          <w:szCs w:val="24"/>
        </w:rPr>
      </w:pPr>
      <w:r w:rsidRPr="00B21A40">
        <w:rPr>
          <w:sz w:val="24"/>
          <w:szCs w:val="24"/>
        </w:rPr>
        <w:t>2 балла – Кейс-зада</w:t>
      </w:r>
      <w:r>
        <w:rPr>
          <w:sz w:val="24"/>
          <w:szCs w:val="24"/>
        </w:rPr>
        <w:t>ча</w:t>
      </w:r>
      <w:r w:rsidRPr="00B21A40">
        <w:rPr>
          <w:b/>
          <w:sz w:val="24"/>
          <w:szCs w:val="24"/>
        </w:rPr>
        <w:t xml:space="preserve"> </w:t>
      </w:r>
      <w:r w:rsidRPr="00B21A40">
        <w:rPr>
          <w:sz w:val="24"/>
          <w:szCs w:val="24"/>
        </w:rPr>
        <w:t>решен</w:t>
      </w:r>
      <w:r>
        <w:rPr>
          <w:sz w:val="24"/>
          <w:szCs w:val="24"/>
        </w:rPr>
        <w:t>а</w:t>
      </w:r>
      <w:r w:rsidRPr="00B21A40">
        <w:rPr>
          <w:sz w:val="24"/>
          <w:szCs w:val="24"/>
        </w:rPr>
        <w:t xml:space="preserve"> вер</w:t>
      </w:r>
      <w:r>
        <w:rPr>
          <w:sz w:val="24"/>
          <w:szCs w:val="24"/>
        </w:rPr>
        <w:t>но, результаты интерпретированы</w:t>
      </w:r>
      <w:r w:rsidRPr="00B21A40">
        <w:rPr>
          <w:sz w:val="24"/>
          <w:szCs w:val="24"/>
        </w:rPr>
        <w:t>;</w:t>
      </w:r>
    </w:p>
    <w:p w:rsidR="0072245D" w:rsidRPr="00B21A40" w:rsidRDefault="0072245D" w:rsidP="00807807">
      <w:pPr>
        <w:pStyle w:val="TableParagraph"/>
        <w:ind w:left="0" w:firstLine="709"/>
        <w:jc w:val="both"/>
        <w:rPr>
          <w:sz w:val="24"/>
          <w:szCs w:val="24"/>
        </w:rPr>
      </w:pPr>
      <w:r w:rsidRPr="00B21A40">
        <w:rPr>
          <w:sz w:val="24"/>
          <w:szCs w:val="24"/>
        </w:rPr>
        <w:t>1 балл – Кейс-зада</w:t>
      </w:r>
      <w:r>
        <w:rPr>
          <w:sz w:val="24"/>
          <w:szCs w:val="24"/>
        </w:rPr>
        <w:t>ча</w:t>
      </w:r>
      <w:r w:rsidRPr="00B21A40">
        <w:rPr>
          <w:b/>
          <w:sz w:val="24"/>
          <w:szCs w:val="24"/>
        </w:rPr>
        <w:t xml:space="preserve"> </w:t>
      </w:r>
      <w:r w:rsidRPr="00B21A40">
        <w:rPr>
          <w:sz w:val="24"/>
          <w:szCs w:val="24"/>
        </w:rPr>
        <w:t>решен</w:t>
      </w:r>
      <w:r>
        <w:rPr>
          <w:sz w:val="24"/>
          <w:szCs w:val="24"/>
        </w:rPr>
        <w:t>а</w:t>
      </w:r>
      <w:r w:rsidRPr="00B21A40">
        <w:rPr>
          <w:sz w:val="24"/>
          <w:szCs w:val="24"/>
        </w:rPr>
        <w:t xml:space="preserve"> верно, от</w:t>
      </w:r>
      <w:r>
        <w:rPr>
          <w:sz w:val="24"/>
          <w:szCs w:val="24"/>
        </w:rPr>
        <w:t>сутствуют комментарии к решению</w:t>
      </w:r>
      <w:r w:rsidRPr="00B21A40">
        <w:rPr>
          <w:sz w:val="24"/>
          <w:szCs w:val="24"/>
        </w:rPr>
        <w:t>;</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0 баллов – Кейс-зада</w:t>
      </w:r>
      <w:r>
        <w:rPr>
          <w:rFonts w:ascii="Times New Roman" w:hAnsi="Times New Roman" w:cs="Times New Roman"/>
          <w:sz w:val="24"/>
          <w:szCs w:val="24"/>
          <w:lang w:val="ru-RU"/>
        </w:rPr>
        <w:t>ча</w:t>
      </w:r>
      <w:r w:rsidRPr="00B21A40">
        <w:rPr>
          <w:rFonts w:ascii="Times New Roman" w:hAnsi="Times New Roman" w:cs="Times New Roman"/>
          <w:b/>
          <w:sz w:val="24"/>
          <w:szCs w:val="24"/>
          <w:lang w:val="ru-RU"/>
        </w:rPr>
        <w:t xml:space="preserve"> </w:t>
      </w:r>
      <w:r w:rsidRPr="00B21A40">
        <w:rPr>
          <w:rFonts w:ascii="Times New Roman" w:hAnsi="Times New Roman" w:cs="Times New Roman"/>
          <w:sz w:val="24"/>
          <w:szCs w:val="24"/>
          <w:lang w:val="ru-RU"/>
        </w:rPr>
        <w:t>решен</w:t>
      </w:r>
      <w:r>
        <w:rPr>
          <w:rFonts w:ascii="Times New Roman" w:hAnsi="Times New Roman" w:cs="Times New Roman"/>
          <w:sz w:val="24"/>
          <w:szCs w:val="24"/>
          <w:lang w:val="ru-RU"/>
        </w:rPr>
        <w:t>а</w:t>
      </w:r>
      <w:r w:rsidRPr="00B21A40">
        <w:rPr>
          <w:rFonts w:ascii="Times New Roman" w:hAnsi="Times New Roman" w:cs="Times New Roman"/>
          <w:sz w:val="24"/>
          <w:szCs w:val="24"/>
          <w:lang w:val="ru-RU"/>
        </w:rPr>
        <w:t xml:space="preserve"> не верно.</w:t>
      </w:r>
    </w:p>
    <w:p w:rsidR="0072245D" w:rsidRPr="00B21A40" w:rsidRDefault="0072245D" w:rsidP="00807807">
      <w:pPr>
        <w:spacing w:after="0" w:line="240" w:lineRule="auto"/>
        <w:ind w:firstLine="709"/>
        <w:jc w:val="both"/>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Максимальное количество баллов – 40 (за 20 кейс-заданий).</w:t>
      </w:r>
    </w:p>
    <w:p w:rsidR="0072245D" w:rsidRDefault="0072245D" w:rsidP="00807807">
      <w:pPr>
        <w:shd w:val="clear" w:color="auto" w:fill="FFFFFF"/>
        <w:spacing w:after="0" w:line="240" w:lineRule="auto"/>
        <w:ind w:firstLine="709"/>
        <w:jc w:val="center"/>
        <w:rPr>
          <w:rFonts w:ascii="Times New Roman" w:hAnsi="Times New Roman" w:cs="Times New Roman"/>
          <w:b/>
          <w:sz w:val="24"/>
          <w:szCs w:val="24"/>
          <w:lang w:val="ru-RU"/>
        </w:rPr>
      </w:pPr>
    </w:p>
    <w:p w:rsidR="0072245D" w:rsidRDefault="0072245D" w:rsidP="00807807">
      <w:pPr>
        <w:shd w:val="clear" w:color="auto" w:fill="FFFFFF"/>
        <w:spacing w:after="0" w:line="240" w:lineRule="auto"/>
        <w:ind w:firstLine="709"/>
        <w:jc w:val="center"/>
        <w:rPr>
          <w:rFonts w:ascii="Times New Roman" w:hAnsi="Times New Roman" w:cs="Times New Roman"/>
          <w:b/>
          <w:sz w:val="24"/>
          <w:szCs w:val="24"/>
          <w:lang w:val="ru-RU"/>
        </w:rPr>
      </w:pPr>
    </w:p>
    <w:p w:rsidR="0072245D" w:rsidRPr="00B21A40" w:rsidRDefault="0072245D" w:rsidP="00807807">
      <w:pPr>
        <w:shd w:val="clear" w:color="auto" w:fill="FFFFFF"/>
        <w:spacing w:after="0" w:line="240" w:lineRule="auto"/>
        <w:ind w:firstLine="709"/>
        <w:jc w:val="center"/>
        <w:rPr>
          <w:rFonts w:ascii="Times New Roman" w:hAnsi="Times New Roman" w:cs="Times New Roman"/>
          <w:b/>
          <w:sz w:val="24"/>
          <w:szCs w:val="24"/>
          <w:lang w:val="ru-RU"/>
        </w:rPr>
      </w:pPr>
      <w:r w:rsidRPr="00B21A40">
        <w:rPr>
          <w:rFonts w:ascii="Times New Roman" w:hAnsi="Times New Roman" w:cs="Times New Roman"/>
          <w:b/>
          <w:sz w:val="24"/>
          <w:szCs w:val="24"/>
          <w:lang w:val="ru-RU"/>
        </w:rPr>
        <w:t>Темы докладов</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Состояние платежного баланса ведущих стран мира, эндогенные и экзогенные факторы, определяющие его структуру (США, Германия, Великобритания, Франция, Япония, Китай).</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Состояние валютного рынка России в предыдущем году, факторы, определяющие изменение курса российского рубля. </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Взаимодействие России и МВФ: совместные проекты, программы взаимодействия, оценки экспертов. </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Взаимодействие России и Группы Всемирного банка: совместные проекты, программы взаимодействия, оценки экспертов. </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Вступление России в ВТО: преимущества и недостатки. </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Влияние глобального финансового кризиса на финансовую систему России </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 xml:space="preserve">Международный банковский бизнес: основная линейка банковских инструментов и услуг. </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lastRenderedPageBreak/>
        <w:t>Международный лизинг, факторинг и форфейтинг.</w:t>
      </w:r>
    </w:p>
    <w:p w:rsidR="0072245D" w:rsidRPr="00B21A40" w:rsidRDefault="0072245D" w:rsidP="00807807">
      <w:pPr>
        <w:widowControl w:val="0"/>
        <w:numPr>
          <w:ilvl w:val="0"/>
          <w:numId w:val="41"/>
        </w:numPr>
        <w:spacing w:after="0" w:line="240" w:lineRule="auto"/>
        <w:ind w:left="0" w:firstLine="709"/>
        <w:jc w:val="both"/>
        <w:rPr>
          <w:rFonts w:ascii="Times New Roman" w:hAnsi="Times New Roman" w:cs="Times New Roman"/>
          <w:sz w:val="24"/>
          <w:szCs w:val="24"/>
          <w:lang w:val="ru-RU"/>
        </w:rPr>
      </w:pPr>
      <w:r w:rsidRPr="00B21A40">
        <w:rPr>
          <w:rFonts w:ascii="Times New Roman" w:hAnsi="Times New Roman" w:cs="Times New Roman"/>
          <w:sz w:val="24"/>
          <w:szCs w:val="24"/>
          <w:lang w:val="ru-RU"/>
        </w:rPr>
        <w:t>Инвестиционный климат России и перспективы привлечения ПИИ.</w:t>
      </w:r>
    </w:p>
    <w:p w:rsidR="0072245D" w:rsidRPr="00B21A40" w:rsidRDefault="0072245D" w:rsidP="00807807">
      <w:pPr>
        <w:spacing w:after="0" w:line="240" w:lineRule="auto"/>
        <w:ind w:firstLine="709"/>
        <w:textAlignment w:val="baseline"/>
        <w:rPr>
          <w:rFonts w:ascii="Times New Roman" w:eastAsia="Times New Roman" w:hAnsi="Times New Roman" w:cs="Times New Roman"/>
          <w:b/>
          <w:sz w:val="24"/>
          <w:szCs w:val="24"/>
          <w:lang w:val="ru-RU" w:eastAsia="ru-RU"/>
        </w:rPr>
      </w:pPr>
    </w:p>
    <w:p w:rsidR="0072245D" w:rsidRPr="00B21A40" w:rsidRDefault="0072245D" w:rsidP="00807807">
      <w:pPr>
        <w:spacing w:after="0" w:line="240" w:lineRule="auto"/>
        <w:ind w:firstLine="709"/>
        <w:textAlignment w:val="baseline"/>
        <w:rPr>
          <w:rFonts w:ascii="Times New Roman" w:eastAsia="Times New Roman" w:hAnsi="Times New Roman" w:cs="Times New Roman"/>
          <w:b/>
          <w:sz w:val="24"/>
          <w:szCs w:val="24"/>
          <w:lang w:val="ru-RU" w:eastAsia="ru-RU"/>
        </w:rPr>
      </w:pPr>
      <w:r w:rsidRPr="00B21A40">
        <w:rPr>
          <w:rFonts w:ascii="Times New Roman" w:eastAsia="Times New Roman" w:hAnsi="Times New Roman" w:cs="Times New Roman"/>
          <w:b/>
          <w:bCs/>
          <w:sz w:val="24"/>
          <w:szCs w:val="24"/>
          <w:lang w:val="ru-RU" w:eastAsia="ru-RU"/>
        </w:rPr>
        <w:t>Критерии оценки: </w:t>
      </w:r>
      <w:r w:rsidRPr="00B21A40">
        <w:rPr>
          <w:rFonts w:ascii="Times New Roman" w:eastAsia="Times New Roman" w:hAnsi="Times New Roman" w:cs="Times New Roman"/>
          <w:b/>
          <w:sz w:val="24"/>
          <w:szCs w:val="24"/>
          <w:lang w:val="ru-RU" w:eastAsia="ru-RU"/>
        </w:rPr>
        <w:t> </w:t>
      </w:r>
    </w:p>
    <w:p w:rsidR="0072245D" w:rsidRPr="00B21A40" w:rsidRDefault="0072245D" w:rsidP="00807807">
      <w:pPr>
        <w:spacing w:after="0" w:line="240" w:lineRule="auto"/>
        <w:ind w:firstLine="709"/>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Каждый доклад оценивается максимум в 10 баллов:</w:t>
      </w:r>
    </w:p>
    <w:p w:rsidR="0072245D" w:rsidRPr="00B21A40" w:rsidRDefault="0072245D" w:rsidP="00807807">
      <w:pPr>
        <w:pStyle w:val="TableParagraph"/>
        <w:numPr>
          <w:ilvl w:val="0"/>
          <w:numId w:val="25"/>
        </w:numPr>
        <w:ind w:left="0" w:firstLine="709"/>
        <w:rPr>
          <w:sz w:val="24"/>
          <w:szCs w:val="24"/>
        </w:rPr>
      </w:pPr>
      <w:r w:rsidRPr="00B21A40">
        <w:rPr>
          <w:sz w:val="24"/>
          <w:szCs w:val="24"/>
        </w:rPr>
        <w:t>8-10 баллов - системность, обстоятельность и глубина излагаемого материала; знакомство с научной и учебной литературой; способность воспроизвести основные тезисы доклада без помощи конспекта; способность быстро и развернуто отвечать на вопросы преподавателя и аудитории; наличие презентации к докладу;</w:t>
      </w:r>
    </w:p>
    <w:p w:rsidR="0072245D" w:rsidRPr="00B21A40" w:rsidRDefault="0072245D" w:rsidP="00807807">
      <w:pPr>
        <w:pStyle w:val="TableParagraph"/>
        <w:numPr>
          <w:ilvl w:val="0"/>
          <w:numId w:val="25"/>
        </w:numPr>
        <w:ind w:left="0" w:firstLine="709"/>
        <w:rPr>
          <w:sz w:val="24"/>
          <w:szCs w:val="24"/>
        </w:rPr>
      </w:pPr>
      <w:r w:rsidRPr="00B21A40">
        <w:rPr>
          <w:sz w:val="24"/>
          <w:szCs w:val="24"/>
        </w:rPr>
        <w:t>5-7 балла - развернутость и глубина излагаемого в докладе материала; знакомство с основной научной литературой к докладу; при выступлении частое обращение к тексту доклада; некоторые затруднения при ответе на вопросы (неспособность ответить на ряд вопросов из аудитории); наличие презентации;</w:t>
      </w:r>
    </w:p>
    <w:p w:rsidR="0072245D" w:rsidRPr="00B21A40" w:rsidRDefault="0072245D" w:rsidP="00807807">
      <w:pPr>
        <w:pStyle w:val="TableParagraph"/>
        <w:numPr>
          <w:ilvl w:val="0"/>
          <w:numId w:val="25"/>
        </w:numPr>
        <w:ind w:left="0" w:firstLine="709"/>
        <w:rPr>
          <w:sz w:val="24"/>
          <w:szCs w:val="24"/>
        </w:rPr>
      </w:pPr>
      <w:r w:rsidRPr="00B21A40">
        <w:rPr>
          <w:sz w:val="24"/>
          <w:szCs w:val="24"/>
        </w:rPr>
        <w:t>1-4 балла - правильность основных положений доклада; наличие недостатка информации в докладе по целому ряду проблем; использование для подготовки доклада исключительно учебной литературы; неспособность ответить на несложные вопросы из аудитории и преподавателя; неумение воспроизвести основные положения доклада без письменного конспекта; наличие презентации;</w:t>
      </w:r>
    </w:p>
    <w:p w:rsidR="0072245D" w:rsidRPr="00B21A40" w:rsidRDefault="0072245D" w:rsidP="00807807">
      <w:pPr>
        <w:pStyle w:val="a8"/>
        <w:numPr>
          <w:ilvl w:val="0"/>
          <w:numId w:val="25"/>
        </w:numPr>
        <w:ind w:left="0" w:firstLine="709"/>
        <w:textAlignment w:val="baseline"/>
      </w:pPr>
      <w:r w:rsidRPr="00B21A40">
        <w:t>0 баллов - поверхностный, неупорядоченный, бессистемный характер информации в докладе; при чтении доклада постоянное использование текста; полное отсутствие внимания к докладу аудитории; отсутствие презентации. </w:t>
      </w:r>
    </w:p>
    <w:p w:rsidR="0072245D" w:rsidRPr="00B21A40" w:rsidRDefault="0072245D" w:rsidP="00807807">
      <w:pPr>
        <w:spacing w:after="0" w:line="240" w:lineRule="auto"/>
        <w:ind w:firstLine="709"/>
        <w:textAlignment w:val="baseline"/>
        <w:rPr>
          <w:rFonts w:ascii="Times New Roman" w:hAnsi="Times New Roman" w:cs="Times New Roman"/>
          <w:sz w:val="24"/>
          <w:szCs w:val="24"/>
          <w:lang w:val="ru-RU"/>
        </w:rPr>
      </w:pPr>
      <w:r w:rsidRPr="00B21A40">
        <w:rPr>
          <w:rFonts w:ascii="Times New Roman" w:hAnsi="Times New Roman" w:cs="Times New Roman"/>
          <w:sz w:val="24"/>
          <w:szCs w:val="24"/>
          <w:lang w:val="ru-RU"/>
        </w:rPr>
        <w:t>Максимальное количество баллов – 20 (за 2 доклада).</w:t>
      </w:r>
    </w:p>
    <w:p w:rsidR="0072245D" w:rsidRPr="00B21A40" w:rsidRDefault="0072245D" w:rsidP="00807807">
      <w:pPr>
        <w:spacing w:after="0" w:line="240" w:lineRule="auto"/>
        <w:ind w:firstLine="709"/>
        <w:textAlignment w:val="baseline"/>
        <w:rPr>
          <w:rFonts w:ascii="Times New Roman" w:eastAsia="Times New Roman" w:hAnsi="Times New Roman" w:cs="Times New Roman"/>
          <w:sz w:val="24"/>
          <w:szCs w:val="24"/>
          <w:lang w:val="ru-RU" w:eastAsia="ru-RU"/>
        </w:rPr>
      </w:pPr>
    </w:p>
    <w:p w:rsidR="0072245D" w:rsidRPr="00B21A40" w:rsidRDefault="0072245D" w:rsidP="00807807">
      <w:pPr>
        <w:keepNext/>
        <w:keepLines/>
        <w:spacing w:after="0" w:line="240" w:lineRule="auto"/>
        <w:ind w:firstLine="709"/>
        <w:jc w:val="both"/>
        <w:outlineLvl w:val="0"/>
        <w:rPr>
          <w:rFonts w:ascii="Times New Roman" w:eastAsia="Times New Roman" w:hAnsi="Times New Roman" w:cs="Times New Roman"/>
          <w:b/>
          <w:bCs/>
          <w:color w:val="365F91"/>
          <w:sz w:val="24"/>
          <w:szCs w:val="24"/>
          <w:lang w:val="ru-RU" w:eastAsia="ru-RU"/>
        </w:rPr>
      </w:pPr>
      <w:bookmarkStart w:id="2" w:name="_Toc480487764"/>
      <w:r w:rsidRPr="00B21A40">
        <w:rPr>
          <w:rFonts w:ascii="Times New Roman" w:eastAsia="Times New Roman" w:hAnsi="Times New Roman" w:cs="Times New Roman"/>
          <w:b/>
          <w:bCs/>
          <w:color w:val="365F91"/>
          <w:sz w:val="24"/>
          <w:szCs w:val="24"/>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rsidR="0072245D" w:rsidRPr="00B21A40" w:rsidRDefault="0072245D" w:rsidP="00807807">
      <w:pPr>
        <w:spacing w:after="0" w:line="240" w:lineRule="auto"/>
        <w:ind w:firstLine="709"/>
        <w:rPr>
          <w:rFonts w:ascii="Times New Roman" w:eastAsia="Times New Roman" w:hAnsi="Times New Roman" w:cs="Times New Roman"/>
          <w:sz w:val="24"/>
          <w:szCs w:val="24"/>
          <w:lang w:val="ru-RU" w:eastAsia="ru-RU"/>
        </w:rPr>
      </w:pPr>
    </w:p>
    <w:p w:rsidR="0072245D" w:rsidRPr="00B21A40" w:rsidRDefault="0072245D" w:rsidP="00807807">
      <w:pPr>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72245D" w:rsidRPr="00B21A40" w:rsidRDefault="0072245D" w:rsidP="00807807">
      <w:pPr>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b/>
          <w:sz w:val="24"/>
          <w:szCs w:val="24"/>
          <w:lang w:val="ru-RU" w:eastAsia="ru-RU"/>
        </w:rPr>
        <w:t xml:space="preserve">Текущий контроль </w:t>
      </w:r>
      <w:r w:rsidRPr="00B21A40">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72245D" w:rsidRPr="00B21A40" w:rsidRDefault="0072245D" w:rsidP="00807807">
      <w:pPr>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ab/>
      </w:r>
      <w:r w:rsidRPr="00B21A40">
        <w:rPr>
          <w:rFonts w:ascii="Times New Roman" w:eastAsia="Times New Roman" w:hAnsi="Times New Roman" w:cs="Times New Roman"/>
          <w:b/>
          <w:sz w:val="24"/>
          <w:szCs w:val="24"/>
          <w:lang w:val="ru-RU" w:eastAsia="ru-RU"/>
        </w:rPr>
        <w:t>Промежуточная аттестация</w:t>
      </w:r>
      <w:r w:rsidRPr="00B21A40">
        <w:rPr>
          <w:rFonts w:ascii="Times New Roman" w:eastAsia="Times New Roman" w:hAnsi="Times New Roman" w:cs="Times New Roman"/>
          <w:sz w:val="24"/>
          <w:szCs w:val="24"/>
          <w:lang w:val="ru-RU" w:eastAsia="ru-RU"/>
        </w:rPr>
        <w:t xml:space="preserve"> проводится в форме экзамена.</w:t>
      </w:r>
    </w:p>
    <w:p w:rsidR="0072245D" w:rsidRPr="00B21A40" w:rsidRDefault="0072245D" w:rsidP="00807807">
      <w:pPr>
        <w:spacing w:after="0" w:line="240" w:lineRule="auto"/>
        <w:ind w:firstLine="709"/>
        <w:jc w:val="both"/>
        <w:rPr>
          <w:rFonts w:ascii="Times New Roman" w:eastAsia="Times New Roman" w:hAnsi="Times New Roman" w:cs="Times New Roman"/>
          <w:sz w:val="24"/>
          <w:szCs w:val="24"/>
          <w:lang w:val="ru-RU" w:eastAsia="ru-RU"/>
        </w:rPr>
      </w:pPr>
      <w:r w:rsidRPr="00B21A40">
        <w:rPr>
          <w:rFonts w:ascii="Times New Roman" w:eastAsia="Times New Roman" w:hAnsi="Times New Roman" w:cs="Times New Roman"/>
          <w:sz w:val="24"/>
          <w:szCs w:val="24"/>
          <w:lang w:val="ru-RU" w:eastAsia="ru-RU"/>
        </w:rPr>
        <w:t xml:space="preserve">Экзамен проводится по расписанию промежуточной аттестации в устном виде. Количество вопросов в экзаменационном задании – 3.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72245D" w:rsidRDefault="0072245D" w:rsidP="00807807">
      <w:pPr>
        <w:widowControl w:val="0"/>
        <w:spacing w:line="240" w:lineRule="auto"/>
        <w:jc w:val="right"/>
        <w:rPr>
          <w:lang w:val="ru-RU"/>
        </w:rPr>
      </w:pPr>
      <w:r w:rsidRPr="000F66CE">
        <w:rPr>
          <w:lang w:val="ru-RU"/>
        </w:rPr>
        <w:t xml:space="preserve">                                                                                 </w:t>
      </w:r>
      <w:r>
        <w:rPr>
          <w:lang w:val="ru-RU"/>
        </w:rPr>
        <w:t xml:space="preserve">                               </w:t>
      </w:r>
    </w:p>
    <w:p w:rsidR="00750083" w:rsidRDefault="00750083">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Default="0072245D">
      <w:pPr>
        <w:rPr>
          <w:lang w:val="ru-RU"/>
        </w:rPr>
      </w:pPr>
    </w:p>
    <w:p w:rsidR="0072245D" w:rsidRPr="005D557F" w:rsidRDefault="0072245D" w:rsidP="000F66CE">
      <w:pPr>
        <w:widowControl w:val="0"/>
        <w:jc w:val="right"/>
        <w:rPr>
          <w:rFonts w:ascii="Times New Roman" w:hAnsi="Times New Roman" w:cs="Times New Roman"/>
          <w:b/>
          <w:sz w:val="24"/>
          <w:szCs w:val="24"/>
          <w:lang w:val="ru-RU"/>
        </w:rPr>
      </w:pPr>
      <w:r w:rsidRPr="005D557F">
        <w:rPr>
          <w:rFonts w:ascii="Times New Roman" w:hAnsi="Times New Roman" w:cs="Times New Roman"/>
          <w:b/>
          <w:sz w:val="24"/>
          <w:szCs w:val="24"/>
          <w:lang w:val="ru-RU"/>
        </w:rPr>
        <w:lastRenderedPageBreak/>
        <w:t>Приложение 2</w:t>
      </w:r>
    </w:p>
    <w:p w:rsidR="0072245D" w:rsidRPr="005D557F" w:rsidRDefault="0072245D" w:rsidP="000F66CE">
      <w:pPr>
        <w:jc w:val="center"/>
        <w:rPr>
          <w:rFonts w:ascii="Times New Roman" w:hAnsi="Times New Roman" w:cs="Times New Roman"/>
          <w:i/>
          <w:sz w:val="24"/>
          <w:szCs w:val="24"/>
          <w:lang w:val="ru-RU"/>
        </w:rPr>
      </w:pPr>
      <w:r w:rsidRPr="005D557F">
        <w:rPr>
          <w:rFonts w:ascii="Times New Roman" w:hAnsi="Times New Roman" w:cs="Times New Roman"/>
          <w:b/>
          <w:sz w:val="24"/>
          <w:szCs w:val="24"/>
          <w:lang w:val="ru-RU"/>
        </w:rPr>
        <w:t>МЕТОДИЧЕСКИЕ УКАЗАНИЯ ПО ОСВОЕНИЮ ДИСЦИПЛИНЫ</w:t>
      </w:r>
    </w:p>
    <w:p w:rsidR="0072245D" w:rsidRPr="005D557F" w:rsidRDefault="0072245D" w:rsidP="000F66CE">
      <w:pPr>
        <w:pStyle w:val="a6"/>
        <w:widowControl w:val="0"/>
        <w:spacing w:after="0" w:line="276" w:lineRule="auto"/>
        <w:ind w:left="0" w:firstLine="708"/>
        <w:jc w:val="both"/>
        <w:rPr>
          <w:bCs/>
        </w:rPr>
      </w:pPr>
      <w:r w:rsidRPr="005D557F">
        <w:rPr>
          <w:bCs/>
        </w:rPr>
        <w:t>Учебным планом предусмотрены следующие виды занятий:</w:t>
      </w:r>
    </w:p>
    <w:p w:rsidR="0072245D" w:rsidRPr="005D557F" w:rsidRDefault="0072245D" w:rsidP="000F66CE">
      <w:pPr>
        <w:pStyle w:val="a6"/>
        <w:widowControl w:val="0"/>
        <w:spacing w:after="0" w:line="276" w:lineRule="auto"/>
        <w:ind w:left="0" w:firstLine="708"/>
        <w:jc w:val="both"/>
        <w:rPr>
          <w:bCs/>
        </w:rPr>
      </w:pPr>
      <w:r w:rsidRPr="005D557F">
        <w:rPr>
          <w:bCs/>
        </w:rPr>
        <w:t>- лекции;</w:t>
      </w:r>
    </w:p>
    <w:p w:rsidR="0072245D" w:rsidRPr="005D557F" w:rsidRDefault="0072245D" w:rsidP="000F66CE">
      <w:pPr>
        <w:pStyle w:val="a6"/>
        <w:widowControl w:val="0"/>
        <w:spacing w:after="0" w:line="276" w:lineRule="auto"/>
        <w:ind w:left="0" w:firstLine="708"/>
        <w:jc w:val="both"/>
        <w:rPr>
          <w:bCs/>
        </w:rPr>
      </w:pPr>
      <w:r w:rsidRPr="005D557F">
        <w:rPr>
          <w:bCs/>
        </w:rPr>
        <w:t>- практические занятия.</w:t>
      </w:r>
    </w:p>
    <w:p w:rsidR="0072245D" w:rsidRPr="005D557F" w:rsidRDefault="0072245D" w:rsidP="000F66CE">
      <w:pPr>
        <w:pStyle w:val="a6"/>
        <w:widowControl w:val="0"/>
        <w:spacing w:after="0" w:line="276" w:lineRule="auto"/>
        <w:ind w:left="0" w:firstLine="708"/>
        <w:jc w:val="both"/>
        <w:rPr>
          <w:bCs/>
        </w:rPr>
      </w:pPr>
      <w:r w:rsidRPr="005D557F">
        <w:rPr>
          <w:bCs/>
        </w:rPr>
        <w:t xml:space="preserve">В ходе лекционных занятий рассматриваются вопросы, относящиеся к функционированию мировых валютных систем, даются рекомендации для самостоятельной работы и подготовки к практическим занятиям. </w:t>
      </w:r>
    </w:p>
    <w:p w:rsidR="0072245D" w:rsidRPr="005D557F" w:rsidRDefault="0072245D" w:rsidP="000F66CE">
      <w:pPr>
        <w:pStyle w:val="a6"/>
        <w:widowControl w:val="0"/>
        <w:spacing w:after="0" w:line="276" w:lineRule="auto"/>
        <w:ind w:left="0" w:firstLine="708"/>
        <w:jc w:val="both"/>
        <w:rPr>
          <w:bCs/>
        </w:rPr>
      </w:pPr>
      <w:r w:rsidRPr="005D557F">
        <w:rPr>
          <w:bCs/>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5D557F">
        <w:t>сбора, анализа и синтеза информации.</w:t>
      </w:r>
    </w:p>
    <w:p w:rsidR="0072245D" w:rsidRPr="005D557F" w:rsidRDefault="0072245D" w:rsidP="000F66CE">
      <w:pPr>
        <w:pStyle w:val="a6"/>
        <w:widowControl w:val="0"/>
        <w:spacing w:after="0" w:line="276" w:lineRule="auto"/>
        <w:ind w:left="0" w:firstLine="708"/>
        <w:jc w:val="both"/>
        <w:rPr>
          <w:bCs/>
        </w:rPr>
      </w:pPr>
      <w:r w:rsidRPr="005D557F">
        <w:rPr>
          <w:bCs/>
        </w:rPr>
        <w:t xml:space="preserve">При подготовке к практическим занятиям каждый студент должен:  </w:t>
      </w:r>
    </w:p>
    <w:p w:rsidR="0072245D" w:rsidRPr="005D557F" w:rsidRDefault="0072245D" w:rsidP="000F66CE">
      <w:pPr>
        <w:pStyle w:val="a6"/>
        <w:widowControl w:val="0"/>
        <w:spacing w:after="0" w:line="276" w:lineRule="auto"/>
        <w:ind w:left="0" w:firstLine="708"/>
        <w:jc w:val="both"/>
        <w:rPr>
          <w:bCs/>
        </w:rPr>
      </w:pPr>
      <w:r w:rsidRPr="005D557F">
        <w:rPr>
          <w:bCs/>
        </w:rPr>
        <w:t xml:space="preserve">– изучить рекомендованную учебную литературу;  </w:t>
      </w:r>
    </w:p>
    <w:p w:rsidR="0072245D" w:rsidRPr="005D557F" w:rsidRDefault="0072245D" w:rsidP="000F66CE">
      <w:pPr>
        <w:pStyle w:val="a6"/>
        <w:widowControl w:val="0"/>
        <w:spacing w:after="0" w:line="276" w:lineRule="auto"/>
        <w:ind w:left="0" w:firstLine="708"/>
        <w:jc w:val="both"/>
        <w:rPr>
          <w:bCs/>
        </w:rPr>
      </w:pPr>
      <w:r w:rsidRPr="005D557F">
        <w:rPr>
          <w:bCs/>
        </w:rPr>
        <w:t xml:space="preserve">– изучить конспекты лекций;  </w:t>
      </w:r>
    </w:p>
    <w:p w:rsidR="0072245D" w:rsidRPr="005D557F" w:rsidRDefault="0072245D" w:rsidP="000F66CE">
      <w:pPr>
        <w:pStyle w:val="a6"/>
        <w:widowControl w:val="0"/>
        <w:spacing w:after="0" w:line="276" w:lineRule="auto"/>
        <w:ind w:left="0" w:firstLine="708"/>
        <w:jc w:val="both"/>
        <w:rPr>
          <w:bCs/>
        </w:rPr>
      </w:pPr>
      <w:r w:rsidRPr="005D557F">
        <w:rPr>
          <w:bCs/>
        </w:rPr>
        <w:t xml:space="preserve">– подготовить ответы на все вопросы по изучаемой теме.    </w:t>
      </w:r>
    </w:p>
    <w:p w:rsidR="0072245D" w:rsidRPr="005D557F" w:rsidRDefault="0072245D" w:rsidP="000F66CE">
      <w:pPr>
        <w:pStyle w:val="a6"/>
        <w:widowControl w:val="0"/>
        <w:spacing w:after="0" w:line="276" w:lineRule="auto"/>
        <w:ind w:left="0" w:firstLine="708"/>
        <w:jc w:val="both"/>
        <w:rPr>
          <w:bCs/>
        </w:rPr>
      </w:pPr>
      <w:r w:rsidRPr="005D557F">
        <w:rPr>
          <w:bCs/>
        </w:rPr>
        <w:t xml:space="preserve">По согласованию с преподавателем студент может подготовить доклад по теме занятия. В процессе подготовки к практическим занятиям студенты могут  воспользоваться  консультациями преподавателя.  </w:t>
      </w:r>
    </w:p>
    <w:p w:rsidR="0072245D" w:rsidRPr="005D557F" w:rsidRDefault="0072245D" w:rsidP="000F66CE">
      <w:pPr>
        <w:pStyle w:val="a6"/>
        <w:widowControl w:val="0"/>
        <w:spacing w:after="0" w:line="276" w:lineRule="auto"/>
        <w:ind w:left="0" w:firstLine="708"/>
        <w:jc w:val="both"/>
        <w:rPr>
          <w:bCs/>
        </w:rPr>
      </w:pPr>
      <w:r w:rsidRPr="005D557F">
        <w:rPr>
          <w:bCs/>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посредством  тестирования</w:t>
      </w:r>
      <w:r>
        <w:rPr>
          <w:bCs/>
        </w:rPr>
        <w:t xml:space="preserve"> и решения </w:t>
      </w:r>
      <w:proofErr w:type="gramStart"/>
      <w:r>
        <w:rPr>
          <w:bCs/>
        </w:rPr>
        <w:t>кейс-задач</w:t>
      </w:r>
      <w:proofErr w:type="gramEnd"/>
      <w:r w:rsidRPr="005D557F">
        <w:rPr>
          <w:bCs/>
        </w:rPr>
        <w:t xml:space="preserve">.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72245D" w:rsidRPr="003D7F19" w:rsidRDefault="0072245D" w:rsidP="005D557F">
      <w:pPr>
        <w:pStyle w:val="a6"/>
        <w:widowControl w:val="0"/>
        <w:spacing w:after="0" w:line="276" w:lineRule="auto"/>
        <w:ind w:left="0" w:firstLine="708"/>
        <w:jc w:val="both"/>
        <w:rPr>
          <w:bCs/>
        </w:rPr>
      </w:pPr>
      <w:r w:rsidRPr="003D7F19">
        <w:rPr>
          <w:bCs/>
        </w:rPr>
        <w:t xml:space="preserve">Студент  должен  готовиться  к  предстоящему  практическому  занятию  по  всем,  обозначенным  в  рабочей программе дисциплины вопросам.  </w:t>
      </w:r>
    </w:p>
    <w:p w:rsidR="0072245D" w:rsidRDefault="0072245D" w:rsidP="005D557F">
      <w:pPr>
        <w:pStyle w:val="a6"/>
        <w:widowControl w:val="0"/>
        <w:spacing w:after="0" w:line="276" w:lineRule="auto"/>
        <w:ind w:left="0" w:firstLine="708"/>
        <w:jc w:val="both"/>
        <w:rPr>
          <w:bCs/>
        </w:rPr>
      </w:pPr>
      <w:r w:rsidRPr="003D7F19">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3D7F19">
        <w:rPr>
          <w:bCs/>
        </w:rPr>
        <w:t xml:space="preserve">Также обучающиеся могут  взять  на  дом необходимую  литературу  на  абонементе  университетской библиотеки или воспользоваться читальными залами.  </w:t>
      </w:r>
      <w:proofErr w:type="gramEnd"/>
    </w:p>
    <w:p w:rsidR="0072245D" w:rsidRDefault="0072245D" w:rsidP="000F66CE">
      <w:pPr>
        <w:pStyle w:val="a6"/>
        <w:widowControl w:val="0"/>
        <w:spacing w:after="0" w:line="276" w:lineRule="auto"/>
        <w:ind w:left="0" w:firstLine="708"/>
        <w:jc w:val="both"/>
        <w:rPr>
          <w:bCs/>
          <w:color w:val="808080" w:themeColor="background1" w:themeShade="80"/>
          <w:sz w:val="28"/>
          <w:szCs w:val="28"/>
        </w:rPr>
      </w:pPr>
    </w:p>
    <w:p w:rsidR="0072245D" w:rsidRDefault="0072245D">
      <w:pPr>
        <w:rPr>
          <w:rFonts w:ascii="Times New Roman" w:hAnsi="Times New Roman"/>
          <w:b/>
          <w:sz w:val="24"/>
          <w:szCs w:val="24"/>
          <w:lang w:val="ru-RU"/>
        </w:rPr>
      </w:pPr>
    </w:p>
    <w:p w:rsidR="0072245D" w:rsidRPr="003B141C" w:rsidRDefault="0072245D" w:rsidP="00712288">
      <w:pPr>
        <w:widowControl w:val="0"/>
        <w:suppressAutoHyphens/>
        <w:spacing w:after="0" w:line="100" w:lineRule="atLeast"/>
        <w:jc w:val="center"/>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b/>
          <w:sz w:val="24"/>
          <w:szCs w:val="24"/>
          <w:lang w:val="ru-RU" w:eastAsia="ar-SA"/>
        </w:rPr>
        <w:t xml:space="preserve">Методические рекомендации по написанию, требования к оформлению </w:t>
      </w:r>
      <w:r>
        <w:rPr>
          <w:rFonts w:ascii="Times New Roman" w:eastAsia="Times New Roman" w:hAnsi="Times New Roman" w:cs="Times New Roman"/>
          <w:b/>
          <w:sz w:val="24"/>
          <w:szCs w:val="24"/>
          <w:lang w:val="ru-RU" w:eastAsia="ar-SA"/>
        </w:rPr>
        <w:t>докладов</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 целях расширения и закрепления полученных знаний при изучении данной дисциплины, студенту предлагается написание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 xml:space="preserve">а. Тему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 xml:space="preserve">а студент выбирает, исходя из круга научных интересов. Выполнение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Выполнение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 позволяет решать следующие задачи обучения:</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глубже изучить отдельные темы учебной дисциплины;</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активизировать творческие способности учащихся, реализовать преимущества целенаправленной самоподготовки;</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позволяет дополнить текущий контроль знаний студентов;</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выработать навыки выполнения самостоятельной письменной работы, уметь работать с литературой, четко и последовательно выражать свои мысли.</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b/>
          <w:sz w:val="24"/>
          <w:szCs w:val="24"/>
          <w:lang w:val="ru-RU" w:eastAsia="ar-SA"/>
        </w:rPr>
      </w:pPr>
      <w:r w:rsidRPr="003B141C">
        <w:rPr>
          <w:rFonts w:ascii="Times New Roman" w:eastAsia="Times New Roman" w:hAnsi="Times New Roman" w:cs="Times New Roman"/>
          <w:b/>
          <w:sz w:val="24"/>
          <w:szCs w:val="24"/>
          <w:lang w:val="ru-RU" w:eastAsia="ar-SA"/>
        </w:rPr>
        <w:t xml:space="preserve">Требования, предъявляемые к </w:t>
      </w:r>
      <w:r w:rsidRPr="0029659E">
        <w:rPr>
          <w:rFonts w:ascii="Times New Roman" w:eastAsia="Times New Roman" w:hAnsi="Times New Roman" w:cs="Times New Roman"/>
          <w:b/>
          <w:sz w:val="24"/>
          <w:szCs w:val="24"/>
          <w:lang w:val="ru-RU" w:eastAsia="ar-SA"/>
        </w:rPr>
        <w:t>докладу</w:t>
      </w:r>
      <w:r w:rsidRPr="003B141C">
        <w:rPr>
          <w:rFonts w:ascii="Times New Roman" w:eastAsia="Times New Roman" w:hAnsi="Times New Roman" w:cs="Times New Roman"/>
          <w:b/>
          <w:sz w:val="24"/>
          <w:szCs w:val="24"/>
          <w:lang w:val="ru-RU" w:eastAsia="ar-SA"/>
        </w:rPr>
        <w:t>:</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полное, глубокое и последовательное освещение темы;</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использование разнообразной литературы и материалов – учебных, статистических, нормативных, научных источников;</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ссылки на используемую литературу по тексту;</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lastRenderedPageBreak/>
        <w:t>- самостоятельность изложения;</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аккуратность оформления работы;</w:t>
      </w:r>
    </w:p>
    <w:p w:rsidR="0072245D" w:rsidRPr="003B141C" w:rsidRDefault="0072245D" w:rsidP="00712288">
      <w:pPr>
        <w:widowControl w:val="0"/>
        <w:tabs>
          <w:tab w:val="left" w:pos="993"/>
        </w:tabs>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соблюдение установленных сроков написания и предоставления работы преподавателю.</w:t>
      </w:r>
    </w:p>
    <w:p w:rsidR="0072245D" w:rsidRDefault="0072245D" w:rsidP="00712288">
      <w:pPr>
        <w:widowControl w:val="0"/>
        <w:tabs>
          <w:tab w:val="left" w:pos="993"/>
        </w:tabs>
        <w:suppressAutoHyphens/>
        <w:spacing w:after="0" w:line="240" w:lineRule="auto"/>
        <w:ind w:firstLine="709"/>
        <w:jc w:val="both"/>
        <w:rPr>
          <w:rFonts w:ascii="Times New Roman" w:eastAsia="Times New Roman" w:hAnsi="Times New Roman" w:cs="Times New Roman"/>
          <w:b/>
          <w:sz w:val="24"/>
          <w:szCs w:val="24"/>
          <w:lang w:val="ru-RU" w:eastAsia="ar-SA"/>
        </w:rPr>
      </w:pPr>
      <w:r w:rsidRPr="003B141C">
        <w:rPr>
          <w:rFonts w:ascii="Times New Roman" w:eastAsia="Times New Roman" w:hAnsi="Times New Roman" w:cs="Times New Roman"/>
          <w:b/>
          <w:sz w:val="24"/>
          <w:szCs w:val="24"/>
          <w:lang w:val="ru-RU" w:eastAsia="ar-SA"/>
        </w:rPr>
        <w:t xml:space="preserve">Оформление </w:t>
      </w:r>
      <w:r w:rsidRPr="0029659E">
        <w:rPr>
          <w:rFonts w:ascii="Times New Roman" w:eastAsia="Times New Roman" w:hAnsi="Times New Roman" w:cs="Times New Roman"/>
          <w:b/>
          <w:sz w:val="24"/>
          <w:szCs w:val="24"/>
          <w:lang w:val="ru-RU" w:eastAsia="ar-SA"/>
        </w:rPr>
        <w:t>доклада.</w:t>
      </w:r>
    </w:p>
    <w:p w:rsidR="0072245D" w:rsidRPr="005D557F" w:rsidRDefault="0072245D" w:rsidP="005D557F">
      <w:pPr>
        <w:spacing w:after="0" w:line="240" w:lineRule="auto"/>
        <w:ind w:firstLine="709"/>
        <w:jc w:val="both"/>
        <w:rPr>
          <w:rFonts w:ascii="Times New Roman" w:hAnsi="Times New Roman"/>
          <w:b/>
          <w:sz w:val="24"/>
          <w:szCs w:val="24"/>
          <w:lang w:val="ru-RU"/>
        </w:rPr>
      </w:pPr>
      <w:r w:rsidRPr="00E00049">
        <w:rPr>
          <w:rFonts w:ascii="Times New Roman" w:hAnsi="Times New Roman" w:cs="Times New Roman"/>
          <w:b/>
          <w:color w:val="000000"/>
          <w:sz w:val="24"/>
          <w:szCs w:val="24"/>
          <w:lang w:val="ru-RU"/>
        </w:rPr>
        <w:t xml:space="preserve">При подготовке </w:t>
      </w:r>
      <w:r>
        <w:rPr>
          <w:rFonts w:ascii="Times New Roman" w:hAnsi="Times New Roman" w:cs="Times New Roman"/>
          <w:b/>
          <w:color w:val="000000"/>
          <w:sz w:val="24"/>
          <w:szCs w:val="24"/>
          <w:lang w:val="ru-RU"/>
        </w:rPr>
        <w:t>доклада</w:t>
      </w:r>
      <w:r w:rsidRPr="00E00049">
        <w:rPr>
          <w:rFonts w:ascii="Times New Roman" w:hAnsi="Times New Roman" w:cs="Times New Roman"/>
          <w:b/>
          <w:color w:val="000000"/>
          <w:sz w:val="24"/>
          <w:szCs w:val="24"/>
          <w:lang w:val="ru-RU"/>
        </w:rPr>
        <w:t xml:space="preserve"> используется </w:t>
      </w:r>
      <w:r>
        <w:rPr>
          <w:rFonts w:ascii="Times New Roman" w:hAnsi="Times New Roman" w:cs="Times New Roman"/>
          <w:b/>
          <w:color w:val="000000"/>
          <w:sz w:val="24"/>
          <w:szCs w:val="24"/>
          <w:lang w:val="ru-RU"/>
        </w:rPr>
        <w:t xml:space="preserve">программное обеспечение </w:t>
      </w:r>
      <w:r w:rsidRPr="00E00049">
        <w:rPr>
          <w:rFonts w:ascii="Times New Roman" w:hAnsi="Times New Roman" w:cs="Times New Roman"/>
          <w:b/>
          <w:color w:val="000000"/>
          <w:sz w:val="24"/>
          <w:szCs w:val="24"/>
        </w:rPr>
        <w:t>Microsoft</w:t>
      </w:r>
      <w:r w:rsidRPr="00E00049">
        <w:rPr>
          <w:rFonts w:ascii="Times New Roman" w:hAnsi="Times New Roman" w:cs="Times New Roman"/>
          <w:b/>
          <w:color w:val="000000"/>
          <w:sz w:val="24"/>
          <w:szCs w:val="24"/>
          <w:lang w:val="ru-RU"/>
        </w:rPr>
        <w:t xml:space="preserve"> </w:t>
      </w:r>
      <w:r w:rsidRPr="00E00049">
        <w:rPr>
          <w:rFonts w:ascii="Times New Roman" w:hAnsi="Times New Roman" w:cs="Times New Roman"/>
          <w:b/>
          <w:color w:val="000000"/>
          <w:sz w:val="24"/>
          <w:szCs w:val="24"/>
        </w:rPr>
        <w:t>Office</w:t>
      </w:r>
      <w:r w:rsidRPr="00E00049">
        <w:rPr>
          <w:rFonts w:ascii="Times New Roman" w:hAnsi="Times New Roman" w:cs="Times New Roman"/>
          <w:b/>
          <w:color w:val="000000"/>
          <w:sz w:val="24"/>
          <w:szCs w:val="24"/>
          <w:lang w:val="ru-RU"/>
        </w:rPr>
        <w:t>.</w:t>
      </w:r>
    </w:p>
    <w:p w:rsidR="0072245D" w:rsidRPr="003B141C" w:rsidRDefault="0072245D" w:rsidP="00712288">
      <w:pPr>
        <w:widowControl w:val="0"/>
        <w:tabs>
          <w:tab w:val="left" w:pos="993"/>
          <w:tab w:val="left" w:pos="1134"/>
        </w:tabs>
        <w:spacing w:after="0" w:line="240" w:lineRule="auto"/>
        <w:ind w:firstLine="709"/>
        <w:jc w:val="both"/>
        <w:rPr>
          <w:rFonts w:ascii="Times New Roman" w:hAnsi="Times New Roman" w:cs="Times New Roman"/>
          <w:sz w:val="24"/>
          <w:szCs w:val="24"/>
          <w:lang w:val="ru-RU"/>
        </w:rPr>
      </w:pPr>
      <w:r w:rsidRPr="003B141C">
        <w:rPr>
          <w:rFonts w:ascii="Times New Roman" w:hAnsi="Times New Roman" w:cs="Times New Roman"/>
          <w:sz w:val="24"/>
          <w:szCs w:val="24"/>
          <w:lang w:val="ru-RU"/>
        </w:rPr>
        <w:t xml:space="preserve">При написании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w:t>
      </w:r>
      <w:r w:rsidRPr="003B141C">
        <w:rPr>
          <w:rFonts w:ascii="Times New Roman" w:hAnsi="Times New Roman" w:cs="Times New Roman"/>
          <w:sz w:val="24"/>
          <w:szCs w:val="24"/>
          <w:lang w:val="ru-RU"/>
        </w:rPr>
        <w:t xml:space="preserve"> студенту следует соблюдать следующие требования к его оформлению:</w:t>
      </w:r>
    </w:p>
    <w:p w:rsidR="0072245D" w:rsidRPr="003B141C" w:rsidRDefault="0072245D" w:rsidP="0072245D">
      <w:pPr>
        <w:widowControl w:val="0"/>
        <w:numPr>
          <w:ilvl w:val="0"/>
          <w:numId w:val="42"/>
        </w:numPr>
        <w:tabs>
          <w:tab w:val="left" w:pos="993"/>
          <w:tab w:val="left" w:pos="1134"/>
        </w:tabs>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Доклад</w:t>
      </w:r>
      <w:r w:rsidRPr="003B141C">
        <w:rPr>
          <w:rFonts w:ascii="Times New Roman" w:hAnsi="Times New Roman" w:cs="Times New Roman"/>
          <w:sz w:val="24"/>
          <w:szCs w:val="24"/>
          <w:lang w:val="ru-RU"/>
        </w:rPr>
        <w:t xml:space="preserve"> выполняется на бумаге формата А</w:t>
      </w:r>
      <w:proofErr w:type="gramStart"/>
      <w:r w:rsidRPr="003B141C">
        <w:rPr>
          <w:rFonts w:ascii="Times New Roman" w:hAnsi="Times New Roman" w:cs="Times New Roman"/>
          <w:sz w:val="24"/>
          <w:szCs w:val="24"/>
          <w:lang w:val="ru-RU"/>
        </w:rPr>
        <w:t>4</w:t>
      </w:r>
      <w:proofErr w:type="gramEnd"/>
      <w:r w:rsidRPr="003B141C">
        <w:rPr>
          <w:rFonts w:ascii="Times New Roman" w:hAnsi="Times New Roman" w:cs="Times New Roman"/>
          <w:sz w:val="24"/>
          <w:szCs w:val="24"/>
          <w:lang w:val="ru-RU"/>
        </w:rPr>
        <w:t xml:space="preserve"> машинописным способом: размер шрифта – 14 шрифт </w:t>
      </w:r>
      <w:r w:rsidRPr="003B141C">
        <w:rPr>
          <w:rFonts w:ascii="Times New Roman" w:hAnsi="Times New Roman" w:cs="Times New Roman"/>
          <w:sz w:val="24"/>
          <w:szCs w:val="24"/>
        </w:rPr>
        <w:t>Times</w:t>
      </w:r>
      <w:r w:rsidRPr="003B141C">
        <w:rPr>
          <w:rFonts w:ascii="Times New Roman" w:hAnsi="Times New Roman" w:cs="Times New Roman"/>
          <w:sz w:val="24"/>
          <w:szCs w:val="24"/>
          <w:lang w:val="ru-RU"/>
        </w:rPr>
        <w:t xml:space="preserve"> </w:t>
      </w:r>
      <w:r w:rsidRPr="003B141C">
        <w:rPr>
          <w:rFonts w:ascii="Times New Roman" w:hAnsi="Times New Roman" w:cs="Times New Roman"/>
          <w:sz w:val="24"/>
          <w:szCs w:val="24"/>
        </w:rPr>
        <w:t>New</w:t>
      </w:r>
      <w:r w:rsidRPr="003B141C">
        <w:rPr>
          <w:rFonts w:ascii="Times New Roman" w:hAnsi="Times New Roman" w:cs="Times New Roman"/>
          <w:sz w:val="24"/>
          <w:szCs w:val="24"/>
          <w:lang w:val="ru-RU"/>
        </w:rPr>
        <w:t xml:space="preserve"> </w:t>
      </w:r>
      <w:r w:rsidRPr="003B141C">
        <w:rPr>
          <w:rFonts w:ascii="Times New Roman" w:hAnsi="Times New Roman" w:cs="Times New Roman"/>
          <w:sz w:val="24"/>
          <w:szCs w:val="24"/>
        </w:rPr>
        <w:t>Roman</w:t>
      </w:r>
      <w:r w:rsidRPr="003B141C">
        <w:rPr>
          <w:rFonts w:ascii="Times New Roman" w:hAnsi="Times New Roman" w:cs="Times New Roman"/>
          <w:sz w:val="24"/>
          <w:szCs w:val="24"/>
          <w:lang w:val="ru-RU"/>
        </w:rPr>
        <w:t xml:space="preserve"> через полтора интервала; размер полей: левое – </w:t>
      </w:r>
      <w:smartTag w:uri="urn:schemas-microsoft-com:office:smarttags" w:element="metricconverter">
        <w:smartTagPr>
          <w:attr w:name="ProductID" w:val="30 мм"/>
        </w:smartTagPr>
        <w:r w:rsidRPr="003B141C">
          <w:rPr>
            <w:rFonts w:ascii="Times New Roman" w:hAnsi="Times New Roman" w:cs="Times New Roman"/>
            <w:sz w:val="24"/>
            <w:szCs w:val="24"/>
            <w:lang w:val="ru-RU"/>
          </w:rPr>
          <w:t>30 мм</w:t>
        </w:r>
      </w:smartTag>
      <w:r w:rsidRPr="003B141C">
        <w:rPr>
          <w:rFonts w:ascii="Times New Roman" w:hAnsi="Times New Roman" w:cs="Times New Roman"/>
          <w:sz w:val="24"/>
          <w:szCs w:val="24"/>
          <w:lang w:val="ru-RU"/>
        </w:rPr>
        <w:t xml:space="preserve">, правое – </w:t>
      </w:r>
      <w:smartTag w:uri="urn:schemas-microsoft-com:office:smarttags" w:element="metricconverter">
        <w:smartTagPr>
          <w:attr w:name="ProductID" w:val="10 мм"/>
        </w:smartTagPr>
        <w:r w:rsidRPr="003B141C">
          <w:rPr>
            <w:rFonts w:ascii="Times New Roman" w:hAnsi="Times New Roman" w:cs="Times New Roman"/>
            <w:sz w:val="24"/>
            <w:szCs w:val="24"/>
            <w:lang w:val="ru-RU"/>
          </w:rPr>
          <w:t>10 мм</w:t>
        </w:r>
      </w:smartTag>
      <w:r w:rsidRPr="003B141C">
        <w:rPr>
          <w:rFonts w:ascii="Times New Roman" w:hAnsi="Times New Roman" w:cs="Times New Roman"/>
          <w:sz w:val="24"/>
          <w:szCs w:val="24"/>
          <w:lang w:val="ru-RU"/>
        </w:rPr>
        <w:t xml:space="preserve">, верхнее и нижнее – </w:t>
      </w:r>
      <w:smartTag w:uri="urn:schemas-microsoft-com:office:smarttags" w:element="metricconverter">
        <w:smartTagPr>
          <w:attr w:name="ProductID" w:val="20 мм"/>
        </w:smartTagPr>
        <w:r w:rsidRPr="003B141C">
          <w:rPr>
            <w:rFonts w:ascii="Times New Roman" w:hAnsi="Times New Roman" w:cs="Times New Roman"/>
            <w:sz w:val="24"/>
            <w:szCs w:val="24"/>
            <w:lang w:val="ru-RU"/>
          </w:rPr>
          <w:t>20 мм</w:t>
        </w:r>
      </w:smartTag>
      <w:r w:rsidRPr="003B141C">
        <w:rPr>
          <w:rFonts w:ascii="Times New Roman" w:hAnsi="Times New Roman" w:cs="Times New Roman"/>
          <w:sz w:val="24"/>
          <w:szCs w:val="24"/>
          <w:lang w:val="ru-RU"/>
        </w:rPr>
        <w:t xml:space="preserve">; нумерация страниц – в правом верхнем углу. Объем </w:t>
      </w:r>
      <w:r>
        <w:rPr>
          <w:rFonts w:ascii="Times New Roman" w:eastAsia="Times New Roman" w:hAnsi="Times New Roman" w:cs="Times New Roman"/>
          <w:sz w:val="24"/>
          <w:szCs w:val="24"/>
          <w:lang w:val="ru-RU" w:eastAsia="ar-SA"/>
        </w:rPr>
        <w:t>доклад</w:t>
      </w:r>
      <w:r w:rsidRPr="003B141C">
        <w:rPr>
          <w:rFonts w:ascii="Times New Roman" w:eastAsia="Times New Roman" w:hAnsi="Times New Roman" w:cs="Times New Roman"/>
          <w:sz w:val="24"/>
          <w:szCs w:val="24"/>
          <w:lang w:val="ru-RU" w:eastAsia="ar-SA"/>
        </w:rPr>
        <w:t>а</w:t>
      </w:r>
      <w:r w:rsidRPr="003B141C">
        <w:rPr>
          <w:rFonts w:ascii="Times New Roman" w:hAnsi="Times New Roman" w:cs="Times New Roman"/>
          <w:sz w:val="24"/>
          <w:szCs w:val="24"/>
          <w:lang w:val="ru-RU"/>
        </w:rPr>
        <w:t>: 10-15 листов.</w:t>
      </w:r>
    </w:p>
    <w:p w:rsidR="0072245D" w:rsidRPr="003B141C" w:rsidRDefault="0072245D" w:rsidP="0072245D">
      <w:pPr>
        <w:widowControl w:val="0"/>
        <w:numPr>
          <w:ilvl w:val="0"/>
          <w:numId w:val="42"/>
        </w:numPr>
        <w:tabs>
          <w:tab w:val="left" w:pos="993"/>
          <w:tab w:val="left" w:pos="1134"/>
        </w:tabs>
        <w:spacing w:after="0" w:line="240" w:lineRule="auto"/>
        <w:ind w:left="0" w:firstLine="709"/>
        <w:jc w:val="both"/>
        <w:rPr>
          <w:rFonts w:ascii="Times New Roman" w:hAnsi="Times New Roman" w:cs="Times New Roman"/>
          <w:sz w:val="24"/>
          <w:szCs w:val="24"/>
        </w:rPr>
      </w:pPr>
      <w:r w:rsidRPr="003B141C">
        <w:rPr>
          <w:rFonts w:ascii="Times New Roman" w:hAnsi="Times New Roman" w:cs="Times New Roman"/>
          <w:sz w:val="24"/>
          <w:szCs w:val="24"/>
          <w:lang w:val="ru-RU"/>
        </w:rPr>
        <w:t xml:space="preserve">Библиографические ссылки на использованные источники литературы при их цитировании рекомендуется оформлять подстрочными сносками. </w:t>
      </w:r>
      <w:proofErr w:type="spellStart"/>
      <w:r w:rsidRPr="003B141C">
        <w:rPr>
          <w:rFonts w:ascii="Times New Roman" w:hAnsi="Times New Roman" w:cs="Times New Roman"/>
          <w:sz w:val="24"/>
          <w:szCs w:val="24"/>
        </w:rPr>
        <w:t>Цифровая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нумерация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подстрочных</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сносок</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начинается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самостоятельно</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на</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каждом</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листе</w:t>
      </w:r>
      <w:proofErr w:type="spellEnd"/>
      <w:r w:rsidRPr="003B141C">
        <w:rPr>
          <w:rFonts w:ascii="Times New Roman" w:hAnsi="Times New Roman" w:cs="Times New Roman"/>
          <w:sz w:val="24"/>
          <w:szCs w:val="24"/>
        </w:rPr>
        <w:t>.</w:t>
      </w:r>
    </w:p>
    <w:p w:rsidR="0072245D" w:rsidRPr="003B141C" w:rsidRDefault="0072245D" w:rsidP="0072245D">
      <w:pPr>
        <w:widowControl w:val="0"/>
        <w:numPr>
          <w:ilvl w:val="0"/>
          <w:numId w:val="42"/>
        </w:numPr>
        <w:tabs>
          <w:tab w:val="left" w:pos="993"/>
          <w:tab w:val="left" w:pos="1134"/>
        </w:tabs>
        <w:spacing w:after="0" w:line="240" w:lineRule="auto"/>
        <w:ind w:left="0" w:firstLine="709"/>
        <w:jc w:val="both"/>
        <w:rPr>
          <w:rFonts w:ascii="Times New Roman" w:hAnsi="Times New Roman" w:cs="Times New Roman"/>
          <w:sz w:val="24"/>
          <w:szCs w:val="24"/>
          <w:lang w:val="ru-RU"/>
        </w:rPr>
      </w:pPr>
      <w:r w:rsidRPr="003B141C">
        <w:rPr>
          <w:rFonts w:ascii="Times New Roman" w:hAnsi="Times New Roman" w:cs="Times New Roman"/>
          <w:sz w:val="24"/>
          <w:szCs w:val="24"/>
          <w:lang w:val="ru-RU"/>
        </w:rPr>
        <w:t>Каждая таблица, рисунок в докладе должны иметь сноску на источник литературы, из которого они заимствованы.</w:t>
      </w:r>
    </w:p>
    <w:p w:rsidR="0072245D" w:rsidRPr="003B141C" w:rsidRDefault="0072245D" w:rsidP="00712288">
      <w:pPr>
        <w:widowControl w:val="0"/>
        <w:tabs>
          <w:tab w:val="left" w:pos="993"/>
        </w:tabs>
        <w:spacing w:after="0" w:line="240" w:lineRule="auto"/>
        <w:ind w:firstLine="709"/>
        <w:jc w:val="both"/>
        <w:rPr>
          <w:rFonts w:ascii="Times New Roman" w:hAnsi="Times New Roman" w:cs="Times New Roman"/>
          <w:sz w:val="24"/>
          <w:szCs w:val="24"/>
        </w:rPr>
      </w:pPr>
      <w:proofErr w:type="spellStart"/>
      <w:r w:rsidRPr="003B141C">
        <w:rPr>
          <w:rFonts w:ascii="Times New Roman" w:hAnsi="Times New Roman" w:cs="Times New Roman"/>
          <w:b/>
          <w:sz w:val="24"/>
          <w:szCs w:val="24"/>
        </w:rPr>
        <w:t>Структура</w:t>
      </w:r>
      <w:proofErr w:type="spellEnd"/>
      <w:r w:rsidRPr="003B141C">
        <w:rPr>
          <w:rFonts w:ascii="Times New Roman" w:hAnsi="Times New Roman" w:cs="Times New Roman"/>
          <w:b/>
          <w:sz w:val="24"/>
          <w:szCs w:val="24"/>
        </w:rPr>
        <w:t xml:space="preserve"> </w:t>
      </w:r>
      <w:r>
        <w:rPr>
          <w:rFonts w:ascii="Times New Roman" w:hAnsi="Times New Roman" w:cs="Times New Roman"/>
          <w:b/>
          <w:sz w:val="24"/>
          <w:szCs w:val="24"/>
          <w:lang w:val="ru-RU"/>
        </w:rPr>
        <w:t>доклад</w:t>
      </w:r>
      <w:r w:rsidRPr="003B141C">
        <w:rPr>
          <w:rFonts w:ascii="Times New Roman" w:hAnsi="Times New Roman" w:cs="Times New Roman"/>
          <w:b/>
          <w:sz w:val="24"/>
          <w:szCs w:val="24"/>
        </w:rPr>
        <w:t>а</w:t>
      </w:r>
      <w:r w:rsidRPr="003B141C">
        <w:rPr>
          <w:rFonts w:ascii="Times New Roman" w:hAnsi="Times New Roman" w:cs="Times New Roman"/>
          <w:sz w:val="24"/>
          <w:szCs w:val="24"/>
        </w:rPr>
        <w:t xml:space="preserve">: </w:t>
      </w:r>
    </w:p>
    <w:p w:rsidR="0072245D" w:rsidRPr="003B141C" w:rsidRDefault="0072245D" w:rsidP="0072245D">
      <w:pPr>
        <w:pStyle w:val="a8"/>
        <w:widowControl w:val="0"/>
        <w:numPr>
          <w:ilvl w:val="0"/>
          <w:numId w:val="43"/>
        </w:numPr>
        <w:tabs>
          <w:tab w:val="left" w:pos="993"/>
        </w:tabs>
        <w:ind w:left="0" w:firstLine="709"/>
        <w:jc w:val="both"/>
      </w:pPr>
      <w:r w:rsidRPr="003B141C">
        <w:t>титульный лист;</w:t>
      </w:r>
    </w:p>
    <w:p w:rsidR="0072245D" w:rsidRPr="003B141C" w:rsidRDefault="0072245D" w:rsidP="0072245D">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лист</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содержания</w:t>
      </w:r>
      <w:proofErr w:type="spellEnd"/>
      <w:r w:rsidRPr="003B141C">
        <w:rPr>
          <w:rFonts w:ascii="Times New Roman" w:hAnsi="Times New Roman" w:cs="Times New Roman"/>
          <w:sz w:val="24"/>
          <w:szCs w:val="24"/>
        </w:rPr>
        <w:t>,</w:t>
      </w:r>
    </w:p>
    <w:p w:rsidR="0072245D" w:rsidRPr="003B141C" w:rsidRDefault="0072245D" w:rsidP="0072245D">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основная</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часть</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работы</w:t>
      </w:r>
      <w:proofErr w:type="spellEnd"/>
      <w:r w:rsidRPr="003B141C">
        <w:rPr>
          <w:rFonts w:ascii="Times New Roman" w:hAnsi="Times New Roman" w:cs="Times New Roman"/>
          <w:sz w:val="24"/>
          <w:szCs w:val="24"/>
        </w:rPr>
        <w:t>,</w:t>
      </w:r>
    </w:p>
    <w:p w:rsidR="0072245D" w:rsidRPr="003B141C" w:rsidRDefault="0072245D" w:rsidP="0072245D">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список</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использованной</w:t>
      </w:r>
      <w:proofErr w:type="spellEnd"/>
      <w:r w:rsidRPr="003B141C">
        <w:rPr>
          <w:rFonts w:ascii="Times New Roman" w:hAnsi="Times New Roman" w:cs="Times New Roman"/>
          <w:sz w:val="24"/>
          <w:szCs w:val="24"/>
        </w:rPr>
        <w:t xml:space="preserve"> </w:t>
      </w:r>
      <w:proofErr w:type="spellStart"/>
      <w:r w:rsidRPr="003B141C">
        <w:rPr>
          <w:rFonts w:ascii="Times New Roman" w:hAnsi="Times New Roman" w:cs="Times New Roman"/>
          <w:sz w:val="24"/>
          <w:szCs w:val="24"/>
        </w:rPr>
        <w:t>литературы</w:t>
      </w:r>
      <w:proofErr w:type="spellEnd"/>
      <w:r w:rsidRPr="003B141C">
        <w:rPr>
          <w:rFonts w:ascii="Times New Roman" w:hAnsi="Times New Roman" w:cs="Times New Roman"/>
          <w:sz w:val="24"/>
          <w:szCs w:val="24"/>
        </w:rPr>
        <w:t>,</w:t>
      </w:r>
    </w:p>
    <w:p w:rsidR="0072245D" w:rsidRPr="003B141C" w:rsidRDefault="0072245D" w:rsidP="0072245D">
      <w:pPr>
        <w:widowControl w:val="0"/>
        <w:numPr>
          <w:ilvl w:val="0"/>
          <w:numId w:val="43"/>
        </w:numPr>
        <w:tabs>
          <w:tab w:val="left" w:pos="993"/>
        </w:tabs>
        <w:spacing w:after="0" w:line="240" w:lineRule="auto"/>
        <w:ind w:left="0" w:firstLine="709"/>
        <w:jc w:val="both"/>
        <w:rPr>
          <w:rFonts w:ascii="Times New Roman" w:hAnsi="Times New Roman" w:cs="Times New Roman"/>
          <w:sz w:val="24"/>
          <w:szCs w:val="24"/>
        </w:rPr>
      </w:pPr>
      <w:proofErr w:type="spellStart"/>
      <w:r w:rsidRPr="003B141C">
        <w:rPr>
          <w:rFonts w:ascii="Times New Roman" w:hAnsi="Times New Roman" w:cs="Times New Roman"/>
          <w:sz w:val="24"/>
          <w:szCs w:val="24"/>
        </w:rPr>
        <w:t>приложения</w:t>
      </w:r>
      <w:proofErr w:type="spellEnd"/>
      <w:r w:rsidRPr="003B141C">
        <w:rPr>
          <w:rFonts w:ascii="Times New Roman" w:hAnsi="Times New Roman" w:cs="Times New Roman"/>
          <w:sz w:val="24"/>
          <w:szCs w:val="24"/>
        </w:rPr>
        <w:t>.</w:t>
      </w:r>
    </w:p>
    <w:p w:rsidR="0072245D" w:rsidRPr="003B141C" w:rsidRDefault="0072245D" w:rsidP="00712288">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Во введении указывается теоретическое и практическое значение темы и ее вопросов.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rsidR="0072245D" w:rsidRPr="003B141C" w:rsidRDefault="0072245D" w:rsidP="00712288">
      <w:pPr>
        <w:widowControl w:val="0"/>
        <w:tabs>
          <w:tab w:val="left" w:pos="993"/>
        </w:tabs>
        <w:suppressAutoHyphens/>
        <w:spacing w:after="0" w:line="240" w:lineRule="auto"/>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rsidR="0072245D" w:rsidRPr="005D557F" w:rsidRDefault="0072245D" w:rsidP="00657EA0">
      <w:pPr>
        <w:widowControl w:val="0"/>
        <w:tabs>
          <w:tab w:val="left" w:pos="993"/>
        </w:tabs>
        <w:suppressAutoHyphens/>
        <w:spacing w:after="0" w:line="240" w:lineRule="auto"/>
        <w:ind w:firstLine="709"/>
        <w:jc w:val="both"/>
        <w:rPr>
          <w:lang w:val="ru-RU"/>
        </w:rPr>
      </w:pPr>
      <w:r w:rsidRPr="003B141C">
        <w:rPr>
          <w:rFonts w:ascii="Times New Roman" w:eastAsia="Times New Roman" w:hAnsi="Times New Roman" w:cs="Times New Roman"/>
          <w:sz w:val="24"/>
          <w:szCs w:val="24"/>
          <w:lang w:val="ru-RU" w:eastAsia="ar-SA"/>
        </w:rPr>
        <w:t xml:space="preserve">В списке использованной литературы источники приводятся в следующем порядке: сначала нормативно-правовые акты; затем научная, учебная литература, а также статьи из периодических изданий в алфавитном порядке с указанием полных выходных данных: фамилия и инициалы автора, название работы, место и год издания, название издательства; в конце списка приводятся официальные Интернет-ресурсы. </w:t>
      </w:r>
    </w:p>
    <w:p w:rsidR="0072245D" w:rsidRPr="0072245D" w:rsidRDefault="0072245D">
      <w:pPr>
        <w:rPr>
          <w:lang w:val="ru-RU"/>
        </w:rPr>
      </w:pPr>
      <w:bookmarkStart w:id="3" w:name="_GoBack"/>
      <w:bookmarkEnd w:id="3"/>
    </w:p>
    <w:sectPr w:rsidR="0072245D" w:rsidRPr="0072245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D35D8"/>
    <w:multiLevelType w:val="hybridMultilevel"/>
    <w:tmpl w:val="A7120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34C45"/>
    <w:multiLevelType w:val="hybridMultilevel"/>
    <w:tmpl w:val="EFD0A022"/>
    <w:lvl w:ilvl="0" w:tplc="F2BA6DB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F2D3D"/>
    <w:multiLevelType w:val="hybridMultilevel"/>
    <w:tmpl w:val="51269364"/>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7">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87979"/>
    <w:multiLevelType w:val="hybridMultilevel"/>
    <w:tmpl w:val="3CBEB8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0459B"/>
    <w:multiLevelType w:val="hybridMultilevel"/>
    <w:tmpl w:val="3CBEB8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93662D"/>
    <w:multiLevelType w:val="hybridMultilevel"/>
    <w:tmpl w:val="4A16A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2B0B06"/>
    <w:multiLevelType w:val="hybridMultilevel"/>
    <w:tmpl w:val="24A0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240C49"/>
    <w:multiLevelType w:val="hybridMultilevel"/>
    <w:tmpl w:val="6E8EBAFA"/>
    <w:lvl w:ilvl="0" w:tplc="92D22CDC">
      <w:start w:val="1"/>
      <w:numFmt w:val="decimal"/>
      <w:lvlText w:val="%1."/>
      <w:lvlJc w:val="left"/>
      <w:pPr>
        <w:tabs>
          <w:tab w:val="num" w:pos="420"/>
        </w:tabs>
        <w:ind w:left="420" w:hanging="360"/>
      </w:pPr>
      <w:rPr>
        <w:rFonts w:ascii="Times New Roman" w:eastAsiaTheme="minorEastAsia"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D1B50"/>
    <w:multiLevelType w:val="hybridMultilevel"/>
    <w:tmpl w:val="3E92DD42"/>
    <w:lvl w:ilvl="0" w:tplc="0419000F">
      <w:start w:val="1"/>
      <w:numFmt w:val="decimal"/>
      <w:lvlText w:val="%1."/>
      <w:lvlJc w:val="left"/>
      <w:pPr>
        <w:tabs>
          <w:tab w:val="num" w:pos="360"/>
        </w:tabs>
        <w:ind w:left="360" w:hanging="360"/>
      </w:pPr>
    </w:lvl>
    <w:lvl w:ilvl="1" w:tplc="EB2C886E">
      <w:start w:val="1"/>
      <w:numFmt w:val="decimal"/>
      <w:lvlText w:val="%2."/>
      <w:lvlJc w:val="left"/>
      <w:pPr>
        <w:tabs>
          <w:tab w:val="num" w:pos="1080"/>
        </w:tabs>
        <w:ind w:left="1080" w:hanging="360"/>
      </w:pPr>
      <w:rPr>
        <w:rFonts w:hint="default"/>
      </w:rPr>
    </w:lvl>
    <w:lvl w:ilvl="2" w:tplc="C3C28E62">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187E8A"/>
    <w:multiLevelType w:val="hybridMultilevel"/>
    <w:tmpl w:val="2FBCC552"/>
    <w:lvl w:ilvl="0" w:tplc="970A06B8">
      <w:start w:val="1"/>
      <w:numFmt w:val="decimal"/>
      <w:lvlText w:val="%1."/>
      <w:lvlJc w:val="left"/>
      <w:pPr>
        <w:ind w:left="1770" w:hanging="105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C90FED"/>
    <w:multiLevelType w:val="hybridMultilevel"/>
    <w:tmpl w:val="8C8C4F5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97373CE"/>
    <w:multiLevelType w:val="hybridMultilevel"/>
    <w:tmpl w:val="C9B0F7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E195251"/>
    <w:multiLevelType w:val="hybridMultilevel"/>
    <w:tmpl w:val="2F46F7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E2A6C12"/>
    <w:multiLevelType w:val="hybridMultilevel"/>
    <w:tmpl w:val="1542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21FC2"/>
    <w:multiLevelType w:val="hybridMultilevel"/>
    <w:tmpl w:val="2AC4EB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A935E3"/>
    <w:multiLevelType w:val="hybridMultilevel"/>
    <w:tmpl w:val="2FBCC552"/>
    <w:lvl w:ilvl="0" w:tplc="970A06B8">
      <w:start w:val="1"/>
      <w:numFmt w:val="decimal"/>
      <w:lvlText w:val="%1."/>
      <w:lvlJc w:val="left"/>
      <w:pPr>
        <w:ind w:left="1770" w:hanging="105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4E5841"/>
    <w:multiLevelType w:val="hybridMultilevel"/>
    <w:tmpl w:val="F8404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753071"/>
    <w:multiLevelType w:val="hybridMultilevel"/>
    <w:tmpl w:val="570E1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D05E6C"/>
    <w:multiLevelType w:val="hybridMultilevel"/>
    <w:tmpl w:val="27D4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C07ABF"/>
    <w:multiLevelType w:val="hybridMultilevel"/>
    <w:tmpl w:val="A7120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9653E3"/>
    <w:multiLevelType w:val="hybridMultilevel"/>
    <w:tmpl w:val="C8283004"/>
    <w:lvl w:ilvl="0" w:tplc="2D92A9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16475B"/>
    <w:multiLevelType w:val="hybridMultilevel"/>
    <w:tmpl w:val="588A05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383519B"/>
    <w:multiLevelType w:val="hybridMultilevel"/>
    <w:tmpl w:val="F432A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327C1"/>
    <w:multiLevelType w:val="hybridMultilevel"/>
    <w:tmpl w:val="2AEAA5F4"/>
    <w:lvl w:ilvl="0" w:tplc="53E02802">
      <w:start w:val="1"/>
      <w:numFmt w:val="bullet"/>
      <w:lvlText w:val=""/>
      <w:lvlJc w:val="left"/>
      <w:pPr>
        <w:ind w:left="1382" w:hanging="360"/>
      </w:pPr>
      <w:rPr>
        <w:rFonts w:ascii="Symbol" w:hAnsi="Symbol" w:hint="default"/>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38">
    <w:nsid w:val="6AC265C6"/>
    <w:multiLevelType w:val="hybridMultilevel"/>
    <w:tmpl w:val="3C48E8F2"/>
    <w:lvl w:ilvl="0" w:tplc="C9182A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39">
    <w:nsid w:val="6B421835"/>
    <w:multiLevelType w:val="hybridMultilevel"/>
    <w:tmpl w:val="E086F0AE"/>
    <w:lvl w:ilvl="0" w:tplc="562A22B8">
      <w:start w:val="1"/>
      <w:numFmt w:val="decimal"/>
      <w:lvlText w:val="%1."/>
      <w:lvlJc w:val="left"/>
      <w:pPr>
        <w:tabs>
          <w:tab w:val="num" w:pos="662"/>
        </w:tabs>
        <w:ind w:left="662" w:hanging="36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5328F"/>
    <w:multiLevelType w:val="hybridMultilevel"/>
    <w:tmpl w:val="8ED05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A5286"/>
    <w:multiLevelType w:val="hybridMultilevel"/>
    <w:tmpl w:val="42345634"/>
    <w:lvl w:ilvl="0" w:tplc="D72AF2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006AB4"/>
    <w:multiLevelType w:val="hybridMultilevel"/>
    <w:tmpl w:val="2FBCC552"/>
    <w:lvl w:ilvl="0" w:tplc="970A06B8">
      <w:start w:val="1"/>
      <w:numFmt w:val="decimal"/>
      <w:lvlText w:val="%1."/>
      <w:lvlJc w:val="left"/>
      <w:pPr>
        <w:ind w:left="1770" w:hanging="105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6"/>
  </w:num>
  <w:num w:numId="4">
    <w:abstractNumId w:val="4"/>
  </w:num>
  <w:num w:numId="5">
    <w:abstractNumId w:val="31"/>
  </w:num>
  <w:num w:numId="6">
    <w:abstractNumId w:val="12"/>
  </w:num>
  <w:num w:numId="7">
    <w:abstractNumId w:val="17"/>
  </w:num>
  <w:num w:numId="8">
    <w:abstractNumId w:val="1"/>
  </w:num>
  <w:num w:numId="9">
    <w:abstractNumId w:val="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num>
  <w:num w:numId="13">
    <w:abstractNumId w:val="22"/>
  </w:num>
  <w:num w:numId="14">
    <w:abstractNumId w:val="0"/>
  </w:num>
  <w:num w:numId="15">
    <w:abstractNumId w:val="24"/>
  </w:num>
  <w:num w:numId="16">
    <w:abstractNumId w:val="5"/>
  </w:num>
  <w:num w:numId="17">
    <w:abstractNumId w:val="3"/>
  </w:num>
  <w:num w:numId="18">
    <w:abstractNumId w:val="30"/>
  </w:num>
  <w:num w:numId="19">
    <w:abstractNumId w:val="40"/>
  </w:num>
  <w:num w:numId="20">
    <w:abstractNumId w:val="14"/>
  </w:num>
  <w:num w:numId="21">
    <w:abstractNumId w:val="35"/>
  </w:num>
  <w:num w:numId="22">
    <w:abstractNumId w:val="13"/>
  </w:num>
  <w:num w:numId="23">
    <w:abstractNumId w:val="21"/>
  </w:num>
  <w:num w:numId="24">
    <w:abstractNumId w:val="23"/>
  </w:num>
  <w:num w:numId="25">
    <w:abstractNumId w:val="6"/>
  </w:num>
  <w:num w:numId="26">
    <w:abstractNumId w:val="28"/>
  </w:num>
  <w:num w:numId="27">
    <w:abstractNumId w:val="29"/>
  </w:num>
  <w:num w:numId="28">
    <w:abstractNumId w:val="18"/>
  </w:num>
  <w:num w:numId="29">
    <w:abstractNumId w:val="20"/>
  </w:num>
  <w:num w:numId="30">
    <w:abstractNumId w:val="27"/>
  </w:num>
  <w:num w:numId="31">
    <w:abstractNumId w:val="32"/>
  </w:num>
  <w:num w:numId="32">
    <w:abstractNumId w:val="19"/>
  </w:num>
  <w:num w:numId="33">
    <w:abstractNumId w:val="42"/>
  </w:num>
  <w:num w:numId="34">
    <w:abstractNumId w:val="26"/>
  </w:num>
  <w:num w:numId="35">
    <w:abstractNumId w:val="16"/>
  </w:num>
  <w:num w:numId="36">
    <w:abstractNumId w:val="10"/>
  </w:num>
  <w:num w:numId="37">
    <w:abstractNumId w:val="25"/>
  </w:num>
  <w:num w:numId="38">
    <w:abstractNumId w:val="41"/>
  </w:num>
  <w:num w:numId="39">
    <w:abstractNumId w:val="38"/>
  </w:num>
  <w:num w:numId="40">
    <w:abstractNumId w:val="9"/>
  </w:num>
  <w:num w:numId="41">
    <w:abstractNumId w:val="33"/>
  </w:num>
  <w:num w:numId="42">
    <w:abstractNumId w:val="3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72245D"/>
    <w:rsid w:val="007500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72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2245D"/>
    <w:pPr>
      <w:keepNext/>
      <w:keepLines/>
      <w:spacing w:before="20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72245D"/>
    <w:pPr>
      <w:keepNext/>
      <w:keepLines/>
      <w:spacing w:before="20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2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245D"/>
    <w:rPr>
      <w:rFonts w:ascii="Tahoma" w:hAnsi="Tahoma" w:cs="Tahoma"/>
      <w:sz w:val="16"/>
      <w:szCs w:val="16"/>
    </w:rPr>
  </w:style>
  <w:style w:type="character" w:customStyle="1" w:styleId="10">
    <w:name w:val="Заголовок 1 Знак"/>
    <w:basedOn w:val="a0"/>
    <w:link w:val="110"/>
    <w:uiPriority w:val="9"/>
    <w:rsid w:val="007224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2245D"/>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72245D"/>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72245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72245D"/>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72245D"/>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72245D"/>
  </w:style>
  <w:style w:type="paragraph" w:customStyle="1" w:styleId="Default">
    <w:name w:val="Default"/>
    <w:rsid w:val="007224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72245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72245D"/>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72245D"/>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72245D"/>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72245D"/>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link w:val="a9"/>
    <w:uiPriority w:val="34"/>
    <w:qFormat/>
    <w:rsid w:val="0072245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72245D"/>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uiPriority w:val="99"/>
    <w:rsid w:val="0072245D"/>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uiPriority w:val="99"/>
    <w:rsid w:val="0072245D"/>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72245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72245D"/>
    <w:pPr>
      <w:outlineLvl w:val="9"/>
    </w:pPr>
    <w:rPr>
      <w:lang w:val="ru-RU" w:eastAsia="ru-RU"/>
    </w:rPr>
  </w:style>
  <w:style w:type="paragraph" w:styleId="22">
    <w:name w:val="toc 2"/>
    <w:basedOn w:val="a"/>
    <w:next w:val="a"/>
    <w:autoRedefine/>
    <w:uiPriority w:val="39"/>
    <w:unhideWhenUsed/>
    <w:rsid w:val="0072245D"/>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72245D"/>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72245D"/>
    <w:rPr>
      <w:color w:val="0000FF"/>
      <w:u w:val="single"/>
    </w:rPr>
  </w:style>
  <w:style w:type="paragraph" w:styleId="ab">
    <w:name w:val="Body Text"/>
    <w:basedOn w:val="a"/>
    <w:link w:val="ac"/>
    <w:unhideWhenUsed/>
    <w:rsid w:val="0072245D"/>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rsid w:val="0072245D"/>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72245D"/>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72245D"/>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72245D"/>
    <w:rPr>
      <w:vertAlign w:val="superscript"/>
    </w:rPr>
  </w:style>
  <w:style w:type="paragraph" w:styleId="af0">
    <w:name w:val="Normal (Web)"/>
    <w:basedOn w:val="a"/>
    <w:uiPriority w:val="99"/>
    <w:unhideWhenUsed/>
    <w:rsid w:val="007224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72245D"/>
    <w:rPr>
      <w:sz w:val="16"/>
      <w:szCs w:val="16"/>
    </w:rPr>
  </w:style>
  <w:style w:type="paragraph" w:styleId="af2">
    <w:name w:val="annotation text"/>
    <w:basedOn w:val="a"/>
    <w:link w:val="af3"/>
    <w:uiPriority w:val="99"/>
    <w:semiHidden/>
    <w:unhideWhenUsed/>
    <w:rsid w:val="0072245D"/>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72245D"/>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2245D"/>
    <w:rPr>
      <w:b/>
      <w:bCs/>
    </w:rPr>
  </w:style>
  <w:style w:type="character" w:customStyle="1" w:styleId="af5">
    <w:name w:val="Тема примечания Знак"/>
    <w:basedOn w:val="af3"/>
    <w:link w:val="af4"/>
    <w:uiPriority w:val="99"/>
    <w:semiHidden/>
    <w:rsid w:val="0072245D"/>
    <w:rPr>
      <w:rFonts w:ascii="Times New Roman" w:eastAsia="Times New Roman" w:hAnsi="Times New Roman" w:cs="Times New Roman"/>
      <w:b/>
      <w:bCs/>
      <w:sz w:val="20"/>
      <w:szCs w:val="20"/>
      <w:lang w:val="ru-RU" w:eastAsia="ru-RU"/>
    </w:rPr>
  </w:style>
  <w:style w:type="character" w:customStyle="1" w:styleId="210">
    <w:name w:val="Заголовок 2 Знак1"/>
    <w:basedOn w:val="a0"/>
    <w:uiPriority w:val="9"/>
    <w:semiHidden/>
    <w:rsid w:val="0072245D"/>
    <w:rPr>
      <w:rFonts w:asciiTheme="majorHAnsi" w:eastAsiaTheme="majorEastAsia" w:hAnsiTheme="majorHAnsi" w:cstheme="majorBidi"/>
      <w:b/>
      <w:bCs/>
      <w:color w:val="4F81BD" w:themeColor="accent1"/>
      <w:sz w:val="26"/>
      <w:szCs w:val="26"/>
    </w:rPr>
  </w:style>
  <w:style w:type="character" w:customStyle="1" w:styleId="610">
    <w:name w:val="Заголовок 6 Знак1"/>
    <w:basedOn w:val="a0"/>
    <w:uiPriority w:val="9"/>
    <w:semiHidden/>
    <w:rsid w:val="0072245D"/>
    <w:rPr>
      <w:rFonts w:asciiTheme="majorHAnsi" w:eastAsiaTheme="majorEastAsia" w:hAnsiTheme="majorHAnsi" w:cstheme="majorBidi"/>
      <w:i/>
      <w:iCs/>
      <w:color w:val="243F60" w:themeColor="accent1" w:themeShade="7F"/>
    </w:rPr>
  </w:style>
  <w:style w:type="character" w:styleId="af6">
    <w:name w:val="Hyperlink"/>
    <w:basedOn w:val="a0"/>
    <w:uiPriority w:val="99"/>
    <w:unhideWhenUsed/>
    <w:rsid w:val="0072245D"/>
    <w:rPr>
      <w:color w:val="0000FF" w:themeColor="hyperlink"/>
      <w:u w:val="single"/>
    </w:rPr>
  </w:style>
  <w:style w:type="character" w:customStyle="1" w:styleId="a9">
    <w:name w:val="Абзац списка Знак"/>
    <w:link w:val="a8"/>
    <w:uiPriority w:val="34"/>
    <w:locked/>
    <w:rsid w:val="0072245D"/>
    <w:rPr>
      <w:rFonts w:ascii="Times New Roman" w:eastAsia="Times New Roman" w:hAnsi="Times New Roman" w:cs="Times New Roman"/>
      <w:sz w:val="24"/>
      <w:szCs w:val="24"/>
      <w:lang w:val="ru-RU" w:eastAsia="ru-RU"/>
    </w:rPr>
  </w:style>
  <w:style w:type="table" w:customStyle="1" w:styleId="TableNormal">
    <w:name w:val="Table Normal"/>
    <w:uiPriority w:val="2"/>
    <w:semiHidden/>
    <w:unhideWhenUsed/>
    <w:qFormat/>
    <w:rsid w:val="0072245D"/>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245D"/>
    <w:pPr>
      <w:widowControl w:val="0"/>
      <w:autoSpaceDE w:val="0"/>
      <w:autoSpaceDN w:val="0"/>
      <w:spacing w:after="0" w:line="240" w:lineRule="auto"/>
      <w:ind w:left="107"/>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7395</Words>
  <Characters>42154</Characters>
  <Application>Microsoft Office Word</Application>
  <DocSecurity>0</DocSecurity>
  <Lines>351</Lines>
  <Paragraphs>98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2021-2022_z38_04_08_03_1_plx_Валютные отношения в глобальной экономике</dc:title>
  <dc:creator>FastReport.NET</dc:creator>
  <cp:lastModifiedBy>Елена А. Зандер</cp:lastModifiedBy>
  <cp:revision>3</cp:revision>
  <dcterms:created xsi:type="dcterms:W3CDTF">2022-01-20T09:02:00Z</dcterms:created>
  <dcterms:modified xsi:type="dcterms:W3CDTF">2022-01-20T09:03:00Z</dcterms:modified>
</cp:coreProperties>
</file>