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E0" w:rsidRDefault="00581D99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5796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57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D99" w:rsidRDefault="00581D99">
      <w:pPr>
        <w:rPr>
          <w:sz w:val="0"/>
          <w:szCs w:val="0"/>
          <w:lang w:val="ru-RU"/>
        </w:rPr>
      </w:pPr>
    </w:p>
    <w:p w:rsidR="00581D99" w:rsidRDefault="00581D99">
      <w:pPr>
        <w:rPr>
          <w:sz w:val="0"/>
          <w:szCs w:val="0"/>
          <w:lang w:val="ru-RU"/>
        </w:rPr>
      </w:pPr>
    </w:p>
    <w:p w:rsidR="00581D99" w:rsidRDefault="00581D99">
      <w:pPr>
        <w:rPr>
          <w:sz w:val="0"/>
          <w:szCs w:val="0"/>
          <w:lang w:val="ru-RU"/>
        </w:rPr>
      </w:pPr>
    </w:p>
    <w:p w:rsidR="00581D99" w:rsidRPr="00BA58F6" w:rsidRDefault="00581D99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539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8"/>
        <w:gridCol w:w="1142"/>
        <w:gridCol w:w="1006"/>
        <w:gridCol w:w="722"/>
        <w:gridCol w:w="1430"/>
        <w:gridCol w:w="850"/>
        <w:gridCol w:w="1006"/>
      </w:tblGrid>
      <w:tr w:rsidR="005E15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5E15E0" w:rsidRDefault="005E15E0"/>
        </w:tc>
        <w:tc>
          <w:tcPr>
            <w:tcW w:w="993" w:type="dxa"/>
          </w:tcPr>
          <w:p w:rsidR="005E15E0" w:rsidRDefault="005E15E0"/>
        </w:tc>
        <w:tc>
          <w:tcPr>
            <w:tcW w:w="710" w:type="dxa"/>
          </w:tcPr>
          <w:p w:rsidR="005E15E0" w:rsidRDefault="005E15E0"/>
        </w:tc>
        <w:tc>
          <w:tcPr>
            <w:tcW w:w="1418" w:type="dxa"/>
          </w:tcPr>
          <w:p w:rsidR="005E15E0" w:rsidRDefault="005E15E0"/>
        </w:tc>
        <w:tc>
          <w:tcPr>
            <w:tcW w:w="852" w:type="dxa"/>
          </w:tcPr>
          <w:p w:rsidR="005E15E0" w:rsidRDefault="005E15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E15E0">
        <w:trPr>
          <w:trHeight w:hRule="exact" w:val="138"/>
        </w:trPr>
        <w:tc>
          <w:tcPr>
            <w:tcW w:w="766" w:type="dxa"/>
          </w:tcPr>
          <w:p w:rsidR="005E15E0" w:rsidRDefault="005E15E0"/>
        </w:tc>
        <w:tc>
          <w:tcPr>
            <w:tcW w:w="228" w:type="dxa"/>
          </w:tcPr>
          <w:p w:rsidR="005E15E0" w:rsidRDefault="005E15E0"/>
        </w:tc>
        <w:tc>
          <w:tcPr>
            <w:tcW w:w="3687" w:type="dxa"/>
          </w:tcPr>
          <w:p w:rsidR="005E15E0" w:rsidRDefault="005E15E0"/>
        </w:tc>
        <w:tc>
          <w:tcPr>
            <w:tcW w:w="1135" w:type="dxa"/>
          </w:tcPr>
          <w:p w:rsidR="005E15E0" w:rsidRDefault="005E15E0"/>
        </w:tc>
        <w:tc>
          <w:tcPr>
            <w:tcW w:w="993" w:type="dxa"/>
          </w:tcPr>
          <w:p w:rsidR="005E15E0" w:rsidRDefault="005E15E0"/>
        </w:tc>
        <w:tc>
          <w:tcPr>
            <w:tcW w:w="710" w:type="dxa"/>
          </w:tcPr>
          <w:p w:rsidR="005E15E0" w:rsidRDefault="005E15E0"/>
        </w:tc>
        <w:tc>
          <w:tcPr>
            <w:tcW w:w="1418" w:type="dxa"/>
          </w:tcPr>
          <w:p w:rsidR="005E15E0" w:rsidRDefault="005E15E0"/>
        </w:tc>
        <w:tc>
          <w:tcPr>
            <w:tcW w:w="852" w:type="dxa"/>
          </w:tcPr>
          <w:p w:rsidR="005E15E0" w:rsidRDefault="005E15E0"/>
        </w:tc>
        <w:tc>
          <w:tcPr>
            <w:tcW w:w="993" w:type="dxa"/>
          </w:tcPr>
          <w:p w:rsidR="005E15E0" w:rsidRDefault="005E15E0"/>
        </w:tc>
      </w:tr>
      <w:tr w:rsidR="005E15E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E15E0" w:rsidRPr="00581D9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изучения дисциплины «Рынок производных финансовых инструментов» является раскрытие структуры срочного рынка, ознакомление с основными принципами и законами его функционирования, овладение методиками сбора и анализа данных из области функционирования деривативов, развитие умений и навыков расчета их рыночной стоимости.</w:t>
            </w:r>
          </w:p>
        </w:tc>
      </w:tr>
      <w:tr w:rsidR="005E15E0" w:rsidRPr="00581D99">
        <w:trPr>
          <w:trHeight w:hRule="exact" w:val="277"/>
        </w:trPr>
        <w:tc>
          <w:tcPr>
            <w:tcW w:w="766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</w:tr>
      <w:tr w:rsidR="005E15E0" w:rsidRPr="00581D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E15E0" w:rsidRPr="00581D9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ПК-3:Способен анализировать сделки и операции с ценными бумагами и другими финансовыми активами в рамках осуществления видов профессиональной деятельности на рынке ценных бумаг</w:t>
            </w:r>
          </w:p>
        </w:tc>
      </w:tr>
      <w:tr w:rsidR="005E15E0" w:rsidRPr="00581D99">
        <w:trPr>
          <w:trHeight w:hRule="exact" w:val="277"/>
        </w:trPr>
        <w:tc>
          <w:tcPr>
            <w:tcW w:w="766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</w:tr>
      <w:tr w:rsidR="005E15E0" w:rsidRPr="00581D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E15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E15E0" w:rsidRPr="00581D9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сбора и анализа исходных данных для расчета показателей производных финансовых инструментов (соотнесено с индикатором ПК-3.1)</w:t>
            </w:r>
          </w:p>
        </w:tc>
      </w:tr>
      <w:tr w:rsidR="005E15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E15E0" w:rsidRPr="00581D9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источниками информации, выявлять и отображать ценообразующие факторы срочного рынка (соотнесено с индикатором ПК-3.2)</w:t>
            </w:r>
          </w:p>
        </w:tc>
      </w:tr>
      <w:tr w:rsidR="005E15E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E15E0" w:rsidRPr="00581D9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анализа, изучения и прогнозирования динамики основных показателей рынка производных финансовых инструментов (соотнесено с индикатором ПК-3.3)</w:t>
            </w:r>
          </w:p>
        </w:tc>
      </w:tr>
      <w:tr w:rsidR="005E15E0" w:rsidRPr="00581D99">
        <w:trPr>
          <w:trHeight w:hRule="exact" w:val="277"/>
        </w:trPr>
        <w:tc>
          <w:tcPr>
            <w:tcW w:w="766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</w:tr>
      <w:tr w:rsidR="005E15E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E15E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E15E0" w:rsidRPr="00581D9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5E15E0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«Основные понятия о рынке производных финансовых инструментов»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5E15E0">
            <w:pPr>
              <w:rPr>
                <w:lang w:val="ru-RU"/>
              </w:rPr>
            </w:pPr>
          </w:p>
        </w:tc>
      </w:tr>
      <w:tr w:rsidR="005E15E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«Общая характеристика рынка производных финансовых инструментов.  Сущность и виды производных финансовых инструментов. Классификация производных финансовых инструментов». Общая характеристика форвардных, фьючерсных и опционных контрактов. Оценка стоимости и риска производных финансовых инструментов.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Американские, европейские и азиатские опционы.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«Общая характеристика рынка производных финансовых инструментов».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Обсуждение актуальных вопросов темы.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«Ключевые проблемы развития рынка производных финансовых инструментов в РФ». История развития рынка производных финансовых инструментов в РФ. Международный опыт торговли «погодными» производными».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«Верхняя и нижняя границы стоимости опционов». Опционы на покупку бездивидендной акции. Паритет опционов «кол» и «пут». Опционные комбинации: стрэддл, стрип и стрэп, стрэнгл.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Стратегии, использующие один опцион и акции одной компании.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«Правовая сущность деривативов. Сравнительно-правовая характеристика деривативов и некоторых схожих правовых институтов. Проблемы правовой квалификации деривативных сделок в договорном праве. Правовая природа форвардного, фьючерсного и опционного контракта».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«Общая характеристика форвардных, фьючерсных и опционных контрактов».  Обсуждение актуальных вопросов темы. Участники рынка производных финансовых инструментов. Обсуждение актуальных вопросов темы.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5E15E0" w:rsidRDefault="00BA5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146"/>
        <w:gridCol w:w="1004"/>
        <w:gridCol w:w="721"/>
        <w:gridCol w:w="1429"/>
        <w:gridCol w:w="850"/>
        <w:gridCol w:w="1006"/>
      </w:tblGrid>
      <w:tr w:rsidR="005E15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5E15E0" w:rsidRDefault="005E15E0"/>
        </w:tc>
        <w:tc>
          <w:tcPr>
            <w:tcW w:w="993" w:type="dxa"/>
          </w:tcPr>
          <w:p w:rsidR="005E15E0" w:rsidRDefault="005E15E0"/>
        </w:tc>
        <w:tc>
          <w:tcPr>
            <w:tcW w:w="710" w:type="dxa"/>
          </w:tcPr>
          <w:p w:rsidR="005E15E0" w:rsidRDefault="005E15E0"/>
        </w:tc>
        <w:tc>
          <w:tcPr>
            <w:tcW w:w="1418" w:type="dxa"/>
          </w:tcPr>
          <w:p w:rsidR="005E15E0" w:rsidRDefault="005E15E0"/>
        </w:tc>
        <w:tc>
          <w:tcPr>
            <w:tcW w:w="852" w:type="dxa"/>
          </w:tcPr>
          <w:p w:rsidR="005E15E0" w:rsidRDefault="005E15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E15E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1.5 "Применение марковских процессов на срочном рынке". Основной и обобщенный процесс Винера, лемма Ито. Вывод дифференциального уравнения Блэка-Шоулза. Применение модели Блэка- Шоулза для оценки форвардных контрактов. "Опционы на фондовые индексы". Биномиальные деревья. Оценка фьючерсных опционов при помощи биномиальных деревьев. Оценка валютных опционов. Фьючерсные опционы. Опционы на процентные фьючерсы. Фьючерсные и реальные опционы.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американских опционов.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1.6 «Свопы и соглашение о форвардной ставке: процентный своп, валютный своп, своп активов, товарный своп».  Обсуждение актуальных вопросов темы. Правовая сущность деривативов.  Обсуждение актуальных вопросов темы.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рефератов по разделу 1 (темы рефератов представлены в Приложении 1). При подготовке реферата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Прохождение тестирования по разделу 1.</w:t>
            </w:r>
          </w:p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 w:rsidRPr="00581D9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5E15E0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«Механизм функционирования рынка производных финансовых инструментов»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5E15E0">
            <w:pPr>
              <w:rPr>
                <w:lang w:val="ru-RU"/>
              </w:rPr>
            </w:pPr>
          </w:p>
        </w:tc>
      </w:tr>
      <w:tr w:rsidR="005E15E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«Стратегии хеджирования с помощью фьючерсов. Длинные и короткие позиции. Базисный риск. Перекрестное хеджирование. Фьючерсы на фондовые индексы. Пролонгация хеджингового контракта».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«Стратегии хеджирования с помощью фьючерсов». Форвардные и фьючерсные цены. Решение задач.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решения задач используется EViews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«Дельта-хеджирование». Коэффициенты тета и гамма. Коэффициенты вега и ро. Практическое хеджирование, анализ сценариев, страхование инвестиционного портфеля.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«Модель Блэка-Шоулза. Логнормальное свойство цен акций. Ожидаемая доходность, волатильность. Применение модели Блэка-Шоулза для оценки форвардных контрактов».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«Кредитные деривативы». Форвардные контракты и опционы на свопы кредитных дефолтов. Своп на совокупную доходность. «Сложные опционы». Барьерные и бинарные опционы.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Азиатские опционы. Опционы на обмен активов. Пакетные опционы.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«Управление риском: использование «греческих» коэффициентов. Непокрытые и покрытые позиции. Дельта-хеджирование. Коэффициенты тета и гамма. Коэффициенты вега и ро. Практическое хеджирование, анализ сценариев, страхование инвестиционного портфеля».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реферата по разделу 2 (темы рефератов представлены в Приложении 1). При подготовке реферата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Прохождение тестирования по разделу 2.</w:t>
            </w:r>
          </w:p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5E15E0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«Экзотические деривативы»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5E15E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5E15E0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5E15E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5E15E0"/>
        </w:tc>
      </w:tr>
      <w:tr w:rsidR="005E15E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«Кредитные деривативы. Свопы кредитных дефолтов. Кредитные индексы. Оценка вероятности дефолта. Форвардные контракты и опционы на свопы кредитных дефолтов. Своп на совокупную доходность».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5E15E0" w:rsidRDefault="00BA5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9"/>
        <w:gridCol w:w="2120"/>
        <w:gridCol w:w="1131"/>
        <w:gridCol w:w="719"/>
        <w:gridCol w:w="284"/>
        <w:gridCol w:w="722"/>
        <w:gridCol w:w="1275"/>
        <w:gridCol w:w="155"/>
        <w:gridCol w:w="852"/>
        <w:gridCol w:w="1007"/>
      </w:tblGrid>
      <w:tr w:rsidR="005E15E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5E15E0" w:rsidRDefault="005E15E0"/>
        </w:tc>
        <w:tc>
          <w:tcPr>
            <w:tcW w:w="710" w:type="dxa"/>
          </w:tcPr>
          <w:p w:rsidR="005E15E0" w:rsidRDefault="005E15E0"/>
        </w:tc>
        <w:tc>
          <w:tcPr>
            <w:tcW w:w="284" w:type="dxa"/>
          </w:tcPr>
          <w:p w:rsidR="005E15E0" w:rsidRDefault="005E15E0"/>
        </w:tc>
        <w:tc>
          <w:tcPr>
            <w:tcW w:w="710" w:type="dxa"/>
          </w:tcPr>
          <w:p w:rsidR="005E15E0" w:rsidRDefault="005E15E0"/>
        </w:tc>
        <w:tc>
          <w:tcPr>
            <w:tcW w:w="1277" w:type="dxa"/>
          </w:tcPr>
          <w:p w:rsidR="005E15E0" w:rsidRDefault="005E15E0"/>
        </w:tc>
        <w:tc>
          <w:tcPr>
            <w:tcW w:w="143" w:type="dxa"/>
          </w:tcPr>
          <w:p w:rsidR="005E15E0" w:rsidRDefault="005E15E0"/>
        </w:tc>
        <w:tc>
          <w:tcPr>
            <w:tcW w:w="852" w:type="dxa"/>
          </w:tcPr>
          <w:p w:rsidR="005E15E0" w:rsidRDefault="005E15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E15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«Свопы». Опционные стратегии. Опционы. Модель Блэка-Шоулза. Решение задач.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решения задач используется EViews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«Форвардные контракты и опционы на свопы кредитных дефолтов». Своп на совокупную доходность». Сложные опционы. Барьерные и бинарные опционы. Азиатские опционы. Опционы на обмен активов. Пакетные опционы. Механизм функционирования опционных рынков.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Обсуждение актуальных вопросов темы.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«Страховые, погодные и энергетические опционы. Определение цены на погодные деривативы. Анализ активов, лежащих в основе энергетических деривативов: сырая нефть, природный газ, электроэнергия.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Страховые деривативы».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«Определение цены на погодные деривативы». Анализ активов, лежащих в основе энергетических деривативов: сырая нефть, природный газ, электроэнергия.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Страховые деривативы.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«Кредитные деривативы». Форвардные контракты и опционы на свопы кредитных дефолтов. Своп на совокупную доходность. «Метод Монте- Карло». Применение метода Монте-Карло в расчете стоимости опционов.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 и обобщенный процесс Винера, лемма Ито.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3.5. «Современный этап развития рынка деривативов». Роль производных ценных бумаг в финансовой глобализации.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 ситуация на глобальном рынке деривативов». 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«Опционы на фондовые индексы, валюту и фьючерсы». Обсуждение актуальных вопросов темы. Страхование инвестиционного портфеля.  Решение задач. «Управление риском: использование «греческих» коэффициентов».  Решение задач. Стоимость под риском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VAR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задач. Для решения задач используется EViews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реферата по разделу 3 (темы рефератов представлены в Приложении 1). При подготовке реферата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задач репродуктивного уровня (1-3). Прохождение тестирования по разделу 3.</w:t>
            </w:r>
          </w:p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5E15E0">
        <w:trPr>
          <w:trHeight w:hRule="exact" w:val="277"/>
        </w:trPr>
        <w:tc>
          <w:tcPr>
            <w:tcW w:w="710" w:type="dxa"/>
          </w:tcPr>
          <w:p w:rsidR="005E15E0" w:rsidRDefault="005E15E0"/>
        </w:tc>
        <w:tc>
          <w:tcPr>
            <w:tcW w:w="285" w:type="dxa"/>
          </w:tcPr>
          <w:p w:rsidR="005E15E0" w:rsidRDefault="005E15E0"/>
        </w:tc>
        <w:tc>
          <w:tcPr>
            <w:tcW w:w="1560" w:type="dxa"/>
          </w:tcPr>
          <w:p w:rsidR="005E15E0" w:rsidRDefault="005E15E0"/>
        </w:tc>
        <w:tc>
          <w:tcPr>
            <w:tcW w:w="2127" w:type="dxa"/>
          </w:tcPr>
          <w:p w:rsidR="005E15E0" w:rsidRDefault="005E15E0"/>
        </w:tc>
        <w:tc>
          <w:tcPr>
            <w:tcW w:w="1135" w:type="dxa"/>
          </w:tcPr>
          <w:p w:rsidR="005E15E0" w:rsidRDefault="005E15E0"/>
        </w:tc>
        <w:tc>
          <w:tcPr>
            <w:tcW w:w="710" w:type="dxa"/>
          </w:tcPr>
          <w:p w:rsidR="005E15E0" w:rsidRDefault="005E15E0"/>
        </w:tc>
        <w:tc>
          <w:tcPr>
            <w:tcW w:w="284" w:type="dxa"/>
          </w:tcPr>
          <w:p w:rsidR="005E15E0" w:rsidRDefault="005E15E0"/>
        </w:tc>
        <w:tc>
          <w:tcPr>
            <w:tcW w:w="710" w:type="dxa"/>
          </w:tcPr>
          <w:p w:rsidR="005E15E0" w:rsidRDefault="005E15E0"/>
        </w:tc>
        <w:tc>
          <w:tcPr>
            <w:tcW w:w="1277" w:type="dxa"/>
          </w:tcPr>
          <w:p w:rsidR="005E15E0" w:rsidRDefault="005E15E0"/>
        </w:tc>
        <w:tc>
          <w:tcPr>
            <w:tcW w:w="143" w:type="dxa"/>
          </w:tcPr>
          <w:p w:rsidR="005E15E0" w:rsidRDefault="005E15E0"/>
        </w:tc>
        <w:tc>
          <w:tcPr>
            <w:tcW w:w="852" w:type="dxa"/>
          </w:tcPr>
          <w:p w:rsidR="005E15E0" w:rsidRDefault="005E15E0"/>
        </w:tc>
        <w:tc>
          <w:tcPr>
            <w:tcW w:w="993" w:type="dxa"/>
          </w:tcPr>
          <w:p w:rsidR="005E15E0" w:rsidRDefault="005E15E0"/>
        </w:tc>
      </w:tr>
      <w:tr w:rsidR="005E15E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E15E0" w:rsidRPr="00581D9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E15E0" w:rsidRPr="00581D99">
        <w:trPr>
          <w:trHeight w:hRule="exact" w:val="277"/>
        </w:trPr>
        <w:tc>
          <w:tcPr>
            <w:tcW w:w="710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</w:tr>
      <w:tr w:rsidR="005E15E0" w:rsidRPr="00581D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E15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E15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5E15E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E15E0" w:rsidRPr="00581D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Огорелкова Н. В.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Производные финансовые инструменты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=237926 неограниченный доступ для зарегистрированных пользователей</w:t>
            </w:r>
          </w:p>
        </w:tc>
      </w:tr>
    </w:tbl>
    <w:p w:rsidR="005E15E0" w:rsidRPr="00BA58F6" w:rsidRDefault="00BA58F6">
      <w:pPr>
        <w:rPr>
          <w:sz w:val="0"/>
          <w:szCs w:val="0"/>
          <w:lang w:val="ru-RU"/>
        </w:rPr>
      </w:pPr>
      <w:r w:rsidRPr="00BA58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E15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5E15E0" w:rsidRDefault="005E15E0"/>
        </w:tc>
        <w:tc>
          <w:tcPr>
            <w:tcW w:w="2269" w:type="dxa"/>
          </w:tcPr>
          <w:p w:rsidR="005E15E0" w:rsidRDefault="005E15E0"/>
        </w:tc>
        <w:tc>
          <w:tcPr>
            <w:tcW w:w="993" w:type="dxa"/>
          </w:tcPr>
          <w:p w:rsidR="005E15E0" w:rsidRDefault="005E15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E15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5E15E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E15E0" w:rsidRPr="00581D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Натенберг Ш., Пестерева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Опционы: волатильность и оценка стоимости. Стратегии и методы опционной торговли: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Альпина Паблишер,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=254536 неограниченный доступ для зарегистрированных пользователей</w:t>
            </w:r>
          </w:p>
        </w:tc>
      </w:tr>
      <w:tr w:rsidR="005E15E0" w:rsidRPr="00581D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Зуев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Деривативы: курс для начинающих: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Альпина Паблишер,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=333091 неограниченный доступ для зарегистрированных пользователей</w:t>
            </w:r>
          </w:p>
        </w:tc>
      </w:tr>
      <w:tr w:rsidR="005E15E0" w:rsidRPr="00581D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Кузнецов, Б.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Рынок ценных бумаг: учебное пособие для студентов вузов, обучающихся по специальности «финансы и кредит»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/71054.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E15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E15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5E15E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E15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5E15E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"Финансовые исследования"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E15E0" w:rsidRPr="00581D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Еникеев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экономический кризис и производные финансовые инструменты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=142452 неограниченный доступ для зарегистрированных пользователей</w:t>
            </w:r>
          </w:p>
        </w:tc>
      </w:tr>
      <w:tr w:rsidR="005E15E0" w:rsidRPr="00581D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Рынок ценных бумаг: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=495805 неограниченный доступ для зарегистрированных пользователей</w:t>
            </w:r>
          </w:p>
        </w:tc>
      </w:tr>
      <w:tr w:rsidR="005E15E0" w:rsidRPr="00581D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5E15E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Ростовского государственного экономического университета (РИНХ)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/61941.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A58F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E15E0" w:rsidRPr="00581D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E15E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</w:p>
        </w:tc>
      </w:tr>
      <w:tr w:rsidR="005E15E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5E15E0" w:rsidRPr="00581D9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статистических данных Росстата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15E0" w:rsidRPr="00581D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Всемирного Банка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datacatalog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worldbank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15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E15E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E15E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Eviews</w:t>
            </w:r>
          </w:p>
        </w:tc>
      </w:tr>
      <w:tr w:rsidR="005E15E0" w:rsidRPr="00581D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E15E0" w:rsidRPr="00581D9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E15E0" w:rsidRPr="00581D99">
        <w:trPr>
          <w:trHeight w:hRule="exact" w:val="277"/>
        </w:trPr>
        <w:tc>
          <w:tcPr>
            <w:tcW w:w="710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5E0" w:rsidRPr="00BA58F6" w:rsidRDefault="005E15E0">
            <w:pPr>
              <w:rPr>
                <w:lang w:val="ru-RU"/>
              </w:rPr>
            </w:pPr>
          </w:p>
        </w:tc>
      </w:tr>
      <w:tr w:rsidR="005E15E0" w:rsidRPr="00581D9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E15E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9"/>
                <w:szCs w:val="19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</w:tbl>
    <w:p w:rsidR="005E15E0" w:rsidRDefault="00BA5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E15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5104" w:type="dxa"/>
          </w:tcPr>
          <w:p w:rsidR="005E15E0" w:rsidRDefault="005E15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15E0" w:rsidRDefault="00BA58F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E15E0" w:rsidRPr="00581D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E15E0" w:rsidRPr="00581D9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5E0" w:rsidRPr="00BA58F6" w:rsidRDefault="00BA58F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58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E15E0" w:rsidRDefault="005E15E0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Pr="00581D99" w:rsidRDefault="00581D99" w:rsidP="00937FAC">
      <w:pPr>
        <w:widowControl w:val="0"/>
        <w:jc w:val="right"/>
        <w:rPr>
          <w:b/>
          <w:sz w:val="28"/>
          <w:szCs w:val="28"/>
          <w:lang w:val="ru-RU"/>
        </w:rPr>
      </w:pPr>
      <w:r w:rsidRPr="00581D99">
        <w:rPr>
          <w:b/>
          <w:sz w:val="28"/>
          <w:szCs w:val="28"/>
          <w:lang w:val="ru-RU"/>
        </w:rPr>
        <w:lastRenderedPageBreak/>
        <w:t>Приложение 1</w:t>
      </w:r>
    </w:p>
    <w:p w:rsidR="00581D99" w:rsidRPr="00581D99" w:rsidRDefault="00581D99" w:rsidP="00937FAC">
      <w:pPr>
        <w:widowControl w:val="0"/>
        <w:rPr>
          <w:sz w:val="28"/>
          <w:szCs w:val="28"/>
          <w:lang w:val="ru-RU"/>
        </w:rPr>
      </w:pPr>
      <w:r w:rsidRPr="00581D99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581D99" w:rsidRPr="00581D99" w:rsidRDefault="00581D99" w:rsidP="00937FAC">
      <w:pPr>
        <w:rPr>
          <w:lang w:val="ru-RU"/>
        </w:rPr>
      </w:pPr>
    </w:p>
    <w:p w:rsidR="00581D99" w:rsidRPr="00581D99" w:rsidRDefault="00581D99" w:rsidP="00937FAC">
      <w:pPr>
        <w:jc w:val="center"/>
        <w:rPr>
          <w:b/>
          <w:sz w:val="28"/>
          <w:szCs w:val="28"/>
          <w:lang w:val="ru-RU"/>
        </w:rPr>
      </w:pPr>
      <w:r w:rsidRPr="00581D99">
        <w:rPr>
          <w:b/>
          <w:sz w:val="28"/>
          <w:szCs w:val="28"/>
          <w:lang w:val="ru-RU"/>
        </w:rPr>
        <w:t>ФОНД ОЦЕНОЧНЫХ СРЕДСТВ</w:t>
      </w:r>
    </w:p>
    <w:p w:rsidR="00581D99" w:rsidRPr="00581D99" w:rsidRDefault="00581D99" w:rsidP="00937FAC">
      <w:pPr>
        <w:spacing w:line="360" w:lineRule="auto"/>
        <w:rPr>
          <w:lang w:val="ru-RU"/>
        </w:rPr>
      </w:pPr>
    </w:p>
    <w:p w:rsidR="00581D99" w:rsidRPr="00581D99" w:rsidRDefault="00581D99" w:rsidP="00937FAC">
      <w:pPr>
        <w:keepNext/>
        <w:keepLines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bookmarkStart w:id="0" w:name="_Toc480487762"/>
      <w:r w:rsidRPr="00581D99">
        <w:rPr>
          <w:rFonts w:ascii="Cambria" w:hAnsi="Cambria"/>
          <w:b/>
          <w:bCs/>
          <w:color w:val="365F91"/>
          <w:sz w:val="28"/>
          <w:szCs w:val="28"/>
          <w:lang w:val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581D99">
        <w:rPr>
          <w:rFonts w:ascii="Cambria" w:hAnsi="Cambria"/>
          <w:b/>
          <w:bCs/>
          <w:color w:val="365F91"/>
          <w:sz w:val="28"/>
          <w:szCs w:val="28"/>
          <w:lang w:val="ru-RU"/>
        </w:rPr>
        <w:t xml:space="preserve">  </w:t>
      </w:r>
    </w:p>
    <w:p w:rsidR="00581D99" w:rsidRPr="00581D99" w:rsidRDefault="00581D99" w:rsidP="00937FAC">
      <w:pPr>
        <w:ind w:firstLine="708"/>
        <w:rPr>
          <w:sz w:val="28"/>
          <w:szCs w:val="28"/>
          <w:lang w:val="ru-RU"/>
        </w:rPr>
      </w:pPr>
    </w:p>
    <w:p w:rsidR="00581D99" w:rsidRPr="00581D99" w:rsidRDefault="00581D99" w:rsidP="00937FAC">
      <w:pPr>
        <w:ind w:firstLine="708"/>
        <w:rPr>
          <w:sz w:val="28"/>
          <w:szCs w:val="28"/>
          <w:lang w:val="ru-RU"/>
        </w:rPr>
      </w:pPr>
      <w:r w:rsidRPr="00581D99">
        <w:rPr>
          <w:sz w:val="28"/>
          <w:szCs w:val="28"/>
          <w:lang w:val="ru-RU"/>
        </w:rPr>
        <w:t xml:space="preserve">1.1 Показатели и критерии оценивания компетенций:  </w:t>
      </w:r>
    </w:p>
    <w:tbl>
      <w:tblPr>
        <w:tblW w:w="9498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52"/>
        <w:gridCol w:w="2409"/>
        <w:gridCol w:w="2127"/>
      </w:tblGrid>
      <w:tr w:rsidR="00581D99" w:rsidRPr="0017790B" w:rsidTr="005D43AD">
        <w:trPr>
          <w:trHeight w:val="75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81D99" w:rsidRPr="009F66D8" w:rsidRDefault="00581D99" w:rsidP="00C0237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F66D8">
              <w:rPr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81D99" w:rsidRPr="009F66D8" w:rsidRDefault="00581D99" w:rsidP="00C0237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F66D8">
              <w:rPr>
                <w:sz w:val="28"/>
                <w:szCs w:val="28"/>
              </w:rPr>
              <w:t>Показатели оценивания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81D99" w:rsidRPr="009F66D8" w:rsidRDefault="00581D99" w:rsidP="00C0237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F66D8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D99" w:rsidRDefault="00581D99" w:rsidP="000D2F9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  <w:p w:rsidR="00581D99" w:rsidRPr="009F66D8" w:rsidRDefault="00581D99" w:rsidP="000D2F9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оценивания</w:t>
            </w:r>
          </w:p>
        </w:tc>
      </w:tr>
      <w:tr w:rsidR="00581D99" w:rsidRPr="00581D99" w:rsidTr="005D43AD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1D99" w:rsidRPr="00581D99" w:rsidRDefault="00581D99" w:rsidP="00B84E24">
            <w:pPr>
              <w:jc w:val="center"/>
              <w:rPr>
                <w:lang w:val="ru-RU"/>
              </w:rPr>
            </w:pPr>
            <w:r w:rsidRPr="00581D99">
              <w:rPr>
                <w:color w:val="201F35"/>
                <w:lang w:val="ru-RU"/>
              </w:rPr>
              <w:t>ПК-3: Способен анализировать сделки и операции с ценными бумагами и другими финансовыми активами в рамках осуществления видов профессиональной деятельности на рынке ценных бумаг</w:t>
            </w:r>
          </w:p>
        </w:tc>
      </w:tr>
      <w:tr w:rsidR="00581D99" w:rsidRPr="00581D99" w:rsidTr="005D43A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1D99" w:rsidRPr="0017790B" w:rsidRDefault="00581D99" w:rsidP="00AB2EE0">
            <w:pPr>
              <w:pStyle w:val="a7"/>
              <w:ind w:left="0"/>
              <w:rPr>
                <w:i/>
                <w:color w:val="FF0000"/>
              </w:rPr>
            </w:pPr>
            <w:r w:rsidRPr="005F0D31">
              <w:t xml:space="preserve">З: </w:t>
            </w:r>
            <w:r w:rsidRPr="00CE07DF">
              <w:t>методику сбора и анализа исходных данных для расчета показателей производных финансовых инструментов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1D99" w:rsidRPr="00581D99" w:rsidRDefault="00581D99" w:rsidP="0075108A">
            <w:pPr>
              <w:rPr>
                <w:i/>
                <w:color w:val="FF0000"/>
                <w:lang w:val="ru-RU"/>
              </w:rPr>
            </w:pPr>
            <w:r w:rsidRPr="00581D99">
              <w:rPr>
                <w:iCs/>
                <w:lang w:val="ru-RU"/>
              </w:rPr>
              <w:t xml:space="preserve">Использует </w:t>
            </w:r>
            <w:r w:rsidRPr="00581D99">
              <w:rPr>
                <w:lang w:val="ru-RU"/>
              </w:rPr>
              <w:t>методики сбора и анализа исходных данных для расчета показателей финансового рынка при написании реферата,</w:t>
            </w:r>
            <w:r w:rsidRPr="00581D99">
              <w:rPr>
                <w:iCs/>
                <w:lang w:val="ru-RU"/>
              </w:rPr>
              <w:t xml:space="preserve"> проходит тестирование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1D99" w:rsidRPr="00581D99" w:rsidRDefault="00581D99" w:rsidP="0075108A">
            <w:pPr>
              <w:rPr>
                <w:iCs/>
                <w:lang w:val="ru-RU"/>
              </w:rPr>
            </w:pPr>
            <w:r w:rsidRPr="00581D99">
              <w:rPr>
                <w:iCs/>
                <w:lang w:val="ru-RU"/>
              </w:rPr>
              <w:t xml:space="preserve">соответствие проблеме исследования; </w:t>
            </w:r>
            <w:r w:rsidRPr="00581D99">
              <w:rPr>
                <w:lang w:val="ru-RU"/>
              </w:rPr>
              <w:t xml:space="preserve">полнота и содержательность реферата; </w:t>
            </w:r>
            <w:r w:rsidRPr="00581D99">
              <w:rPr>
                <w:iCs/>
                <w:lang w:val="ru-RU"/>
              </w:rPr>
              <w:t xml:space="preserve">целенаправленность поиска и отбора исходных данных; </w:t>
            </w:r>
            <w:r w:rsidRPr="00581D99">
              <w:rPr>
                <w:lang w:val="ru-RU"/>
              </w:rPr>
              <w:t>тестовые задания решены верно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1D99" w:rsidRPr="00581D99" w:rsidRDefault="00581D99" w:rsidP="00106B4B">
            <w:pPr>
              <w:ind w:left="142"/>
              <w:rPr>
                <w:lang w:val="ru-RU"/>
              </w:rPr>
            </w:pPr>
            <w:r w:rsidRPr="00581D99">
              <w:rPr>
                <w:lang w:val="ru-RU"/>
              </w:rPr>
              <w:t xml:space="preserve"> Т – тест (раздел</w:t>
            </w:r>
            <w:r w:rsidRPr="00581D99">
              <w:rPr>
                <w:iCs/>
                <w:lang w:val="ru-RU"/>
              </w:rPr>
              <w:t xml:space="preserve"> 1, вопр. 1-5, раздел 2, вопр. 1-15, раздел 3, вопр. 1-7</w:t>
            </w:r>
            <w:r w:rsidRPr="00581D99">
              <w:rPr>
                <w:lang w:val="ru-RU"/>
              </w:rPr>
              <w:t xml:space="preserve">), Р – рефераты (раздел 1, темы 1-10, раздел 2, темы 1-20, раздел 3, темы 1-10), </w:t>
            </w:r>
            <w:r w:rsidRPr="00581D99">
              <w:rPr>
                <w:iCs/>
                <w:lang w:val="ru-RU"/>
              </w:rPr>
              <w:t>В – вопросы и задания к зачету (1-75)</w:t>
            </w:r>
          </w:p>
          <w:p w:rsidR="00581D99" w:rsidRPr="00581D99" w:rsidRDefault="00581D99" w:rsidP="00F01F62">
            <w:pPr>
              <w:ind w:left="142"/>
              <w:rPr>
                <w:lang w:val="ru-RU"/>
              </w:rPr>
            </w:pPr>
          </w:p>
          <w:p w:rsidR="00581D99" w:rsidRPr="00581D99" w:rsidRDefault="00581D99" w:rsidP="00F01F62">
            <w:pPr>
              <w:ind w:left="142"/>
              <w:rPr>
                <w:iCs/>
                <w:lang w:val="ru-RU"/>
              </w:rPr>
            </w:pPr>
          </w:p>
        </w:tc>
      </w:tr>
      <w:tr w:rsidR="00581D99" w:rsidRPr="00581D99" w:rsidTr="005D43A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1D99" w:rsidRPr="00581D99" w:rsidRDefault="00581D99" w:rsidP="00B40E23">
            <w:pPr>
              <w:rPr>
                <w:lang w:val="ru-RU"/>
              </w:rPr>
            </w:pPr>
            <w:r w:rsidRPr="00581D99">
              <w:rPr>
                <w:lang w:val="ru-RU"/>
              </w:rPr>
              <w:t>У: пользоваться источниками информации, выявлять и отображать ценообразующие факторы срочного рынка</w:t>
            </w:r>
          </w:p>
          <w:p w:rsidR="00581D99" w:rsidRPr="00581D99" w:rsidRDefault="00581D99" w:rsidP="00F01F62">
            <w:pPr>
              <w:tabs>
                <w:tab w:val="left" w:pos="9498"/>
              </w:tabs>
              <w:contextualSpacing/>
              <w:rPr>
                <w:i/>
                <w:color w:val="FF000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1D99" w:rsidRPr="00581D99" w:rsidRDefault="00581D99" w:rsidP="00B40E23">
            <w:pPr>
              <w:rPr>
                <w:lang w:val="ru-RU"/>
              </w:rPr>
            </w:pPr>
            <w:r w:rsidRPr="00581D99">
              <w:rPr>
                <w:lang w:val="ru-RU"/>
              </w:rPr>
              <w:t>Собирает и систематизирует информацию при написании реферата, выявляет ценообразующие факторы при решении разноуровневых задач</w:t>
            </w:r>
          </w:p>
          <w:p w:rsidR="00581D99" w:rsidRPr="00581D99" w:rsidRDefault="00581D99" w:rsidP="00F01F62">
            <w:pPr>
              <w:rPr>
                <w:i/>
                <w:color w:val="FF000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1D99" w:rsidRPr="00581D99" w:rsidRDefault="00581D99" w:rsidP="0075108A">
            <w:pPr>
              <w:rPr>
                <w:lang w:val="ru-RU"/>
              </w:rPr>
            </w:pPr>
            <w:r w:rsidRPr="00581D99">
              <w:rPr>
                <w:lang w:val="ru-RU"/>
              </w:rPr>
              <w:t>полнота и содержательность реферата по критерию использования исходных данных, умение выявлять ценообразующие факторы срочного рынка, задача решена в полном объеме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81D99" w:rsidRDefault="00581D99" w:rsidP="005D43AD">
            <w:pPr>
              <w:ind w:left="142" w:right="142"/>
              <w:rPr>
                <w:i/>
                <w:iCs/>
                <w:color w:val="FF0000"/>
                <w:lang w:val="ru-RU"/>
              </w:rPr>
            </w:pPr>
            <w:r w:rsidRPr="00581D99">
              <w:rPr>
                <w:lang w:val="ru-RU"/>
              </w:rPr>
              <w:t xml:space="preserve">Р – рефераты (раздел 1, темы 1-10, раздел 2, темы 1-20, раздел 3, темы 1-10), РЗ – разноуровневые задачи (репрод. ур. 1-3, реконст. ур. 1-3, творч. ур. 1-3), </w:t>
            </w:r>
            <w:r w:rsidRPr="00581D99">
              <w:rPr>
                <w:iCs/>
                <w:lang w:val="ru-RU"/>
              </w:rPr>
              <w:t>В – вопросы и задания к зачету (1-75)</w:t>
            </w:r>
          </w:p>
        </w:tc>
      </w:tr>
      <w:tr w:rsidR="00581D99" w:rsidRPr="00581D99" w:rsidTr="005D43AD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1D99" w:rsidRPr="00581D99" w:rsidRDefault="00581D99" w:rsidP="00B40E23">
            <w:pPr>
              <w:rPr>
                <w:i/>
                <w:color w:val="FF0000"/>
                <w:lang w:val="ru-RU"/>
              </w:rPr>
            </w:pPr>
            <w:r w:rsidRPr="00581D99">
              <w:rPr>
                <w:lang w:val="ru-RU"/>
              </w:rPr>
              <w:lastRenderedPageBreak/>
              <w:t>В: методами анализа, изучения и прогнозирования динамики основных показателей рынка производных финансовых инструментов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1D99" w:rsidRPr="00581D99" w:rsidRDefault="00581D99" w:rsidP="0075108A">
            <w:pPr>
              <w:rPr>
                <w:i/>
                <w:color w:val="FF0000"/>
                <w:lang w:val="ru-RU"/>
              </w:rPr>
            </w:pPr>
            <w:r w:rsidRPr="00581D99">
              <w:rPr>
                <w:lang w:val="ru-RU"/>
              </w:rPr>
              <w:t>владеет методами анализа и прогнозирования динамики переменных срочного рынка при решении разноуровневых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1D99" w:rsidRPr="00581D99" w:rsidRDefault="00581D99" w:rsidP="0075108A">
            <w:pPr>
              <w:rPr>
                <w:iCs/>
                <w:lang w:val="ru-RU"/>
              </w:rPr>
            </w:pPr>
            <w:r w:rsidRPr="00581D99">
              <w:rPr>
                <w:iCs/>
                <w:lang w:val="ru-RU"/>
              </w:rPr>
              <w:t xml:space="preserve">адекватность и аргументированность применения методов анализа и прогнозирования  </w:t>
            </w:r>
            <w:r w:rsidRPr="00581D99">
              <w:rPr>
                <w:lang w:val="ru-RU"/>
              </w:rPr>
              <w:t>переменных финансового рынка; задача решена в полном объеме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9" w:rsidRPr="00581D99" w:rsidRDefault="00581D99" w:rsidP="00087B87">
            <w:pPr>
              <w:rPr>
                <w:i/>
                <w:iCs/>
                <w:color w:val="FF0000"/>
                <w:lang w:val="ru-RU"/>
              </w:rPr>
            </w:pPr>
            <w:r w:rsidRPr="00581D99">
              <w:rPr>
                <w:lang w:val="ru-RU"/>
              </w:rPr>
              <w:t xml:space="preserve">РЗ – разноуровневые задачи (репрод. ур. 1-3, реконст. ур. 1-3, творч. ур. 1-3), </w:t>
            </w:r>
            <w:r w:rsidRPr="00581D99">
              <w:rPr>
                <w:iCs/>
                <w:lang w:val="ru-RU"/>
              </w:rPr>
              <w:t>В – вопросы и задания к зачету (61-75)</w:t>
            </w:r>
          </w:p>
        </w:tc>
      </w:tr>
    </w:tbl>
    <w:p w:rsidR="00581D99" w:rsidRPr="00581D99" w:rsidRDefault="00581D99" w:rsidP="00F149FF">
      <w:pPr>
        <w:ind w:firstLine="709"/>
        <w:rPr>
          <w:sz w:val="28"/>
          <w:szCs w:val="28"/>
          <w:lang w:val="ru-RU"/>
        </w:rPr>
      </w:pPr>
    </w:p>
    <w:p w:rsidR="00581D99" w:rsidRPr="00581D99" w:rsidRDefault="00581D99" w:rsidP="00937FAC">
      <w:pPr>
        <w:ind w:firstLine="708"/>
        <w:rPr>
          <w:lang w:val="ru-RU"/>
        </w:rPr>
      </w:pPr>
      <w:r w:rsidRPr="00581D99">
        <w:rPr>
          <w:lang w:val="ru-RU"/>
        </w:rPr>
        <w:t xml:space="preserve">1.2 Шкалы оценивания:   </w:t>
      </w:r>
    </w:p>
    <w:p w:rsidR="00581D99" w:rsidRPr="00581D99" w:rsidRDefault="00581D99" w:rsidP="00937FAC">
      <w:pPr>
        <w:ind w:firstLine="708"/>
        <w:jc w:val="both"/>
        <w:rPr>
          <w:lang w:val="ru-RU"/>
        </w:rPr>
      </w:pPr>
      <w:r w:rsidRPr="00581D99">
        <w:rPr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581D99" w:rsidRPr="00581D99" w:rsidRDefault="00581D99" w:rsidP="00937FAC">
      <w:pPr>
        <w:widowControl w:val="0"/>
        <w:tabs>
          <w:tab w:val="num" w:pos="720"/>
          <w:tab w:val="num" w:pos="1440"/>
        </w:tabs>
        <w:ind w:firstLine="709"/>
        <w:jc w:val="both"/>
        <w:rPr>
          <w:color w:val="000000"/>
          <w:lang w:val="ru-RU"/>
        </w:rPr>
      </w:pPr>
      <w:r w:rsidRPr="00581D99">
        <w:rPr>
          <w:color w:val="000000"/>
          <w:lang w:val="ru-RU"/>
        </w:rPr>
        <w:t>50-100 баллов (зачет)</w:t>
      </w:r>
    </w:p>
    <w:p w:rsidR="00581D99" w:rsidRPr="00581D99" w:rsidRDefault="00581D99" w:rsidP="00937FAC">
      <w:pPr>
        <w:widowControl w:val="0"/>
        <w:tabs>
          <w:tab w:val="num" w:pos="720"/>
          <w:tab w:val="num" w:pos="1440"/>
        </w:tabs>
        <w:ind w:firstLine="709"/>
        <w:jc w:val="both"/>
        <w:rPr>
          <w:color w:val="000000"/>
          <w:lang w:val="ru-RU"/>
        </w:rPr>
      </w:pPr>
      <w:r w:rsidRPr="00581D99">
        <w:rPr>
          <w:color w:val="000000"/>
          <w:lang w:val="ru-RU"/>
        </w:rPr>
        <w:t>0-49 баллов (незачет)</w:t>
      </w:r>
    </w:p>
    <w:p w:rsidR="00581D99" w:rsidRPr="00581D99" w:rsidRDefault="00581D99" w:rsidP="00937FAC">
      <w:pPr>
        <w:keepNext/>
        <w:keepLines/>
        <w:spacing w:before="480"/>
        <w:jc w:val="both"/>
        <w:outlineLvl w:val="0"/>
        <w:rPr>
          <w:b/>
          <w:bCs/>
          <w:color w:val="365F91"/>
          <w:sz w:val="28"/>
          <w:szCs w:val="28"/>
          <w:lang w:val="ru-RU"/>
        </w:rPr>
      </w:pPr>
      <w:bookmarkStart w:id="1" w:name="_Toc480487763"/>
      <w:r w:rsidRPr="00581D99">
        <w:rPr>
          <w:b/>
          <w:bCs/>
          <w:color w:val="365F91"/>
          <w:sz w:val="28"/>
          <w:szCs w:val="28"/>
          <w:lang w:val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581D99" w:rsidRPr="00581D99" w:rsidRDefault="00581D99" w:rsidP="00F149FF">
      <w:pPr>
        <w:ind w:firstLine="709"/>
        <w:rPr>
          <w:lang w:val="ru-RU"/>
        </w:rPr>
      </w:pPr>
    </w:p>
    <w:p w:rsidR="00581D99" w:rsidRPr="00581D99" w:rsidRDefault="00581D99" w:rsidP="00575BE3">
      <w:pPr>
        <w:jc w:val="center"/>
        <w:rPr>
          <w:b/>
          <w:lang w:val="ru-RU"/>
        </w:rPr>
      </w:pPr>
      <w:r w:rsidRPr="00581D99">
        <w:rPr>
          <w:b/>
          <w:lang w:val="ru-RU"/>
        </w:rPr>
        <w:t>Вопросы и задания к зачету</w:t>
      </w:r>
    </w:p>
    <w:p w:rsidR="00581D99" w:rsidRPr="00636CB0" w:rsidRDefault="00581D99" w:rsidP="006811F5">
      <w:pPr>
        <w:pStyle w:val="1"/>
        <w:ind w:right="-30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636CB0">
        <w:rPr>
          <w:sz w:val="24"/>
          <w:szCs w:val="24"/>
        </w:rPr>
        <w:t>по дисциплине</w:t>
      </w:r>
      <w:r w:rsidRPr="00636CB0">
        <w:rPr>
          <w:b/>
          <w:i/>
          <w:sz w:val="24"/>
          <w:szCs w:val="24"/>
        </w:rPr>
        <w:t xml:space="preserve"> </w:t>
      </w:r>
      <w:r w:rsidRPr="00636CB0">
        <w:rPr>
          <w:sz w:val="24"/>
          <w:szCs w:val="24"/>
          <w:vertAlign w:val="superscript"/>
        </w:rPr>
        <w:t xml:space="preserve"> </w:t>
      </w:r>
      <w:r w:rsidRPr="00636CB0">
        <w:rPr>
          <w:i/>
          <w:sz w:val="24"/>
          <w:szCs w:val="24"/>
          <w:u w:val="single"/>
        </w:rPr>
        <w:t xml:space="preserve"> Рынок производных финансовых инструментов</w:t>
      </w:r>
    </w:p>
    <w:p w:rsidR="00581D99" w:rsidRPr="006E27A2" w:rsidRDefault="00581D99" w:rsidP="00575BE3">
      <w:pPr>
        <w:pStyle w:val="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421"/>
          <w:tab w:val="left" w:pos="993"/>
        </w:tabs>
        <w:spacing w:before="0" w:line="274" w:lineRule="exact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Общая характеристика срочного рынка и его инфраструктура.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440"/>
          <w:tab w:val="left" w:pos="993"/>
        </w:tabs>
        <w:spacing w:before="0" w:line="274" w:lineRule="exact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Классификация внутренней структуры срочного рынка.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440"/>
          <w:tab w:val="left" w:pos="993"/>
        </w:tabs>
        <w:spacing w:before="0" w:line="274" w:lineRule="exact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Сущность спотовых и срочных сделок. Понятие твердых и условных сделок.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435"/>
          <w:tab w:val="left" w:pos="993"/>
        </w:tabs>
        <w:spacing w:before="0" w:line="274" w:lineRule="exact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Разновидности срочных контрактов и их сущность.</w:t>
      </w:r>
    </w:p>
    <w:p w:rsidR="00581D99" w:rsidRPr="00420A9B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440"/>
          <w:tab w:val="left" w:pos="993"/>
        </w:tabs>
        <w:spacing w:before="0" w:line="274" w:lineRule="exact"/>
        <w:jc w:val="both"/>
        <w:rPr>
          <w:sz w:val="24"/>
          <w:szCs w:val="24"/>
        </w:rPr>
      </w:pPr>
      <w:r w:rsidRPr="00581D99">
        <w:rPr>
          <w:sz w:val="24"/>
          <w:szCs w:val="24"/>
          <w:lang w:val="ru-RU"/>
        </w:rPr>
        <w:t xml:space="preserve">Понятие длинной и короткой позиции. Сущность открытия и закрытия позиций. </w:t>
      </w:r>
      <w:r w:rsidRPr="00420A9B">
        <w:rPr>
          <w:sz w:val="24"/>
          <w:szCs w:val="24"/>
        </w:rPr>
        <w:t>Офсетная сделка.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435"/>
          <w:tab w:val="left" w:pos="993"/>
        </w:tabs>
        <w:spacing w:before="0" w:line="274" w:lineRule="exact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Категория участников срочной торговли: их основные цели и осуществляемые ими операции.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435"/>
          <w:tab w:val="left" w:pos="993"/>
        </w:tabs>
        <w:spacing w:before="0" w:line="274" w:lineRule="exact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 Общая характеристика форвардного контракта: сущность и цели заключения.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305"/>
          <w:tab w:val="left" w:pos="993"/>
        </w:tabs>
        <w:spacing w:before="0" w:line="274" w:lineRule="exact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Цена поставки форвардного контракта, форвардная цена, цена форвардного контракта.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305"/>
          <w:tab w:val="left" w:pos="993"/>
        </w:tabs>
        <w:spacing w:before="0" w:line="274" w:lineRule="exact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Общая характеристика фьючерсного контракта: сущность и цели заключения, «положительные» и «отрицательные» по сравнению с форвардным контрактом.</w:t>
      </w:r>
    </w:p>
    <w:p w:rsidR="00581D99" w:rsidRPr="00420A9B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305"/>
          <w:tab w:val="left" w:pos="993"/>
          <w:tab w:val="left" w:pos="2521"/>
        </w:tabs>
        <w:spacing w:before="0" w:line="274" w:lineRule="exact"/>
        <w:jc w:val="both"/>
        <w:rPr>
          <w:sz w:val="24"/>
          <w:szCs w:val="24"/>
        </w:rPr>
      </w:pPr>
      <w:r w:rsidRPr="00581D99">
        <w:rPr>
          <w:sz w:val="24"/>
          <w:szCs w:val="24"/>
          <w:lang w:val="ru-RU"/>
        </w:rPr>
        <w:t xml:space="preserve">Фьючерсная цена. Базис. Контанго и бэкуордейшн. </w:t>
      </w:r>
      <w:r w:rsidRPr="00420A9B">
        <w:rPr>
          <w:sz w:val="24"/>
          <w:szCs w:val="24"/>
        </w:rPr>
        <w:t>Цена доставки.</w:t>
      </w:r>
    </w:p>
    <w:p w:rsidR="00581D99" w:rsidRPr="00420A9B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305"/>
          <w:tab w:val="left" w:pos="993"/>
        </w:tabs>
        <w:spacing w:before="0" w:line="274" w:lineRule="exact"/>
        <w:jc w:val="both"/>
        <w:rPr>
          <w:sz w:val="24"/>
          <w:szCs w:val="24"/>
        </w:rPr>
      </w:pPr>
      <w:r w:rsidRPr="00581D99">
        <w:rPr>
          <w:sz w:val="24"/>
          <w:szCs w:val="24"/>
          <w:lang w:val="ru-RU"/>
        </w:rPr>
        <w:t xml:space="preserve">Фьючерсные стратегии и условия их применения. Различие временного и межтоварного спрэда «медведя» и спрэда «бабочки». </w:t>
      </w:r>
      <w:r w:rsidRPr="00420A9B">
        <w:rPr>
          <w:sz w:val="24"/>
          <w:szCs w:val="24"/>
        </w:rPr>
        <w:t>Торговля базисом.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305"/>
          <w:tab w:val="left" w:pos="993"/>
        </w:tabs>
        <w:spacing w:before="0" w:line="274" w:lineRule="exact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Организация биржевых торгов фьючерсными контрактами. Ограничение колебаний цен. Приостановление участия в торгах.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305"/>
          <w:tab w:val="left" w:pos="993"/>
        </w:tabs>
        <w:spacing w:before="0" w:line="274" w:lineRule="exact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Работа расчетной палаты: исключительные функции, расчет прибылей и убытков.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305"/>
          <w:tab w:val="left" w:pos="993"/>
        </w:tabs>
        <w:spacing w:before="0" w:line="274" w:lineRule="exact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Система гарантий биржевой торговли срочными контрактами. Залог и маржа. Котировка фьючерсных контрактов.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305"/>
          <w:tab w:val="left" w:pos="993"/>
          <w:tab w:val="left" w:pos="2516"/>
        </w:tabs>
        <w:spacing w:before="0" w:line="274" w:lineRule="exact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Хеджирование: основные цели и разновидности.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305"/>
          <w:tab w:val="left" w:pos="993"/>
        </w:tabs>
        <w:spacing w:before="0" w:line="274" w:lineRule="exact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Общая характеристика опционных контрактов: сущность, цели заключения, разновидности.</w:t>
      </w:r>
    </w:p>
    <w:p w:rsidR="00581D99" w:rsidRPr="00420A9B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993"/>
          <w:tab w:val="left" w:pos="2521"/>
        </w:tabs>
        <w:spacing w:before="0" w:line="240" w:lineRule="auto"/>
        <w:jc w:val="both"/>
        <w:rPr>
          <w:sz w:val="24"/>
          <w:szCs w:val="24"/>
        </w:rPr>
      </w:pPr>
      <w:r w:rsidRPr="00581D99">
        <w:rPr>
          <w:sz w:val="24"/>
          <w:szCs w:val="24"/>
          <w:lang w:val="ru-RU"/>
        </w:rPr>
        <w:t xml:space="preserve">Сущность опционных контрактов колл и пут. </w:t>
      </w:r>
      <w:r w:rsidRPr="00420A9B">
        <w:rPr>
          <w:sz w:val="24"/>
          <w:szCs w:val="24"/>
        </w:rPr>
        <w:t>Условия приобретения.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993"/>
          <w:tab w:val="left" w:pos="2511"/>
        </w:tabs>
        <w:spacing w:before="0" w:line="240" w:lineRule="auto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Категории опционов. Премия и её компоненты.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lastRenderedPageBreak/>
        <w:t>Организация опционной торговли. Комиссионные и гарантийные платежи.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Опционные стратегии: основные виды и цели применения.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Разновидности опционных комбинаций и случаи их применения.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Вертикальный и горизонтальный спрэд: сущность и условия применения данных стратегий.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Хеджирование фьючерсными контрактами. Коэффициент хеджирования.</w:t>
      </w:r>
    </w:p>
    <w:p w:rsidR="00581D99" w:rsidRPr="00420A9B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sz w:val="24"/>
          <w:szCs w:val="24"/>
        </w:rPr>
      </w:pPr>
      <w:r w:rsidRPr="00420A9B">
        <w:rPr>
          <w:sz w:val="24"/>
          <w:szCs w:val="24"/>
        </w:rPr>
        <w:t>Хеджирование опционными контрактами.</w:t>
      </w:r>
    </w:p>
    <w:p w:rsidR="00581D99" w:rsidRPr="00420A9B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sz w:val="24"/>
          <w:szCs w:val="24"/>
        </w:rPr>
      </w:pPr>
      <w:r w:rsidRPr="00420A9B">
        <w:rPr>
          <w:sz w:val="24"/>
          <w:szCs w:val="24"/>
        </w:rPr>
        <w:t>Хеджирование срочных контрактов.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Валютные конверсионные операции: разновидности и цели осуществления.</w:t>
      </w:r>
    </w:p>
    <w:p w:rsidR="00581D99" w:rsidRPr="00581D99" w:rsidRDefault="00581D99" w:rsidP="00581D99">
      <w:pPr>
        <w:pStyle w:val="15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Открытая валютная позиция. Длинная и короткая позиции.</w:t>
      </w:r>
    </w:p>
    <w:p w:rsidR="00581D99" w:rsidRPr="00420A9B" w:rsidRDefault="00581D99" w:rsidP="00581D99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jc w:val="both"/>
      </w:pPr>
      <w:r w:rsidRPr="00420A9B">
        <w:t>Характеристика свопов.</w:t>
      </w:r>
    </w:p>
    <w:p w:rsidR="00581D99" w:rsidRPr="00420A9B" w:rsidRDefault="00581D99" w:rsidP="00581D99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Спотовый, срочный рынки. Рыночный актив. Финансовый инструмент.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Понятие «Производный финансовый инструмент» (ПФИ).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Деривативы. Базисный актив.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Операции на рынках ПФИ. Хеджирование. Спекуляция. Арбитраж. Эффект финансового рычага.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>История и особенности рынков ПФИ. Примеры России,</w:t>
      </w:r>
      <w:r>
        <w:rPr>
          <w:rFonts w:eastAsiaTheme="minorHAnsi"/>
        </w:rPr>
        <w:t xml:space="preserve"> </w:t>
      </w:r>
      <w:r w:rsidRPr="00420A9B">
        <w:rPr>
          <w:rFonts w:eastAsiaTheme="minorHAnsi"/>
        </w:rPr>
        <w:t xml:space="preserve">США, Западной Европы, России.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Биржевые опционы колл и пут.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Американский и европейский опционы. Премия. Цена исполнения.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Анализ опциона Колл. Диаграмма результатов. Численный пример.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Анализ опциона Пут. Диаграмма результатов. Численный пример.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Комбинации опционов. Стеллаж (стрэддл). Графики.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Комбинации опционов. Стрэнгл. Графики.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Комбинации опционов. Спрэд. Графики.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Форвардные контракты. Форвардная цена. Форвардная цена валюты.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Фьючерсный контракт. Фьючерсная цена. Базис. Цена доставки.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Организация фьючерсной торговли. Постоянная, переменная маржа.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Фьючерсные стратегии. Спрэд «быка». Спрэд «медведя».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Хеджирование фьючерсными контрактами. Примеры.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Своп. Виды свопов. Особенности применения. Участие посредников.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Процентный своп. Пример расчета. Применение LIBOR.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Валютный своп. Пример расчета.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Соглашение о будущей процентной ставке. FRA.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Многопериодные опционы как вариант свопа. Кэп. Флор. Стратегия Коллар.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Варианты ПФИ. Варранты. Облигации катастроф.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Экзотические базисные активы.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Стоимость (цена) ПФИ. Принципы ценообразования опционов. Внутренняя и внешняя стоимости.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Эквивалентность. Связь цен опционов колл - пут (формула паритета).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Связь цен валютных опционов колл-пут (формула паритета).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Модель цены опционов Блэка-Шолза (классическое начисление процентов).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Модель цены опционов Блэка-Шолза (непрерывное начисление процентов).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Греческие числа опционов. Дельта. Лямбда. Гамма. Тэта. Вега. Ро.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eastAsiaTheme="minorHAnsi"/>
        </w:rPr>
      </w:pPr>
      <w:r w:rsidRPr="00420A9B">
        <w:rPr>
          <w:rFonts w:eastAsiaTheme="minorHAnsi"/>
        </w:rPr>
        <w:t xml:space="preserve">Биномиальная модель цены опционов. </w:t>
      </w:r>
    </w:p>
    <w:p w:rsidR="00581D99" w:rsidRPr="00420A9B" w:rsidRDefault="00581D99" w:rsidP="00581D99">
      <w:pPr>
        <w:pStyle w:val="a7"/>
        <w:numPr>
          <w:ilvl w:val="0"/>
          <w:numId w:val="1"/>
        </w:numPr>
        <w:jc w:val="both"/>
      </w:pPr>
      <w:r w:rsidRPr="005C2B85">
        <w:rPr>
          <w:rFonts w:eastAsiaTheme="minorHAnsi"/>
        </w:rPr>
        <w:t>Оценка стоимости свопов.</w:t>
      </w:r>
    </w:p>
    <w:p w:rsidR="00581D99" w:rsidRPr="005C2B85" w:rsidRDefault="00581D99" w:rsidP="00581D99">
      <w:pPr>
        <w:pStyle w:val="a7"/>
        <w:numPr>
          <w:ilvl w:val="0"/>
          <w:numId w:val="1"/>
        </w:numPr>
        <w:jc w:val="both"/>
        <w:rPr>
          <w:rFonts w:ascii="Circe" w:hAnsi="Circe"/>
          <w:shd w:val="clear" w:color="auto" w:fill="FFFFFF"/>
        </w:rPr>
      </w:pPr>
      <w:r w:rsidRPr="005C2B85">
        <w:rPr>
          <w:shd w:val="clear" w:color="auto" w:fill="FFFFFF"/>
        </w:rPr>
        <w:t>За американский опцион колл уплачена премия в размере 30 руб., цена-страйк – 180 руб., текущая спот-цена – 250 руб., прогнозируемая через 3 месяца спот-цена 210 руб. Определите финансовый результат для покупателя в случае немедленного исполнения</w:t>
      </w:r>
      <w:r w:rsidRPr="005C2B85">
        <w:rPr>
          <w:rFonts w:ascii="Circe" w:hAnsi="Circe"/>
          <w:shd w:val="clear" w:color="auto" w:fill="FFFFFF"/>
        </w:rPr>
        <w:t xml:space="preserve"> опциона.</w:t>
      </w:r>
    </w:p>
    <w:p w:rsidR="00581D99" w:rsidRPr="005C2B85" w:rsidRDefault="00581D99" w:rsidP="00581D99">
      <w:pPr>
        <w:pStyle w:val="a7"/>
        <w:numPr>
          <w:ilvl w:val="0"/>
          <w:numId w:val="1"/>
        </w:numPr>
        <w:jc w:val="both"/>
        <w:textAlignment w:val="baseline"/>
        <w:rPr>
          <w:rFonts w:ascii="Circe" w:hAnsi="Circe"/>
          <w:shd w:val="clear" w:color="auto" w:fill="FFFFFF"/>
        </w:rPr>
      </w:pPr>
      <w:r w:rsidRPr="005C2B85">
        <w:rPr>
          <w:rFonts w:ascii="Circe" w:hAnsi="Circe"/>
          <w:shd w:val="clear" w:color="auto" w:fill="FFFFFF"/>
        </w:rPr>
        <w:t>Экспортер ожидает поступления через два месяца 5000 тыс. долл. Какое количество двухмесячных фьючерсных контрактов на долл. США он должен продать в случае полного хеджирования, чтобы застраховаться от роста курса рубля. Номинал контракта равен 1000 долл. США.</w:t>
      </w:r>
    </w:p>
    <w:p w:rsidR="00581D99" w:rsidRPr="005C2B85" w:rsidRDefault="00581D99" w:rsidP="00581D99">
      <w:pPr>
        <w:pStyle w:val="a7"/>
        <w:numPr>
          <w:ilvl w:val="0"/>
          <w:numId w:val="1"/>
        </w:numPr>
        <w:jc w:val="both"/>
        <w:rPr>
          <w:rFonts w:ascii="Circe" w:hAnsi="Circe"/>
          <w:shd w:val="clear" w:color="auto" w:fill="FFFFFF"/>
        </w:rPr>
      </w:pPr>
      <w:r w:rsidRPr="005C2B85">
        <w:rPr>
          <w:rFonts w:ascii="Circe" w:hAnsi="Circe"/>
          <w:shd w:val="clear" w:color="auto" w:fill="FFFFFF"/>
        </w:rPr>
        <w:t>Премия опциона колл равна 20 руб., спот-цена – 130 руб., цена страйк – 117 руб. Определите внутреннюю и временную стоимость опциона.</w:t>
      </w:r>
    </w:p>
    <w:p w:rsidR="00581D99" w:rsidRPr="005C2B85" w:rsidRDefault="00581D99" w:rsidP="00581D99">
      <w:pPr>
        <w:pStyle w:val="a7"/>
        <w:numPr>
          <w:ilvl w:val="0"/>
          <w:numId w:val="1"/>
        </w:numPr>
        <w:jc w:val="both"/>
        <w:rPr>
          <w:rFonts w:eastAsiaTheme="minorHAnsi"/>
        </w:rPr>
      </w:pPr>
      <w:r w:rsidRPr="005C2B85">
        <w:rPr>
          <w:rFonts w:ascii="Circe" w:hAnsi="Circe"/>
          <w:shd w:val="clear" w:color="auto" w:fill="FFFFFF"/>
        </w:rPr>
        <w:t>Фьючерсная цена равна 1100 руб. за единицу базисного актива. Цена спот базисного актива составляет 1120 руб. Определите величину базиса.</w:t>
      </w:r>
    </w:p>
    <w:p w:rsidR="00581D99" w:rsidRPr="00E37379" w:rsidRDefault="00581D99" w:rsidP="00581D99">
      <w:pPr>
        <w:pStyle w:val="1"/>
        <w:numPr>
          <w:ilvl w:val="0"/>
          <w:numId w:val="1"/>
        </w:numPr>
        <w:tabs>
          <w:tab w:val="left" w:pos="500"/>
        </w:tabs>
        <w:rPr>
          <w:sz w:val="24"/>
          <w:szCs w:val="24"/>
          <w:shd w:val="clear" w:color="auto" w:fill="FFFFFF"/>
        </w:rPr>
      </w:pPr>
      <w:r w:rsidRPr="00E37379">
        <w:rPr>
          <w:sz w:val="24"/>
          <w:szCs w:val="24"/>
          <w:shd w:val="clear" w:color="auto" w:fill="FFFFFF"/>
        </w:rPr>
        <w:t xml:space="preserve">Экспортер ожидает поступления через 3 месяца $300 тыс. и принимает решение хеджировать данную сумму с помощью фьючерсных контрактов. Один фьючерсный контракт включает $10 </w:t>
      </w:r>
      <w:r w:rsidRPr="00E37379">
        <w:rPr>
          <w:sz w:val="24"/>
          <w:szCs w:val="24"/>
          <w:shd w:val="clear" w:color="auto" w:fill="FFFFFF"/>
        </w:rPr>
        <w:lastRenderedPageBreak/>
        <w:t>тыс. Какое количество трехмесячных контрактов он должен продать в случае полного хеджирования?</w:t>
      </w:r>
    </w:p>
    <w:p w:rsidR="00581D99" w:rsidRPr="00E37379" w:rsidRDefault="00581D99" w:rsidP="00581D99">
      <w:pPr>
        <w:pStyle w:val="1"/>
        <w:numPr>
          <w:ilvl w:val="0"/>
          <w:numId w:val="1"/>
        </w:numPr>
        <w:tabs>
          <w:tab w:val="left" w:pos="500"/>
        </w:tabs>
        <w:rPr>
          <w:szCs w:val="28"/>
          <w:lang w:eastAsia="ru-RU"/>
        </w:rPr>
      </w:pPr>
      <w:r w:rsidRPr="00E37379">
        <w:rPr>
          <w:sz w:val="24"/>
          <w:szCs w:val="24"/>
          <w:shd w:val="clear" w:color="auto" w:fill="FFFFFF"/>
        </w:rPr>
        <w:t>Инвестор купил фьючерсный контракт на акцию по цене 20 руб. за акцию и закрыл позицию по цене 40 руб. Контракт включает 1 тыс. акций. Определите выигрыш инвестора.</w:t>
      </w:r>
    </w:p>
    <w:p w:rsidR="00581D99" w:rsidRPr="00E37379" w:rsidRDefault="00581D99" w:rsidP="00581D99">
      <w:pPr>
        <w:pStyle w:val="1"/>
        <w:numPr>
          <w:ilvl w:val="0"/>
          <w:numId w:val="1"/>
        </w:numPr>
        <w:tabs>
          <w:tab w:val="left" w:pos="500"/>
        </w:tabs>
        <w:rPr>
          <w:sz w:val="24"/>
          <w:szCs w:val="24"/>
        </w:rPr>
      </w:pPr>
      <w:r w:rsidRPr="00E37379">
        <w:rPr>
          <w:sz w:val="24"/>
          <w:szCs w:val="24"/>
        </w:rPr>
        <w:t xml:space="preserve">Фьючерсный контракт </w:t>
      </w:r>
      <w:r w:rsidRPr="00E37379">
        <w:rPr>
          <w:sz w:val="24"/>
          <w:szCs w:val="24"/>
          <w:lang w:val="en-US"/>
        </w:rPr>
        <w:t>call</w:t>
      </w:r>
      <w:r w:rsidRPr="00E37379">
        <w:rPr>
          <w:sz w:val="24"/>
          <w:szCs w:val="24"/>
        </w:rPr>
        <w:t xml:space="preserve"> на акцию был заключен некоторое время назад. До его окончания остается 40 дней. Цена поставки акции по контракту равна 105 руб. Цена спот акции равна 90 рублей. Ставка дисконта 5% годовых. Какой должна быть цена спот акции на момент перепродажи контракта, чтобы его стоимость была равна 1 руб.  </w:t>
      </w:r>
    </w:p>
    <w:p w:rsidR="00581D99" w:rsidRPr="00E37379" w:rsidRDefault="00581D99" w:rsidP="00581D99">
      <w:pPr>
        <w:pStyle w:val="1"/>
        <w:numPr>
          <w:ilvl w:val="0"/>
          <w:numId w:val="1"/>
        </w:numPr>
        <w:tabs>
          <w:tab w:val="left" w:pos="500"/>
        </w:tabs>
        <w:rPr>
          <w:sz w:val="24"/>
          <w:szCs w:val="24"/>
          <w:shd w:val="clear" w:color="auto" w:fill="FFFFFF"/>
        </w:rPr>
      </w:pPr>
      <w:r w:rsidRPr="00E37379">
        <w:rPr>
          <w:sz w:val="24"/>
          <w:szCs w:val="24"/>
          <w:shd w:val="clear" w:color="auto" w:fill="FFFFFF"/>
        </w:rPr>
        <w:t>Экспортер планирует добыть 20000 тонн нефти. На данный момент цена нефти на спот-рынке равна 65 долл. за 1 тонну. Экспортера устраивает цена в 70 долл. и он хотел бы застраховать себя от рисков изменения цены на нефть в будущем. У него есть возможность сделать это с помощью производных финансовых инструментов. Известно, что на срочном рынке обращаются фьючерсные контракты на нефть со следующими свойствами: цена исполнения – 50 долл., объем контракта – 20 тонн; опцион колл: цена страйк – 70 долл., премия – 5 долл., объем контракта – 20 тонн; опцион пут: цена страйк – 70 долл., объем контракта – 20 тонн, премия – 10 долл. Какой производный финансовый инструмент является наиболее подходящим для хеджирования, какое количество данного инструмента необходимо купить/продать для полного хеджирования?</w:t>
      </w:r>
    </w:p>
    <w:p w:rsidR="00581D99" w:rsidRPr="005C2B85" w:rsidRDefault="00581D99" w:rsidP="00581D9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C2B85">
        <w:rPr>
          <w:shd w:val="clear" w:color="auto" w:fill="FFFFFF"/>
        </w:rPr>
        <w:t>За американский опцион колл уплачена премия в размере 15 руб., цена-страйк – 180 руб., текущая спот-цена – 250 руб., прогнозируемая через 3 месяца спот-цена 220 руб. Определите финансовый результат для покупателя в случае немедленного исполнения</w:t>
      </w:r>
      <w:r w:rsidRPr="005C2B85">
        <w:rPr>
          <w:rFonts w:ascii="Circe" w:hAnsi="Circe"/>
          <w:shd w:val="clear" w:color="auto" w:fill="FFFFFF"/>
        </w:rPr>
        <w:t xml:space="preserve"> опциона.</w:t>
      </w:r>
    </w:p>
    <w:p w:rsidR="00581D99" w:rsidRPr="005C2B85" w:rsidRDefault="00581D99" w:rsidP="00581D99">
      <w:pPr>
        <w:pStyle w:val="a7"/>
        <w:numPr>
          <w:ilvl w:val="0"/>
          <w:numId w:val="1"/>
        </w:numPr>
        <w:tabs>
          <w:tab w:val="left" w:pos="-426"/>
        </w:tabs>
        <w:jc w:val="both"/>
        <w:rPr>
          <w:rFonts w:ascii="Circe" w:hAnsi="Circe"/>
          <w:shd w:val="clear" w:color="auto" w:fill="FFFFFF"/>
        </w:rPr>
      </w:pPr>
      <w:r w:rsidRPr="005C2B85">
        <w:rPr>
          <w:rFonts w:ascii="Circe" w:hAnsi="Circe"/>
          <w:shd w:val="clear" w:color="auto" w:fill="FFFFFF"/>
        </w:rPr>
        <w:t>Экспортер ожидает поступления через два месяца 8000 тыс. долл. Какое количество двухмесячных фьючерсных контрактов на долл. США он должен продать в случае полного хеджирования, чтобы застраховаться от роста курса рубля. Номинал контракта равен 2000 долл. США.</w:t>
      </w:r>
    </w:p>
    <w:p w:rsidR="00581D99" w:rsidRPr="005C2B85" w:rsidRDefault="00581D99" w:rsidP="00581D99">
      <w:pPr>
        <w:pStyle w:val="a7"/>
        <w:numPr>
          <w:ilvl w:val="0"/>
          <w:numId w:val="1"/>
        </w:numPr>
        <w:jc w:val="both"/>
        <w:rPr>
          <w:rFonts w:ascii="Circe" w:hAnsi="Circe"/>
          <w:shd w:val="clear" w:color="auto" w:fill="FFFFFF"/>
        </w:rPr>
      </w:pPr>
      <w:r w:rsidRPr="005C2B85">
        <w:rPr>
          <w:rFonts w:ascii="Circe" w:hAnsi="Circe"/>
          <w:shd w:val="clear" w:color="auto" w:fill="FFFFFF"/>
        </w:rPr>
        <w:t>Премия опциона колл равна 10 руб., спот-цена – 130 руб., цена страйк – 110 руб. Определите внутреннюю и временную стоимость опциона.</w:t>
      </w:r>
    </w:p>
    <w:p w:rsidR="00581D99" w:rsidRPr="005C2B85" w:rsidRDefault="00581D99" w:rsidP="00581D99">
      <w:pPr>
        <w:pStyle w:val="a7"/>
        <w:numPr>
          <w:ilvl w:val="0"/>
          <w:numId w:val="1"/>
        </w:numPr>
        <w:jc w:val="both"/>
        <w:rPr>
          <w:rFonts w:eastAsiaTheme="minorHAnsi"/>
        </w:rPr>
      </w:pPr>
      <w:r w:rsidRPr="005C2B85">
        <w:rPr>
          <w:rFonts w:ascii="Circe" w:hAnsi="Circe"/>
          <w:shd w:val="clear" w:color="auto" w:fill="FFFFFF"/>
        </w:rPr>
        <w:t>Фьючерсная цена равна 1100 руб. за единицу базисного актива. Цена спот базисного актива составляет 1120 руб. Определите величину базиса.</w:t>
      </w:r>
    </w:p>
    <w:p w:rsidR="00581D99" w:rsidRPr="00E37379" w:rsidRDefault="00581D99" w:rsidP="00581D99">
      <w:pPr>
        <w:pStyle w:val="1"/>
        <w:numPr>
          <w:ilvl w:val="0"/>
          <w:numId w:val="1"/>
        </w:numPr>
        <w:tabs>
          <w:tab w:val="left" w:pos="500"/>
        </w:tabs>
        <w:rPr>
          <w:szCs w:val="28"/>
          <w:lang w:eastAsia="ru-RU"/>
        </w:rPr>
      </w:pPr>
      <w:r w:rsidRPr="00E37379">
        <w:rPr>
          <w:sz w:val="24"/>
          <w:szCs w:val="24"/>
          <w:shd w:val="clear" w:color="auto" w:fill="FFFFFF"/>
        </w:rPr>
        <w:t>Инвестор купил фьючерсный контракт на акцию по цене 20 руб. за акцию и закрыл позицию по цене 40 руб. Контракт включает 1 тыс. акций. Определите выигрыш инвестора.</w:t>
      </w:r>
    </w:p>
    <w:p w:rsidR="00581D99" w:rsidRPr="00E37379" w:rsidRDefault="00581D99" w:rsidP="00581D99">
      <w:pPr>
        <w:pStyle w:val="1"/>
        <w:numPr>
          <w:ilvl w:val="0"/>
          <w:numId w:val="1"/>
        </w:numPr>
        <w:tabs>
          <w:tab w:val="left" w:pos="500"/>
        </w:tabs>
        <w:rPr>
          <w:sz w:val="24"/>
          <w:szCs w:val="24"/>
          <w:shd w:val="clear" w:color="auto" w:fill="FFFFFF"/>
        </w:rPr>
      </w:pPr>
      <w:r w:rsidRPr="00E37379">
        <w:rPr>
          <w:sz w:val="24"/>
          <w:szCs w:val="24"/>
          <w:shd w:val="clear" w:color="auto" w:fill="FFFFFF"/>
        </w:rPr>
        <w:t>Экспортер планирует добыть 20000 тонн нефти. На данный момент цена нефти на спот-рынке равна 60 долл. за 1 тонну. Экспортера устраивает цена в 65 долл. и он хотел бы застраховать себя от рисков изменения цены на нефть в будущем. У него есть возможность сделать это с помощью производных финансовых инструментов. Известно, что на срочном рынке обращаются фьючерсные контракты на нефть со следующими свойствами: цена исполнения – 50 долл., объем контракта – 20 тонн; опцион колл: цена страйк – 65 долл., премия – 5 долл., объем контракта – 20 тонн; опцион пут: цена страйк – 65 долл., объем контракта – 20 тонн, премия – 10 долл. Какой производный финансовый инструмент является наиболее подходящим для хеджирования, какое количество данного инструмента необходимо купить/продать для полного хеджирования?</w:t>
      </w:r>
    </w:p>
    <w:p w:rsidR="00581D99" w:rsidRPr="005C2B85" w:rsidRDefault="00581D99" w:rsidP="00581D9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37379">
        <w:t xml:space="preserve">Фьючерсный контракт </w:t>
      </w:r>
      <w:r w:rsidRPr="005C2B85">
        <w:rPr>
          <w:lang w:val="en-US"/>
        </w:rPr>
        <w:t>put</w:t>
      </w:r>
      <w:r w:rsidRPr="00E37379">
        <w:t xml:space="preserve"> на акцию был заключен некоторое время назад. До его окончания остается 90 дней. Цена поставки акции по контракту равна 86 руб. Цена спот акции равна 90 рублей. Ставка дисконта 10% годовых. На вторичном рынке продается контракт </w:t>
      </w:r>
      <w:r w:rsidRPr="005C2B85">
        <w:rPr>
          <w:lang w:val="en-US"/>
        </w:rPr>
        <w:t>put</w:t>
      </w:r>
      <w:r w:rsidRPr="00E37379">
        <w:t xml:space="preserve">. Определить стоимость контракта.  </w:t>
      </w:r>
    </w:p>
    <w:p w:rsidR="00581D99" w:rsidRPr="00E37379" w:rsidRDefault="00581D99" w:rsidP="00E37379">
      <w:pPr>
        <w:pStyle w:val="1"/>
        <w:tabs>
          <w:tab w:val="left" w:pos="500"/>
        </w:tabs>
        <w:ind w:firstLine="0"/>
        <w:rPr>
          <w:sz w:val="24"/>
          <w:szCs w:val="24"/>
          <w:shd w:val="clear" w:color="auto" w:fill="FFFFFF"/>
        </w:rPr>
      </w:pPr>
    </w:p>
    <w:p w:rsidR="00581D99" w:rsidRPr="00DF373A" w:rsidRDefault="00581D99" w:rsidP="005C2B85">
      <w:pPr>
        <w:ind w:firstLine="567"/>
        <w:textAlignment w:val="baseline"/>
        <w:rPr>
          <w:b/>
        </w:rPr>
      </w:pPr>
      <w:r w:rsidRPr="00DF373A">
        <w:rPr>
          <w:b/>
        </w:rPr>
        <w:t>Критерии оценивания: </w:t>
      </w:r>
    </w:p>
    <w:p w:rsidR="00581D99" w:rsidRPr="00DC543C" w:rsidRDefault="00581D99" w:rsidP="00581D99">
      <w:pPr>
        <w:pStyle w:val="a7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DC543C">
        <w:t xml:space="preserve">оценка «зачет» (50-100 баллов) выставляется, если </w:t>
      </w:r>
      <w:r w:rsidRPr="00DC543C">
        <w:rPr>
          <w:iCs/>
          <w:spacing w:val="-1"/>
        </w:rPr>
        <w:t xml:space="preserve">изложенный материал фактически верен, студент демонстрирует </w:t>
      </w:r>
      <w:r w:rsidRPr="00DC543C">
        <w:rPr>
          <w:spacing w:val="-1"/>
        </w:rPr>
        <w:t xml:space="preserve">наличие глубоких исчерпывающих знаний в объеме пройденной </w:t>
      </w:r>
      <w:r w:rsidRPr="00DC543C"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C543C">
        <w:rPr>
          <w:spacing w:val="-1"/>
        </w:rPr>
        <w:t xml:space="preserve">ных знаний на практике, грамотное и логически стройное изложение материала </w:t>
      </w:r>
      <w:r w:rsidRPr="00DC543C">
        <w:t>при ответе, усвоение основной и знакомство с дополнительной литературой;</w:t>
      </w:r>
    </w:p>
    <w:p w:rsidR="00581D99" w:rsidRPr="00DC543C" w:rsidRDefault="00581D99" w:rsidP="00581D99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textAlignment w:val="baseline"/>
        <w:rPr>
          <w:rFonts w:eastAsia="Calibri"/>
        </w:rPr>
      </w:pPr>
      <w:r w:rsidRPr="00DC543C">
        <w:t>оценка «незачет» (0-49 баллов) выставляется, если</w:t>
      </w:r>
      <w:r w:rsidRPr="00DC543C">
        <w:rPr>
          <w:iCs/>
        </w:rPr>
        <w:t xml:space="preserve"> ответы студента не связаны с вопросами, </w:t>
      </w:r>
      <w:r w:rsidRPr="00DC543C"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 </w:t>
      </w:r>
    </w:p>
    <w:p w:rsidR="00581D99" w:rsidRPr="00581D99" w:rsidRDefault="00581D99" w:rsidP="005C2B85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581D99" w:rsidRPr="00581D99" w:rsidRDefault="00581D99" w:rsidP="00E3737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581D99" w:rsidRPr="00581D99" w:rsidRDefault="00581D99" w:rsidP="00E3737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581D99" w:rsidRPr="00581D99" w:rsidRDefault="00581D99" w:rsidP="00E3737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581D99" w:rsidRPr="00713DD5" w:rsidRDefault="00581D99" w:rsidP="00575BE3">
      <w:pPr>
        <w:pStyle w:val="Default"/>
        <w:jc w:val="center"/>
        <w:rPr>
          <w:b/>
        </w:rPr>
      </w:pPr>
      <w:r w:rsidRPr="00713DD5">
        <w:rPr>
          <w:b/>
        </w:rPr>
        <w:t xml:space="preserve">Тесты письменные </w:t>
      </w:r>
    </w:p>
    <w:p w:rsidR="00581D99" w:rsidRPr="00581D99" w:rsidRDefault="00581D99" w:rsidP="00575BE3">
      <w:pPr>
        <w:jc w:val="center"/>
        <w:textAlignment w:val="baseline"/>
        <w:rPr>
          <w:lang w:val="ru-RU"/>
        </w:rPr>
      </w:pPr>
      <w:r w:rsidRPr="00581D99">
        <w:rPr>
          <w:lang w:val="ru-RU"/>
        </w:rPr>
        <w:t>по дисциплине</w:t>
      </w:r>
      <w:r w:rsidRPr="00713DD5">
        <w:rPr>
          <w:b/>
          <w:bCs/>
          <w:i/>
          <w:iCs/>
        </w:rPr>
        <w:t> </w:t>
      </w:r>
      <w:r w:rsidRPr="00713DD5">
        <w:rPr>
          <w:vertAlign w:val="superscript"/>
        </w:rPr>
        <w:t> </w:t>
      </w:r>
      <w:r w:rsidRPr="00581D99">
        <w:rPr>
          <w:i/>
          <w:u w:val="single"/>
          <w:lang w:val="ru-RU"/>
        </w:rPr>
        <w:t>Рынок производных финансовых инструментов</w:t>
      </w:r>
      <w:r w:rsidRPr="00581D99">
        <w:rPr>
          <w:lang w:val="ru-RU"/>
        </w:rPr>
        <w:t xml:space="preserve"> </w:t>
      </w:r>
    </w:p>
    <w:p w:rsidR="00581D99" w:rsidRPr="00581D99" w:rsidRDefault="00581D99" w:rsidP="00575BE3">
      <w:pPr>
        <w:jc w:val="center"/>
        <w:textAlignment w:val="baseline"/>
        <w:rPr>
          <w:vertAlign w:val="superscript"/>
          <w:lang w:val="ru-RU"/>
        </w:rPr>
      </w:pPr>
    </w:p>
    <w:p w:rsidR="00581D99" w:rsidRPr="00581D99" w:rsidRDefault="00581D99" w:rsidP="00E37379">
      <w:pPr>
        <w:jc w:val="both"/>
        <w:textAlignment w:val="baseline"/>
        <w:rPr>
          <w:b/>
          <w:lang w:val="ru-RU"/>
        </w:rPr>
      </w:pPr>
      <w:r w:rsidRPr="00581D99">
        <w:rPr>
          <w:b/>
          <w:lang w:val="ru-RU"/>
        </w:rPr>
        <w:t>1. Банк тестов по модулям.</w:t>
      </w:r>
    </w:p>
    <w:p w:rsidR="00581D99" w:rsidRPr="00581D99" w:rsidRDefault="00581D99" w:rsidP="00E37379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581D99">
        <w:rPr>
          <w:vertAlign w:val="superscript"/>
          <w:lang w:val="ru-RU"/>
        </w:rPr>
        <w:t xml:space="preserve">                                       </w:t>
      </w:r>
    </w:p>
    <w:p w:rsidR="00581D99" w:rsidRPr="00613D05" w:rsidRDefault="00581D99" w:rsidP="00E37379">
      <w:pPr>
        <w:pStyle w:val="a9"/>
        <w:tabs>
          <w:tab w:val="left" w:pos="960"/>
        </w:tabs>
        <w:spacing w:after="0"/>
        <w:jc w:val="both"/>
        <w:rPr>
          <w:b/>
          <w:i/>
          <w:strike/>
        </w:rPr>
      </w:pPr>
      <w:r>
        <w:rPr>
          <w:b/>
        </w:rPr>
        <w:t>Раздел 1 «</w:t>
      </w:r>
      <w:r w:rsidRPr="00227113">
        <w:rPr>
          <w:b/>
        </w:rPr>
        <w:t>Основные понятия о рынке производных финансовых инструментов</w:t>
      </w:r>
      <w:r>
        <w:rPr>
          <w:b/>
        </w:rPr>
        <w:t>»</w:t>
      </w:r>
    </w:p>
    <w:p w:rsidR="00581D99" w:rsidRPr="00581D99" w:rsidRDefault="00581D99" w:rsidP="00E37379">
      <w:pPr>
        <w:rPr>
          <w:color w:val="000000"/>
          <w:lang w:val="ru-RU"/>
        </w:rPr>
      </w:pPr>
      <w:r w:rsidRPr="00581D99">
        <w:rPr>
          <w:color w:val="000000"/>
          <w:lang w:val="ru-RU"/>
        </w:rPr>
        <w:t>1. Что из нижеперечисленного относится к инструментам, которые могут быть созданы только компаниями-эмитентами для повышения привлекательности выпущенных ценных бумаг?</w:t>
      </w:r>
    </w:p>
    <w:p w:rsidR="00581D99" w:rsidRPr="00581D99" w:rsidRDefault="00581D99" w:rsidP="00E37379">
      <w:pPr>
        <w:ind w:left="383"/>
        <w:rPr>
          <w:color w:val="000000"/>
          <w:lang w:val="ru-RU"/>
        </w:rPr>
      </w:pPr>
      <w:r w:rsidRPr="00C46A0F">
        <w:rPr>
          <w:color w:val="000000"/>
        </w:rPr>
        <w:t>A</w:t>
      </w:r>
      <w:r w:rsidRPr="00581D99">
        <w:rPr>
          <w:color w:val="000000"/>
          <w:lang w:val="ru-RU"/>
        </w:rPr>
        <w:t>) Опционы</w:t>
      </w:r>
      <w:r w:rsidRPr="00581D99">
        <w:rPr>
          <w:color w:val="000000"/>
          <w:lang w:val="ru-RU"/>
        </w:rPr>
        <w:br/>
      </w:r>
      <w:r w:rsidRPr="00C46A0F">
        <w:rPr>
          <w:bCs/>
          <w:color w:val="000000"/>
        </w:rPr>
        <w:t>B</w:t>
      </w:r>
      <w:r w:rsidRPr="00581D99">
        <w:rPr>
          <w:bCs/>
          <w:color w:val="000000"/>
          <w:lang w:val="ru-RU"/>
        </w:rPr>
        <w:t>) Варранты</w:t>
      </w:r>
      <w:r w:rsidRPr="00581D99">
        <w:rPr>
          <w:bCs/>
          <w:color w:val="000000"/>
          <w:lang w:val="ru-RU"/>
        </w:rPr>
        <w:br/>
      </w:r>
      <w:r w:rsidRPr="00613D05">
        <w:rPr>
          <w:color w:val="000000"/>
        </w:rPr>
        <w:t>C</w:t>
      </w:r>
      <w:r w:rsidRPr="00581D99">
        <w:rPr>
          <w:color w:val="000000"/>
          <w:lang w:val="ru-RU"/>
        </w:rPr>
        <w:t>) Фьючерсы</w:t>
      </w:r>
    </w:p>
    <w:p w:rsidR="00581D99" w:rsidRPr="00581D99" w:rsidRDefault="00581D99" w:rsidP="00E37379">
      <w:pPr>
        <w:rPr>
          <w:color w:val="000000"/>
          <w:lang w:val="ru-RU"/>
        </w:rPr>
      </w:pPr>
      <w:r w:rsidRPr="00613D05">
        <w:rPr>
          <w:color w:val="000000"/>
        </w:rPr>
        <w:t> </w:t>
      </w:r>
      <w:r w:rsidRPr="00581D99">
        <w:rPr>
          <w:color w:val="000000"/>
          <w:lang w:val="ru-RU"/>
        </w:rPr>
        <w:t>2. Укажите синоним понятию "производные ценные бумаги"</w:t>
      </w:r>
    </w:p>
    <w:p w:rsidR="00581D99" w:rsidRPr="00581D99" w:rsidRDefault="00581D99" w:rsidP="00E37379">
      <w:pPr>
        <w:ind w:left="525"/>
        <w:rPr>
          <w:color w:val="000000"/>
          <w:lang w:val="ru-RU"/>
        </w:rPr>
      </w:pPr>
      <w:r w:rsidRPr="00C46A0F">
        <w:rPr>
          <w:color w:val="000000"/>
        </w:rPr>
        <w:t>A</w:t>
      </w:r>
      <w:r w:rsidRPr="00581D99">
        <w:rPr>
          <w:color w:val="000000"/>
          <w:lang w:val="ru-RU"/>
        </w:rPr>
        <w:t>) Свопы</w:t>
      </w:r>
      <w:r w:rsidRPr="00581D99">
        <w:rPr>
          <w:color w:val="000000"/>
          <w:lang w:val="ru-RU"/>
        </w:rPr>
        <w:br/>
      </w:r>
      <w:r w:rsidRPr="00C46A0F">
        <w:rPr>
          <w:color w:val="000000"/>
        </w:rPr>
        <w:t>B</w:t>
      </w:r>
      <w:r w:rsidRPr="00581D99">
        <w:rPr>
          <w:color w:val="000000"/>
          <w:lang w:val="ru-RU"/>
        </w:rPr>
        <w:t>) Фьючерсы</w:t>
      </w:r>
      <w:r w:rsidRPr="00581D99">
        <w:rPr>
          <w:color w:val="000000"/>
          <w:lang w:val="ru-RU"/>
        </w:rPr>
        <w:br/>
      </w:r>
      <w:r w:rsidRPr="00C46A0F">
        <w:rPr>
          <w:bCs/>
          <w:color w:val="000000"/>
        </w:rPr>
        <w:t>C</w:t>
      </w:r>
      <w:r w:rsidRPr="00581D99">
        <w:rPr>
          <w:bCs/>
          <w:color w:val="000000"/>
          <w:lang w:val="ru-RU"/>
        </w:rPr>
        <w:t>) Деривативы</w:t>
      </w:r>
      <w:r w:rsidRPr="00581D99">
        <w:rPr>
          <w:bCs/>
          <w:color w:val="000000"/>
          <w:lang w:val="ru-RU"/>
        </w:rPr>
        <w:br/>
      </w:r>
      <w:r w:rsidRPr="00613D05">
        <w:rPr>
          <w:color w:val="000000"/>
        </w:rPr>
        <w:t>D</w:t>
      </w:r>
      <w:r w:rsidRPr="00581D99">
        <w:rPr>
          <w:color w:val="000000"/>
          <w:lang w:val="ru-RU"/>
        </w:rPr>
        <w:t>) Варранты</w:t>
      </w:r>
    </w:p>
    <w:p w:rsidR="00581D99" w:rsidRPr="00581D99" w:rsidRDefault="00581D99" w:rsidP="00E37379">
      <w:pPr>
        <w:rPr>
          <w:lang w:val="ru-RU"/>
        </w:rPr>
      </w:pPr>
      <w:r w:rsidRPr="00613D05">
        <w:rPr>
          <w:color w:val="000000"/>
        </w:rPr>
        <w:t> </w:t>
      </w:r>
      <w:r w:rsidRPr="00581D99">
        <w:rPr>
          <w:color w:val="000000"/>
          <w:lang w:val="ru-RU"/>
        </w:rPr>
        <w:t>3</w:t>
      </w:r>
      <w:r w:rsidRPr="00581D99">
        <w:rPr>
          <w:lang w:val="ru-RU"/>
        </w:rPr>
        <w:t>. Цена опциона – это: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Премия по опциону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Внутренняя стоимость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Временная стоимость</w:t>
      </w:r>
      <w:r w:rsidRPr="00581D99">
        <w:rPr>
          <w:lang w:val="ru-RU"/>
        </w:rPr>
        <w:br/>
      </w:r>
      <w:r>
        <w:t>D</w:t>
      </w:r>
      <w:r w:rsidRPr="00581D99">
        <w:rPr>
          <w:lang w:val="ru-RU"/>
        </w:rPr>
        <w:t>. Цена исполнения (страйк)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4. Как называется заранее установленная цена в опционном контракте?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Цена подписки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Цена исполнения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Премия по опциону</w:t>
      </w:r>
      <w:r w:rsidRPr="00581D99">
        <w:rPr>
          <w:lang w:val="ru-RU"/>
        </w:rPr>
        <w:br/>
      </w:r>
      <w:r>
        <w:t>D</w:t>
      </w:r>
      <w:r w:rsidRPr="00581D99">
        <w:rPr>
          <w:lang w:val="ru-RU"/>
        </w:rPr>
        <w:t>. Экспирация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5. Какое из нижеследующих утверждений справедливо?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Фьючерсные контракты обращаются на бирже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Фьючерс всегда требует поставки физического актива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Покупка фьючерсного контракта имеет тот же риск, как и покупка опциона "колл"</w:t>
      </w:r>
      <w:r w:rsidRPr="00581D99">
        <w:rPr>
          <w:lang w:val="ru-RU"/>
        </w:rPr>
        <w:br/>
      </w:r>
      <w:r>
        <w:t>D</w:t>
      </w:r>
      <w:r w:rsidRPr="00581D99">
        <w:rPr>
          <w:lang w:val="ru-RU"/>
        </w:rPr>
        <w:t>. Долгосрочный фьючерсный контракт - это право, а не обязательство</w:t>
      </w:r>
    </w:p>
    <w:p w:rsidR="00581D99" w:rsidRPr="00581D99" w:rsidRDefault="00581D99" w:rsidP="00E37379">
      <w:pPr>
        <w:rPr>
          <w:lang w:val="ru-RU"/>
        </w:rPr>
      </w:pPr>
    </w:p>
    <w:p w:rsidR="00581D99" w:rsidRPr="00581D99" w:rsidRDefault="00581D99" w:rsidP="00E37379">
      <w:pPr>
        <w:jc w:val="both"/>
        <w:rPr>
          <w:b/>
          <w:lang w:val="ru-RU"/>
        </w:rPr>
      </w:pPr>
      <w:r w:rsidRPr="00581D99">
        <w:rPr>
          <w:b/>
          <w:lang w:val="ru-RU"/>
        </w:rPr>
        <w:t>Раздел 2 «Механизм функционирования рынка производных финансовых инструментов»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lastRenderedPageBreak/>
        <w:t>1. Какой тип из операций по производным инструментам наиболее приемлем для инвестора, который не владеет базисным активом в настоящий момент и желает застраховаться от повышения его цены в будущем?</w:t>
      </w:r>
    </w:p>
    <w:p w:rsidR="00581D99" w:rsidRPr="00581D99" w:rsidRDefault="00581D99" w:rsidP="00E37379">
      <w:pPr>
        <w:ind w:left="666"/>
        <w:rPr>
          <w:lang w:val="ru-RU"/>
        </w:rPr>
      </w:pPr>
      <w:r w:rsidRPr="00C46A0F">
        <w:t>A</w:t>
      </w:r>
      <w:r w:rsidRPr="00581D99">
        <w:rPr>
          <w:lang w:val="ru-RU"/>
        </w:rPr>
        <w:t>. Продажа опциона "колл"</w:t>
      </w:r>
      <w:r w:rsidRPr="00581D99">
        <w:rPr>
          <w:lang w:val="ru-RU"/>
        </w:rPr>
        <w:br/>
      </w:r>
      <w:r w:rsidRPr="00C46A0F">
        <w:t>B</w:t>
      </w:r>
      <w:r w:rsidRPr="00581D99">
        <w:rPr>
          <w:lang w:val="ru-RU"/>
        </w:rPr>
        <w:t>. Продажа опциона "пут"</w:t>
      </w:r>
      <w:r w:rsidRPr="00581D99">
        <w:rPr>
          <w:lang w:val="ru-RU"/>
        </w:rPr>
        <w:br/>
      </w:r>
      <w:r w:rsidRPr="00C46A0F">
        <w:t>C</w:t>
      </w:r>
      <w:r w:rsidRPr="00581D99">
        <w:rPr>
          <w:lang w:val="ru-RU"/>
        </w:rPr>
        <w:t>. Покупка опциона "колл"</w:t>
      </w:r>
      <w:r w:rsidRPr="00581D99">
        <w:rPr>
          <w:lang w:val="ru-RU"/>
        </w:rPr>
        <w:br/>
      </w:r>
      <w:r w:rsidRPr="00C46A0F">
        <w:t>D</w:t>
      </w:r>
      <w:r w:rsidRPr="00581D99">
        <w:rPr>
          <w:lang w:val="ru-RU"/>
        </w:rPr>
        <w:t>. Покупка опциона "пут"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2. Какой тип операций по производным инструментам наиболее приемлем для инвестора, играющего на понижение, который хочет, тем не менее, ограничить свои потенциальные убытки</w:t>
      </w:r>
    </w:p>
    <w:p w:rsidR="00581D99" w:rsidRPr="00581D99" w:rsidRDefault="00581D99" w:rsidP="00E37379">
      <w:pPr>
        <w:ind w:left="666"/>
        <w:rPr>
          <w:lang w:val="ru-RU"/>
        </w:rPr>
      </w:pPr>
      <w:r w:rsidRPr="00C46A0F">
        <w:t>A</w:t>
      </w:r>
      <w:r w:rsidRPr="00581D99">
        <w:rPr>
          <w:lang w:val="ru-RU"/>
        </w:rPr>
        <w:t xml:space="preserve">. Продажа опциона "пут" </w:t>
      </w:r>
      <w:r w:rsidRPr="00581D99">
        <w:rPr>
          <w:lang w:val="ru-RU"/>
        </w:rPr>
        <w:br/>
      </w:r>
      <w:r w:rsidRPr="00C46A0F">
        <w:t>B</w:t>
      </w:r>
      <w:r w:rsidRPr="00581D99">
        <w:rPr>
          <w:lang w:val="ru-RU"/>
        </w:rPr>
        <w:t>. Покупка опциона "пут"</w:t>
      </w:r>
      <w:r w:rsidRPr="00581D99">
        <w:rPr>
          <w:lang w:val="ru-RU"/>
        </w:rPr>
        <w:br/>
      </w:r>
      <w:r w:rsidRPr="00C46A0F">
        <w:t>C</w:t>
      </w:r>
      <w:r w:rsidRPr="00581D99">
        <w:rPr>
          <w:lang w:val="ru-RU"/>
        </w:rPr>
        <w:t>. Продажа опциона "колл"</w:t>
      </w:r>
      <w:r w:rsidRPr="00581D99">
        <w:rPr>
          <w:lang w:val="ru-RU"/>
        </w:rPr>
        <w:br/>
      </w:r>
      <w:r w:rsidRPr="00C46A0F">
        <w:t>D</w:t>
      </w:r>
      <w:r w:rsidRPr="00581D99">
        <w:rPr>
          <w:lang w:val="ru-RU"/>
        </w:rPr>
        <w:t>. Покупка опциона "колл"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3. Какие из ниже следующих утверждений справедливы?</w:t>
      </w:r>
      <w:r w:rsidRPr="00581D99">
        <w:rPr>
          <w:lang w:val="ru-RU"/>
        </w:rPr>
        <w:br/>
      </w:r>
      <w:r>
        <w:t>I</w:t>
      </w:r>
      <w:r w:rsidRPr="00581D99">
        <w:rPr>
          <w:lang w:val="ru-RU"/>
        </w:rPr>
        <w:t>. Опцион должен быть исполнен при истечении срока</w:t>
      </w:r>
      <w:r w:rsidRPr="00581D99">
        <w:rPr>
          <w:lang w:val="ru-RU"/>
        </w:rPr>
        <w:br/>
      </w:r>
      <w:r>
        <w:t>II</w:t>
      </w:r>
      <w:r w:rsidRPr="00581D99">
        <w:rPr>
          <w:lang w:val="ru-RU"/>
        </w:rPr>
        <w:t>. По каждой операции "колл" должна иметь место соответствующая операция "пут"</w:t>
      </w:r>
      <w:r w:rsidRPr="00581D99">
        <w:rPr>
          <w:lang w:val="ru-RU"/>
        </w:rPr>
        <w:br/>
      </w:r>
      <w:r>
        <w:t>III</w:t>
      </w:r>
      <w:r w:rsidRPr="00581D99">
        <w:rPr>
          <w:lang w:val="ru-RU"/>
        </w:rPr>
        <w:t>. Опцион "пут" дает право, но не налагает обязательства покупки базисного инструмента</w:t>
      </w:r>
      <w:r w:rsidRPr="00581D99">
        <w:rPr>
          <w:lang w:val="ru-RU"/>
        </w:rPr>
        <w:br/>
      </w:r>
      <w:r>
        <w:t>IV</w:t>
      </w:r>
      <w:r w:rsidRPr="00581D99">
        <w:rPr>
          <w:lang w:val="ru-RU"/>
        </w:rPr>
        <w:t>. При исполнении опциона должна обязательно последовать физическая поставка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 xml:space="preserve">. </w:t>
      </w:r>
      <w:r>
        <w:t>I</w:t>
      </w:r>
      <w:r w:rsidRPr="00581D99">
        <w:rPr>
          <w:lang w:val="ru-RU"/>
        </w:rPr>
        <w:t xml:space="preserve"> и </w:t>
      </w:r>
      <w:r>
        <w:t>II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 xml:space="preserve">. </w:t>
      </w:r>
      <w:r>
        <w:t>II</w:t>
      </w:r>
      <w:r w:rsidRPr="00581D99">
        <w:rPr>
          <w:lang w:val="ru-RU"/>
        </w:rPr>
        <w:t xml:space="preserve"> и </w:t>
      </w:r>
      <w:r>
        <w:t>IV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 xml:space="preserve">. </w:t>
      </w:r>
      <w:r>
        <w:t>II</w:t>
      </w:r>
      <w:r w:rsidRPr="00581D99">
        <w:rPr>
          <w:lang w:val="ru-RU"/>
        </w:rPr>
        <w:t xml:space="preserve"> и </w:t>
      </w:r>
      <w:r>
        <w:t>III</w:t>
      </w:r>
      <w:r w:rsidRPr="00581D99">
        <w:rPr>
          <w:lang w:val="ru-RU"/>
        </w:rPr>
        <w:br/>
      </w:r>
      <w:r>
        <w:t>D</w:t>
      </w:r>
      <w:r w:rsidRPr="00581D99">
        <w:rPr>
          <w:lang w:val="ru-RU"/>
        </w:rPr>
        <w:t>. Ничего из перечисленного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4. Что из ниже перечисленного может сделать покупатель опциона?</w:t>
      </w:r>
      <w:r w:rsidRPr="00581D99">
        <w:rPr>
          <w:lang w:val="ru-RU"/>
        </w:rPr>
        <w:br/>
      </w:r>
      <w:r>
        <w:t>I</w:t>
      </w:r>
      <w:r w:rsidRPr="00581D99">
        <w:rPr>
          <w:lang w:val="ru-RU"/>
        </w:rPr>
        <w:t>. Исполнить опцион</w:t>
      </w:r>
    </w:p>
    <w:p w:rsidR="00581D99" w:rsidRPr="00581D99" w:rsidRDefault="00581D99" w:rsidP="00E37379">
      <w:pPr>
        <w:rPr>
          <w:lang w:val="ru-RU"/>
        </w:rPr>
      </w:pPr>
      <w:r>
        <w:t>II</w:t>
      </w:r>
      <w:r w:rsidRPr="00581D99">
        <w:rPr>
          <w:lang w:val="ru-RU"/>
        </w:rPr>
        <w:t>. Отказаться от опциона</w:t>
      </w:r>
    </w:p>
    <w:p w:rsidR="00581D99" w:rsidRPr="00581D99" w:rsidRDefault="00581D99" w:rsidP="00E37379">
      <w:pPr>
        <w:rPr>
          <w:lang w:val="ru-RU"/>
        </w:rPr>
      </w:pPr>
      <w:r>
        <w:t>III</w:t>
      </w:r>
      <w:r w:rsidRPr="00581D99">
        <w:rPr>
          <w:lang w:val="ru-RU"/>
        </w:rPr>
        <w:t>. Закрыть свою позицию с помощью противоположной операции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 xml:space="preserve">. </w:t>
      </w:r>
      <w:r>
        <w:t>I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 xml:space="preserve">. </w:t>
      </w:r>
      <w:r>
        <w:t>II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 xml:space="preserve">. </w:t>
      </w:r>
      <w:r>
        <w:t>III</w:t>
      </w:r>
      <w:r w:rsidRPr="00581D99">
        <w:rPr>
          <w:lang w:val="ru-RU"/>
        </w:rPr>
        <w:br/>
      </w:r>
      <w:r>
        <w:t>D</w:t>
      </w:r>
      <w:r w:rsidRPr="00581D99">
        <w:rPr>
          <w:lang w:val="ru-RU"/>
        </w:rPr>
        <w:t>. Все перечисленное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5. Контракт, предоставляющий покупателю (держателю) право продать базисный актив по заранее установленной цене не позднее установленной даты, в обмен на уплату некоторой суммы продавцу контракта, называется: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Варрантом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Опционом "пут"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Опционом "колл"</w:t>
      </w:r>
      <w:r w:rsidRPr="00581D99">
        <w:rPr>
          <w:lang w:val="ru-RU"/>
        </w:rPr>
        <w:br/>
      </w:r>
      <w:r>
        <w:t>D</w:t>
      </w:r>
      <w:r w:rsidRPr="00581D99">
        <w:rPr>
          <w:lang w:val="ru-RU"/>
        </w:rPr>
        <w:t>. Фьючерсом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6. Премия по опциону - это: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Сумма, выплачиваемая покупателем опциона при его покупке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Выигрыш, получаемый покупателем опциона в случае его исполнения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Выигрыш, получаемый покупателем опциона в случае его неисполнения</w:t>
      </w:r>
      <w:r w:rsidRPr="00581D99">
        <w:rPr>
          <w:lang w:val="ru-RU"/>
        </w:rPr>
        <w:br/>
      </w:r>
      <w:r>
        <w:t>D</w:t>
      </w:r>
      <w:r w:rsidRPr="00581D99">
        <w:rPr>
          <w:lang w:val="ru-RU"/>
        </w:rPr>
        <w:t>. Разность между спот-ценой базисного актива и ценой заключенного контракта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7. Какой опцион можно исполнить в любой день до истечения срока действия опционного контракта?</w:t>
      </w:r>
    </w:p>
    <w:p w:rsidR="00581D99" w:rsidRPr="00581D99" w:rsidRDefault="00581D99" w:rsidP="00E37379">
      <w:pPr>
        <w:ind w:left="708"/>
        <w:rPr>
          <w:lang w:val="ru-RU"/>
        </w:rPr>
      </w:pPr>
      <w:r>
        <w:lastRenderedPageBreak/>
        <w:t>A</w:t>
      </w:r>
      <w:r w:rsidRPr="00581D99">
        <w:rPr>
          <w:lang w:val="ru-RU"/>
        </w:rPr>
        <w:t>. Американский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Европейский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Любой из перечисленных</w:t>
      </w:r>
    </w:p>
    <w:p w:rsidR="00581D99" w:rsidRPr="00581D99" w:rsidRDefault="00581D99" w:rsidP="00E37379">
      <w:pPr>
        <w:jc w:val="both"/>
        <w:rPr>
          <w:lang w:val="ru-RU"/>
        </w:rPr>
      </w:pPr>
      <w:r w:rsidRPr="00581D99">
        <w:rPr>
          <w:lang w:val="ru-RU"/>
        </w:rPr>
        <w:t>8. Какой опцион можно исполнить только в день истечения срока действия опционного контракта?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 xml:space="preserve">. Американский 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Европейский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9. Укажите неверное утверждение в отношении опционных контрактов: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Опционный контракт предоставляет держателю право, но не обязанность принять или осуществить поставку базисного актива;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Продавец опциона несет обязательство по выполнению условий опционного контракта, только если этого потребует держатель опциона: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Цена опциона определяется только двумя факторами: изменчивостью цены базисного актива и вероятностью того, что держатель опциона потребует его исполнения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10. Укажите наиболее точное определение: "Срочный контракт - это...":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Соглашение о поставке в будущем предмета контракта на условиях, устанавливаемых в момент заключения контракта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Соглашение о поставке предмета контракта, имеющее определенный срок действия с момента заключения контракта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Соглашение о поставке предмета контракта, условия исполнения которого будут установлены в будущем.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11. Выберите правильное утверждение: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 xml:space="preserve">. Если лицо является покупателем контракта, то оно открывает длинную позицию, если лицо является продавцом контракта, то оно открывает короткую позицию 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 xml:space="preserve">. Если лицо является покупателем контракта, то оно открывает короткую позицию, если лицо является продавцом контракта, то оно открывает длинную позицию 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12. Какой тип из операций по производным инструментам наиболее приемлем для инвестора, который не владеет базисным активом в настоящий момент и желает застраховаться от повышения его цены в будущем?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Продажа опциона "колл"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Продажа опциона "пут"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Покупка опциона "колл"</w:t>
      </w:r>
      <w:r w:rsidRPr="00581D99">
        <w:rPr>
          <w:lang w:val="ru-RU"/>
        </w:rPr>
        <w:br/>
      </w:r>
      <w:r>
        <w:t>D</w:t>
      </w:r>
      <w:r w:rsidRPr="00581D99">
        <w:rPr>
          <w:lang w:val="ru-RU"/>
        </w:rPr>
        <w:t>. Покупка опциона "пут"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13. Какой тип операций по производным инструментам наиболее приемлем для инвестора, играющего на понижение, который хочет, тем не менее, ограничить свои потенциальные убытки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 xml:space="preserve">. Продажа опциона "пут" 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Покупка опциона "пут"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Продажа опциона "колл"</w:t>
      </w:r>
      <w:r w:rsidRPr="00581D99">
        <w:rPr>
          <w:lang w:val="ru-RU"/>
        </w:rPr>
        <w:br/>
      </w:r>
      <w:r>
        <w:t>D</w:t>
      </w:r>
      <w:r w:rsidRPr="00581D99">
        <w:rPr>
          <w:lang w:val="ru-RU"/>
        </w:rPr>
        <w:t>. Покупка опциона "колл"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14. Длинное хеджирование применяется для: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страхования от падения цены базисного актива</w:t>
      </w:r>
    </w:p>
    <w:p w:rsidR="00581D99" w:rsidRPr="00581D99" w:rsidRDefault="00581D99" w:rsidP="00E37379">
      <w:pPr>
        <w:ind w:left="708"/>
        <w:rPr>
          <w:lang w:val="ru-RU"/>
        </w:rPr>
      </w:pPr>
      <w:r>
        <w:t>B</w:t>
      </w:r>
      <w:r w:rsidRPr="00581D99">
        <w:rPr>
          <w:lang w:val="ru-RU"/>
        </w:rPr>
        <w:t>. страхования от роста цены базисного актива</w:t>
      </w:r>
    </w:p>
    <w:p w:rsidR="00581D99" w:rsidRPr="00581D99" w:rsidRDefault="00581D99" w:rsidP="00E37379">
      <w:pPr>
        <w:ind w:left="708"/>
        <w:rPr>
          <w:lang w:val="ru-RU"/>
        </w:rPr>
      </w:pPr>
      <w:r>
        <w:lastRenderedPageBreak/>
        <w:t>C</w:t>
      </w:r>
      <w:r w:rsidRPr="00581D99">
        <w:rPr>
          <w:lang w:val="ru-RU"/>
        </w:rPr>
        <w:t>. страхования опционными контрактами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15. Короткое хеджирование применяется для: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страхования от падения цены базисного актива</w:t>
      </w:r>
    </w:p>
    <w:p w:rsidR="00581D99" w:rsidRPr="00581D99" w:rsidRDefault="00581D99" w:rsidP="00E37379">
      <w:pPr>
        <w:ind w:left="708"/>
        <w:rPr>
          <w:lang w:val="ru-RU"/>
        </w:rPr>
      </w:pPr>
      <w:r>
        <w:t>B</w:t>
      </w:r>
      <w:r w:rsidRPr="00581D99">
        <w:rPr>
          <w:lang w:val="ru-RU"/>
        </w:rPr>
        <w:t>. страхования от роста цены базисного актива</w:t>
      </w:r>
    </w:p>
    <w:p w:rsidR="00581D99" w:rsidRPr="00581D99" w:rsidRDefault="00581D99" w:rsidP="00E37379">
      <w:pPr>
        <w:widowControl w:val="0"/>
        <w:shd w:val="clear" w:color="auto" w:fill="FFFFFF"/>
        <w:tabs>
          <w:tab w:val="left" w:pos="1080"/>
          <w:tab w:val="left" w:pos="4785"/>
        </w:tabs>
        <w:autoSpaceDE w:val="0"/>
        <w:autoSpaceDN w:val="0"/>
        <w:adjustRightInd w:val="0"/>
        <w:ind w:left="720"/>
        <w:jc w:val="both"/>
        <w:rPr>
          <w:lang w:val="ru-RU"/>
        </w:rPr>
      </w:pPr>
      <w:r>
        <w:t>C</w:t>
      </w:r>
      <w:r w:rsidRPr="00581D99">
        <w:rPr>
          <w:lang w:val="ru-RU"/>
        </w:rPr>
        <w:t>. страхования опционными контрактами</w:t>
      </w:r>
    </w:p>
    <w:p w:rsidR="00581D99" w:rsidRPr="00581D99" w:rsidRDefault="00581D99" w:rsidP="00E37379">
      <w:pPr>
        <w:rPr>
          <w:lang w:val="ru-RU"/>
        </w:rPr>
      </w:pPr>
    </w:p>
    <w:p w:rsidR="00581D99" w:rsidRPr="00581D99" w:rsidRDefault="00581D99" w:rsidP="00E37379">
      <w:pPr>
        <w:rPr>
          <w:b/>
          <w:lang w:val="ru-RU"/>
        </w:rPr>
      </w:pPr>
      <w:r w:rsidRPr="00581D99">
        <w:rPr>
          <w:b/>
          <w:lang w:val="ru-RU"/>
        </w:rPr>
        <w:t>Раздел 3 «Экзотические деривативы»</w:t>
      </w:r>
    </w:p>
    <w:p w:rsidR="00581D99" w:rsidRPr="00581D99" w:rsidRDefault="00581D99" w:rsidP="00E37379">
      <w:pPr>
        <w:rPr>
          <w:color w:val="000000"/>
          <w:lang w:val="ru-RU"/>
        </w:rPr>
      </w:pPr>
      <w:r w:rsidRPr="00581D99">
        <w:rPr>
          <w:color w:val="000000"/>
          <w:lang w:val="ru-RU"/>
        </w:rPr>
        <w:t>1. Опционы, выигрыш от которых зависит от средней цены актива на протяжении нескольких периодов, называется:</w:t>
      </w:r>
    </w:p>
    <w:p w:rsidR="00581D99" w:rsidRPr="00581D99" w:rsidRDefault="00581D99" w:rsidP="00E37379">
      <w:pPr>
        <w:ind w:left="383"/>
        <w:rPr>
          <w:color w:val="000000"/>
          <w:lang w:val="ru-RU"/>
        </w:rPr>
      </w:pPr>
      <w:r>
        <w:rPr>
          <w:color w:val="000000"/>
        </w:rPr>
        <w:t>A</w:t>
      </w:r>
      <w:r w:rsidRPr="00581D99">
        <w:rPr>
          <w:color w:val="000000"/>
          <w:lang w:val="ru-RU"/>
        </w:rPr>
        <w:t>. Американским.</w:t>
      </w:r>
    </w:p>
    <w:p w:rsidR="00581D99" w:rsidRPr="00581D99" w:rsidRDefault="00581D99" w:rsidP="00E37379">
      <w:pPr>
        <w:ind w:left="383"/>
        <w:rPr>
          <w:color w:val="000000"/>
          <w:lang w:val="ru-RU"/>
        </w:rPr>
      </w:pPr>
      <w:r>
        <w:rPr>
          <w:color w:val="000000"/>
        </w:rPr>
        <w:t>B</w:t>
      </w:r>
      <w:r w:rsidRPr="00581D99">
        <w:rPr>
          <w:color w:val="000000"/>
          <w:lang w:val="ru-RU"/>
        </w:rPr>
        <w:t>. Европейским.</w:t>
      </w:r>
    </w:p>
    <w:p w:rsidR="00581D99" w:rsidRPr="00581D99" w:rsidRDefault="00581D99" w:rsidP="00E37379">
      <w:pPr>
        <w:ind w:left="383"/>
        <w:rPr>
          <w:color w:val="000000"/>
          <w:lang w:val="ru-RU"/>
        </w:rPr>
      </w:pPr>
      <w:r>
        <w:rPr>
          <w:color w:val="000000"/>
        </w:rPr>
        <w:t>C</w:t>
      </w:r>
      <w:r w:rsidRPr="00581D99">
        <w:rPr>
          <w:color w:val="000000"/>
          <w:lang w:val="ru-RU"/>
        </w:rPr>
        <w:t>. Азиатским.</w:t>
      </w:r>
    </w:p>
    <w:p w:rsidR="00581D99" w:rsidRPr="00581D99" w:rsidRDefault="00581D99" w:rsidP="00E37379">
      <w:pPr>
        <w:ind w:left="383"/>
        <w:rPr>
          <w:color w:val="000000"/>
          <w:lang w:val="ru-RU"/>
        </w:rPr>
      </w:pPr>
      <w:r>
        <w:rPr>
          <w:color w:val="000000"/>
        </w:rPr>
        <w:t>D</w:t>
      </w:r>
      <w:r w:rsidRPr="00581D99">
        <w:rPr>
          <w:color w:val="000000"/>
          <w:lang w:val="ru-RU"/>
        </w:rPr>
        <w:t>. Бинарным.</w:t>
      </w:r>
    </w:p>
    <w:p w:rsidR="00581D99" w:rsidRPr="00581D99" w:rsidRDefault="00581D99" w:rsidP="00E37379">
      <w:pPr>
        <w:ind w:left="383"/>
        <w:rPr>
          <w:color w:val="000000"/>
          <w:lang w:val="ru-RU"/>
        </w:rPr>
      </w:pPr>
      <w:r>
        <w:rPr>
          <w:color w:val="000000"/>
        </w:rPr>
        <w:t>E</w:t>
      </w:r>
      <w:r w:rsidRPr="00581D99">
        <w:rPr>
          <w:color w:val="000000"/>
          <w:lang w:val="ru-RU"/>
        </w:rPr>
        <w:t>. Барьерным</w:t>
      </w:r>
    </w:p>
    <w:p w:rsidR="00581D99" w:rsidRPr="00581D99" w:rsidRDefault="00581D99" w:rsidP="00E37379">
      <w:pPr>
        <w:ind w:left="383"/>
        <w:rPr>
          <w:color w:val="000000"/>
          <w:lang w:val="ru-RU"/>
        </w:rPr>
      </w:pPr>
      <w:r>
        <w:rPr>
          <w:color w:val="000000"/>
        </w:rPr>
        <w:t>F</w:t>
      </w:r>
      <w:r w:rsidRPr="00581D99">
        <w:rPr>
          <w:color w:val="000000"/>
          <w:lang w:val="ru-RU"/>
        </w:rPr>
        <w:t>. «С оглядкой назад»</w:t>
      </w:r>
    </w:p>
    <w:p w:rsidR="00581D99" w:rsidRPr="00581D99" w:rsidRDefault="00581D99" w:rsidP="00E37379">
      <w:pPr>
        <w:rPr>
          <w:color w:val="000000"/>
          <w:lang w:val="ru-RU"/>
        </w:rPr>
      </w:pPr>
      <w:r w:rsidRPr="00581D99">
        <w:rPr>
          <w:color w:val="000000"/>
          <w:lang w:val="ru-RU"/>
        </w:rPr>
        <w:t>2. Если выигрыш опциона зависит от максимальной или минимальной цены актива, достигнутой за весь период действия опциона, то такой опцион называется:</w:t>
      </w:r>
    </w:p>
    <w:p w:rsidR="00581D99" w:rsidRPr="00581D99" w:rsidRDefault="00581D99" w:rsidP="00E37379">
      <w:pPr>
        <w:ind w:left="383"/>
        <w:rPr>
          <w:color w:val="000000"/>
          <w:lang w:val="ru-RU"/>
        </w:rPr>
      </w:pPr>
      <w:r>
        <w:rPr>
          <w:color w:val="000000"/>
        </w:rPr>
        <w:t>A</w:t>
      </w:r>
      <w:r w:rsidRPr="00581D99">
        <w:rPr>
          <w:color w:val="000000"/>
          <w:lang w:val="ru-RU"/>
        </w:rPr>
        <w:t>. Американским.</w:t>
      </w:r>
    </w:p>
    <w:p w:rsidR="00581D99" w:rsidRPr="00581D99" w:rsidRDefault="00581D99" w:rsidP="00E37379">
      <w:pPr>
        <w:ind w:left="383"/>
        <w:rPr>
          <w:color w:val="000000"/>
          <w:lang w:val="ru-RU"/>
        </w:rPr>
      </w:pPr>
      <w:r>
        <w:rPr>
          <w:color w:val="000000"/>
        </w:rPr>
        <w:t>B</w:t>
      </w:r>
      <w:r w:rsidRPr="00581D99">
        <w:rPr>
          <w:color w:val="000000"/>
          <w:lang w:val="ru-RU"/>
        </w:rPr>
        <w:t>. Европейским.</w:t>
      </w:r>
    </w:p>
    <w:p w:rsidR="00581D99" w:rsidRPr="00581D99" w:rsidRDefault="00581D99" w:rsidP="00E37379">
      <w:pPr>
        <w:ind w:left="383"/>
        <w:rPr>
          <w:color w:val="000000"/>
          <w:lang w:val="ru-RU"/>
        </w:rPr>
      </w:pPr>
      <w:r>
        <w:rPr>
          <w:color w:val="000000"/>
        </w:rPr>
        <w:t>C</w:t>
      </w:r>
      <w:r w:rsidRPr="00581D99">
        <w:rPr>
          <w:color w:val="000000"/>
          <w:lang w:val="ru-RU"/>
        </w:rPr>
        <w:t>. Азиатским.</w:t>
      </w:r>
    </w:p>
    <w:p w:rsidR="00581D99" w:rsidRPr="00581D99" w:rsidRDefault="00581D99" w:rsidP="00E37379">
      <w:pPr>
        <w:ind w:left="383"/>
        <w:rPr>
          <w:color w:val="000000"/>
          <w:lang w:val="ru-RU"/>
        </w:rPr>
      </w:pPr>
      <w:r>
        <w:rPr>
          <w:color w:val="000000"/>
        </w:rPr>
        <w:t>D</w:t>
      </w:r>
      <w:r w:rsidRPr="00581D99">
        <w:rPr>
          <w:color w:val="000000"/>
          <w:lang w:val="ru-RU"/>
        </w:rPr>
        <w:t>. Бинарным.</w:t>
      </w:r>
    </w:p>
    <w:p w:rsidR="00581D99" w:rsidRPr="00581D99" w:rsidRDefault="00581D99" w:rsidP="00E37379">
      <w:pPr>
        <w:ind w:left="383"/>
        <w:rPr>
          <w:color w:val="000000"/>
          <w:lang w:val="ru-RU"/>
        </w:rPr>
      </w:pPr>
      <w:r>
        <w:rPr>
          <w:color w:val="000000"/>
        </w:rPr>
        <w:t>E</w:t>
      </w:r>
      <w:r w:rsidRPr="00581D99">
        <w:rPr>
          <w:color w:val="000000"/>
          <w:lang w:val="ru-RU"/>
        </w:rPr>
        <w:t>. Барьерным</w:t>
      </w:r>
    </w:p>
    <w:p w:rsidR="00581D99" w:rsidRPr="00581D99" w:rsidRDefault="00581D99" w:rsidP="00E37379">
      <w:pPr>
        <w:ind w:left="383"/>
        <w:rPr>
          <w:color w:val="000000"/>
          <w:lang w:val="ru-RU"/>
        </w:rPr>
      </w:pPr>
      <w:r>
        <w:rPr>
          <w:color w:val="000000"/>
        </w:rPr>
        <w:t>F</w:t>
      </w:r>
      <w:r w:rsidRPr="00581D99">
        <w:rPr>
          <w:color w:val="000000"/>
          <w:lang w:val="ru-RU"/>
        </w:rPr>
        <w:t xml:space="preserve">. «С оглядкой назад»  </w:t>
      </w:r>
    </w:p>
    <w:p w:rsidR="00581D99" w:rsidRDefault="00581D99" w:rsidP="00E37379">
      <w:r w:rsidRPr="003F79A6">
        <w:t>3</w:t>
      </w:r>
      <w:r>
        <w:t>. Что такое опцион ITM (IN THE MONEY)?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По базисному активу начислен доход (дивиденды, проценты)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Существует возможность получения прибыли от альтернативного вложения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Опцион имеет внутреннюю стоимость</w:t>
      </w:r>
      <w:r w:rsidRPr="00581D99">
        <w:rPr>
          <w:lang w:val="ru-RU"/>
        </w:rPr>
        <w:br/>
      </w:r>
      <w:r>
        <w:t>D</w:t>
      </w:r>
      <w:r w:rsidRPr="00581D99">
        <w:rPr>
          <w:lang w:val="ru-RU"/>
        </w:rPr>
        <w:t>. Премия по опциону превышает его внутреннюю стоимость.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>4. Эквивалентные фьючерсам внебиржевые производные инструменты называются: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Варрантами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Форвардами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Опционами</w:t>
      </w:r>
      <w:r w:rsidRPr="00581D99">
        <w:rPr>
          <w:lang w:val="ru-RU"/>
        </w:rPr>
        <w:br/>
      </w:r>
      <w:r>
        <w:t>D</w:t>
      </w:r>
      <w:r w:rsidRPr="00581D99">
        <w:rPr>
          <w:lang w:val="ru-RU"/>
        </w:rPr>
        <w:t>. Свопами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lastRenderedPageBreak/>
        <w:t>5. Как называется противоположная операция по покупке/продаже аналогичного контракта, закрывающая позицию по фьючерсному контракту?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Исполнение контракта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Оффсетная сделка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 xml:space="preserve">. Бэквордейшен (от анг. </w:t>
      </w:r>
      <w:r>
        <w:t>backwardation</w:t>
      </w:r>
      <w:r w:rsidRPr="00581D99">
        <w:rPr>
          <w:lang w:val="ru-RU"/>
        </w:rPr>
        <w:t>)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 xml:space="preserve">6. Что такое контанго (от анг. </w:t>
      </w:r>
      <w:r>
        <w:t>contango</w:t>
      </w:r>
      <w:r w:rsidRPr="00581D99">
        <w:rPr>
          <w:lang w:val="ru-RU"/>
        </w:rPr>
        <w:t>)?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Ситуация, когда фьючерсная цена в момент заключения фьючерсного контракта ниже спот-цены базисного актива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Ситуация, когда фьючерсная цена в момент заключения фьючерсного контракта равна спот-цене базисного актива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Ситуация, когда фьючерсная цена в момент заключения фьючерсного контракта выше спот-цены базисного актива.</w:t>
      </w:r>
    </w:p>
    <w:p w:rsidR="00581D99" w:rsidRPr="00581D99" w:rsidRDefault="00581D99" w:rsidP="00E37379">
      <w:pPr>
        <w:rPr>
          <w:lang w:val="ru-RU"/>
        </w:rPr>
      </w:pPr>
      <w:r w:rsidRPr="00581D99">
        <w:rPr>
          <w:lang w:val="ru-RU"/>
        </w:rPr>
        <w:t xml:space="preserve">7. Что такое бэквордейшен (от анг. </w:t>
      </w:r>
      <w:r>
        <w:t>backwardation</w:t>
      </w:r>
      <w:r w:rsidRPr="00581D99">
        <w:rPr>
          <w:lang w:val="ru-RU"/>
        </w:rPr>
        <w:t>)?</w:t>
      </w:r>
    </w:p>
    <w:p w:rsidR="00581D99" w:rsidRPr="00581D99" w:rsidRDefault="00581D99" w:rsidP="00E37379">
      <w:pPr>
        <w:ind w:left="708"/>
        <w:rPr>
          <w:lang w:val="ru-RU"/>
        </w:rPr>
      </w:pPr>
      <w:r>
        <w:t>A</w:t>
      </w:r>
      <w:r w:rsidRPr="00581D99">
        <w:rPr>
          <w:lang w:val="ru-RU"/>
        </w:rPr>
        <w:t>. Ситуация, когда фьючерсная цена в момент заключения фьючерсного контракта ниже спот-цены базисного актива</w:t>
      </w:r>
      <w:r w:rsidRPr="00581D99">
        <w:rPr>
          <w:lang w:val="ru-RU"/>
        </w:rPr>
        <w:br/>
      </w:r>
      <w:r>
        <w:t>B</w:t>
      </w:r>
      <w:r w:rsidRPr="00581D99">
        <w:rPr>
          <w:lang w:val="ru-RU"/>
        </w:rPr>
        <w:t>. Ситуация, когда фьючерсная цена в момент заключения фьючерсного контракта равна спот-цене базисного актива</w:t>
      </w:r>
      <w:r w:rsidRPr="00581D99">
        <w:rPr>
          <w:lang w:val="ru-RU"/>
        </w:rPr>
        <w:br/>
      </w:r>
      <w:r>
        <w:t>C</w:t>
      </w:r>
      <w:r w:rsidRPr="00581D99">
        <w:rPr>
          <w:lang w:val="ru-RU"/>
        </w:rPr>
        <w:t>. Ситуация, когда фьючерсная цена в момент заключения фьючерсного контракта выше спот-цены базисного актива</w:t>
      </w:r>
    </w:p>
    <w:p w:rsidR="00581D99" w:rsidRPr="00581D99" w:rsidRDefault="00581D99" w:rsidP="005C2B85">
      <w:pPr>
        <w:autoSpaceDE w:val="0"/>
        <w:autoSpaceDN w:val="0"/>
        <w:adjustRightInd w:val="0"/>
        <w:rPr>
          <w:rFonts w:eastAsia="Calibri"/>
          <w:b/>
          <w:color w:val="000000"/>
          <w:lang w:val="ru-RU"/>
        </w:rPr>
      </w:pPr>
    </w:p>
    <w:p w:rsidR="00581D99" w:rsidRPr="00581D99" w:rsidRDefault="00581D99" w:rsidP="005C2B85">
      <w:pPr>
        <w:autoSpaceDE w:val="0"/>
        <w:autoSpaceDN w:val="0"/>
        <w:adjustRightInd w:val="0"/>
        <w:rPr>
          <w:rFonts w:eastAsia="Calibri"/>
          <w:b/>
          <w:color w:val="000000"/>
          <w:lang w:val="ru-RU"/>
        </w:rPr>
      </w:pPr>
      <w:r w:rsidRPr="00581D99">
        <w:rPr>
          <w:rFonts w:eastAsia="Calibri"/>
          <w:b/>
          <w:color w:val="000000"/>
          <w:lang w:val="ru-RU"/>
        </w:rPr>
        <w:t xml:space="preserve">Инструкция по выполнению: </w:t>
      </w:r>
      <w:r w:rsidRPr="00581D99">
        <w:rPr>
          <w:lang w:val="ru-RU"/>
        </w:rPr>
        <w:t>Тестовые задания выполняются индивидуально.</w:t>
      </w:r>
    </w:p>
    <w:p w:rsidR="00581D99" w:rsidRPr="00581D99" w:rsidRDefault="00581D99" w:rsidP="005C2B85">
      <w:pPr>
        <w:textAlignment w:val="baseline"/>
        <w:rPr>
          <w:b/>
          <w:lang w:val="ru-RU"/>
        </w:rPr>
      </w:pPr>
    </w:p>
    <w:p w:rsidR="00581D99" w:rsidRPr="00581D99" w:rsidRDefault="00581D99" w:rsidP="005C2B85">
      <w:pPr>
        <w:textAlignment w:val="baseline"/>
        <w:rPr>
          <w:b/>
          <w:lang w:val="ru-RU"/>
        </w:rPr>
      </w:pPr>
      <w:r w:rsidRPr="00581D99">
        <w:rPr>
          <w:b/>
          <w:lang w:val="ru-RU"/>
        </w:rPr>
        <w:t>3. Критерии оценки:</w:t>
      </w:r>
      <w:r w:rsidRPr="00A869E4">
        <w:rPr>
          <w:b/>
        </w:rPr>
        <w:t> </w:t>
      </w:r>
    </w:p>
    <w:p w:rsidR="00581D99" w:rsidRPr="00A869E4" w:rsidRDefault="00581D99" w:rsidP="005C2B85">
      <w:pPr>
        <w:pStyle w:val="TableParagraph"/>
        <w:ind w:left="0"/>
        <w:rPr>
          <w:sz w:val="24"/>
          <w:szCs w:val="24"/>
        </w:rPr>
      </w:pPr>
      <w:r w:rsidRPr="00A869E4">
        <w:rPr>
          <w:sz w:val="24"/>
          <w:szCs w:val="24"/>
        </w:rPr>
        <w:t>Для каждого тестового задания:</w:t>
      </w:r>
    </w:p>
    <w:p w:rsidR="00581D99" w:rsidRPr="00A869E4" w:rsidRDefault="00581D99" w:rsidP="005C2B85">
      <w:pPr>
        <w:pStyle w:val="TableParagraph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 w:rsidRPr="00A869E4">
        <w:rPr>
          <w:sz w:val="24"/>
          <w:szCs w:val="24"/>
        </w:rPr>
        <w:t xml:space="preserve"> балл – дан верный ответ на тестовое задание;</w:t>
      </w:r>
    </w:p>
    <w:p w:rsidR="00581D99" w:rsidRPr="00581D99" w:rsidRDefault="00581D99" w:rsidP="005C2B85">
      <w:pPr>
        <w:shd w:val="clear" w:color="auto" w:fill="FFFFFF"/>
        <w:rPr>
          <w:lang w:val="ru-RU"/>
        </w:rPr>
      </w:pPr>
      <w:r w:rsidRPr="00581D99">
        <w:rPr>
          <w:lang w:val="ru-RU"/>
        </w:rPr>
        <w:t>0 баллов – дан неверный ответ на тестовое задание.</w:t>
      </w:r>
    </w:p>
    <w:p w:rsidR="00581D99" w:rsidRPr="00581D99" w:rsidRDefault="00581D99" w:rsidP="005C2B85">
      <w:pPr>
        <w:shd w:val="clear" w:color="auto" w:fill="FFFFFF"/>
        <w:rPr>
          <w:lang w:val="ru-RU"/>
        </w:rPr>
      </w:pPr>
      <w:r w:rsidRPr="00581D99">
        <w:rPr>
          <w:lang w:val="ru-RU"/>
        </w:rPr>
        <w:t>Максимальное количество баллов – 27.</w:t>
      </w:r>
    </w:p>
    <w:p w:rsidR="00581D99" w:rsidRPr="00581D99" w:rsidRDefault="00581D99" w:rsidP="005C2B85">
      <w:pPr>
        <w:shd w:val="clear" w:color="auto" w:fill="FFFFFF"/>
        <w:rPr>
          <w:lang w:val="ru-RU"/>
        </w:rPr>
      </w:pPr>
    </w:p>
    <w:p w:rsidR="00581D99" w:rsidRPr="00581D99" w:rsidRDefault="00581D99" w:rsidP="00E37379">
      <w:pPr>
        <w:jc w:val="both"/>
        <w:textAlignment w:val="baseline"/>
        <w:rPr>
          <w:lang w:val="ru-RU"/>
        </w:rPr>
      </w:pPr>
    </w:p>
    <w:p w:rsidR="00581D99" w:rsidRPr="00581D99" w:rsidRDefault="00581D99" w:rsidP="00E37379">
      <w:pPr>
        <w:jc w:val="center"/>
        <w:textAlignment w:val="baseline"/>
        <w:rPr>
          <w:rFonts w:ascii="Calibri" w:hAnsi="Calibri"/>
          <w:lang w:val="ru-RU"/>
        </w:rPr>
      </w:pPr>
      <w:r w:rsidRPr="00581D99">
        <w:rPr>
          <w:b/>
          <w:bCs/>
          <w:lang w:val="ru-RU"/>
        </w:rPr>
        <w:t>Темы рефератов</w:t>
      </w:r>
    </w:p>
    <w:p w:rsidR="00581D99" w:rsidRPr="00581D99" w:rsidRDefault="00581D99" w:rsidP="00E37379">
      <w:pPr>
        <w:jc w:val="center"/>
        <w:textAlignment w:val="baseline"/>
        <w:rPr>
          <w:rFonts w:ascii="Calibri" w:hAnsi="Calibri"/>
          <w:lang w:val="ru-RU"/>
        </w:rPr>
      </w:pPr>
      <w:r w:rsidRPr="00581D99">
        <w:rPr>
          <w:lang w:val="ru-RU"/>
        </w:rPr>
        <w:t>по дисциплине</w:t>
      </w:r>
      <w:r w:rsidRPr="0025150D">
        <w:rPr>
          <w:b/>
          <w:bCs/>
          <w:i/>
          <w:iCs/>
        </w:rPr>
        <w:t> </w:t>
      </w:r>
      <w:r w:rsidRPr="00581D99">
        <w:rPr>
          <w:u w:val="single"/>
          <w:lang w:val="ru-RU"/>
        </w:rPr>
        <w:t>«</w:t>
      </w:r>
      <w:r w:rsidRPr="00581D99">
        <w:rPr>
          <w:i/>
          <w:u w:val="single"/>
          <w:lang w:val="ru-RU"/>
        </w:rPr>
        <w:t>Рынок производных финансовых инструментов»</w:t>
      </w:r>
    </w:p>
    <w:p w:rsidR="00581D99" w:rsidRPr="00581D99" w:rsidRDefault="00581D99" w:rsidP="00E37379">
      <w:pPr>
        <w:jc w:val="center"/>
        <w:textAlignment w:val="baseline"/>
        <w:rPr>
          <w:rFonts w:ascii="Calibri" w:hAnsi="Calibri"/>
          <w:lang w:val="ru-RU"/>
        </w:rPr>
      </w:pPr>
      <w:r w:rsidRPr="00581D99">
        <w:rPr>
          <w:vertAlign w:val="superscript"/>
          <w:lang w:val="ru-RU"/>
        </w:rPr>
        <w:t xml:space="preserve">                                       </w:t>
      </w:r>
    </w:p>
    <w:p w:rsidR="00581D99" w:rsidRPr="0025150D" w:rsidRDefault="00581D99" w:rsidP="00E37379">
      <w:pPr>
        <w:pStyle w:val="a9"/>
        <w:tabs>
          <w:tab w:val="left" w:pos="1134"/>
        </w:tabs>
        <w:spacing w:after="0"/>
        <w:ind w:firstLine="567"/>
        <w:jc w:val="both"/>
        <w:rPr>
          <w:b/>
          <w:i/>
          <w:strike/>
        </w:rPr>
      </w:pPr>
      <w:r w:rsidRPr="0025150D">
        <w:rPr>
          <w:b/>
        </w:rPr>
        <w:t>Раздел 1: «Основные понятия о рынке производных финансовых инструментов»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1. История становления срочного рынка в России.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394"/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2. Инфраструктура срочного рынка.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394"/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3. Анализ состояния и проблемы развития российского рынка производных финансовых инструментов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403"/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4. Тенденции развития зарубежных рынков производных финансовых инструментов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5. Правовые основы функционирования рынка производных финансовых инструментов в РФ.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389"/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6. Бухгалтерский учет производных финансовых инструментов.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398"/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7. Современные проблемы развития срочных бирж в России.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394"/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lastRenderedPageBreak/>
        <w:t>8. Системы управления рисками опционных и фьючерсных бирж.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394"/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9. Хеджирование и становление рынка срочных контрактов.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10. Механизм торговли расчетов в секции срочного рынка биржи (на примере одной из бирж.</w:t>
      </w:r>
    </w:p>
    <w:p w:rsidR="00581D99" w:rsidRPr="00581D99" w:rsidRDefault="00581D99" w:rsidP="00E37379">
      <w:pPr>
        <w:tabs>
          <w:tab w:val="left" w:pos="1134"/>
        </w:tabs>
        <w:ind w:firstLine="567"/>
        <w:jc w:val="both"/>
        <w:rPr>
          <w:lang w:val="ru-RU"/>
        </w:rPr>
      </w:pPr>
    </w:p>
    <w:p w:rsidR="00581D99" w:rsidRPr="00581D99" w:rsidRDefault="00581D99" w:rsidP="00E37379">
      <w:pPr>
        <w:tabs>
          <w:tab w:val="left" w:pos="1134"/>
        </w:tabs>
        <w:ind w:firstLine="567"/>
        <w:jc w:val="both"/>
        <w:rPr>
          <w:b/>
          <w:lang w:val="ru-RU"/>
        </w:rPr>
      </w:pPr>
      <w:r w:rsidRPr="00581D99">
        <w:rPr>
          <w:b/>
          <w:lang w:val="ru-RU"/>
        </w:rPr>
        <w:t>Раздел 2: «Механизм функционирования рынка производных финансовых инструментов»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1. Виды производных финансовых инструментов в российской практике.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2. Виды производных финансовых инструментов на развитых финансовых рынках.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3. Структура российского рынка фьючерсов и опционов.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4. Структура мирового рынка производных финансовых инструментов и тенденции ее изменения.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5. Товарные срочные контракты на российском рынке.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6. Базис на рынке фьючерсов: понятие и значение для формирования торговых стратегий.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7. Цена фьючерсного контракта: понятие и влияющие факторы.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8. Факторы, влияющие на фьючерсную цену акций.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9. Особенности ценообразования на товарные фьючерсы.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10. Особенности ценообразования на процентные фьючерсы.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11. Порядок допуска к обращению новых серий биржевых опционов.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12. Факторы, определяющие величину премии по опциону.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13. Особенности ценообразования на европейские и американские опционы.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14. Временная стоимость опциона: сущность и влияющие факторы.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15. Модель Блэка-Шоулза: статистическая основа, преимущества и недостатки.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16. Практическое применение фьючерсных и опционных контрактов на фондовые индексы.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17. Дельта- и гамма-нейтральное хеджирование на рынке опционов.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18. Направления использования процентных свопов.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19. Направления использования валютных свопов.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20. Оценка стоимости свопов. </w:t>
      </w:r>
    </w:p>
    <w:p w:rsidR="00581D99" w:rsidRPr="00581D99" w:rsidRDefault="00581D99" w:rsidP="00E37379">
      <w:pPr>
        <w:tabs>
          <w:tab w:val="left" w:pos="1134"/>
        </w:tabs>
        <w:ind w:firstLine="567"/>
        <w:jc w:val="both"/>
        <w:rPr>
          <w:lang w:val="ru-RU"/>
        </w:rPr>
      </w:pPr>
    </w:p>
    <w:p w:rsidR="00581D99" w:rsidRPr="00581D99" w:rsidRDefault="00581D99" w:rsidP="00E37379">
      <w:pPr>
        <w:tabs>
          <w:tab w:val="left" w:pos="1134"/>
        </w:tabs>
        <w:ind w:firstLine="567"/>
        <w:jc w:val="both"/>
        <w:rPr>
          <w:b/>
          <w:lang w:val="ru-RU"/>
        </w:rPr>
      </w:pPr>
      <w:r w:rsidRPr="00581D99">
        <w:rPr>
          <w:b/>
          <w:lang w:val="ru-RU"/>
        </w:rPr>
        <w:t>Раздел 3: Раздел 3 «Экзотические деривативы»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1. "Экзотические" опционы.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2. Принципы формирования сложных опционных стратегий.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3. Синтетические опционы: преимущества и недостатки.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4. Особенности гарантийного обеспечения для сложных опционных стратегий.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5. Стратегии "игры на волатильности" на рынке опционов.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6. "Дефолтные" свопы в зарубежной банковской практике.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7. Структура членства в торговой системе </w:t>
      </w:r>
      <w:r w:rsidRPr="0025150D">
        <w:rPr>
          <w:sz w:val="24"/>
          <w:szCs w:val="24"/>
        </w:rPr>
        <w:t>FORTS</w:t>
      </w:r>
      <w:r w:rsidRPr="00581D99">
        <w:rPr>
          <w:sz w:val="24"/>
          <w:szCs w:val="24"/>
          <w:lang w:val="ru-RU"/>
        </w:rPr>
        <w:t xml:space="preserve">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8. Гарантийное обеспечение по фьючерсным контрактам в системе </w:t>
      </w:r>
      <w:r w:rsidRPr="0025150D">
        <w:rPr>
          <w:sz w:val="24"/>
          <w:szCs w:val="24"/>
        </w:rPr>
        <w:t>FORTS</w:t>
      </w:r>
      <w:r w:rsidRPr="00581D99">
        <w:rPr>
          <w:sz w:val="24"/>
          <w:szCs w:val="24"/>
          <w:lang w:val="ru-RU"/>
        </w:rPr>
        <w:t xml:space="preserve">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 xml:space="preserve">9. Гарантийное обеспечение по опционам в системе </w:t>
      </w:r>
      <w:r w:rsidRPr="0025150D">
        <w:rPr>
          <w:sz w:val="24"/>
          <w:szCs w:val="24"/>
        </w:rPr>
        <w:t>FORTS</w:t>
      </w:r>
      <w:r w:rsidRPr="00581D99">
        <w:rPr>
          <w:sz w:val="24"/>
          <w:szCs w:val="24"/>
          <w:lang w:val="ru-RU"/>
        </w:rPr>
        <w:t xml:space="preserve">. </w:t>
      </w:r>
    </w:p>
    <w:p w:rsidR="00581D99" w:rsidRPr="00581D99" w:rsidRDefault="00581D99" w:rsidP="00E37379">
      <w:pPr>
        <w:pStyle w:val="15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  <w:lang w:val="ru-RU"/>
        </w:rPr>
      </w:pPr>
      <w:r w:rsidRPr="00581D99">
        <w:rPr>
          <w:sz w:val="24"/>
          <w:szCs w:val="24"/>
          <w:lang w:val="ru-RU"/>
        </w:rPr>
        <w:t>10. Организация расчетов и поставок по товарным деривативам на российском рынке.</w:t>
      </w:r>
    </w:p>
    <w:p w:rsidR="00581D99" w:rsidRPr="00581D99" w:rsidRDefault="00581D99" w:rsidP="00E37379">
      <w:pPr>
        <w:ind w:left="567" w:hanging="283"/>
        <w:textAlignment w:val="baseline"/>
        <w:rPr>
          <w:lang w:val="ru-RU"/>
        </w:rPr>
      </w:pPr>
    </w:p>
    <w:p w:rsidR="00581D99" w:rsidRPr="00581D99" w:rsidRDefault="00581D99" w:rsidP="005C2B85">
      <w:pPr>
        <w:jc w:val="both"/>
        <w:textAlignment w:val="baseline"/>
        <w:rPr>
          <w:lang w:val="ru-RU"/>
        </w:rPr>
      </w:pPr>
      <w:r w:rsidRPr="0025150D">
        <w:t> </w:t>
      </w:r>
      <w:r w:rsidRPr="00581D99">
        <w:rPr>
          <w:lang w:val="ru-RU"/>
        </w:rPr>
        <w:t>Регламент проведения  мероприятия оценивания: 1 реферат – 10-20 минут (устно или письменно)</w:t>
      </w:r>
    </w:p>
    <w:p w:rsidR="00581D99" w:rsidRPr="0025150D" w:rsidRDefault="00581D99" w:rsidP="005C2B85">
      <w:pPr>
        <w:pStyle w:val="TableParagraph"/>
        <w:ind w:left="0"/>
        <w:jc w:val="both"/>
        <w:rPr>
          <w:b/>
          <w:sz w:val="24"/>
          <w:szCs w:val="24"/>
        </w:rPr>
      </w:pPr>
      <w:r w:rsidRPr="0025150D">
        <w:rPr>
          <w:b/>
          <w:sz w:val="24"/>
          <w:szCs w:val="24"/>
        </w:rPr>
        <w:t>Критерии оценки:</w:t>
      </w:r>
    </w:p>
    <w:p w:rsidR="00581D99" w:rsidRPr="0025150D" w:rsidRDefault="00581D99" w:rsidP="00581D99">
      <w:pPr>
        <w:pStyle w:val="TableParagraph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5150D">
        <w:rPr>
          <w:sz w:val="24"/>
          <w:szCs w:val="24"/>
        </w:rPr>
        <w:t>20-28 баллов - содержание реферата полностью соответствует теме; глубоко и аргументировано раскрывается тема; логическое и последовательное изложение мыслей; текст реферата излагается правильным литературным языком и стилистически соответствует содержанию; заключение содержит выводы, логично вытекающие из содержания основной части;</w:t>
      </w:r>
    </w:p>
    <w:p w:rsidR="00581D99" w:rsidRPr="0025150D" w:rsidRDefault="00581D99" w:rsidP="00581D99">
      <w:pPr>
        <w:pStyle w:val="TableParagraph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5150D">
        <w:rPr>
          <w:sz w:val="24"/>
          <w:szCs w:val="24"/>
        </w:rPr>
        <w:t>10-19 баллов - достаточно полно и убедительно раскрывается тема реферата с незначительными отклонениями от нее; в основной части логично, связно, но недостаточно полно доказывается выдвинутый тезис; имеются незначительные нарушения последовательности в изложении мыслей; заключение содержит выводы, логично вытекающие из содержания основной части;</w:t>
      </w:r>
    </w:p>
    <w:p w:rsidR="00581D99" w:rsidRPr="0025150D" w:rsidRDefault="00581D99" w:rsidP="00581D99">
      <w:pPr>
        <w:pStyle w:val="TableParagraph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5150D">
        <w:rPr>
          <w:sz w:val="24"/>
          <w:szCs w:val="24"/>
        </w:rPr>
        <w:t>1-9 баллов - в основном раскрывается тема; дан верный, но односторонний или недостаточно полный ответ на тему; обнаруживается недостаточное умение делать выводы и обобщения; выводы не полностью соответствуют содержанию основной части;</w:t>
      </w:r>
    </w:p>
    <w:p w:rsidR="00581D99" w:rsidRPr="0025150D" w:rsidRDefault="00581D99" w:rsidP="00581D99">
      <w:pPr>
        <w:pStyle w:val="a9"/>
        <w:numPr>
          <w:ilvl w:val="0"/>
          <w:numId w:val="3"/>
        </w:numPr>
        <w:spacing w:after="0"/>
        <w:ind w:left="426"/>
        <w:jc w:val="both"/>
      </w:pPr>
      <w:r w:rsidRPr="0025150D">
        <w:lastRenderedPageBreak/>
        <w:t>0 баллов - тема реферата полностью не раскрыта; отсутствием связи между частями; выводы не вытекают из основной части; многочисленные заимствования текста из других источников.</w:t>
      </w:r>
    </w:p>
    <w:p w:rsidR="00581D99" w:rsidRPr="0025150D" w:rsidRDefault="00581D99" w:rsidP="00EA65D7">
      <w:pPr>
        <w:pStyle w:val="a9"/>
        <w:spacing w:after="0"/>
        <w:ind w:left="426"/>
        <w:jc w:val="both"/>
      </w:pPr>
    </w:p>
    <w:p w:rsidR="00581D99" w:rsidRPr="00A869E4" w:rsidRDefault="00581D99" w:rsidP="00EA65D7">
      <w:pPr>
        <w:pStyle w:val="a9"/>
        <w:spacing w:after="0"/>
        <w:ind w:left="426"/>
        <w:jc w:val="both"/>
      </w:pPr>
      <w:r>
        <w:t>Максимальное количество баллов – 28.</w:t>
      </w:r>
    </w:p>
    <w:p w:rsidR="00581D99" w:rsidRPr="00581D99" w:rsidRDefault="00581D99" w:rsidP="005C2B85">
      <w:pPr>
        <w:widowControl w:val="0"/>
        <w:tabs>
          <w:tab w:val="left" w:pos="993"/>
        </w:tabs>
        <w:ind w:firstLine="709"/>
        <w:textAlignment w:val="baseline"/>
        <w:rPr>
          <w:vertAlign w:val="superscript"/>
          <w:lang w:val="ru-RU"/>
        </w:rPr>
      </w:pPr>
    </w:p>
    <w:p w:rsidR="00581D99" w:rsidRPr="00581D99" w:rsidRDefault="00581D99" w:rsidP="00E37379">
      <w:pPr>
        <w:jc w:val="center"/>
        <w:textAlignment w:val="baseline"/>
        <w:rPr>
          <w:b/>
          <w:lang w:val="ru-RU"/>
        </w:rPr>
      </w:pPr>
      <w:r w:rsidRPr="00581D99">
        <w:rPr>
          <w:b/>
          <w:lang w:val="ru-RU"/>
        </w:rPr>
        <w:t xml:space="preserve">Комплект разноуровневых задач </w:t>
      </w:r>
    </w:p>
    <w:p w:rsidR="00581D99" w:rsidRPr="00581D99" w:rsidRDefault="00581D99" w:rsidP="00E37379">
      <w:pPr>
        <w:jc w:val="center"/>
        <w:textAlignment w:val="baseline"/>
        <w:rPr>
          <w:lang w:val="ru-RU"/>
        </w:rPr>
      </w:pPr>
      <w:r w:rsidRPr="00581D99">
        <w:rPr>
          <w:lang w:val="ru-RU"/>
        </w:rPr>
        <w:t xml:space="preserve">по дисциплине </w:t>
      </w:r>
      <w:r w:rsidRPr="00581D99">
        <w:rPr>
          <w:i/>
          <w:u w:val="single"/>
          <w:lang w:val="ru-RU"/>
        </w:rPr>
        <w:t>Рынок производных финансовых инструментов</w:t>
      </w:r>
    </w:p>
    <w:p w:rsidR="00581D99" w:rsidRPr="00581D99" w:rsidRDefault="00581D99" w:rsidP="00E3737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rPr>
          <w:sz w:val="28"/>
        </w:rPr>
        <w:t> </w:t>
      </w:r>
    </w:p>
    <w:p w:rsidR="00581D99" w:rsidRPr="00581D99" w:rsidRDefault="00581D99" w:rsidP="00E37379">
      <w:pPr>
        <w:textAlignment w:val="baseline"/>
        <w:rPr>
          <w:lang w:val="ru-RU"/>
        </w:rPr>
      </w:pPr>
      <w:r w:rsidRPr="00581D99">
        <w:rPr>
          <w:b/>
          <w:bCs/>
          <w:lang w:val="ru-RU"/>
        </w:rPr>
        <w:t>1 Задачи репродуктивного уровня</w:t>
      </w:r>
      <w:r w:rsidRPr="004C7433">
        <w:t> </w:t>
      </w:r>
    </w:p>
    <w:p w:rsidR="00581D99" w:rsidRPr="00581D99" w:rsidRDefault="00581D99" w:rsidP="00E3737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t>  </w:t>
      </w:r>
    </w:p>
    <w:p w:rsidR="00581D99" w:rsidRPr="00581D99" w:rsidRDefault="00581D99" w:rsidP="00E373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81D99">
        <w:rPr>
          <w:lang w:val="ru-RU"/>
        </w:rPr>
        <w:t>Задача №1. Продавец реализует опцион с ценой исполнения 60 руб. Премия, полученная им, составила 10 руб. Определить финансовый результат для продавца, если рыночная цена актива на момент исполне</w:t>
      </w:r>
      <w:r w:rsidRPr="00581D99">
        <w:rPr>
          <w:lang w:val="ru-RU"/>
        </w:rPr>
        <w:softHyphen/>
        <w:t>ния составила  60 руб.</w:t>
      </w:r>
    </w:p>
    <w:p w:rsidR="00581D99" w:rsidRPr="00581D99" w:rsidRDefault="00581D99" w:rsidP="00E373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581D99" w:rsidRPr="00581D99" w:rsidRDefault="00581D99" w:rsidP="00E373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81D99">
        <w:rPr>
          <w:lang w:val="ru-RU"/>
        </w:rPr>
        <w:t xml:space="preserve">Задача № 2. Продавец реализует опцион колл </w:t>
      </w:r>
      <w:r w:rsidRPr="00581D99">
        <w:rPr>
          <w:bCs/>
          <w:lang w:val="ru-RU"/>
        </w:rPr>
        <w:t>на</w:t>
      </w:r>
      <w:r w:rsidRPr="00581D99">
        <w:rPr>
          <w:b/>
          <w:bCs/>
          <w:lang w:val="ru-RU"/>
        </w:rPr>
        <w:t xml:space="preserve"> </w:t>
      </w:r>
      <w:r w:rsidRPr="00581D99">
        <w:rPr>
          <w:lang w:val="ru-RU"/>
        </w:rPr>
        <w:t>акцию компании «В» с ценой исполнения 30 руб. Цена за опцион (премия), полученная продавцом, составляет 4 руб. На момент исполнения опциона курс акции составил 32 руб. Определите, какую прибыль или убыток получил покупатель опциона.</w:t>
      </w:r>
    </w:p>
    <w:p w:rsidR="00581D99" w:rsidRPr="00581D99" w:rsidRDefault="00581D99" w:rsidP="00E37379">
      <w:pPr>
        <w:textAlignment w:val="baseline"/>
        <w:rPr>
          <w:lang w:val="ru-RU"/>
        </w:rPr>
      </w:pPr>
    </w:p>
    <w:p w:rsidR="00581D99" w:rsidRPr="00581D99" w:rsidRDefault="00581D99" w:rsidP="00E37379">
      <w:pPr>
        <w:ind w:firstLine="567"/>
        <w:jc w:val="both"/>
        <w:rPr>
          <w:lang w:val="ru-RU"/>
        </w:rPr>
      </w:pPr>
      <w:r w:rsidRPr="00581D99">
        <w:rPr>
          <w:lang w:val="ru-RU"/>
        </w:rPr>
        <w:t xml:space="preserve">Задача №3. Инвестор приобретает опцион колл на акцию компании «А» с ценой исполнения 80 руб. Премия, уплаченная при этом продавцу опциона, составила 12 руб. Рассчитайте итоги сделки для инвестора, если рыночная цена акции в момент исполнения опциона составила </w:t>
      </w:r>
      <w:r w:rsidRPr="00581D99">
        <w:rPr>
          <w:bCs/>
          <w:lang w:val="ru-RU"/>
        </w:rPr>
        <w:t>60</w:t>
      </w:r>
      <w:r w:rsidRPr="00581D99">
        <w:rPr>
          <w:b/>
          <w:bCs/>
          <w:lang w:val="ru-RU"/>
        </w:rPr>
        <w:t xml:space="preserve"> </w:t>
      </w:r>
      <w:r w:rsidRPr="00581D99">
        <w:rPr>
          <w:lang w:val="ru-RU"/>
        </w:rPr>
        <w:t>руб.</w:t>
      </w:r>
    </w:p>
    <w:p w:rsidR="00581D99" w:rsidRPr="00581D99" w:rsidRDefault="00581D99" w:rsidP="00E37379">
      <w:pPr>
        <w:textAlignment w:val="baseline"/>
        <w:rPr>
          <w:lang w:val="ru-RU"/>
        </w:rPr>
      </w:pPr>
    </w:p>
    <w:p w:rsidR="00581D99" w:rsidRPr="00581D99" w:rsidRDefault="00581D99" w:rsidP="00E37379">
      <w:pPr>
        <w:textAlignment w:val="baseline"/>
        <w:rPr>
          <w:b/>
          <w:bCs/>
          <w:lang w:val="ru-RU"/>
        </w:rPr>
      </w:pPr>
    </w:p>
    <w:p w:rsidR="00581D99" w:rsidRPr="00581D99" w:rsidRDefault="00581D99" w:rsidP="00E37379">
      <w:pPr>
        <w:textAlignment w:val="baseline"/>
        <w:rPr>
          <w:lang w:val="ru-RU"/>
        </w:rPr>
      </w:pPr>
      <w:r w:rsidRPr="00581D99">
        <w:rPr>
          <w:b/>
          <w:bCs/>
          <w:lang w:val="ru-RU"/>
        </w:rPr>
        <w:t>2 Задачи реконструктивного уровня</w:t>
      </w:r>
      <w:r w:rsidRPr="00DF505C">
        <w:rPr>
          <w:b/>
          <w:bCs/>
        </w:rPr>
        <w:t> </w:t>
      </w:r>
      <w:r w:rsidRPr="00DF505C">
        <w:t> </w:t>
      </w:r>
    </w:p>
    <w:p w:rsidR="00581D99" w:rsidRPr="00581D99" w:rsidRDefault="00581D99" w:rsidP="00E37379">
      <w:pPr>
        <w:jc w:val="both"/>
        <w:textAlignment w:val="baseline"/>
        <w:rPr>
          <w:rFonts w:ascii="Calibri" w:hAnsi="Calibri"/>
          <w:sz w:val="12"/>
          <w:szCs w:val="12"/>
          <w:lang w:val="ru-RU"/>
        </w:rPr>
      </w:pPr>
    </w:p>
    <w:p w:rsidR="00581D99" w:rsidRPr="00581D99" w:rsidRDefault="00581D99" w:rsidP="00E37379">
      <w:pPr>
        <w:ind w:firstLine="567"/>
        <w:jc w:val="both"/>
        <w:textAlignment w:val="baseline"/>
        <w:rPr>
          <w:lang w:val="ru-RU"/>
        </w:rPr>
      </w:pPr>
      <w:r w:rsidRPr="00581D99">
        <w:rPr>
          <w:lang w:val="ru-RU"/>
        </w:rPr>
        <w:t xml:space="preserve">Задача № 1. Если цена базисного инструмента равна 100 ед., процентная ставка за привлеченные заёмные средства составляет 20% годовых, других затрат, связанных с приобретением  базисного инструмента нет, то чему будет равна цена фьючерса на 6 месяцев? </w:t>
      </w:r>
    </w:p>
    <w:p w:rsidR="00581D99" w:rsidRPr="00581D99" w:rsidRDefault="00581D99" w:rsidP="00E37379">
      <w:pPr>
        <w:textAlignment w:val="baseline"/>
        <w:rPr>
          <w:lang w:val="ru-RU"/>
        </w:rPr>
      </w:pPr>
    </w:p>
    <w:p w:rsidR="00581D99" w:rsidRPr="00581D99" w:rsidRDefault="00581D99" w:rsidP="00E37379">
      <w:pPr>
        <w:ind w:firstLine="567"/>
        <w:jc w:val="both"/>
        <w:textAlignment w:val="baseline"/>
        <w:rPr>
          <w:lang w:val="ru-RU"/>
        </w:rPr>
      </w:pPr>
      <w:r w:rsidRPr="00581D99">
        <w:rPr>
          <w:lang w:val="ru-RU"/>
        </w:rPr>
        <w:t>Задача №2. Курс доллара: 1 доллар = 61 руб.  Определите форвардный курс валюты на 6 месяцев, если процентная ставка по рублевому депозиту равна 12% годовых, а по долларовому – 4% годовых.</w:t>
      </w:r>
    </w:p>
    <w:p w:rsidR="00581D99" w:rsidRPr="00581D99" w:rsidRDefault="00581D99" w:rsidP="00E37379">
      <w:pPr>
        <w:textAlignment w:val="baseline"/>
        <w:rPr>
          <w:lang w:val="ru-RU"/>
        </w:rPr>
      </w:pPr>
    </w:p>
    <w:p w:rsidR="00581D99" w:rsidRPr="00581D99" w:rsidRDefault="00581D99" w:rsidP="00E37379">
      <w:pPr>
        <w:ind w:firstLine="567"/>
        <w:jc w:val="both"/>
        <w:textAlignment w:val="baseline"/>
        <w:rPr>
          <w:lang w:val="ru-RU"/>
        </w:rPr>
      </w:pPr>
      <w:r w:rsidRPr="00581D99">
        <w:rPr>
          <w:lang w:val="ru-RU"/>
        </w:rPr>
        <w:t>Задача № 3. Цена спот бескупонной облигации 95%, ставка без риска – 10%. Определить форвардную цену облигации с поставкой через два месяца.</w:t>
      </w:r>
    </w:p>
    <w:p w:rsidR="00581D99" w:rsidRPr="00581D99" w:rsidRDefault="00581D99" w:rsidP="00E37379">
      <w:pPr>
        <w:textAlignment w:val="baseline"/>
        <w:rPr>
          <w:b/>
          <w:bCs/>
          <w:lang w:val="ru-RU"/>
        </w:rPr>
      </w:pPr>
    </w:p>
    <w:p w:rsidR="00581D99" w:rsidRPr="00581D99" w:rsidRDefault="00581D99" w:rsidP="00E37379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581D99">
        <w:rPr>
          <w:b/>
          <w:bCs/>
          <w:lang w:val="ru-RU"/>
        </w:rPr>
        <w:t>3 Задачи творческого уровня</w:t>
      </w:r>
      <w:r w:rsidRPr="00DF505C">
        <w:rPr>
          <w:b/>
          <w:bCs/>
        </w:rPr>
        <w:t>  </w:t>
      </w:r>
      <w:r w:rsidRPr="00DF505C">
        <w:t> </w:t>
      </w:r>
    </w:p>
    <w:p w:rsidR="00581D99" w:rsidRPr="00581D99" w:rsidRDefault="00581D99" w:rsidP="00E37379">
      <w:pPr>
        <w:textAlignment w:val="baseline"/>
        <w:rPr>
          <w:lang w:val="ru-RU"/>
        </w:rPr>
      </w:pPr>
    </w:p>
    <w:p w:rsidR="00581D99" w:rsidRPr="00581D99" w:rsidRDefault="00581D99" w:rsidP="00E37379">
      <w:pPr>
        <w:ind w:firstLine="567"/>
        <w:jc w:val="both"/>
        <w:textAlignment w:val="baseline"/>
        <w:rPr>
          <w:lang w:val="ru-RU"/>
        </w:rPr>
      </w:pPr>
      <w:r w:rsidRPr="00581D99">
        <w:rPr>
          <w:lang w:val="ru-RU"/>
        </w:rPr>
        <w:lastRenderedPageBreak/>
        <w:t xml:space="preserve">Задача № 1. Цена спот акции 105 руб., цена исполнения 100 руб., ставка без риска для 65 дней 8% годовых. Определить нижнюю границу премии европейского опциона колл, который заключается на 65 дней. Финансовый год равен 365 дням. </w:t>
      </w:r>
    </w:p>
    <w:p w:rsidR="00581D99" w:rsidRPr="00581D99" w:rsidRDefault="00581D99" w:rsidP="00E37379">
      <w:pPr>
        <w:ind w:firstLine="567"/>
        <w:jc w:val="both"/>
        <w:textAlignment w:val="baseline"/>
        <w:rPr>
          <w:lang w:val="ru-RU"/>
        </w:rPr>
      </w:pPr>
    </w:p>
    <w:p w:rsidR="00581D99" w:rsidRPr="00581D99" w:rsidRDefault="00581D99" w:rsidP="00E37379">
      <w:pPr>
        <w:ind w:firstLine="567"/>
        <w:jc w:val="both"/>
        <w:textAlignment w:val="baseline"/>
        <w:rPr>
          <w:lang w:val="ru-RU"/>
        </w:rPr>
      </w:pPr>
      <w:r w:rsidRPr="00581D99">
        <w:rPr>
          <w:lang w:val="ru-RU"/>
        </w:rPr>
        <w:t xml:space="preserve">Задача № 2. Цена исполнения шестимесячного европейского опциона пут на продажу акции равна 100 руб., ставка без риска 10% годовых, спот цена акции – 90 руб. На фондовом рынке продаются эти контракты за 6 руб. Определить, возможен ли арбитраж и перечислить действия арбитражера. </w:t>
      </w:r>
    </w:p>
    <w:p w:rsidR="00581D99" w:rsidRPr="00581D99" w:rsidRDefault="00581D99" w:rsidP="00E37379">
      <w:pPr>
        <w:ind w:firstLine="567"/>
        <w:jc w:val="both"/>
        <w:textAlignment w:val="baseline"/>
        <w:rPr>
          <w:lang w:val="ru-RU"/>
        </w:rPr>
      </w:pPr>
    </w:p>
    <w:p w:rsidR="00581D99" w:rsidRPr="00581D99" w:rsidRDefault="00581D99" w:rsidP="00E37379">
      <w:pPr>
        <w:ind w:firstLine="567"/>
        <w:jc w:val="both"/>
        <w:textAlignment w:val="baseline"/>
        <w:rPr>
          <w:b/>
          <w:bCs/>
          <w:lang w:val="ru-RU"/>
        </w:rPr>
      </w:pPr>
      <w:r w:rsidRPr="00581D99">
        <w:rPr>
          <w:lang w:val="ru-RU"/>
        </w:rPr>
        <w:t xml:space="preserve">Задача № 3. Цена исполнения шестимесячного европейского опциона колл на продажу акции равна 100 руб., ставка без риска 10% годовых, спот цена акции – 101 руб. На фондовом рынке продаются эти контракты за 5 руб. Определить, возможен ли арбитраж и перечислить действия арбитражера. </w:t>
      </w:r>
    </w:p>
    <w:p w:rsidR="00581D99" w:rsidRPr="00581D99" w:rsidRDefault="00581D99" w:rsidP="00E37379">
      <w:pPr>
        <w:ind w:firstLine="567"/>
        <w:jc w:val="both"/>
        <w:textAlignment w:val="baseline"/>
        <w:rPr>
          <w:b/>
          <w:bCs/>
          <w:lang w:val="ru-RU"/>
        </w:rPr>
      </w:pPr>
    </w:p>
    <w:p w:rsidR="00581D99" w:rsidRPr="00581D99" w:rsidRDefault="00581D99" w:rsidP="005C2B85">
      <w:pPr>
        <w:textAlignment w:val="baseline"/>
        <w:rPr>
          <w:lang w:val="ru-RU"/>
        </w:rPr>
      </w:pPr>
      <w:r w:rsidRPr="004C7433">
        <w:t> </w:t>
      </w:r>
      <w:r w:rsidRPr="00581D99">
        <w:rPr>
          <w:i/>
          <w:lang w:val="ru-RU"/>
        </w:rPr>
        <w:t>Регламент проведения</w:t>
      </w:r>
      <w:r w:rsidRPr="00581D99">
        <w:rPr>
          <w:lang w:val="ru-RU"/>
        </w:rPr>
        <w:t xml:space="preserve">  мероприятия оценивания: 1 задача 10-20 мин.</w:t>
      </w:r>
    </w:p>
    <w:p w:rsidR="00581D99" w:rsidRPr="00581D99" w:rsidRDefault="00581D99" w:rsidP="005C2B85">
      <w:pPr>
        <w:textAlignment w:val="baseline"/>
        <w:rPr>
          <w:lang w:val="ru-RU"/>
        </w:rPr>
      </w:pPr>
    </w:p>
    <w:p w:rsidR="00581D99" w:rsidRPr="00581D99" w:rsidRDefault="00581D99" w:rsidP="005C2B85">
      <w:pPr>
        <w:textAlignment w:val="baseline"/>
        <w:rPr>
          <w:lang w:val="ru-RU"/>
        </w:rPr>
      </w:pPr>
      <w:r w:rsidRPr="00581D99">
        <w:rPr>
          <w:b/>
          <w:lang w:val="ru-RU"/>
        </w:rPr>
        <w:t>Критерии оценивания</w:t>
      </w:r>
      <w:r w:rsidRPr="00581D99">
        <w:rPr>
          <w:lang w:val="ru-RU"/>
        </w:rPr>
        <w:t xml:space="preserve">: </w:t>
      </w:r>
    </w:p>
    <w:p w:rsidR="00581D99" w:rsidRPr="00581D99" w:rsidRDefault="00581D99" w:rsidP="005C2B85">
      <w:pPr>
        <w:jc w:val="both"/>
        <w:textAlignment w:val="baseline"/>
        <w:rPr>
          <w:lang w:val="ru-RU"/>
        </w:rPr>
      </w:pPr>
      <w:r w:rsidRPr="00581D99">
        <w:rPr>
          <w:lang w:val="ru-RU"/>
        </w:rPr>
        <w:t xml:space="preserve">Максимальное количество баллов – 45 (за 3 правильно решенные задачи </w:t>
      </w:r>
      <w:r w:rsidRPr="00581D99">
        <w:rPr>
          <w:bCs/>
          <w:lang w:val="ru-RU"/>
        </w:rPr>
        <w:t>репродуктивного уровня, за</w:t>
      </w:r>
      <w:r w:rsidRPr="00A869E4">
        <w:t> </w:t>
      </w:r>
      <w:r w:rsidRPr="00581D99">
        <w:rPr>
          <w:lang w:val="ru-RU"/>
        </w:rPr>
        <w:t xml:space="preserve">3 правильно решенных задачи </w:t>
      </w:r>
      <w:r w:rsidRPr="00581D99">
        <w:rPr>
          <w:bCs/>
          <w:lang w:val="ru-RU"/>
        </w:rPr>
        <w:t>реконструктивного уровня и 3 правильно решенных задачи творческого уровня; каждая правильно решенная задача оценивается максимально в 5 баллов</w:t>
      </w:r>
      <w:r w:rsidRPr="00581D99">
        <w:rPr>
          <w:lang w:val="ru-RU"/>
        </w:rPr>
        <w:t>).</w:t>
      </w:r>
    </w:p>
    <w:p w:rsidR="00581D99" w:rsidRPr="00581D99" w:rsidRDefault="00581D99" w:rsidP="005C2B85">
      <w:pPr>
        <w:textAlignment w:val="baseline"/>
        <w:rPr>
          <w:rFonts w:ascii="Calibri" w:hAnsi="Calibri"/>
          <w:lang w:val="ru-RU"/>
        </w:rPr>
      </w:pPr>
    </w:p>
    <w:p w:rsidR="00581D99" w:rsidRPr="00581D99" w:rsidRDefault="00581D99" w:rsidP="00E37379">
      <w:pPr>
        <w:textAlignment w:val="baseline"/>
        <w:rPr>
          <w:rFonts w:ascii="Calibri" w:hAnsi="Calibri"/>
          <w:lang w:val="ru-RU"/>
        </w:rPr>
      </w:pPr>
    </w:p>
    <w:p w:rsidR="00581D99" w:rsidRPr="00581D99" w:rsidRDefault="00581D99" w:rsidP="00E37379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581D99" w:rsidRPr="00581D99" w:rsidRDefault="00581D99" w:rsidP="00E37379">
      <w:pPr>
        <w:keepNext/>
        <w:keepLines/>
        <w:jc w:val="both"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bookmarkStart w:id="2" w:name="_Toc480487764"/>
      <w:r w:rsidRPr="00581D99">
        <w:rPr>
          <w:rFonts w:ascii="Cambria" w:hAnsi="Cambria"/>
          <w:b/>
          <w:bCs/>
          <w:color w:val="365F91"/>
          <w:sz w:val="28"/>
          <w:szCs w:val="28"/>
          <w:lang w:val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581D99" w:rsidRPr="00581D99" w:rsidRDefault="00581D99" w:rsidP="00E37379">
      <w:pPr>
        <w:rPr>
          <w:lang w:val="ru-RU"/>
        </w:rPr>
      </w:pPr>
    </w:p>
    <w:p w:rsidR="00581D99" w:rsidRPr="00581D99" w:rsidRDefault="00581D99" w:rsidP="00E37379">
      <w:pPr>
        <w:ind w:firstLine="708"/>
        <w:jc w:val="both"/>
        <w:rPr>
          <w:lang w:val="ru-RU"/>
        </w:rPr>
      </w:pPr>
      <w:r w:rsidRPr="00581D99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581D99" w:rsidRPr="00581D99" w:rsidRDefault="00581D99" w:rsidP="00E37379">
      <w:pPr>
        <w:ind w:firstLine="708"/>
        <w:jc w:val="both"/>
        <w:rPr>
          <w:lang w:val="ru-RU"/>
        </w:rPr>
      </w:pPr>
      <w:r w:rsidRPr="00581D99">
        <w:rPr>
          <w:b/>
          <w:lang w:val="ru-RU"/>
        </w:rPr>
        <w:t xml:space="preserve">Текущий контроль </w:t>
      </w:r>
      <w:r w:rsidRPr="00581D99">
        <w:rPr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581D99" w:rsidRPr="00581D99" w:rsidRDefault="00581D99" w:rsidP="00E37379">
      <w:pPr>
        <w:jc w:val="both"/>
        <w:rPr>
          <w:lang w:val="ru-RU"/>
        </w:rPr>
      </w:pPr>
      <w:r w:rsidRPr="00581D99">
        <w:rPr>
          <w:lang w:val="ru-RU"/>
        </w:rPr>
        <w:t xml:space="preserve"> </w:t>
      </w:r>
      <w:r w:rsidRPr="00581D99">
        <w:rPr>
          <w:lang w:val="ru-RU"/>
        </w:rPr>
        <w:tab/>
      </w:r>
      <w:r w:rsidRPr="00581D99">
        <w:rPr>
          <w:b/>
          <w:lang w:val="ru-RU"/>
        </w:rPr>
        <w:t>Промежуточная аттестация</w:t>
      </w:r>
      <w:r w:rsidRPr="00581D99">
        <w:rPr>
          <w:lang w:val="ru-RU"/>
        </w:rPr>
        <w:t xml:space="preserve"> проводится в форме зачета. </w:t>
      </w:r>
    </w:p>
    <w:p w:rsidR="00581D99" w:rsidRPr="00581D99" w:rsidRDefault="00581D99" w:rsidP="00E37379">
      <w:pPr>
        <w:ind w:firstLine="708"/>
        <w:jc w:val="both"/>
        <w:rPr>
          <w:b/>
          <w:lang w:val="ru-RU"/>
        </w:rPr>
      </w:pPr>
      <w:r w:rsidRPr="00581D99">
        <w:rPr>
          <w:lang w:val="ru-RU"/>
        </w:rPr>
        <w:t>Зачет проводится по окончании теоретического обучения по расписканию. Зачет проводится в устной форме.</w:t>
      </w:r>
      <w:r w:rsidRPr="00581D99">
        <w:rPr>
          <w:i/>
          <w:color w:val="808080"/>
          <w:lang w:val="ru-RU"/>
        </w:rPr>
        <w:t xml:space="preserve"> </w:t>
      </w:r>
      <w:r w:rsidRPr="00581D99">
        <w:rPr>
          <w:lang w:val="ru-RU"/>
        </w:rPr>
        <w:t xml:space="preserve">Количество вопросов в задании к зачету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81D99" w:rsidRDefault="00581D99">
      <w:pPr>
        <w:rPr>
          <w:lang w:val="ru-RU"/>
        </w:rPr>
      </w:pPr>
    </w:p>
    <w:p w:rsidR="00581D99" w:rsidRDefault="00581D99">
      <w:pPr>
        <w:rPr>
          <w:lang w:val="ru-RU"/>
        </w:rPr>
      </w:pPr>
    </w:p>
    <w:p w:rsidR="00581D99" w:rsidRPr="000F66CE" w:rsidRDefault="00581D99" w:rsidP="000F66C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581D99" w:rsidRPr="000F66CE" w:rsidRDefault="00581D99" w:rsidP="000F66CE">
      <w:pPr>
        <w:jc w:val="center"/>
        <w:rPr>
          <w:rFonts w:ascii="Times New Roman" w:hAnsi="Times New Roman" w:cs="Times New Roman"/>
          <w:i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ОСВОЕНИЮ ДИСЦИПЛИНЫ</w:t>
      </w:r>
    </w:p>
    <w:p w:rsidR="00581D99" w:rsidRPr="00CA78D9" w:rsidRDefault="00581D99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>Учебным планом предусмотрены следующие виды занятий:</w:t>
      </w:r>
    </w:p>
    <w:p w:rsidR="00581D99" w:rsidRPr="00CA78D9" w:rsidRDefault="00581D99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>- лекции;</w:t>
      </w:r>
    </w:p>
    <w:p w:rsidR="00581D99" w:rsidRPr="00CA78D9" w:rsidRDefault="00581D99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>- практические занятия.</w:t>
      </w:r>
    </w:p>
    <w:p w:rsidR="00581D99" w:rsidRPr="00CA78D9" w:rsidRDefault="00581D99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В ходе лекционных занятий рассматриваются </w:t>
      </w:r>
      <w:r w:rsidRPr="00CA78D9">
        <w:rPr>
          <w:sz w:val="28"/>
          <w:szCs w:val="28"/>
        </w:rPr>
        <w:t xml:space="preserve">вопросы, относящиеся к </w:t>
      </w:r>
      <w:r>
        <w:rPr>
          <w:sz w:val="28"/>
          <w:szCs w:val="28"/>
        </w:rPr>
        <w:t>классификации производных ценных бумаг, к подходам и методам оценки их стоимости</w:t>
      </w:r>
      <w:r w:rsidRPr="00CA78D9">
        <w:rPr>
          <w:sz w:val="28"/>
          <w:szCs w:val="28"/>
        </w:rPr>
        <w:t xml:space="preserve">, а также </w:t>
      </w:r>
      <w:r w:rsidRPr="00CA78D9">
        <w:rPr>
          <w:bCs/>
          <w:sz w:val="28"/>
          <w:szCs w:val="28"/>
        </w:rPr>
        <w:t xml:space="preserve">даются рекомендации для самостоятельной работы </w:t>
      </w:r>
      <w:r>
        <w:rPr>
          <w:bCs/>
          <w:sz w:val="28"/>
          <w:szCs w:val="28"/>
        </w:rPr>
        <w:t>пр</w:t>
      </w:r>
      <w:r w:rsidRPr="00CA78D9">
        <w:rPr>
          <w:bCs/>
          <w:sz w:val="28"/>
          <w:szCs w:val="28"/>
        </w:rPr>
        <w:t xml:space="preserve">и подготовке к практическим занятиям. </w:t>
      </w:r>
    </w:p>
    <w:p w:rsidR="00581D99" w:rsidRPr="00CA78D9" w:rsidRDefault="00581D99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CA78D9">
        <w:rPr>
          <w:sz w:val="28"/>
          <w:szCs w:val="28"/>
        </w:rPr>
        <w:t>сбора, анализа и синтеза информации.</w:t>
      </w:r>
    </w:p>
    <w:p w:rsidR="00581D99" w:rsidRPr="00CA78D9" w:rsidRDefault="00581D99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581D99" w:rsidRPr="00CA78D9" w:rsidRDefault="00581D99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581D99" w:rsidRPr="00CA78D9" w:rsidRDefault="00581D99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– изучить конспекты лекций;  </w:t>
      </w:r>
    </w:p>
    <w:p w:rsidR="00581D99" w:rsidRPr="00CA78D9" w:rsidRDefault="00581D99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– подготовить ответы на все вопросы по изучаемой теме.    </w:t>
      </w:r>
    </w:p>
    <w:p w:rsidR="00581D99" w:rsidRPr="00CA78D9" w:rsidRDefault="00581D99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По согласованию с преподавателем студент может подготовить </w:t>
      </w:r>
      <w:r>
        <w:rPr>
          <w:bCs/>
          <w:sz w:val="28"/>
          <w:szCs w:val="28"/>
        </w:rPr>
        <w:t>реферат</w:t>
      </w:r>
      <w:r w:rsidRPr="00CA78D9">
        <w:rPr>
          <w:bCs/>
          <w:sz w:val="28"/>
          <w:szCs w:val="28"/>
        </w:rPr>
        <w:t xml:space="preserve">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581D99" w:rsidRPr="00CA78D9" w:rsidRDefault="00581D99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</w:t>
      </w:r>
      <w:r>
        <w:rPr>
          <w:bCs/>
          <w:sz w:val="28"/>
          <w:szCs w:val="28"/>
        </w:rPr>
        <w:t>решения разноуровневых задач</w:t>
      </w:r>
      <w:r w:rsidRPr="00CA78D9">
        <w:rPr>
          <w:bCs/>
          <w:sz w:val="28"/>
          <w:szCs w:val="28"/>
        </w:rPr>
        <w:t xml:space="preserve">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 </w:t>
      </w:r>
    </w:p>
    <w:p w:rsidR="00581D99" w:rsidRPr="00CA78D9" w:rsidRDefault="00581D99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</w:p>
    <w:p w:rsidR="00581D99" w:rsidRDefault="00581D99" w:rsidP="003B14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81D99" w:rsidRDefault="00581D99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581D99" w:rsidRPr="00236F07" w:rsidRDefault="00581D99" w:rsidP="00236F0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Методические рекомендации по написанию рефератов, требования к оформлению</w:t>
      </w:r>
    </w:p>
    <w:p w:rsidR="00581D99" w:rsidRPr="00236F07" w:rsidRDefault="00581D99" w:rsidP="00236F0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1D99" w:rsidRPr="00236F07" w:rsidRDefault="00581D99" w:rsidP="00236F0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/>
          <w:color w:val="000000"/>
          <w:sz w:val="24"/>
          <w:szCs w:val="24"/>
          <w:lang w:val="ru-RU"/>
        </w:rPr>
        <w:t>Общие положения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36F0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к написанию реферата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 реферата должен продемонстрировать знания по выбранному вопросу данного курса.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1. Необходимо правильно сформулировать тему, отобрать по ней необходимый материал.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Использовать только тот материал, который отражает сущность темы.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Во введении к реферату необходимо обосновать выбор темы.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После цитаты необходимо делать ссылку на автора.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Изложение должно быть последовательным. Недопустимы нечеткие формулировки, речевые и орфографические ошибки.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В подготовке реферата необходимо использовать материалы современных изданий не старше 5 лет.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Оформление реферата (в том числе титульный лист, литература) должно быть грамотным.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8.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1D99" w:rsidRPr="00236F07" w:rsidRDefault="00581D99" w:rsidP="00236F0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/>
          <w:color w:val="000000"/>
          <w:sz w:val="24"/>
          <w:szCs w:val="24"/>
          <w:lang w:val="ru-RU"/>
        </w:rPr>
        <w:t>Требования к оформлению реферата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Изложение текста и оформление реферата выполняют в соответствии с требованиями ГОСТ 7.32 – 2001, ГОСТ 2.105 – 95 и ГОСТ 6.38 – 90. Страницы текстовой части и включенные в нее иллюстрации и таблицы должны соответствовать формату А4 по ГОСТ 9327-60.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Реферат должен быть выполнен печатным способом на одной стороне бумаги формата А4 через полтора интервала. Цвет шрифта должен быть черным, высота букв, цифр и других знаков не менее 1.8 (шрифт 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Times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Roman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, 14 пт.).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- Текст следует печатать, соблюдая следующие размеры полей: верхнее и нижнее — 20 мм, левое — 30 мм, правое — 10 мм. Абзацный отступ должен быть одинаковым по всему тексту и составлять 1,25 см.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- Выравнивание текста по ширине.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Разрешается использовать компьютерные возможности акцентирования внимания на определенных терминах, формулах, применяя выделение жирным шрифтом, курсив, подчеркивание.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Перенос слов недопустим!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Точку в конце заголовка не ставят. Если заголовок состоит из двух предложений, их разделяют точкой.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Подчеркивать заголовки не допускается.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располагаются друг за другом.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тексте реферат рекомендуется чаще применять красную строку, выделяя законченную мысль в самостоятельный абзац.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Все страницы обязательно должны быть пронумерованы. Нумерация листов должна быть сквозной. Номер листа проставляется арабскими цифрами.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Нумерация листов начинается с третьего листа (после содержания) и заканчивается последним. На третьем листе ставится номер «3».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Номер страницы на титульном листе не проставляется!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Номера страниц проставляются в центре нижней части листа без точки. Список использованной литературы и приложения включаются в общую нумерацию листов.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- Рисунки и таблицы, расположенные на отдельных листах, включают в общую нумерацию листов и помещают по возможности следом за листами, на которых приведены ссылки на эти таблицы или иллюстрации. Таблицы и иллюстрации нумеруются последовательно арабскими цифрами сквозной нумерацией. Допускается нумеровать рисунки и таблицы в пределах раздела. В этом случае номер таблицы (рисунка) состоит из номера раздела и порядкового номера таблицы, разделенных точкой.</w:t>
      </w:r>
    </w:p>
    <w:p w:rsidR="00581D99" w:rsidRPr="00552EC4" w:rsidRDefault="00581D99" w:rsidP="00236F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52E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литературы: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br/>
        <w:t>Каждый источник должен содержать следующие обязательные реквизиты: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- фамилия и инициалы автора;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наименование;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издательство;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место издания;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год издания.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Все источники, включенные в библиографию, должны быть последовательно пронумерованы и расположены в следующем порядке: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законодательные акты;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постановления Правительства;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нормативные документы;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статистические материалы;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научные и литературные источники – в алфавитном порядке по первой букве фамилии автора.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В конце работы размещаются приложения. В тексте на все приложения должны быть даны ссылки. Каждое приложение следует начинать с новой страницы с указанием наверху посередине страницы слова «Приложение» и его номера.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581D99" w:rsidRPr="00236F07" w:rsidRDefault="00581D99" w:rsidP="00236F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1D99" w:rsidRPr="00236F07" w:rsidRDefault="00581D99" w:rsidP="00236F0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/>
          <w:color w:val="000000"/>
          <w:sz w:val="24"/>
          <w:szCs w:val="24"/>
          <w:lang w:val="ru-RU"/>
        </w:rPr>
        <w:t>Содержание реферата</w:t>
      </w:r>
    </w:p>
    <w:p w:rsidR="00581D99" w:rsidRPr="00236F07" w:rsidRDefault="00581D99" w:rsidP="00236F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1D99" w:rsidRPr="00236F07" w:rsidRDefault="00581D99" w:rsidP="00236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Титульный лист должен содержать наименование учреждения, в котором выполнялся реферат, Ф.И.О. автора, Ф.И.О. руководителя, год написания.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2. В реферате в обязательном порядке должно быть представлено:</w:t>
      </w:r>
      <w:r w:rsidRPr="00236F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Введение (не более 2-3 стр.), где отражены:</w:t>
      </w:r>
    </w:p>
    <w:p w:rsidR="00581D99" w:rsidRPr="00236F07" w:rsidRDefault="00581D99" w:rsidP="00236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- цели и задачи работы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            - основной замысел.</w:t>
      </w:r>
    </w:p>
    <w:p w:rsidR="00581D99" w:rsidRPr="00552EC4" w:rsidRDefault="00581D99" w:rsidP="00236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часть (15-20 стр.), обусловлена задачами исследования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Заключительные выводы (1,5-2 стр.)</w:t>
      </w:r>
      <w:r w:rsidRPr="00236F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552E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Список литературы</w:t>
      </w:r>
      <w:r w:rsidRPr="00552EC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Приложения (таблицы, графики, схемы).</w:t>
      </w:r>
    </w:p>
    <w:p w:rsidR="00581D99" w:rsidRPr="00552EC4" w:rsidRDefault="00581D99" w:rsidP="00236F0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81D99" w:rsidRPr="00236F07" w:rsidRDefault="00581D99" w:rsidP="00236F0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81D99" w:rsidRPr="003B141C" w:rsidRDefault="00581D99" w:rsidP="003B141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ar-SA"/>
        </w:rPr>
      </w:pPr>
    </w:p>
    <w:p w:rsidR="00581D99" w:rsidRPr="00BA58F6" w:rsidRDefault="00581D99">
      <w:pPr>
        <w:rPr>
          <w:lang w:val="ru-RU"/>
        </w:rPr>
      </w:pPr>
      <w:bookmarkStart w:id="3" w:name="_GoBack"/>
      <w:bookmarkEnd w:id="3"/>
    </w:p>
    <w:sectPr w:rsidR="00581D99" w:rsidRPr="00BA58F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5E6C"/>
    <w:multiLevelType w:val="hybridMultilevel"/>
    <w:tmpl w:val="27D4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320C3"/>
    <w:multiLevelType w:val="hybridMultilevel"/>
    <w:tmpl w:val="4408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E68AF"/>
    <w:multiLevelType w:val="hybridMultilevel"/>
    <w:tmpl w:val="ABAA0C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581D99"/>
    <w:rsid w:val="005E15E0"/>
    <w:rsid w:val="00BA58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D9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1D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581D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1D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581D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link w:val="a8"/>
    <w:uiPriority w:val="34"/>
    <w:qFormat/>
    <w:rsid w:val="00581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nhideWhenUsed/>
    <w:rsid w:val="00581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581D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_"/>
    <w:basedOn w:val="a0"/>
    <w:link w:val="15"/>
    <w:locked/>
    <w:rsid w:val="00581D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5"/>
    <w:basedOn w:val="a"/>
    <w:link w:val="ab"/>
    <w:rsid w:val="00581D99"/>
    <w:pPr>
      <w:shd w:val="clear" w:color="auto" w:fill="FFFFFF"/>
      <w:spacing w:before="1140" w:after="0" w:line="240" w:lineRule="exact"/>
      <w:ind w:hanging="9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81D9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a8">
    <w:name w:val="Абзац списка Знак"/>
    <w:link w:val="a7"/>
    <w:uiPriority w:val="34"/>
    <w:locked/>
    <w:rsid w:val="00581D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D9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D9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1D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581D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1D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581D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link w:val="a8"/>
    <w:uiPriority w:val="34"/>
    <w:qFormat/>
    <w:rsid w:val="00581D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nhideWhenUsed/>
    <w:rsid w:val="00581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581D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_"/>
    <w:basedOn w:val="a0"/>
    <w:link w:val="15"/>
    <w:locked/>
    <w:rsid w:val="00581D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5"/>
    <w:basedOn w:val="a"/>
    <w:link w:val="ab"/>
    <w:rsid w:val="00581D99"/>
    <w:pPr>
      <w:shd w:val="clear" w:color="auto" w:fill="FFFFFF"/>
      <w:spacing w:before="1140" w:after="0" w:line="240" w:lineRule="exact"/>
      <w:ind w:hanging="9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81D9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a8">
    <w:name w:val="Абзац списка Знак"/>
    <w:link w:val="a7"/>
    <w:uiPriority w:val="34"/>
    <w:locked/>
    <w:rsid w:val="00581D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1D9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6848</Words>
  <Characters>39037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2021-2022_z38_04_08_03_1_plx_Рынок производных финансовых инструментов</vt:lpstr>
    </vt:vector>
  </TitlesOfParts>
  <Company/>
  <LinksUpToDate>false</LinksUpToDate>
  <CharactersWithSpaces>45794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2021-2022_z38_04_08_03_1_plx_Рынок производных финансовых инструментов</dc:title>
  <dc:creator>FastReport.NET</dc:creator>
  <cp:lastModifiedBy>Елена А. Зандер</cp:lastModifiedBy>
  <cp:revision>4</cp:revision>
  <dcterms:created xsi:type="dcterms:W3CDTF">2021-11-15T09:31:00Z</dcterms:created>
  <dcterms:modified xsi:type="dcterms:W3CDTF">2022-01-19T13:03:00Z</dcterms:modified>
</cp:coreProperties>
</file>