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14" w:rsidRDefault="00277E05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840855" cy="966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E05" w:rsidRDefault="00277E05">
      <w:pPr>
        <w:rPr>
          <w:sz w:val="0"/>
          <w:szCs w:val="0"/>
          <w:lang w:val="ru-RU"/>
        </w:rPr>
      </w:pPr>
    </w:p>
    <w:p w:rsidR="00277E05" w:rsidRDefault="00277E05">
      <w:pPr>
        <w:rPr>
          <w:sz w:val="0"/>
          <w:szCs w:val="0"/>
          <w:lang w:val="ru-RU"/>
        </w:rPr>
      </w:pPr>
    </w:p>
    <w:p w:rsidR="00277E05" w:rsidRPr="007A7AAC" w:rsidRDefault="00277E05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840855" cy="9641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4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143"/>
        <w:gridCol w:w="1006"/>
        <w:gridCol w:w="722"/>
        <w:gridCol w:w="1430"/>
        <w:gridCol w:w="850"/>
        <w:gridCol w:w="1006"/>
      </w:tblGrid>
      <w:tr w:rsidR="001E46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  <w:tc>
          <w:tcPr>
            <w:tcW w:w="710" w:type="dxa"/>
          </w:tcPr>
          <w:p w:rsidR="001E4614" w:rsidRDefault="001E4614"/>
        </w:tc>
        <w:tc>
          <w:tcPr>
            <w:tcW w:w="1418" w:type="dxa"/>
          </w:tcPr>
          <w:p w:rsidR="001E4614" w:rsidRDefault="001E4614"/>
        </w:tc>
        <w:tc>
          <w:tcPr>
            <w:tcW w:w="852" w:type="dxa"/>
          </w:tcPr>
          <w:p w:rsidR="001E4614" w:rsidRDefault="001E4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E4614">
        <w:trPr>
          <w:trHeight w:hRule="exact" w:val="138"/>
        </w:trPr>
        <w:tc>
          <w:tcPr>
            <w:tcW w:w="766" w:type="dxa"/>
          </w:tcPr>
          <w:p w:rsidR="001E4614" w:rsidRDefault="001E4614"/>
        </w:tc>
        <w:tc>
          <w:tcPr>
            <w:tcW w:w="228" w:type="dxa"/>
          </w:tcPr>
          <w:p w:rsidR="001E4614" w:rsidRDefault="001E4614"/>
        </w:tc>
        <w:tc>
          <w:tcPr>
            <w:tcW w:w="3687" w:type="dxa"/>
          </w:tcPr>
          <w:p w:rsidR="001E4614" w:rsidRDefault="001E4614"/>
        </w:tc>
        <w:tc>
          <w:tcPr>
            <w:tcW w:w="1135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  <w:tc>
          <w:tcPr>
            <w:tcW w:w="710" w:type="dxa"/>
          </w:tcPr>
          <w:p w:rsidR="001E4614" w:rsidRDefault="001E4614"/>
        </w:tc>
        <w:tc>
          <w:tcPr>
            <w:tcW w:w="1418" w:type="dxa"/>
          </w:tcPr>
          <w:p w:rsidR="001E4614" w:rsidRDefault="001E4614"/>
        </w:tc>
        <w:tc>
          <w:tcPr>
            <w:tcW w:w="852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</w:tr>
      <w:tr w:rsidR="001E46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E4614" w:rsidRPr="00277E0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дисциплины: получение обучающимися теоретических представлений о глобальной системе противодействия отмыванию преступных доходов и финансированию терроризма, а также выработка практических навыков анализа финансово-экономических процессов, происходящих в глобальной системе ПОД/ФТ.</w:t>
            </w:r>
          </w:p>
        </w:tc>
      </w:tr>
      <w:tr w:rsidR="001E4614" w:rsidRPr="00277E05">
        <w:trPr>
          <w:trHeight w:hRule="exact" w:val="277"/>
        </w:trPr>
        <w:tc>
          <w:tcPr>
            <w:tcW w:w="766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 w:rsidRPr="00277E0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E4614" w:rsidRPr="00277E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E4614" w:rsidRPr="00277E0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</w:t>
            </w:r>
            <w:proofErr w:type="gramStart"/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выявлять и проводить исследование актуальных научных проблем в области финансового мониторинга и финансовых рынков</w:t>
            </w:r>
          </w:p>
        </w:tc>
      </w:tr>
      <w:tr w:rsidR="001E4614" w:rsidRPr="00277E05">
        <w:trPr>
          <w:trHeight w:hRule="exact" w:val="277"/>
        </w:trPr>
        <w:tc>
          <w:tcPr>
            <w:tcW w:w="766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 w:rsidRPr="00277E0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E46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614" w:rsidRPr="00277E05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 критического анализа теоретических положений, концептуальных установок, принципов и идей, относящихся к сфере ПОД/ФТ (соотнесено с индикатором УК-1.1);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стандарты ПОД/ФТ/ФРОМУ и их имплементацию в национальное законодательство в сфере ПОД/ФТ/ФРОМУ, специфику деятельности международных и региональных организаций в сфере ПОД/ФТ/ФРОМУ, особенности функционирования систем ПОД/ФТ/ФРОМУ развитых и развивающихся стран, а также систему ПОД/ФТ/ФРОМУ в РФ, приемы и способы поиска и отбора информации в информационно-телекоммуникационной сети «Интернет» (соотнесено с индикатором ПК-5.1).</w:t>
            </w:r>
          </w:p>
        </w:tc>
      </w:tr>
      <w:tr w:rsidR="001E46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614" w:rsidRPr="00277E05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принимать конкретные решения для анализа проблем применения законодательства в сфере ПОД/ФТ, нормативных правовых актов и правил внутреннего контроля в целях ПОД/ФТ;  </w:t>
            </w:r>
            <w:proofErr w:type="gram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риск-ориентированного</w:t>
            </w:r>
            <w:proofErr w:type="gram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 в вопросах ПОД/ФТ (соотнесено с индикатором УК-1.2);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источники информации, включая международные стандарты ПОД/ФТ и их национальные интерпретации, отчеты стран о проведении взаимных оценок для составления обзоров, отчетов и научных публикаций ; проводить обзор исследований, посвященных проблемам применения законодательства в сфере ПОД/ФТ, нормативных правовых актов и правил внутреннего контроля в целях ПОД/ФТ;  риск-ориентированного подхода в вопросах ПОД/ФТ, и интерпретировать их результаты (соотнесено с индикатором ПК-5.2).</w:t>
            </w:r>
          </w:p>
        </w:tc>
      </w:tr>
      <w:tr w:rsidR="001E461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E4614" w:rsidRPr="00277E05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установления причинно-следственных связей в развитии глобальной системы ПОД/ФТ как подсистемы мировой экономики и надсистемы национальных структур ПОД/ФТ и определения наиболее значимых среди них (соотнесено с индикатором УК-1.3);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анализа результатов научных исследований в области развития глобальной системы ПОД/ФТ; навыки составления финансовых обзоров, отчетов и научных публикаций, посвященных глобальной системе ПОД/ФТ; навыки выступлений на общественных и научных мероприятиях (соотнесено с индикатором ПК-5.3).</w:t>
            </w:r>
          </w:p>
        </w:tc>
      </w:tr>
      <w:tr w:rsidR="001E4614" w:rsidRPr="00277E05">
        <w:trPr>
          <w:trHeight w:hRule="exact" w:val="277"/>
        </w:trPr>
        <w:tc>
          <w:tcPr>
            <w:tcW w:w="766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E461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614" w:rsidRPr="00277E0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"Международный уровень  глобальной системы противодействия отмыванию денег и финансированию терроризма"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Общественная и экономическая опасность отмывания доходов, полученных преступным путем, и финансирования терроризма.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теневой экономики.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Анализ динамики теневых экономических процессов.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Легализация доходов, полученных преступным путем: исторические корни проблемы, основные цели, сущность и формы, возникающие угрозы обществу (национальной и международной безопасности).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Взаимосвязь финансирования терроризма с отмыванием преступных доходов.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Цифровая трансформация экономики и ее воздействие на сферу ПОД/ФТ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</w:tbl>
    <w:p w:rsidR="001E4614" w:rsidRDefault="007A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146"/>
        <w:gridCol w:w="1004"/>
        <w:gridCol w:w="722"/>
        <w:gridCol w:w="1429"/>
        <w:gridCol w:w="850"/>
        <w:gridCol w:w="1006"/>
      </w:tblGrid>
      <w:tr w:rsidR="001E46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  <w:tc>
          <w:tcPr>
            <w:tcW w:w="710" w:type="dxa"/>
          </w:tcPr>
          <w:p w:rsidR="001E4614" w:rsidRDefault="001E4614"/>
        </w:tc>
        <w:tc>
          <w:tcPr>
            <w:tcW w:w="1418" w:type="dxa"/>
          </w:tcPr>
          <w:p w:rsidR="001E4614" w:rsidRDefault="001E4614"/>
        </w:tc>
        <w:tc>
          <w:tcPr>
            <w:tcW w:w="852" w:type="dxa"/>
          </w:tcPr>
          <w:p w:rsidR="001E4614" w:rsidRDefault="001E4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E461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Общественная и экономическая опасность отмывания доходов, полученных преступным путем, и финансирования терроризма.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признаки теневой экономики.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Анализ динамики теневых экономических процессов.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Легализация доходов, полученных преступным путем: исторические корни проблемы, основные цели, сущность и формы, возникающие угрозы обществу (национальной и международной безопасности).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Взаимосвязь финансирования терроризма с отмыванием преступных доходов.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Цифровая трансформация экономики и ее воздействие на сферу ПОД/ФТ  /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E46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Формирование глобальной системы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возникновения глобальной системы ПОД/ФТ. Развитие международного сотрудничества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этапы формирования глобальной системы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Компоненты международной системы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источники международного права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Международные организации и объединения, участвующие в противодействии легализации преступных доходов и финансированию терроризма.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  ФАТФ на современном этапе: стратегический обзор и пересмотр политики и архитектуры глобальной системы ПОД/ФТ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E461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Формирование глобальной системы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возникновения глобальной системы ПОД/ФТ. Развитие международного сотрудничества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этапы формирования глобальной системы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Компоненты международной системы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источники международного права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Международные организации и объединения, участвующие в противодействии легализации преступных доходов и финансированию терроризма.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  ФАТФ на современном этапе: стратегический обзор и пересмотр политики и архитектуры глобальной системы ПОД/ФТ  /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E461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Международные стандарты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Необходимость и актуальность разработки международных стандартов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современной редакции международных стандартов в сфере ПОД/ФТ/ФРОМУ.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    Тренды развития международных стандартов в сфере ПОД/ФТ/ФРОМУ: надзор за нефинансовыми предприятиями и профессиями,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бенефициарная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собственность, борьба с ФРОМУ.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   Взаимные оценки соблюдения странами международных стандартов в сфере ПОД/ФТ/ФРОМУ</w:t>
            </w:r>
          </w:p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</w:tbl>
    <w:p w:rsidR="001E4614" w:rsidRDefault="007A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146"/>
        <w:gridCol w:w="1004"/>
        <w:gridCol w:w="721"/>
        <w:gridCol w:w="1429"/>
        <w:gridCol w:w="850"/>
        <w:gridCol w:w="1006"/>
      </w:tblGrid>
      <w:tr w:rsidR="001E461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5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  <w:tc>
          <w:tcPr>
            <w:tcW w:w="710" w:type="dxa"/>
          </w:tcPr>
          <w:p w:rsidR="001E4614" w:rsidRDefault="001E4614"/>
        </w:tc>
        <w:tc>
          <w:tcPr>
            <w:tcW w:w="1418" w:type="dxa"/>
          </w:tcPr>
          <w:p w:rsidR="001E4614" w:rsidRDefault="001E4614"/>
        </w:tc>
        <w:tc>
          <w:tcPr>
            <w:tcW w:w="852" w:type="dxa"/>
          </w:tcPr>
          <w:p w:rsidR="001E4614" w:rsidRDefault="001E4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E46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Особенности зарубежных систем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национальных систем финансового мониторинга в развитых и развивающихся странах.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Основополагающие элементы построения национальных систем ПОД/ФТ: наличие нормативно- правовой базы в области ПОД/ФТ, институциональная составляющая, функциональная составляющая, международное информационное взаимодействие.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моделей финансового мониторинга различных стран (США, Франция и др.).</w:t>
            </w:r>
          </w:p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1E461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вопросам, относящимся к разделу 1, перечень вопросов представлен в Приложении 1.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 разделу 1,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кейс-заданий, перечень представлен в Приложении 1.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Л1.4Л2.2 Л2.3 Л2.4 Л2.5</w:t>
            </w:r>
          </w:p>
        </w:tc>
      </w:tr>
      <w:tr w:rsidR="001E4614" w:rsidRPr="00277E0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"Национальный уровень  глобальной системы противодействия отмыванию денег и финансированию терроризма"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Общая характеристика национальной системы ПОД/ФТ в России.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Современное состояние и концепция развития системы ПОД/ФТ в России.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Функциональная структура и задачи системы противодействия отмыванию денег и финансированию терроризма в России.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Имплементация международных стандартов в сфере ПОД/ФТ в российскую «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антиотмывочную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систему.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   Цифровые технологии в российской системе ПОД/ФТ.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Л2.5</w:t>
            </w:r>
          </w:p>
        </w:tc>
      </w:tr>
      <w:tr w:rsidR="001E4614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Общая характеристика национальной системы ПОД/ФТ в России.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Современное состояние и концепция развития системы ПОД/ФТ в России.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Функциональная структура и задачи системы противодействия отмыванию денег и финансированию терроризма в России.</w:t>
            </w:r>
          </w:p>
          <w:p w:rsidR="001E4614" w:rsidRPr="00277E05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Имплементация международных стандартов в сфере ПОД/ФТ в российскую </w:t>
            </w:r>
            <w:r w:rsidRPr="00277E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277E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антиотмывочную</w:t>
            </w:r>
            <w:proofErr w:type="spellEnd"/>
            <w:r w:rsidRPr="00277E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систему.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Цифровые технологии в российской системе ПОД/ФТ  /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Л2.5</w:t>
            </w:r>
          </w:p>
        </w:tc>
      </w:tr>
      <w:tr w:rsidR="001E461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Риск-ориентированный подход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цели и принципы риск-ориентированного подхода.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применения риск-ориентированного подхода в сфере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Имплементация риск-ориентированного подхода в российской системе ПОД/ФТ.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Л2.5</w:t>
            </w:r>
          </w:p>
        </w:tc>
      </w:tr>
    </w:tbl>
    <w:p w:rsidR="001E4614" w:rsidRDefault="007A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9"/>
        <w:gridCol w:w="2121"/>
        <w:gridCol w:w="1131"/>
        <w:gridCol w:w="719"/>
        <w:gridCol w:w="284"/>
        <w:gridCol w:w="722"/>
        <w:gridCol w:w="1274"/>
        <w:gridCol w:w="155"/>
        <w:gridCol w:w="852"/>
        <w:gridCol w:w="1007"/>
      </w:tblGrid>
      <w:tr w:rsidR="001E4614" w:rsidTr="007A7AAC">
        <w:trPr>
          <w:trHeight w:hRule="exact" w:val="416"/>
        </w:trPr>
        <w:tc>
          <w:tcPr>
            <w:tcW w:w="4697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131" w:type="dxa"/>
          </w:tcPr>
          <w:p w:rsidR="001E4614" w:rsidRDefault="001E4614"/>
        </w:tc>
        <w:tc>
          <w:tcPr>
            <w:tcW w:w="719" w:type="dxa"/>
          </w:tcPr>
          <w:p w:rsidR="001E4614" w:rsidRDefault="001E4614"/>
        </w:tc>
        <w:tc>
          <w:tcPr>
            <w:tcW w:w="284" w:type="dxa"/>
          </w:tcPr>
          <w:p w:rsidR="001E4614" w:rsidRDefault="001E4614"/>
        </w:tc>
        <w:tc>
          <w:tcPr>
            <w:tcW w:w="722" w:type="dxa"/>
          </w:tcPr>
          <w:p w:rsidR="001E4614" w:rsidRDefault="001E4614"/>
        </w:tc>
        <w:tc>
          <w:tcPr>
            <w:tcW w:w="1274" w:type="dxa"/>
          </w:tcPr>
          <w:p w:rsidR="001E4614" w:rsidRDefault="001E4614"/>
        </w:tc>
        <w:tc>
          <w:tcPr>
            <w:tcW w:w="155" w:type="dxa"/>
          </w:tcPr>
          <w:p w:rsidR="001E4614" w:rsidRDefault="001E4614"/>
        </w:tc>
        <w:tc>
          <w:tcPr>
            <w:tcW w:w="852" w:type="dxa"/>
          </w:tcPr>
          <w:p w:rsidR="001E4614" w:rsidRDefault="001E4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E4614" w:rsidTr="007A7AA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7. Межведомственное взаимодействие и международное сотрудничество.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Межведомственное взаимодействие и координация в российской системе ПОД/ФТ.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Росфинмониторинг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национальной и международной системе противодействия отмыванию денег и финансированию терроризма. Участие России в деятельности международных организаций.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Центральный Банк Российской Федерации в национальной системе противодействия отмыванию денег и финансированию терроризма. /Ср/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Л2.5</w:t>
            </w:r>
          </w:p>
        </w:tc>
      </w:tr>
      <w:tr w:rsidR="001E4614" w:rsidTr="007A7AAC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опросу по вопросам, относящимся к разделу 2, перечень вопросов представлен в Приложении 1.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доклада по темам, относящимся к разделу 2, перечень тем докладов представлен в Приложении 1. При подготовке доклада и презентации к нему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эссе, перечень тем эссе представлен в Приложении 1. При подготовке эссе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 Л2.5</w:t>
            </w:r>
          </w:p>
        </w:tc>
      </w:tr>
      <w:tr w:rsidR="001E4614" w:rsidTr="007A7AA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работа.</w:t>
            </w:r>
          </w:p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Перечень тем курсовых работ представлен в Приложении 1. При подготовке курсовой работы и презентации на защиту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E4614" w:rsidTr="007A7AA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ПК-5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1E4614" w:rsidTr="007A7AAC">
        <w:trPr>
          <w:trHeight w:hRule="exact" w:val="277"/>
        </w:trPr>
        <w:tc>
          <w:tcPr>
            <w:tcW w:w="723" w:type="dxa"/>
          </w:tcPr>
          <w:p w:rsidR="001E4614" w:rsidRDefault="001E4614"/>
        </w:tc>
        <w:tc>
          <w:tcPr>
            <w:tcW w:w="284" w:type="dxa"/>
          </w:tcPr>
          <w:p w:rsidR="001E4614" w:rsidRDefault="001E4614"/>
        </w:tc>
        <w:tc>
          <w:tcPr>
            <w:tcW w:w="1569" w:type="dxa"/>
          </w:tcPr>
          <w:p w:rsidR="001E4614" w:rsidRDefault="001E4614"/>
        </w:tc>
        <w:tc>
          <w:tcPr>
            <w:tcW w:w="2121" w:type="dxa"/>
          </w:tcPr>
          <w:p w:rsidR="001E4614" w:rsidRDefault="001E4614"/>
        </w:tc>
        <w:tc>
          <w:tcPr>
            <w:tcW w:w="1131" w:type="dxa"/>
          </w:tcPr>
          <w:p w:rsidR="001E4614" w:rsidRDefault="001E4614"/>
        </w:tc>
        <w:tc>
          <w:tcPr>
            <w:tcW w:w="719" w:type="dxa"/>
          </w:tcPr>
          <w:p w:rsidR="001E4614" w:rsidRDefault="001E4614"/>
        </w:tc>
        <w:tc>
          <w:tcPr>
            <w:tcW w:w="284" w:type="dxa"/>
          </w:tcPr>
          <w:p w:rsidR="001E4614" w:rsidRDefault="001E4614"/>
        </w:tc>
        <w:tc>
          <w:tcPr>
            <w:tcW w:w="722" w:type="dxa"/>
          </w:tcPr>
          <w:p w:rsidR="001E4614" w:rsidRDefault="001E4614"/>
        </w:tc>
        <w:tc>
          <w:tcPr>
            <w:tcW w:w="1274" w:type="dxa"/>
          </w:tcPr>
          <w:p w:rsidR="001E4614" w:rsidRDefault="001E4614"/>
        </w:tc>
        <w:tc>
          <w:tcPr>
            <w:tcW w:w="155" w:type="dxa"/>
          </w:tcPr>
          <w:p w:rsidR="001E4614" w:rsidRDefault="001E4614"/>
        </w:tc>
        <w:tc>
          <w:tcPr>
            <w:tcW w:w="852" w:type="dxa"/>
          </w:tcPr>
          <w:p w:rsidR="001E4614" w:rsidRDefault="001E4614"/>
        </w:tc>
        <w:tc>
          <w:tcPr>
            <w:tcW w:w="1007" w:type="dxa"/>
          </w:tcPr>
          <w:p w:rsidR="001E4614" w:rsidRDefault="001E4614"/>
        </w:tc>
      </w:tr>
      <w:tr w:rsidR="001E4614" w:rsidTr="007A7AAC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E4614" w:rsidRPr="00277E05" w:rsidTr="007A7AAC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E4614" w:rsidRPr="00277E05" w:rsidTr="007A7AAC">
        <w:trPr>
          <w:trHeight w:hRule="exact" w:val="277"/>
        </w:trPr>
        <w:tc>
          <w:tcPr>
            <w:tcW w:w="72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569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131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19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274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55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 w:rsidRPr="00277E05" w:rsidTr="007A7AAC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E4614" w:rsidTr="007A7AAC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614" w:rsidTr="007A7A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4614" w:rsidRPr="00277E05" w:rsidTr="007A7A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Зубков, В. А., Осипов, С. К.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Международные стандарты в сфере противодействия отмыванию преступных доходов и финансированию терроризма: учебное пособие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A7AAC" w:rsidRPr="007A7AAC" w:rsidTr="007A7AAC">
        <w:trPr>
          <w:trHeight w:hRule="exact" w:val="45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Default="007A7AAC" w:rsidP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9638E" w:rsidRDefault="007A7AAC" w:rsidP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Чиханчин</w:t>
            </w:r>
            <w:proofErr w:type="spellEnd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Братко</w:t>
            </w:r>
            <w:proofErr w:type="spellEnd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9638E" w:rsidRDefault="007A7AAC" w:rsidP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Финансовый мониторинг (Том 1): учеб. пособие для </w:t>
            </w:r>
            <w:proofErr w:type="spellStart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магистратуры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9638E" w:rsidRDefault="007A7AAC" w:rsidP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М., 2018</w:t>
            </w:r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A7AAC" w:rsidRDefault="007A7AAC" w:rsidP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</w:t>
            </w:r>
          </w:p>
        </w:tc>
      </w:tr>
      <w:tr w:rsidR="007A7AAC" w:rsidTr="007A7AAC">
        <w:trPr>
          <w:trHeight w:hRule="exact" w:val="57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A7AAC" w:rsidRDefault="007A7AAC" w:rsidP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Л1.3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9638E" w:rsidRDefault="007A7AAC" w:rsidP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Чиханчин</w:t>
            </w:r>
            <w:proofErr w:type="spellEnd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Ю.А., </w:t>
            </w:r>
            <w:proofErr w:type="spellStart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Братко</w:t>
            </w:r>
            <w:proofErr w:type="spellEnd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А.Г.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9638E" w:rsidRDefault="007A7AAC" w:rsidP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Финансовый мониторинг (Том 2): учеб. пособие для </w:t>
            </w:r>
            <w:proofErr w:type="spellStart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бакалавриата</w:t>
            </w:r>
            <w:proofErr w:type="spellEnd"/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магистратуры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Pr="0079638E" w:rsidRDefault="007A7AAC" w:rsidP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М., 2018</w:t>
            </w:r>
            <w:r w:rsidRPr="007963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AAC" w:rsidRDefault="007A7AAC" w:rsidP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1E4614" w:rsidRPr="00277E05" w:rsidTr="007A7A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Глотов В. И.,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Альбеков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У.,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Алифанова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Н., Аржанова И. М., Бричка Е. И., Глотов В. И.,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Альбеков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У.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Издательско- полиграфический комплекс РГЭУ (РИНХ), 2019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=567683 неограниченный доступ для зарегистрированных пользователей</w:t>
            </w:r>
          </w:p>
        </w:tc>
      </w:tr>
      <w:tr w:rsidR="001E4614" w:rsidTr="007A7AAC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E4614" w:rsidTr="007A7A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4614" w:rsidTr="007A7A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Вишняков Я. Д., Киселева С. П., Васин С. Г.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8"/>
                <w:szCs w:val="18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Противодействие терроризму: учеб. для студентов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E4614" w:rsidTr="007A7AA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Евлахова Ю. С., Королевич О. П., Фильчакова Н. Ю.</w:t>
            </w:r>
          </w:p>
        </w:tc>
        <w:tc>
          <w:tcPr>
            <w:tcW w:w="3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Финансовый мониторинг теневых экономических процессов: учеб. пособие</w:t>
            </w:r>
          </w:p>
        </w:tc>
        <w:tc>
          <w:tcPr>
            <w:tcW w:w="2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(РИНХ), 2016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</w:tbl>
    <w:p w:rsidR="001E4614" w:rsidRDefault="007A7A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1E461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z38.04.08.03_1.plx</w:t>
            </w:r>
          </w:p>
        </w:tc>
        <w:tc>
          <w:tcPr>
            <w:tcW w:w="1844" w:type="dxa"/>
          </w:tcPr>
          <w:p w:rsidR="001E4614" w:rsidRDefault="001E4614"/>
        </w:tc>
        <w:tc>
          <w:tcPr>
            <w:tcW w:w="2269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E461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E4614" w:rsidRPr="00277E0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Щегорцов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Мировая экономика. Мировая финансовая система. Международный финансовый контроль: учебник / В.А.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В.А. Таран</w:t>
            </w:r>
            <w:proofErr w:type="gram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под ред. В.А. </w:t>
            </w:r>
            <w:proofErr w:type="spellStart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Щегорцова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URL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=118332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=118332 неограниченный доступ для зарегистрированных пользователей</w:t>
            </w:r>
          </w:p>
        </w:tc>
      </w:tr>
      <w:tr w:rsidR="001E4614" w:rsidRPr="00277E0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Ростовского государственного экономического университета (РИНХ)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4614" w:rsidRPr="00277E0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1E4614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A7AA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E4614" w:rsidRPr="0027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E461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</w:tr>
      <w:tr w:rsidR="001E461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1E4614" w:rsidRPr="00277E0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hd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base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E4614" w:rsidRPr="00277E0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База данных МВФ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IMF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imf</w:t>
            </w:r>
            <w:proofErr w:type="spellEnd"/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</w:t>
            </w: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</w:t>
            </w:r>
          </w:p>
        </w:tc>
      </w:tr>
      <w:tr w:rsidR="001E461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E461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E4614" w:rsidRPr="0027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E4614" w:rsidRPr="00277E0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E4614" w:rsidRPr="00277E05">
        <w:trPr>
          <w:trHeight w:hRule="exact" w:val="277"/>
        </w:trPr>
        <w:tc>
          <w:tcPr>
            <w:tcW w:w="710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4614" w:rsidRPr="007A7AAC" w:rsidRDefault="001E4614">
            <w:pPr>
              <w:rPr>
                <w:lang w:val="ru-RU"/>
              </w:rPr>
            </w:pPr>
          </w:p>
        </w:tc>
      </w:tr>
      <w:tr w:rsidR="001E4614" w:rsidRPr="00277E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E4614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Default="007A7AAC">
            <w:pPr>
              <w:spacing w:after="0" w:line="240" w:lineRule="auto"/>
              <w:rPr>
                <w:sz w:val="19"/>
                <w:szCs w:val="19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E4614">
        <w:trPr>
          <w:trHeight w:hRule="exact" w:val="277"/>
        </w:trPr>
        <w:tc>
          <w:tcPr>
            <w:tcW w:w="710" w:type="dxa"/>
          </w:tcPr>
          <w:p w:rsidR="001E4614" w:rsidRDefault="001E4614"/>
        </w:tc>
        <w:tc>
          <w:tcPr>
            <w:tcW w:w="1844" w:type="dxa"/>
          </w:tcPr>
          <w:p w:rsidR="001E4614" w:rsidRDefault="001E4614"/>
        </w:tc>
        <w:tc>
          <w:tcPr>
            <w:tcW w:w="2127" w:type="dxa"/>
          </w:tcPr>
          <w:p w:rsidR="001E4614" w:rsidRDefault="001E4614"/>
        </w:tc>
        <w:tc>
          <w:tcPr>
            <w:tcW w:w="1844" w:type="dxa"/>
          </w:tcPr>
          <w:p w:rsidR="001E4614" w:rsidRDefault="001E4614"/>
        </w:tc>
        <w:tc>
          <w:tcPr>
            <w:tcW w:w="2269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  <w:tc>
          <w:tcPr>
            <w:tcW w:w="993" w:type="dxa"/>
          </w:tcPr>
          <w:p w:rsidR="001E4614" w:rsidRDefault="001E4614"/>
        </w:tc>
      </w:tr>
      <w:tr w:rsidR="001E4614" w:rsidRPr="00277E0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1E4614" w:rsidRPr="00277E0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4614" w:rsidRPr="007A7AAC" w:rsidRDefault="007A7AA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7AA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E4614" w:rsidRDefault="001E4614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Pr="009A3E1B" w:rsidRDefault="00277E05" w:rsidP="008400B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Приложение 1</w:t>
      </w:r>
    </w:p>
    <w:p w:rsidR="00277E05" w:rsidRPr="009A3E1B" w:rsidRDefault="00277E05" w:rsidP="008400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</w:t>
      </w:r>
    </w:p>
    <w:p w:rsidR="00277E05" w:rsidRPr="009A3E1B" w:rsidRDefault="00277E05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84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277E05" w:rsidRPr="009A3E1B" w:rsidRDefault="00277E05" w:rsidP="008400B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8400B6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80487762"/>
      <w:r w:rsidRPr="009A3E1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  <w:r w:rsidRPr="009A3E1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277E05" w:rsidRPr="009A3E1B" w:rsidRDefault="00277E05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7E05" w:rsidRPr="009A3E1B" w:rsidRDefault="00277E05" w:rsidP="008400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 Показатели и критерии оценивания компетенций:  </w:t>
      </w:r>
    </w:p>
    <w:tbl>
      <w:tblPr>
        <w:tblW w:w="107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737"/>
        <w:gridCol w:w="2100"/>
        <w:gridCol w:w="1375"/>
      </w:tblGrid>
      <w:tr w:rsidR="00277E05" w:rsidRPr="009A3E1B" w:rsidTr="00CF2C1D">
        <w:trPr>
          <w:trHeight w:val="752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840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77E05" w:rsidRPr="00277E05" w:rsidTr="00926582">
        <w:trPr>
          <w:trHeight w:val="430"/>
        </w:trPr>
        <w:tc>
          <w:tcPr>
            <w:tcW w:w="10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6A67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УК-1:Способен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77E05" w:rsidRPr="00277E05" w:rsidTr="00CF2C1D">
        <w:trPr>
          <w:trHeight w:val="2005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9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процедуры критического анализа теоретических положений, концептуальных установок, принципов и идей, относящихся к сфере ПОД/ФТ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926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Называет базовые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теоретически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концептуальны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относящи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ся к сфере ПОД/ФТ при подготовке к опросу, для написания доклада,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эссе, 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курсовой работы проходит тестирование;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выполняет кейс-задание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9265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2C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полнота и содержательность ответа на вопрос к опросу; умение пользоваться дополнительной литературой при написании доклада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эссе</w:t>
            </w:r>
            <w:r w:rsidRPr="00CF2C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; тестовые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 кейс-</w:t>
            </w:r>
            <w:r w:rsidRPr="00CF2C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задания </w:t>
            </w:r>
            <w:proofErr w:type="gramStart"/>
            <w:r w:rsidRPr="00CF2C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решены</w:t>
            </w:r>
            <w:proofErr w:type="gramEnd"/>
            <w:r w:rsidRPr="00CF2C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верно; наличие глубоких исчерпывающих знаний в области изучаемого вопроса при написании курсовой работы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19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-14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1, вопросы 1-10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ЭС – эссе (темы 1-5), Д – доклад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1-6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1; темы 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кейс-задания (кейс-задания 1-5), Т – тест (тесты 1-15), Э – вопросы к экзамену (1-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КР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277E05" w:rsidRPr="00277E05" w:rsidTr="00CF2C1D">
        <w:trPr>
          <w:trHeight w:val="630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9E2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У: </w:t>
            </w:r>
            <w:r w:rsidRPr="009A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принимать конкретные решения для анализа проблем применения законодательства в сфере ПОД/ФТ, нормативных правовых актов и правил внутреннего контроля в целях ПОД/ФТ;  </w:t>
            </w:r>
            <w:proofErr w:type="gramStart"/>
            <w:r w:rsidRPr="009A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риск-ориентированного</w:t>
            </w:r>
            <w:proofErr w:type="gramEnd"/>
            <w:r w:rsidRPr="009A3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в вопросах ПОД/ФТ</w:t>
            </w:r>
            <w:r w:rsidRPr="009A3E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A34F33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Демонстрирует умения выбора решений в рамках анализа 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проблем применения законодательства в сфере ПОД/ФТ, нормативных правовых актов и правил внутреннего контроля в целях ПОД/ФТ;  </w:t>
            </w:r>
            <w:proofErr w:type="gramStart"/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риск-ориентированного</w:t>
            </w:r>
            <w:proofErr w:type="gramEnd"/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подхода в вопросах ПОД/ФТ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написани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доклада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или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эссе,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при 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решен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ии кейс-заданий; написание курсовой работы</w:t>
            </w:r>
          </w:p>
          <w:p w:rsidR="00277E05" w:rsidRPr="00CF2C1D" w:rsidRDefault="00277E05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аргументированное и логичное изложение материала, умение отстаивать свою позицию при написании доклада и эссе; решенные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кейс-задания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  <w:r w:rsidRPr="00F9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грамотное, свободное и логически </w:t>
            </w:r>
            <w:r w:rsidRPr="00F9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стройное изложение материала, широкое использование дополнительной литературы при написании курсовой работы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77E05" w:rsidRPr="009A3E1B" w:rsidRDefault="00277E05" w:rsidP="0019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ЭС – эссе (темы 1-5), Д – доклад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1-6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1; темы 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кейс-задания (кейс-задания 1-5), Э – вопросы к 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экзамену (1-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КР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277E05" w:rsidRPr="00277E05" w:rsidTr="00CF2C1D">
        <w:trPr>
          <w:trHeight w:val="630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В: навыки установления причинно-следственных связей в развитии глобальной системы ПОД/ФТ как подсистемы мировой экономики и надсистемы национальных структур ПОД/ФТ и определения наиболее значимых среди них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8A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Демонстрирует навыки каузального анализа развития </w:t>
            </w: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глобальной системы ПОД/ФТ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осуществляет</w:t>
            </w: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поиск и сбор необходимой литературы, использование различных баз данных, 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 для написания доклада, составленное эссе, решенные кейс-задачи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E82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1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аргументированность выводов и рекомендаций</w:t>
            </w:r>
            <w:r w:rsidRPr="00561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  <w:r w:rsidRPr="00561A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61A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целенаправленность поиска и отбора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информации при написании доклада или эссе, при написании курсовой работы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F07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ЭС – эссе (темы 1-5), Д – доклад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1-6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1; темы 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кейс-задания (кейс-задания 1-5), Э – вопросы к экзамену (1-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КР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277E05" w:rsidRPr="00277E05" w:rsidTr="00593BA4">
        <w:trPr>
          <w:trHeight w:val="630"/>
        </w:trPr>
        <w:tc>
          <w:tcPr>
            <w:tcW w:w="107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6A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ПК-5:</w:t>
            </w:r>
            <w:proofErr w:type="gramStart"/>
            <w:r w:rsidRPr="009A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Способен</w:t>
            </w:r>
            <w:proofErr w:type="gramEnd"/>
            <w:r w:rsidRPr="009A3E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выявлять и проводить исследование актуальных научных проблем в области финансового мониторинга и финансовых рынков</w:t>
            </w:r>
          </w:p>
        </w:tc>
      </w:tr>
      <w:tr w:rsidR="00277E05" w:rsidRPr="00277E05" w:rsidTr="00CF2C1D">
        <w:trPr>
          <w:trHeight w:val="630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международные стандарты ПОД/ФТ/ФРОМУ и их имплементацию в национальное законодательство в сфере ПОД/ФТ/ФРОМУ, специфику деятельности международных и региональных организаций в сфере ПОД/ФТ/ФРОМУ, особенности функционирования систем ПОД/ФТ/ФРОМУ развитых и развивающихся стран, а также систему ПОД/ФТ/ФРОМУ в РФ, приемы и способы поиска и отбора информации в информационно-телекоммуникационной сети «Интернет»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CF2C1D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Воспроизводит специфику деятельности международных и региональных организаций в сфере ПОД/ФТ/ФРОМУ, раскрывает особенности функционирования систем ПОД/ФТ/ФРОМУ развитых и развивающихся стран, а также систему РФ, использует приемы и способы поиска и отбора информации в информационно-телекоммуникационной сети «Интернет» при подготовке к опросу, для написания доклада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эссе</w:t>
            </w:r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проходит тестирование; написание курсовой работы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CF2C1D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 на вопрос к опросу; умение пользоваться дополнительной литературой при написании доклада; соответствие представленной в ответах информации сведениям из информационных ресурсов сети «Интернет»; тестовые задания </w:t>
            </w:r>
            <w:proofErr w:type="gramStart"/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решены</w:t>
            </w:r>
            <w:proofErr w:type="gramEnd"/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верно; наличие глубоких исчерпывающих знаний в области изучаемого вопроса при написании курсовой работы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192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-14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1, вопросы 1-10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ЭС – эссе (темы 1-5), Д – доклад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1-6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1; темы 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КЗ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кейс-задания (кейс-задания 1-5), Э – вопросы к экзамену (1-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КР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277E05" w:rsidRPr="00277E05" w:rsidTr="00CF2C1D">
        <w:trPr>
          <w:trHeight w:val="630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У: использовать различные источники информации, включая международные стандарты ПОД/ФТ и их национальные интерпретации, отчеты стран о проведении взаимных оценок для составления обзоров, отчетов и научных публикаций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проводить обзор исследований, посвященных проблемам применения законодательства в сфере ПОД/ФТ, нормативных правовых актов и правил внутреннего контроля в целях ПОД/ФТ;  риск-ориентированного подхода в вопросах ПОД/ФТ, и интерпретировать их результаты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A34F33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Систематизирует и интерпретирует информацию, представленную в отчетах о проведении взаимных оценок, демонстрирует умения применять </w:t>
            </w:r>
            <w:r w:rsidRPr="0092658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законодательство в сфере ПОД/ФТ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 также принципы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риск-ориентированного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подхода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при подготовке к опросу, написании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доклада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или эссе; написание курсовой работы </w:t>
            </w:r>
          </w:p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соответствие проблеме исследования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использовать современные нормативно-правовые акты и иные официальные источники информации,</w:t>
            </w:r>
            <w:r w:rsidRPr="00A3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A34F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вопросы к опросу; аргументированное и логичное изложение материала, умение отстаивать свою позицию при написании доклада и эссе; </w:t>
            </w:r>
            <w:r w:rsidRPr="00F9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грамотное, свободное и логически стройное изложение материала, широкое использование дополнительной литературы при написании курсовой работы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1927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О – опрос (вопросы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-14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1, вопросы 1-10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ЭС – эссе (темы 1-5), Д – доклад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1-6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1; темы 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Э – вопросы к экзамену (1-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КР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  <w:tr w:rsidR="00277E05" w:rsidRPr="00277E05" w:rsidTr="00CF2C1D">
        <w:trPr>
          <w:trHeight w:val="630"/>
        </w:trPr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В: навыки анализа результатов научных исследований в области развития глобальной системы ПОД/ФТ; навыки составления финансовых обзоров, отчетов и научных публикаций, посвященных глобальной системе ПОД/ФТ; навыки выступлений на общественных и научных мероприятиях</w:t>
            </w:r>
          </w:p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CF2C1D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Формулирует выводы и рекомендации по результатам научных исследований в области развития глобальной системы ПОД/ФТ, составляет финансовые обзоры, отчеты и научные публикации, посвященные глобальной системе ПОД/ФТ; </w:t>
            </w:r>
            <w:r w:rsidRPr="00CF2C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выступления на общественных и научных мероприятиях</w:t>
            </w:r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написание курсовой работы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CF2C1D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F2C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аргументированность выводов и рекомендаций; целенаправленность поиска и отбора информации при написании доклада или эссе, при написании курсовой работы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77E05" w:rsidRPr="009A3E1B" w:rsidRDefault="00277E05" w:rsidP="00CF2C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ЭС – эссе (темы 1-5), Д – доклад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1-6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1; темы 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4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разделу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2), Э – вопросы к экзамену (1-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), </w:t>
            </w:r>
            <w:proofErr w:type="gramStart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КР</w:t>
            </w:r>
            <w:proofErr w:type="gramEnd"/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курсовая работа (темы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1-30</w:t>
            </w:r>
            <w:r w:rsidRPr="009A3E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277E05" w:rsidRPr="009A3E1B" w:rsidRDefault="00277E05" w:rsidP="0084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277E05" w:rsidRPr="009A3E1B" w:rsidRDefault="00277E05" w:rsidP="008400B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 Шкалы оценивания:   </w:t>
      </w:r>
    </w:p>
    <w:p w:rsidR="00277E05" w:rsidRPr="009A3E1B" w:rsidRDefault="00277E05" w:rsidP="008400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</w:t>
      </w:r>
      <w:proofErr w:type="spellEnd"/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-рейтинговой системы в 100-балльной шкале:</w:t>
      </w:r>
    </w:p>
    <w:p w:rsidR="00277E05" w:rsidRPr="009A3E1B" w:rsidRDefault="00277E05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9A3E1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277E05" w:rsidRPr="009A3E1B" w:rsidRDefault="00277E05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9A3E1B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277E05" w:rsidRPr="009A3E1B" w:rsidRDefault="00277E05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50-66 баллов (оценка «удовлетворительно») </w:t>
      </w:r>
    </w:p>
    <w:p w:rsidR="00277E05" w:rsidRPr="009A3E1B" w:rsidRDefault="00277E05" w:rsidP="008400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9A3E1B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277E05" w:rsidRPr="009A3E1B" w:rsidRDefault="00277E05" w:rsidP="008400B6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80487763"/>
      <w:r w:rsidRPr="009A3E1B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"/>
    </w:p>
    <w:p w:rsidR="00277E05" w:rsidRPr="009A3E1B" w:rsidRDefault="00277E05" w:rsidP="0084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391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и задания к экзамену</w:t>
      </w:r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 содержание проблемы легализации (отмывания) доходов, полученных преступным путем, и финансирования терроризма в условиях рыночной экономики. Опишите особенности устройства современной мировой экономики, способствующие легализации незаконных доходов.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 общественную опасность легализации (отмывания) доходов, полученных преступным путём, и финансирования терроризма.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426"/>
      </w:pPr>
      <w:r w:rsidRPr="009A3E1B">
        <w:t>Раскройте взаимосвязь финансирования терроризма с отмыванием преступных доходов.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 развитие международного сотрудничества в сфере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>Охарактеризуйте основные этапы формирования глобальной системы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 институциональные основы глобальной системы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 правовые основы международного сотрудничества в сфере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>Раскройте необходимость и актуальность разработки международных стандартов в сфере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 xml:space="preserve">Раскройте особенности современной редакции международных стандартов в сфере ПОД/ФТ/ФРОМУ. 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</w:t>
      </w:r>
      <w:r w:rsidRPr="009A3E1B">
        <w:t xml:space="preserve"> направления цифровой трансформации экономики и ее воздействие на сферу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bCs/>
        </w:rPr>
        <w:t>Раскройте основополагающие элементы построения национальных систем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 xml:space="preserve">Дайте характеристику системы </w:t>
      </w:r>
      <w:proofErr w:type="gramStart"/>
      <w:r w:rsidRPr="009A3E1B">
        <w:rPr>
          <w:color w:val="000000"/>
        </w:rPr>
        <w:t>контроля за</w:t>
      </w:r>
      <w:proofErr w:type="gramEnd"/>
      <w:r w:rsidRPr="009A3E1B">
        <w:rPr>
          <w:color w:val="000000"/>
        </w:rPr>
        <w:t xml:space="preserve"> финансовыми потоками в США в целях ПОД/ФТ: нормативной базы, институциональной структуры, механизмов противодействия легализации преступных доходов и финансирования терроризма.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 xml:space="preserve">Охарактеризуйте систему </w:t>
      </w:r>
      <w:proofErr w:type="gramStart"/>
      <w:r w:rsidRPr="009A3E1B">
        <w:rPr>
          <w:color w:val="000000"/>
        </w:rPr>
        <w:t>контроля за</w:t>
      </w:r>
      <w:proofErr w:type="gramEnd"/>
      <w:r w:rsidRPr="009A3E1B">
        <w:rPr>
          <w:color w:val="000000"/>
        </w:rPr>
        <w:t xml:space="preserve"> финансовыми потоками в Великобритании в целях ПОД/ФТ: нормативной базы, институциональной структуры, механизмов противодействия легализации преступных доходов и финансирования терроризма.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 xml:space="preserve">Охарактеризуйте систему </w:t>
      </w:r>
      <w:proofErr w:type="gramStart"/>
      <w:r w:rsidRPr="009A3E1B">
        <w:rPr>
          <w:color w:val="000000"/>
        </w:rPr>
        <w:t>контроля за</w:t>
      </w:r>
      <w:proofErr w:type="gramEnd"/>
      <w:r w:rsidRPr="009A3E1B">
        <w:rPr>
          <w:color w:val="000000"/>
        </w:rPr>
        <w:t xml:space="preserve"> финансовыми потоками в Германии в целях ПОД/ФТ: нормативной базы, институциональной структуры, механизмов противодействия легализации преступных доходов и финансирования терроризма.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 xml:space="preserve">Охарактеризуйте систему </w:t>
      </w:r>
      <w:proofErr w:type="gramStart"/>
      <w:r w:rsidRPr="009A3E1B">
        <w:rPr>
          <w:color w:val="000000"/>
        </w:rPr>
        <w:t>контроля за</w:t>
      </w:r>
      <w:proofErr w:type="gramEnd"/>
      <w:r w:rsidRPr="009A3E1B">
        <w:rPr>
          <w:color w:val="000000"/>
        </w:rPr>
        <w:t xml:space="preserve"> финансовыми потоками во Франции в целях ПОД/ФТ: нормативной базы, институциональной структуры, механизмов противодействия легализации преступных доходов и финансирования терроризма.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</w:t>
      </w:r>
      <w:r w:rsidRPr="009A3E1B">
        <w:t xml:space="preserve"> направления применения ц</w:t>
      </w:r>
      <w:r w:rsidRPr="009A3E1B">
        <w:rPr>
          <w:color w:val="000000"/>
        </w:rPr>
        <w:t>ифровых технологий в российской системе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rPr>
          <w:color w:val="000000"/>
        </w:rPr>
        <w:t>Охарактеризуйте с</w:t>
      </w:r>
      <w:r w:rsidRPr="009A3E1B">
        <w:t>овременное состояние и концепцию развития системы ПОД/ФТ в России</w:t>
      </w:r>
      <w:r w:rsidRPr="009A3E1B">
        <w:rPr>
          <w:color w:val="000000"/>
        </w:rPr>
        <w:t>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>Раскройте функциональную структуру и задачи системы противодействия отмыванию денег и финансированию терроризма в России.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ind w:left="426"/>
        <w:jc w:val="both"/>
      </w:pPr>
      <w:r w:rsidRPr="009A3E1B">
        <w:t>Проанализируйте имплементацию международных стандартов в сфере ПОД/ФТ в российскую «</w:t>
      </w:r>
      <w:proofErr w:type="spellStart"/>
      <w:r w:rsidRPr="009A3E1B">
        <w:t>антиотмывочную</w:t>
      </w:r>
      <w:proofErr w:type="spellEnd"/>
      <w:r w:rsidRPr="009A3E1B">
        <w:t>» систему.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 xml:space="preserve">Раскройте понятие, цели и принципы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 xml:space="preserve">Раскройте особенности применения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 в сфере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shd w:val="clear" w:color="auto" w:fill="FFFFFF"/>
        <w:ind w:left="426"/>
        <w:jc w:val="both"/>
      </w:pPr>
      <w:r w:rsidRPr="009A3E1B">
        <w:t xml:space="preserve">Проанализируйте имплементацию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 в российской системе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426"/>
        <w:jc w:val="both"/>
      </w:pPr>
      <w:r w:rsidRPr="009A3E1B">
        <w:t>Охарактеризуйте межведомственное взаимодействие и координацию в российской системе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357" w:hanging="357"/>
        <w:jc w:val="both"/>
      </w:pPr>
      <w:r w:rsidRPr="009A3E1B">
        <w:t xml:space="preserve">Раскройте роль </w:t>
      </w:r>
      <w:proofErr w:type="spellStart"/>
      <w:r w:rsidRPr="009A3E1B">
        <w:t>Росфинмониторинга</w:t>
      </w:r>
      <w:proofErr w:type="spellEnd"/>
      <w:r w:rsidRPr="009A3E1B">
        <w:t xml:space="preserve"> в национальной и международной системах противодействия отмыванию денег и финансированию терроризма. 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9A3E1B">
        <w:t>Раскройте роль Центрального Банка Российской Федерации в национальной системе противодействия отмыванию денег и финансированию терроризма.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ind w:left="357" w:hanging="357"/>
        <w:jc w:val="both"/>
        <w:rPr>
          <w:color w:val="000000"/>
        </w:rPr>
      </w:pPr>
      <w:r w:rsidRPr="009A3E1B">
        <w:rPr>
          <w:color w:val="000000"/>
        </w:rPr>
        <w:t>Раскройте взаимодействие России с международными организациями в сфере ПОД/ФТ.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tabs>
          <w:tab w:val="left" w:pos="709"/>
        </w:tabs>
        <w:ind w:left="426"/>
        <w:jc w:val="both"/>
      </w:pPr>
      <w:r w:rsidRPr="009A3E1B">
        <w:lastRenderedPageBreak/>
        <w:t>Проведите анализ динамики отзыва лицензий у российских кредитных организаций по причине несоблюдения законодательства в сфере ПОД/ФТ за 2015-2020 гг. (раздаточный материал)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tabs>
          <w:tab w:val="left" w:pos="709"/>
        </w:tabs>
        <w:ind w:left="426"/>
        <w:jc w:val="both"/>
      </w:pPr>
      <w:r w:rsidRPr="009A3E1B">
        <w:t>Проведите анализ динамики и структуры сомнительных операций российского банковского сектора за 2017-2020 годы</w:t>
      </w:r>
      <w:proofErr w:type="gramStart"/>
      <w:r w:rsidRPr="009A3E1B">
        <w:t>.</w:t>
      </w:r>
      <w:proofErr w:type="gramEnd"/>
      <w:r w:rsidRPr="009A3E1B">
        <w:t xml:space="preserve"> (</w:t>
      </w:r>
      <w:proofErr w:type="gramStart"/>
      <w:r w:rsidRPr="009A3E1B">
        <w:t>р</w:t>
      </w:r>
      <w:proofErr w:type="gramEnd"/>
      <w:r w:rsidRPr="009A3E1B">
        <w:t>аздаточный материал)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tabs>
          <w:tab w:val="left" w:pos="709"/>
        </w:tabs>
        <w:ind w:left="426"/>
        <w:jc w:val="both"/>
      </w:pPr>
      <w:r w:rsidRPr="009A3E1B">
        <w:t xml:space="preserve">Охарактеризуйте методику расчета Индекса ПОД/ФТ </w:t>
      </w:r>
      <w:proofErr w:type="spellStart"/>
      <w:r w:rsidRPr="009A3E1B">
        <w:t>Базельского</w:t>
      </w:r>
      <w:proofErr w:type="spellEnd"/>
      <w:r w:rsidRPr="009A3E1B">
        <w:t xml:space="preserve"> института управления (</w:t>
      </w:r>
      <w:proofErr w:type="spellStart"/>
      <w:r w:rsidRPr="009A3E1B">
        <w:t>Basel</w:t>
      </w:r>
      <w:proofErr w:type="spellEnd"/>
      <w:r w:rsidRPr="009A3E1B">
        <w:t xml:space="preserve"> AML </w:t>
      </w:r>
      <w:proofErr w:type="spellStart"/>
      <w:r w:rsidRPr="009A3E1B">
        <w:t>Index</w:t>
      </w:r>
      <w:proofErr w:type="spellEnd"/>
      <w:r w:rsidRPr="009A3E1B">
        <w:t>). Проведите анализ изменений данного показателя для стран, входящих в ЕАГ, в динамике за 2017-2020 гг. (раздаточный материал)</w:t>
      </w:r>
    </w:p>
    <w:p w:rsidR="00277E05" w:rsidRPr="009A3E1B" w:rsidRDefault="00277E05" w:rsidP="00277E05">
      <w:pPr>
        <w:pStyle w:val="a5"/>
        <w:numPr>
          <w:ilvl w:val="0"/>
          <w:numId w:val="8"/>
        </w:numPr>
        <w:tabs>
          <w:tab w:val="left" w:pos="709"/>
        </w:tabs>
        <w:ind w:left="426"/>
        <w:jc w:val="both"/>
      </w:pPr>
      <w:r w:rsidRPr="009A3E1B">
        <w:t>Охарактеризуйте методику расчета Индекса восприятия коррупции (</w:t>
      </w:r>
      <w:r w:rsidRPr="009A3E1B">
        <w:rPr>
          <w:shd w:val="clear" w:color="auto" w:fill="FFFFFF"/>
          <w:lang w:val="en-US"/>
        </w:rPr>
        <w:t>Corruption</w:t>
      </w:r>
      <w:r w:rsidRPr="009A3E1B">
        <w:rPr>
          <w:shd w:val="clear" w:color="auto" w:fill="FFFFFF"/>
        </w:rPr>
        <w:t xml:space="preserve"> </w:t>
      </w:r>
      <w:r w:rsidRPr="009A3E1B">
        <w:rPr>
          <w:shd w:val="clear" w:color="auto" w:fill="FFFFFF"/>
          <w:lang w:val="en-US"/>
        </w:rPr>
        <w:t>Perception</w:t>
      </w:r>
      <w:r w:rsidRPr="009A3E1B">
        <w:rPr>
          <w:shd w:val="clear" w:color="auto" w:fill="FFFFFF"/>
        </w:rPr>
        <w:t xml:space="preserve"> </w:t>
      </w:r>
      <w:r w:rsidRPr="009A3E1B">
        <w:rPr>
          <w:shd w:val="clear" w:color="auto" w:fill="FFFFFF"/>
          <w:lang w:val="en-US"/>
        </w:rPr>
        <w:t>Index</w:t>
      </w:r>
      <w:r w:rsidRPr="009A3E1B">
        <w:rPr>
          <w:shd w:val="clear" w:color="auto" w:fill="FFFFFF"/>
        </w:rPr>
        <w:t xml:space="preserve">, </w:t>
      </w:r>
      <w:r w:rsidRPr="009A3E1B">
        <w:rPr>
          <w:shd w:val="clear" w:color="auto" w:fill="FFFFFF"/>
          <w:lang w:val="en-US"/>
        </w:rPr>
        <w:t>CPI</w:t>
      </w:r>
      <w:r w:rsidRPr="009A3E1B">
        <w:t>). Проведите анализ изменений данного показателя для стран, входящих в ЕАГ, в динамике за 2017-2020 гг. (раздаточный материал)</w:t>
      </w:r>
    </w:p>
    <w:p w:rsidR="00277E05" w:rsidRPr="009A3E1B" w:rsidRDefault="00277E05" w:rsidP="004407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 </w:t>
      </w:r>
    </w:p>
    <w:p w:rsidR="00277E05" w:rsidRPr="009A3E1B" w:rsidRDefault="00277E05" w:rsidP="00277E05">
      <w:pPr>
        <w:pStyle w:val="TableParagraph"/>
        <w:numPr>
          <w:ilvl w:val="0"/>
          <w:numId w:val="5"/>
        </w:numPr>
        <w:ind w:left="426"/>
        <w:rPr>
          <w:sz w:val="24"/>
          <w:szCs w:val="24"/>
        </w:rPr>
      </w:pPr>
      <w:proofErr w:type="gramStart"/>
      <w:r w:rsidRPr="009A3E1B">
        <w:rPr>
          <w:sz w:val="24"/>
          <w:szCs w:val="24"/>
        </w:rPr>
        <w:t>84-100 баллов (оценка «отлично») - наличие твердых и достаточно полных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277E05" w:rsidRPr="009A3E1B" w:rsidRDefault="00277E05" w:rsidP="00277E05">
      <w:pPr>
        <w:pStyle w:val="TableParagraph"/>
        <w:numPr>
          <w:ilvl w:val="0"/>
          <w:numId w:val="5"/>
        </w:numPr>
        <w:ind w:left="426"/>
        <w:rPr>
          <w:sz w:val="24"/>
          <w:szCs w:val="24"/>
        </w:rPr>
      </w:pPr>
      <w:proofErr w:type="gramStart"/>
      <w:r w:rsidRPr="009A3E1B">
        <w:rPr>
          <w:sz w:val="24"/>
          <w:szCs w:val="24"/>
        </w:rPr>
        <w:t xml:space="preserve">67-83 балла (оценка «хорошо») - наличие определенных знаний в объеме пройденной программы дисциплины в соответствии с поставленными программой курса целями и задачами обучения; правильные действия по применению полученных знаний, умений и навыков на практике, грамотное и логически стройное изложение материала при ответе, усвоение основной литературы; </w:t>
      </w:r>
      <w:proofErr w:type="gramEnd"/>
    </w:p>
    <w:p w:rsidR="00277E05" w:rsidRPr="009A3E1B" w:rsidRDefault="00277E05" w:rsidP="00277E05">
      <w:pPr>
        <w:pStyle w:val="TableParagraph"/>
        <w:numPr>
          <w:ilvl w:val="0"/>
          <w:numId w:val="5"/>
        </w:numPr>
        <w:ind w:left="426"/>
        <w:rPr>
          <w:sz w:val="24"/>
          <w:szCs w:val="24"/>
        </w:rPr>
      </w:pPr>
      <w:proofErr w:type="gramStart"/>
      <w:r w:rsidRPr="009A3E1B">
        <w:rPr>
          <w:sz w:val="24"/>
          <w:szCs w:val="24"/>
        </w:rPr>
        <w:t>50-66 баллов (оценка «удовлетворительно») - наличие некоторых знаний в объеме пройденной программы дисциплины в соответствии с поставленными программой курса целями и задачами обучения; неуверенные действия по применению полученных знаний, умений и навыков на практике, грамотное и логически стройное изложение материала при ответе, усвоение с частью основной литературы;</w:t>
      </w:r>
      <w:proofErr w:type="gramEnd"/>
    </w:p>
    <w:p w:rsidR="00277E05" w:rsidRPr="009A3E1B" w:rsidRDefault="00277E05" w:rsidP="00277E05">
      <w:pPr>
        <w:numPr>
          <w:ilvl w:val="0"/>
          <w:numId w:val="5"/>
        </w:numPr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0-49 баллов (оценка «неудовлетворительно») - ответы не связаны с вопросами, наличие грубых ошибок в ответе, непонимание сущности излагаемого вопроса, неумение применять знания, умения и навыки на практике, неуверенность и неточность ответов на дополнительные и наводящие вопросы.</w:t>
      </w:r>
    </w:p>
    <w:p w:rsidR="00277E05" w:rsidRPr="009A3E1B" w:rsidRDefault="00277E05" w:rsidP="0012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C371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Вопросы для опроса </w:t>
      </w:r>
    </w:p>
    <w:p w:rsidR="00277E05" w:rsidRPr="009A3E1B" w:rsidRDefault="00277E05" w:rsidP="00C371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C371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C371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</w:t>
      </w:r>
      <w:r w:rsidRPr="009A3E1B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1 «Международный уровень глобальной системы противодействия отмыванию денег и финансированию терроризма»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 xml:space="preserve">Понятие и признаки теневой экономики. 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Анализ динамики теневых экономических процессов.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 xml:space="preserve">Легализация доходов, полученных преступным путем: исторические корни проблемы, основные цели, сущность и формы, возникающие угрозы обществу (национальной и международной безопасности). 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shd w:val="clear" w:color="auto" w:fill="FFFFFF"/>
        <w:tabs>
          <w:tab w:val="left" w:pos="426"/>
        </w:tabs>
        <w:ind w:left="426"/>
      </w:pPr>
      <w:r w:rsidRPr="009A3E1B">
        <w:t>Взаимосвязь финансирования терроризма с отмыванием преступных доходов.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Причины возникновения глобальной системы ПОД/ФТ. Развитие международного сотрудничества в сфере ПОД/ФТ.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Основные этапы формирования глобальной системы ПОД/ФТ.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Компоненты международной системы ПОД/ФТ.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Основные источники международного права в сфере ПОД/ФТ.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 xml:space="preserve">Международные организации и объединения, участвующие в противодействии легализации преступных доходов и финансированию терроризма. 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Необходимость и актуальность разработки международных стандартов в сфере ПОД/ФТ.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 xml:space="preserve">Особенности современной редакции международных стандартов в сфере ПОД/ФТ/ФРОМУ. 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t>Особенности национальных систем финансового мониторинга в развитых и развивающихся странах.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rPr>
          <w:bCs/>
        </w:rPr>
        <w:t>Основополагающие элементы построения национальных систем ПОД/ФТ: наличие нормативно-правовой базы в области ПОД/ФТ, институциональная составляющая, функциональная составляющая, международное информационное взаимодействие.</w:t>
      </w:r>
    </w:p>
    <w:p w:rsidR="00277E05" w:rsidRPr="009A3E1B" w:rsidRDefault="00277E05" w:rsidP="00277E05">
      <w:pPr>
        <w:pStyle w:val="a5"/>
        <w:numPr>
          <w:ilvl w:val="0"/>
          <w:numId w:val="6"/>
        </w:numPr>
        <w:ind w:left="426"/>
        <w:jc w:val="both"/>
      </w:pPr>
      <w:r w:rsidRPr="009A3E1B">
        <w:rPr>
          <w:bCs/>
        </w:rPr>
        <w:t>Характеристика моделей финансового мониторинга различных стран (США, Франция и др.).</w:t>
      </w:r>
      <w:r w:rsidRPr="009A3E1B">
        <w:t xml:space="preserve"> </w:t>
      </w:r>
    </w:p>
    <w:p w:rsidR="00277E05" w:rsidRPr="009A3E1B" w:rsidRDefault="00277E05" w:rsidP="00C371B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277E05" w:rsidRPr="009A3E1B" w:rsidRDefault="00277E05" w:rsidP="00C371B4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lastRenderedPageBreak/>
        <w:t>Раздел</w:t>
      </w:r>
      <w:r w:rsidRPr="009A3E1B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2 «Национальный уровень глобальной системы противодействия отмыванию денег и финансированию терроризма»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r w:rsidRPr="009A3E1B">
        <w:t xml:space="preserve">Современное состояние и стратегия развития системы ПОД/ФТ в России. 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r w:rsidRPr="009A3E1B">
        <w:t>Функциональная структура и задачи системы противодействия отмыванию денег и финансированию терроризма в России.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shd w:val="clear" w:color="auto" w:fill="FFFFFF"/>
        <w:tabs>
          <w:tab w:val="left" w:pos="426"/>
        </w:tabs>
        <w:ind w:left="426"/>
        <w:jc w:val="both"/>
      </w:pPr>
      <w:r w:rsidRPr="009A3E1B">
        <w:t>Имплементация международных стандартов в сфере ПОД/ФТ в российскую «</w:t>
      </w:r>
      <w:proofErr w:type="spellStart"/>
      <w:r w:rsidRPr="009A3E1B">
        <w:t>антиотмывочную</w:t>
      </w:r>
      <w:proofErr w:type="spellEnd"/>
      <w:r w:rsidRPr="009A3E1B">
        <w:t>» систему.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r w:rsidRPr="009A3E1B">
        <w:t xml:space="preserve">Понятие, цели и принципы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r w:rsidRPr="009A3E1B">
        <w:t xml:space="preserve">Особенности применения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 в сфере ПОД/ФТ.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shd w:val="clear" w:color="auto" w:fill="FFFFFF"/>
        <w:ind w:left="426"/>
        <w:jc w:val="both"/>
      </w:pPr>
      <w:r w:rsidRPr="009A3E1B">
        <w:t xml:space="preserve">Имплементация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 в российской системе ПОД/ФТ.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r w:rsidRPr="009A3E1B">
        <w:t>Межведомственное взаимодействие и координация в российской системе ПОД/ФТ.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proofErr w:type="spellStart"/>
      <w:r w:rsidRPr="009A3E1B">
        <w:t>Росфинмониторинг</w:t>
      </w:r>
      <w:proofErr w:type="spellEnd"/>
      <w:r w:rsidRPr="009A3E1B">
        <w:t xml:space="preserve"> в национальной и международной системе противодействия отмыванию денег и финансированию терроризма. 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ind w:left="426"/>
        <w:jc w:val="both"/>
      </w:pPr>
      <w:r w:rsidRPr="009A3E1B">
        <w:t>Участие России в деятельности международных организаций.</w:t>
      </w:r>
    </w:p>
    <w:p w:rsidR="00277E05" w:rsidRPr="009A3E1B" w:rsidRDefault="00277E05" w:rsidP="00277E05">
      <w:pPr>
        <w:pStyle w:val="a5"/>
        <w:numPr>
          <w:ilvl w:val="0"/>
          <w:numId w:val="7"/>
        </w:numPr>
        <w:shd w:val="clear" w:color="auto" w:fill="FFFFFF"/>
        <w:ind w:left="426"/>
        <w:jc w:val="both"/>
      </w:pPr>
      <w:r w:rsidRPr="009A3E1B">
        <w:t>Центральный Банк Российской Федерации в национальной системе противодействия отмыванию денег и финансированию терроризма.</w:t>
      </w:r>
    </w:p>
    <w:p w:rsidR="00277E05" w:rsidRPr="009A3E1B" w:rsidRDefault="00277E05" w:rsidP="00C371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7E05" w:rsidRPr="009A3E1B" w:rsidRDefault="00277E05" w:rsidP="00C371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7E05" w:rsidRPr="009A3E1B" w:rsidRDefault="00277E05" w:rsidP="00C371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7E05" w:rsidRPr="009A3E1B" w:rsidRDefault="00277E05" w:rsidP="00391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Каждый ответ оценивается максимум в 10 баллов:</w:t>
      </w:r>
    </w:p>
    <w:p w:rsidR="00277E05" w:rsidRPr="009A3E1B" w:rsidRDefault="00277E05" w:rsidP="00277E05">
      <w:pPr>
        <w:pStyle w:val="a5"/>
        <w:numPr>
          <w:ilvl w:val="0"/>
          <w:numId w:val="10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9A3E1B">
        <w:t>8-10 баллов</w:t>
      </w:r>
      <w:r w:rsidRPr="009A3E1B">
        <w:rPr>
          <w:bCs/>
        </w:rPr>
        <w:t xml:space="preserve"> - дан полный, развёрнутый ответ на поставленный вопрос, в соответствии с логикой изложения, при подготовке ответа использовалась дополнительная литература, подготовлена презентация к ответу;</w:t>
      </w:r>
    </w:p>
    <w:p w:rsidR="00277E05" w:rsidRPr="009A3E1B" w:rsidRDefault="00277E05" w:rsidP="00277E05">
      <w:pPr>
        <w:pStyle w:val="a5"/>
        <w:numPr>
          <w:ilvl w:val="0"/>
          <w:numId w:val="10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9A3E1B">
        <w:t xml:space="preserve">5-7 баллов </w:t>
      </w:r>
      <w:r w:rsidRPr="009A3E1B">
        <w:rPr>
          <w:bCs/>
        </w:rPr>
        <w:t>- в ответе на поставленный вопрос были неточности; при подготовке ответа использовалась дополнительная литература, подготовлена презентация к ответу;</w:t>
      </w:r>
    </w:p>
    <w:p w:rsidR="00277E05" w:rsidRPr="009A3E1B" w:rsidRDefault="00277E05" w:rsidP="00277E05">
      <w:pPr>
        <w:pStyle w:val="a5"/>
        <w:numPr>
          <w:ilvl w:val="0"/>
          <w:numId w:val="10"/>
        </w:numPr>
        <w:tabs>
          <w:tab w:val="left" w:pos="426"/>
        </w:tabs>
        <w:ind w:left="426"/>
        <w:jc w:val="both"/>
        <w:textAlignment w:val="baseline"/>
        <w:rPr>
          <w:bCs/>
        </w:rPr>
      </w:pPr>
      <w:r w:rsidRPr="009A3E1B">
        <w:t xml:space="preserve">1-4 баллов </w:t>
      </w:r>
      <w:r w:rsidRPr="009A3E1B">
        <w:rPr>
          <w:bCs/>
        </w:rPr>
        <w:t>- в ответе на поставленный вопрос были неточности; при подготовке ответа использовался только лекционный материал, не подготовлена презентация к ответу;</w:t>
      </w:r>
    </w:p>
    <w:p w:rsidR="00277E05" w:rsidRPr="009A3E1B" w:rsidRDefault="00277E05" w:rsidP="00277E05">
      <w:pPr>
        <w:pStyle w:val="a5"/>
        <w:numPr>
          <w:ilvl w:val="0"/>
          <w:numId w:val="10"/>
        </w:numPr>
        <w:ind w:left="426"/>
        <w:textAlignment w:val="baseline"/>
      </w:pPr>
      <w:r w:rsidRPr="009A3E1B">
        <w:t xml:space="preserve">0 баллов </w:t>
      </w:r>
      <w:r w:rsidRPr="009A3E1B">
        <w:rPr>
          <w:bCs/>
        </w:rPr>
        <w:t xml:space="preserve">- </w:t>
      </w:r>
      <w:proofErr w:type="gramStart"/>
      <w:r w:rsidRPr="009A3E1B">
        <w:rPr>
          <w:bCs/>
        </w:rPr>
        <w:t>обучающийся</w:t>
      </w:r>
      <w:proofErr w:type="gramEnd"/>
      <w:r w:rsidRPr="009A3E1B">
        <w:rPr>
          <w:bCs/>
        </w:rPr>
        <w:t xml:space="preserve"> не владеет материалом по заданному вопросу.</w:t>
      </w:r>
    </w:p>
    <w:p w:rsidR="00277E05" w:rsidRPr="009A3E1B" w:rsidRDefault="00277E05" w:rsidP="00391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20 (за 2 ответа).</w:t>
      </w:r>
    </w:p>
    <w:p w:rsidR="00277E05" w:rsidRPr="009A3E1B" w:rsidRDefault="00277E05" w:rsidP="00C371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Тесты письменные 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1. Какой документ представляет собой исчерпывающую основу режима противодействия отмыванию денег и финансированию терроризма, и предназначен для применения всеми странами с учетом особенностей национальной правовой системы?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а. Международная конвенция о борьбе с финансированием терроризма 1999 г.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 Федеральный закон от 07.08.2001 № 115 – ФЗ «О противодействии легализации (отмыванию) доходов, полученных преступным путем, и финансированию терроризма»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в. 40 Рекомендаций ФАТФ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г. Венская конвенция о борьбе против незаконного оборота наркотических средств и психотропных веществ 1988 г.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д. </w:t>
      </w:r>
      <w:proofErr w:type="spell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Палермская</w:t>
      </w:r>
      <w:proofErr w:type="spell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конвенция против транснациональной организованной преступности 2000 г.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2. Какой документ заложил основу для международного сотрудничества в сфере противодействия отмыванию преступных доходов и ставший первым международным правовым актом в борьбе с отмыванием преступных денег?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а. Международная конвенция о борьбе с финансированием терроризма 1999 г.;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proofErr w:type="spell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Палермская</w:t>
      </w:r>
      <w:proofErr w:type="spell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конвенция против транснациональной организованной преступности 2000 г.;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Конвенция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ООН о борьбе против незаконного оборота наркотических средств и психотропных веществ, 1988 в г.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г. </w:t>
      </w:r>
      <w:proofErr w:type="spell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Меридская</w:t>
      </w:r>
      <w:proofErr w:type="spell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конвенция против коррупции 2003 г.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3. Что относится к мерам, направленным на противодействие легализации (отмыванию) доходов, полученных преступным путем, и финансированию терроризма?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а. Организация и осуществление внутреннего контроля;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lastRenderedPageBreak/>
        <w:t>б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 Обязательный контроль;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в. Запрет на информирование клиентов и иных лиц о принимаемых мерах противодействия легализации (отмыванию) доходов, полученных преступным путем, и финансированию терроризма, за исключением информирования клиентов о приостановлении операции, об отказе в выполнении распоряжения клиента о совершении операций, об отказе от заключения договора банковского счета (вклада), о необходимости предоставления документов по основаниям, предусмотренным настоящим Федеральным законом,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proofErr w:type="gramEnd"/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г. Иные меры, принимаемые в соответствии с федеральными законами.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д. Все вышеперечисленное.</w:t>
      </w: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>4. Выберите, какое подразделение в Совете безопасности ООН осуществляет ПОД /ФТ: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Управление по борьбе с отмыванием денег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Управление по борьбе с организованной преступностью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в. Управление по борьбе с наркотиками и преступностью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>5. Какова роль МВФ и Всемирного банка в глобальной системе ПОД/ФТ: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участие в разработке универсальной методологии оценки ПОД/ФТ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осуществление надзорной деятельности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 xml:space="preserve">в. Построение глобальной системы ПОД/ФТ 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>6. Главный координирующий орган в системе противодействия отмыванию денег на международном уровне:</w:t>
      </w:r>
    </w:p>
    <w:p w:rsidR="00277E05" w:rsidRPr="009A3E1B" w:rsidRDefault="00277E05" w:rsidP="0012354B">
      <w:pPr>
        <w:pStyle w:val="a7"/>
        <w:spacing w:after="0"/>
        <w:jc w:val="both"/>
        <w:rPr>
          <w:lang w:val="en-US"/>
        </w:rPr>
      </w:pPr>
      <w:r w:rsidRPr="009A3E1B">
        <w:t>а</w:t>
      </w:r>
      <w:r w:rsidRPr="009A3E1B">
        <w:rPr>
          <w:lang w:val="en-US"/>
        </w:rPr>
        <w:t xml:space="preserve">. </w:t>
      </w:r>
      <w:r w:rsidRPr="009A3E1B">
        <w:t>Международный</w:t>
      </w:r>
      <w:r w:rsidRPr="009A3E1B">
        <w:rPr>
          <w:lang w:val="en-US"/>
        </w:rPr>
        <w:t xml:space="preserve"> </w:t>
      </w:r>
      <w:r w:rsidRPr="009A3E1B">
        <w:t>валютный</w:t>
      </w:r>
      <w:r w:rsidRPr="009A3E1B">
        <w:rPr>
          <w:lang w:val="en-US"/>
        </w:rPr>
        <w:t xml:space="preserve"> </w:t>
      </w:r>
      <w:r w:rsidRPr="009A3E1B">
        <w:t>фонд</w:t>
      </w:r>
    </w:p>
    <w:p w:rsidR="00277E05" w:rsidRPr="009A3E1B" w:rsidRDefault="00277E05" w:rsidP="0012354B">
      <w:pPr>
        <w:pStyle w:val="a7"/>
        <w:spacing w:after="0"/>
        <w:jc w:val="both"/>
        <w:rPr>
          <w:lang w:val="en-US"/>
        </w:rPr>
      </w:pPr>
      <w:proofErr w:type="gramStart"/>
      <w:r w:rsidRPr="009A3E1B">
        <w:t>б</w:t>
      </w:r>
      <w:proofErr w:type="gramEnd"/>
      <w:r w:rsidRPr="009A3E1B">
        <w:rPr>
          <w:lang w:val="en-US"/>
        </w:rPr>
        <w:t>. Transparency International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в</w:t>
      </w:r>
      <w:proofErr w:type="gramEnd"/>
      <w:r w:rsidRPr="009A3E1B">
        <w:t xml:space="preserve">. </w:t>
      </w:r>
      <w:proofErr w:type="gramStart"/>
      <w:r w:rsidRPr="009A3E1B">
        <w:t>Рабочая</w:t>
      </w:r>
      <w:proofErr w:type="gramEnd"/>
      <w:r w:rsidRPr="009A3E1B">
        <w:t xml:space="preserve"> группа осуществления финансовых мер против отмывания денег (FATF)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г. Группа Эгмонт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 xml:space="preserve">7. Каковы основные новации Варшавской конвенции 2005 г.? 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включает понятие «отмывание денег», «предикатное преступление»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включает понятие «финансирование терроризма», перечень предикатных преступлений, требования к подразделению финансовой разведки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в. включает понятие «финансирование терроризма», перечень предикатных преступлений, принципы сотрудничества подразделений финансовой разведки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 xml:space="preserve">8. Какие риски, с точки зрения </w:t>
      </w:r>
      <w:proofErr w:type="spellStart"/>
      <w:r w:rsidRPr="009A3E1B">
        <w:rPr>
          <w:b/>
        </w:rPr>
        <w:t>Базельского</w:t>
      </w:r>
      <w:proofErr w:type="spellEnd"/>
      <w:r w:rsidRPr="009A3E1B">
        <w:rPr>
          <w:b/>
        </w:rPr>
        <w:t xml:space="preserve"> Комитета по банковскому надзору, несут банки, не реализующие процедуры внутреннего контроля в сфере ПОД/ФТ? (несколько вариантов ответа)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риск нанесения ущерба репутации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финансовые риски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в. риск возникновения правовых последствий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г. риск концентрации кредитов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д. коммерческий риск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>9. Выберите тип финансовой разведки, существующий в России?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административный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правоохранительный (полицейский)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в. Судебный (прокурорский)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г. смешанный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 xml:space="preserve">10. Согласно рекомендациям ФАТФ суть </w:t>
      </w:r>
      <w:proofErr w:type="gramStart"/>
      <w:r w:rsidRPr="009A3E1B">
        <w:rPr>
          <w:b/>
        </w:rPr>
        <w:t>риск-ориентированного</w:t>
      </w:r>
      <w:proofErr w:type="gramEnd"/>
      <w:r w:rsidRPr="009A3E1B">
        <w:rPr>
          <w:b/>
        </w:rPr>
        <w:t xml:space="preserve"> подхода в сфере ПОД/ФТ заключается в том, что: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финансовые институты должны учитывать риск ПОД/ФТ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государство должно учитывать риск ПОД/ФТ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в</w:t>
      </w:r>
      <w:proofErr w:type="gramEnd"/>
      <w:r w:rsidRPr="009A3E1B">
        <w:t>. Система ПОД/ФТ должна отвечать характеру рисков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>11. Укажите, в чем заключается экономическая опасность отмывания преступных доходов?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нарушение законодательства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нарушение правил бухгалтерского учета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lastRenderedPageBreak/>
        <w:t>в. Нарушение принципа свободной конкуренции в рыночной экономике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  <w:rPr>
          <w:b/>
        </w:rPr>
      </w:pPr>
      <w:r w:rsidRPr="009A3E1B">
        <w:rPr>
          <w:b/>
        </w:rPr>
        <w:t>12. Россия является участником следующих международных организаций в сфере ПОД/ФТ: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а. МАНИВЭЛ</w:t>
      </w:r>
    </w:p>
    <w:p w:rsidR="00277E05" w:rsidRPr="009A3E1B" w:rsidRDefault="00277E05" w:rsidP="0012354B">
      <w:pPr>
        <w:pStyle w:val="a7"/>
        <w:spacing w:after="0"/>
        <w:jc w:val="both"/>
      </w:pPr>
      <w:proofErr w:type="gramStart"/>
      <w:r w:rsidRPr="009A3E1B">
        <w:t>б</w:t>
      </w:r>
      <w:proofErr w:type="gramEnd"/>
      <w:r w:rsidRPr="009A3E1B">
        <w:t>. ЕАГ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в. ФАТФ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г. Все перечисленное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13. Организация внутреннего контроля в целях противодействия легализации преступных доходов, полученных преступным путем, и финансированию терроризма – это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а. </w:t>
      </w: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C</w:t>
      </w:r>
      <w:proofErr w:type="spellStart"/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овокупность</w:t>
      </w:r>
      <w:proofErr w:type="spell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принимаемых организациями, осуществляющими операции с денежными средствами или иным имуществом, мер, включающих разработку правил внутреннего контроля, назначение специальных должностных лиц, ответственных за реализацию правил внутреннего контроля.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 Меры, принимаемые организациями, осуществляющими операции с денежными средствами или иным имуществом, и включающие разработку и согласование правил внутреннего контроля.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в. Меры, принимаемые организациями, осуществляющими операции с денежными средствами или иным имуществом, и включающие назначение специальных должностных лиц, ответственных за соблюдение правил внутреннего контроля.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г. Реализация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правил внутреннего контроля и программ его осуществления, а также выполнение требований законодательства по идентификации клиентов, их представителей, </w:t>
      </w:r>
      <w:proofErr w:type="spell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выгодоприобритателей</w:t>
      </w:r>
      <w:proofErr w:type="spell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, по документальному фиксированию сведений и их представлению в уполномоченный орган, по хранению документов и информации, по подготовке и обучению кадров.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14. Федеральным органом</w:t>
      </w: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 </w:t>
      </w: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исполнительной власти, уполномоченным принимать меры по противодействию легализации доходов, полученных преступным путем, и финансированию терроризма, является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а. Министерство финансов Российской Федерации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 Федеральная служба по финансовому мониторингу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. </w:t>
      </w: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Генеральная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прокуратура Российской Федерации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г. Правительство Российской Федерации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15. Основные обязанности организаций, осуществляющих операции с денежными средствами или иным имуществом</w:t>
      </w: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: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а. Идентифицировать клиента, представителя клиента и выгодоприобретателя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б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. Разрабатывать правила внутреннего контроля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. Сообщать </w:t>
      </w:r>
      <w:proofErr w:type="gramStart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в</w:t>
      </w:r>
      <w:proofErr w:type="gramEnd"/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уполномоченный орган об операциях, подлежащих обязательному контролю, и иных операциях, осуществление которых может быть направлено на отмывание доходов или на финансирование терроризма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>г. Все вышеперечисленное</w:t>
      </w:r>
    </w:p>
    <w:p w:rsidR="00277E05" w:rsidRPr="009A3E1B" w:rsidRDefault="00277E05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277E05" w:rsidRPr="009A3E1B" w:rsidRDefault="00277E05" w:rsidP="001235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9A3E1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2. Инструкция по выполнению: </w:t>
      </w:r>
      <w:r w:rsidRPr="009A3E1B">
        <w:rPr>
          <w:rFonts w:ascii="Times New Roman" w:hAnsi="Times New Roman" w:cs="Times New Roman"/>
          <w:sz w:val="24"/>
          <w:szCs w:val="24"/>
          <w:lang w:val="ru-RU"/>
        </w:rPr>
        <w:t>Тестовые задания выполняются индивидуально.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277E05" w:rsidRPr="009A3E1B" w:rsidRDefault="00277E05" w:rsidP="00391B5D">
      <w:pPr>
        <w:pStyle w:val="TableParagraph"/>
        <w:ind w:left="0"/>
        <w:rPr>
          <w:sz w:val="24"/>
          <w:szCs w:val="24"/>
        </w:rPr>
      </w:pPr>
      <w:r w:rsidRPr="009A3E1B">
        <w:rPr>
          <w:sz w:val="24"/>
          <w:szCs w:val="24"/>
        </w:rPr>
        <w:t>Для каждого тестового задания:</w:t>
      </w:r>
    </w:p>
    <w:p w:rsidR="00277E05" w:rsidRPr="009A3E1B" w:rsidRDefault="00277E05" w:rsidP="00391B5D">
      <w:pPr>
        <w:pStyle w:val="TableParagraph"/>
        <w:ind w:left="0"/>
        <w:rPr>
          <w:sz w:val="24"/>
          <w:szCs w:val="24"/>
        </w:rPr>
      </w:pPr>
      <w:r w:rsidRPr="009A3E1B">
        <w:rPr>
          <w:sz w:val="24"/>
          <w:szCs w:val="24"/>
        </w:rPr>
        <w:t>1 балл – дан верный ответ на тестовое задание;</w:t>
      </w:r>
    </w:p>
    <w:p w:rsidR="00277E05" w:rsidRPr="009A3E1B" w:rsidRDefault="00277E05" w:rsidP="00391B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0 баллов – дан неверный ответ на тестовое задание.</w:t>
      </w:r>
    </w:p>
    <w:p w:rsidR="00277E05" w:rsidRPr="009A3E1B" w:rsidRDefault="00277E05" w:rsidP="00391B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– 15.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>Кейс-задания</w:t>
      </w:r>
      <w:proofErr w:type="gramEnd"/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123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7E05" w:rsidRPr="009A3E1B" w:rsidRDefault="00277E05" w:rsidP="0012354B">
      <w:pPr>
        <w:pStyle w:val="a7"/>
        <w:spacing w:after="0"/>
        <w:jc w:val="both"/>
      </w:pPr>
      <w:r w:rsidRPr="009A3E1B">
        <w:t>Задача 1. «</w:t>
      </w:r>
      <w:proofErr w:type="spellStart"/>
      <w:r w:rsidRPr="009A3E1B">
        <w:t>Реанимирование</w:t>
      </w:r>
      <w:proofErr w:type="spellEnd"/>
      <w:r w:rsidRPr="009A3E1B">
        <w:t>» убыточных компаний.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 xml:space="preserve"> Злоумышленники инвестируют преступные доходы в убыточную компанию. Благодаря вливанию «грязных денег», компания внезапно оживает. После этого, компания открывает в банке документарный аккредитив по импортной сделке, посредством которого деньги переводятся в зарубежный банк. Импортированный товар реализуется на территории России. В результате преступные доходы, </w:t>
      </w:r>
      <w:r w:rsidRPr="009A3E1B">
        <w:lastRenderedPageBreak/>
        <w:t>инвестированные в компанию, используются для приобретения товаров по импортным сделкам. В свою очередь, злоумышленники получают легальные доходы от продажи импортированного товара.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</w:pPr>
      <w:r w:rsidRPr="009A3E1B">
        <w:t>Задача 2. Прикрытие законным видом деятельности.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 xml:space="preserve"> Под прикрытием профессиональной деятельности, которая предполагает оборот наличных денежных средств, злоумышленник открывает счет в банке, либо в инвестиционной компании, на который в виде взносов наличными поступают нелегальные доходы. Впоследствии денежные средства используются для приобретения ценных бумаг и вложения в другие виды активов.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</w:pPr>
      <w:r w:rsidRPr="009A3E1B">
        <w:t>Задача 3. Получение кредита под обеспечение.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 xml:space="preserve"> Злоумышленник получает кредит в банке под обеспечение, в качестве которого может выступать депонированная наличность, ценные бумаги, гарантия иностранного банка, иные активы, полученные от преступной деятельности. Кредит не возвращается, банк использует обеспечение. В результате происходит своеобразный обмен: злоумышленник получает кредитные средства взамен «грязных» активов, которые переходят к банку. Данная схема может использоваться не только в банковском секторе, но и в случаях отмывания денег через ломбарды.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</w:pPr>
      <w:r w:rsidRPr="009A3E1B">
        <w:t>Задача 4. Подставные компании.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 xml:space="preserve"> Злоумышленники учреждают подставную компанию, инвестируя средства, полученные преступным путем. Подставная компания открывает счет в банке, внося «грязные деньги». Счет остается неактивным в течение значительного периода времени. Счет используется для приобретения другой подставной компании. Спустя несколько месяцев, на счет вносится значительная сумма, представляемая как прибыль от продажи доли в дочерней компании.</w:t>
      </w:r>
    </w:p>
    <w:p w:rsidR="00277E05" w:rsidRPr="009A3E1B" w:rsidRDefault="00277E05" w:rsidP="0012354B">
      <w:pPr>
        <w:pStyle w:val="a7"/>
        <w:spacing w:after="0"/>
        <w:jc w:val="both"/>
      </w:pPr>
    </w:p>
    <w:p w:rsidR="00277E05" w:rsidRPr="009A3E1B" w:rsidRDefault="00277E05" w:rsidP="0012354B">
      <w:pPr>
        <w:pStyle w:val="a7"/>
        <w:spacing w:after="0"/>
        <w:jc w:val="both"/>
      </w:pPr>
      <w:r w:rsidRPr="009A3E1B">
        <w:t>Задача 5. Досрочное погашение ссуд.</w:t>
      </w:r>
    </w:p>
    <w:p w:rsidR="00277E05" w:rsidRPr="009A3E1B" w:rsidRDefault="00277E05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или юридическое лицо получает ссуду в банке. Кредит возвращается досрочно за счет незаконных доходов. В результате «грязные» активы переходят к банку под видом погашенной досрочно ссуды, в распоряжении злоумышленника остаются кредитные средства.</w:t>
      </w:r>
    </w:p>
    <w:p w:rsidR="00277E05" w:rsidRPr="009A3E1B" w:rsidRDefault="00277E05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277E05" w:rsidRPr="009A3E1B" w:rsidRDefault="00277E05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>Инструкция и/или методические рекомендации по выполнению:</w:t>
      </w:r>
    </w:p>
    <w:p w:rsidR="00277E05" w:rsidRPr="009A3E1B" w:rsidRDefault="00277E05" w:rsidP="0012354B">
      <w:pPr>
        <w:pStyle w:val="a7"/>
        <w:spacing w:after="0"/>
        <w:jc w:val="both"/>
      </w:pPr>
      <w:r w:rsidRPr="009A3E1B">
        <w:t>Определите, какие из Рекомендаций ФАТФ могут быть применены для противодействия отмыванию денег в этих случаях.</w:t>
      </w:r>
    </w:p>
    <w:p w:rsidR="00277E05" w:rsidRPr="009A3E1B" w:rsidRDefault="00277E05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7E05" w:rsidRPr="009A3E1B" w:rsidRDefault="00277E05" w:rsidP="0012354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9A3E1B">
        <w:rPr>
          <w:rFonts w:ascii="Times New Roman" w:hAnsi="Times New Roman" w:cs="Times New Roman"/>
          <w:sz w:val="24"/>
          <w:szCs w:val="24"/>
        </w:rPr>
        <w:t> </w:t>
      </w:r>
    </w:p>
    <w:p w:rsidR="00277E05" w:rsidRPr="009A3E1B" w:rsidRDefault="00277E05" w:rsidP="00391B5D">
      <w:pPr>
        <w:pStyle w:val="TableParagraph"/>
        <w:ind w:left="0"/>
        <w:jc w:val="both"/>
        <w:rPr>
          <w:sz w:val="24"/>
          <w:szCs w:val="24"/>
        </w:rPr>
      </w:pPr>
      <w:r w:rsidRPr="009A3E1B">
        <w:rPr>
          <w:sz w:val="24"/>
          <w:szCs w:val="24"/>
        </w:rPr>
        <w:t xml:space="preserve">Для каждого </w:t>
      </w:r>
      <w:proofErr w:type="gramStart"/>
      <w:r w:rsidRPr="009A3E1B">
        <w:rPr>
          <w:sz w:val="24"/>
          <w:szCs w:val="24"/>
        </w:rPr>
        <w:t>кейс-задания</w:t>
      </w:r>
      <w:proofErr w:type="gramEnd"/>
      <w:r w:rsidRPr="009A3E1B">
        <w:rPr>
          <w:sz w:val="24"/>
          <w:szCs w:val="24"/>
        </w:rPr>
        <w:t>:</w:t>
      </w:r>
    </w:p>
    <w:p w:rsidR="00277E05" w:rsidRPr="009A3E1B" w:rsidRDefault="00277E05" w:rsidP="00391B5D">
      <w:pPr>
        <w:pStyle w:val="TableParagraph"/>
        <w:ind w:left="0"/>
        <w:jc w:val="both"/>
        <w:rPr>
          <w:sz w:val="24"/>
          <w:szCs w:val="24"/>
        </w:rPr>
      </w:pPr>
      <w:r w:rsidRPr="009A3E1B">
        <w:rPr>
          <w:sz w:val="24"/>
          <w:szCs w:val="24"/>
        </w:rPr>
        <w:t>3-4 балла – Кейс-задание</w:t>
      </w:r>
      <w:r w:rsidRPr="009A3E1B">
        <w:rPr>
          <w:b/>
          <w:sz w:val="24"/>
          <w:szCs w:val="24"/>
        </w:rPr>
        <w:t xml:space="preserve"> </w:t>
      </w:r>
      <w:proofErr w:type="gramStart"/>
      <w:r w:rsidRPr="009A3E1B">
        <w:rPr>
          <w:sz w:val="24"/>
          <w:szCs w:val="24"/>
        </w:rPr>
        <w:t>решено</w:t>
      </w:r>
      <w:proofErr w:type="gramEnd"/>
      <w:r w:rsidRPr="009A3E1B">
        <w:rPr>
          <w:sz w:val="24"/>
          <w:szCs w:val="24"/>
        </w:rPr>
        <w:t xml:space="preserve"> верно, результаты интерпретированы, использовались при решении современные нормативно-правовые акты;</w:t>
      </w:r>
    </w:p>
    <w:p w:rsidR="00277E05" w:rsidRPr="009A3E1B" w:rsidRDefault="00277E05" w:rsidP="00391B5D">
      <w:pPr>
        <w:pStyle w:val="TableParagraph"/>
        <w:ind w:left="0"/>
        <w:jc w:val="both"/>
        <w:rPr>
          <w:sz w:val="24"/>
          <w:szCs w:val="24"/>
        </w:rPr>
      </w:pPr>
      <w:r w:rsidRPr="009A3E1B">
        <w:rPr>
          <w:sz w:val="24"/>
          <w:szCs w:val="24"/>
        </w:rPr>
        <w:t>1-2 балла – Кейс-задание</w:t>
      </w:r>
      <w:r w:rsidRPr="009A3E1B">
        <w:rPr>
          <w:b/>
          <w:sz w:val="24"/>
          <w:szCs w:val="24"/>
        </w:rPr>
        <w:t xml:space="preserve"> </w:t>
      </w:r>
      <w:proofErr w:type="gramStart"/>
      <w:r w:rsidRPr="009A3E1B">
        <w:rPr>
          <w:sz w:val="24"/>
          <w:szCs w:val="24"/>
        </w:rPr>
        <w:t>решено</w:t>
      </w:r>
      <w:proofErr w:type="gramEnd"/>
      <w:r w:rsidRPr="009A3E1B">
        <w:rPr>
          <w:sz w:val="24"/>
          <w:szCs w:val="24"/>
        </w:rPr>
        <w:t xml:space="preserve"> верно, отсутствуют комментарии к решению, основанные на современных нормативно-правовых актах;</w:t>
      </w:r>
    </w:p>
    <w:p w:rsidR="00277E05" w:rsidRPr="009A3E1B" w:rsidRDefault="00277E05" w:rsidP="00391B5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0 баллов – Кейс-задание</w:t>
      </w:r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3E1B">
        <w:rPr>
          <w:rFonts w:ascii="Times New Roman" w:hAnsi="Times New Roman" w:cs="Times New Roman"/>
          <w:sz w:val="24"/>
          <w:szCs w:val="24"/>
          <w:lang w:val="ru-RU"/>
        </w:rPr>
        <w:t>решено не верно.</w:t>
      </w:r>
    </w:p>
    <w:p w:rsidR="00277E05" w:rsidRPr="009A3E1B" w:rsidRDefault="00277E05" w:rsidP="00391B5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Максимальное количество баллов – 20 (за 5 </w:t>
      </w:r>
      <w:proofErr w:type="gramStart"/>
      <w:r w:rsidRPr="009A3E1B">
        <w:rPr>
          <w:rFonts w:ascii="Times New Roman" w:hAnsi="Times New Roman" w:cs="Times New Roman"/>
          <w:sz w:val="24"/>
          <w:szCs w:val="24"/>
          <w:lang w:val="ru-RU"/>
        </w:rPr>
        <w:t>кейс-заданий</w:t>
      </w:r>
      <w:proofErr w:type="gramEnd"/>
      <w:r w:rsidRPr="009A3E1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277E05" w:rsidRPr="009A3E1B" w:rsidRDefault="00277E05" w:rsidP="00123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>Темы докладов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123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7E05" w:rsidRPr="009A3E1B" w:rsidRDefault="00277E05" w:rsidP="001235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</w:t>
      </w:r>
      <w:r w:rsidRPr="009A3E1B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1 «Международный уровень глобальной системы противодействия отмыванию денег и финансированию терроризма»</w:t>
      </w:r>
    </w:p>
    <w:p w:rsidR="00277E05" w:rsidRPr="009A3E1B" w:rsidRDefault="00277E05" w:rsidP="00277E0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9A3E1B">
        <w:t>Развитие теоретических представлений о механизмах противодействия легализации (отмывания) доходов, полученных преступным путем, и финансирования терроризма.</w:t>
      </w:r>
    </w:p>
    <w:p w:rsidR="00277E05" w:rsidRPr="009A3E1B" w:rsidRDefault="00277E05" w:rsidP="00277E0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9A3E1B">
        <w:t>Возникновение и развитие международно-правовой системы противодействия отмыванию преступных доходов и финансированию терроризма.</w:t>
      </w:r>
    </w:p>
    <w:p w:rsidR="00277E05" w:rsidRPr="009A3E1B" w:rsidRDefault="00277E05" w:rsidP="00277E0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9A3E1B">
        <w:t>Проблемы активизации усилий международного сообщества в борьбе с отмыванием денег.</w:t>
      </w:r>
    </w:p>
    <w:p w:rsidR="00277E05" w:rsidRPr="009A3E1B" w:rsidRDefault="00277E05" w:rsidP="00277E0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9A3E1B">
        <w:t>Перспективы ограничения использования офшорных финансовых центров в целях отмывания денег.</w:t>
      </w:r>
    </w:p>
    <w:p w:rsidR="00277E05" w:rsidRPr="009A3E1B" w:rsidRDefault="00277E05" w:rsidP="00277E0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9A3E1B">
        <w:t>Современные направления международного противодействия в борьбе с отмыванием денег.</w:t>
      </w:r>
    </w:p>
    <w:p w:rsidR="00277E05" w:rsidRPr="009A3E1B" w:rsidRDefault="00277E05" w:rsidP="00277E05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jc w:val="both"/>
      </w:pPr>
      <w:r w:rsidRPr="009A3E1B">
        <w:t>Зарубежный опыт финансового мониторинга в сфере противодействия легализации преступных доходов и финансированию терроризма.</w:t>
      </w:r>
    </w:p>
    <w:p w:rsidR="00277E05" w:rsidRPr="009A3E1B" w:rsidRDefault="00277E05" w:rsidP="0012354B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</w:p>
    <w:p w:rsidR="00277E05" w:rsidRPr="009A3E1B" w:rsidRDefault="00277E05" w:rsidP="0012354B">
      <w:pPr>
        <w:shd w:val="clear" w:color="auto" w:fill="FFFFFF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Раздел</w:t>
      </w:r>
      <w:r w:rsidRPr="009A3E1B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2 «Национальный уровень глобальной системы противодействия отмыванию денег и финансированию терроризма»</w:t>
      </w:r>
    </w:p>
    <w:p w:rsidR="00277E05" w:rsidRPr="009A3E1B" w:rsidRDefault="00277E05" w:rsidP="00277E05">
      <w:pPr>
        <w:pStyle w:val="a5"/>
        <w:numPr>
          <w:ilvl w:val="0"/>
          <w:numId w:val="2"/>
        </w:numPr>
        <w:jc w:val="both"/>
      </w:pPr>
      <w:r w:rsidRPr="009A3E1B">
        <w:t>Антикоррупционные меры в борьбе с отмыванием преступных доходов.</w:t>
      </w:r>
    </w:p>
    <w:p w:rsidR="00277E05" w:rsidRPr="009A3E1B" w:rsidRDefault="00277E05" w:rsidP="00277E05">
      <w:pPr>
        <w:pStyle w:val="a5"/>
        <w:numPr>
          <w:ilvl w:val="0"/>
          <w:numId w:val="2"/>
        </w:numPr>
        <w:jc w:val="both"/>
      </w:pPr>
      <w:r w:rsidRPr="009A3E1B">
        <w:t>Управление рисками и эффективностью в системе ПОД/ФТ.</w:t>
      </w:r>
    </w:p>
    <w:p w:rsidR="00277E05" w:rsidRPr="009A3E1B" w:rsidRDefault="00277E05" w:rsidP="00277E05">
      <w:pPr>
        <w:pStyle w:val="a5"/>
        <w:numPr>
          <w:ilvl w:val="0"/>
          <w:numId w:val="2"/>
        </w:numPr>
        <w:jc w:val="both"/>
      </w:pPr>
      <w:r w:rsidRPr="009A3E1B">
        <w:t>Банковский надзор и финансовый контроль Банка России в целях ПОД/ФТ.</w:t>
      </w:r>
    </w:p>
    <w:p w:rsidR="00277E05" w:rsidRPr="009A3E1B" w:rsidRDefault="00277E05" w:rsidP="00277E05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jc w:val="both"/>
      </w:pPr>
      <w:r w:rsidRPr="009A3E1B">
        <w:t>Методы противодействия отмыванию преступных денег на различных сегментах финансового рынка.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9A3E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77E05" w:rsidRPr="009A3E1B" w:rsidRDefault="00277E05" w:rsidP="00391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Каждый доклад оценивается максимум в 10 баллов:</w:t>
      </w:r>
    </w:p>
    <w:p w:rsidR="00277E05" w:rsidRPr="009A3E1B" w:rsidRDefault="00277E05" w:rsidP="00277E05">
      <w:pPr>
        <w:pStyle w:val="TableParagraph"/>
        <w:numPr>
          <w:ilvl w:val="0"/>
          <w:numId w:val="9"/>
        </w:numPr>
        <w:ind w:left="567"/>
        <w:rPr>
          <w:sz w:val="24"/>
          <w:szCs w:val="24"/>
        </w:rPr>
      </w:pPr>
      <w:r w:rsidRPr="009A3E1B">
        <w:rPr>
          <w:sz w:val="24"/>
          <w:szCs w:val="24"/>
        </w:rPr>
        <w:t>8-10 баллов - системность, обстоятельность и глубина излагаемого материала; знакомство с научной и учебной литературой; способность воспроизвести основные тезисы доклада без помощи конспекта; способность быстро и развернуто отвечать на вопросы преподавателя и аудитории; наличие презентации к докладу;</w:t>
      </w:r>
    </w:p>
    <w:p w:rsidR="00277E05" w:rsidRPr="009A3E1B" w:rsidRDefault="00277E05" w:rsidP="00277E05">
      <w:pPr>
        <w:pStyle w:val="TableParagraph"/>
        <w:numPr>
          <w:ilvl w:val="0"/>
          <w:numId w:val="9"/>
        </w:numPr>
        <w:ind w:left="567"/>
        <w:rPr>
          <w:sz w:val="24"/>
          <w:szCs w:val="24"/>
        </w:rPr>
      </w:pPr>
      <w:r w:rsidRPr="009A3E1B">
        <w:rPr>
          <w:sz w:val="24"/>
          <w:szCs w:val="24"/>
        </w:rPr>
        <w:t>5-7 баллов - развернутость и глубина излагаемого в докладе материала; знакомство с основной научной литературой к докладу; при выступлении частое обращение к тексту доклада; некоторые затруднения при ответе на вопросы (неспособность ответить на ряд вопросов из аудитории); наличие презентации;</w:t>
      </w:r>
    </w:p>
    <w:p w:rsidR="00277E05" w:rsidRPr="009A3E1B" w:rsidRDefault="00277E05" w:rsidP="00277E05">
      <w:pPr>
        <w:pStyle w:val="TableParagraph"/>
        <w:numPr>
          <w:ilvl w:val="0"/>
          <w:numId w:val="9"/>
        </w:numPr>
        <w:ind w:left="567"/>
        <w:rPr>
          <w:sz w:val="24"/>
          <w:szCs w:val="24"/>
        </w:rPr>
      </w:pPr>
      <w:r w:rsidRPr="009A3E1B">
        <w:rPr>
          <w:sz w:val="24"/>
          <w:szCs w:val="24"/>
        </w:rPr>
        <w:t>1-4 баллов - правильность основных положений доклада; наличие недостатка информации в докладе по целому ряду проблем; использование для подготовки доклада исключительно учебной литературы; неспособность ответить на несложные вопросы из аудитории и преподавателя; неумение воспроизвести основные положения доклада без письменного конспекта; наличие презентации;</w:t>
      </w:r>
    </w:p>
    <w:p w:rsidR="00277E05" w:rsidRPr="009A3E1B" w:rsidRDefault="00277E05" w:rsidP="00277E05">
      <w:pPr>
        <w:pStyle w:val="a5"/>
        <w:numPr>
          <w:ilvl w:val="0"/>
          <w:numId w:val="9"/>
        </w:numPr>
        <w:ind w:left="567"/>
        <w:textAlignment w:val="baseline"/>
      </w:pPr>
      <w:r w:rsidRPr="009A3E1B">
        <w:t>0 баллов - поверхностный, неупорядоченный, бессистемный характер информации в докладе; при чтении доклада постоянное использование текста; полное отсутствие внимания к докладу аудитории; отсутствие презентации. </w:t>
      </w:r>
    </w:p>
    <w:p w:rsidR="00277E05" w:rsidRPr="009A3E1B" w:rsidRDefault="00277E05" w:rsidP="00391B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Максимальное количество баллов – 20 (за 2 доклада).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b/>
          <w:sz w:val="24"/>
          <w:szCs w:val="24"/>
          <w:lang w:val="ru-RU"/>
        </w:rPr>
        <w:t>Темы эссе</w:t>
      </w:r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3E1B">
        <w:rPr>
          <w:rFonts w:ascii="Times New Roman" w:hAnsi="Times New Roman" w:cs="Times New Roman"/>
          <w:sz w:val="24"/>
          <w:szCs w:val="24"/>
          <w:lang w:val="ru-RU"/>
        </w:rPr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123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7E05" w:rsidRPr="009A3E1B" w:rsidRDefault="00277E05" w:rsidP="00277E05">
      <w:pPr>
        <w:pStyle w:val="a5"/>
        <w:numPr>
          <w:ilvl w:val="0"/>
          <w:numId w:val="3"/>
        </w:numPr>
        <w:ind w:left="426"/>
        <w:jc w:val="both"/>
      </w:pPr>
      <w:r w:rsidRPr="009A3E1B">
        <w:t xml:space="preserve">Применение </w:t>
      </w:r>
      <w:proofErr w:type="gramStart"/>
      <w:r w:rsidRPr="009A3E1B">
        <w:t>риск-ориентированного</w:t>
      </w:r>
      <w:proofErr w:type="gramEnd"/>
      <w:r w:rsidRPr="009A3E1B">
        <w:t xml:space="preserve"> подхода при дифференциации требований к субъектам ПОД/ФТ.</w:t>
      </w:r>
    </w:p>
    <w:p w:rsidR="00277E05" w:rsidRPr="009A3E1B" w:rsidRDefault="00277E05" w:rsidP="00277E05">
      <w:pPr>
        <w:pStyle w:val="a5"/>
        <w:numPr>
          <w:ilvl w:val="0"/>
          <w:numId w:val="3"/>
        </w:numPr>
        <w:ind w:left="426"/>
        <w:jc w:val="both"/>
      </w:pPr>
      <w:r w:rsidRPr="009A3E1B">
        <w:t xml:space="preserve">Особенности аналитической деятельности в камеральных и выездных проверках </w:t>
      </w:r>
      <w:proofErr w:type="spellStart"/>
      <w:r w:rsidRPr="009A3E1B">
        <w:t>Росфинмониторинга</w:t>
      </w:r>
      <w:proofErr w:type="spellEnd"/>
      <w:r w:rsidRPr="009A3E1B">
        <w:t>.</w:t>
      </w:r>
    </w:p>
    <w:p w:rsidR="00277E05" w:rsidRPr="009A3E1B" w:rsidRDefault="00277E05" w:rsidP="00277E05">
      <w:pPr>
        <w:pStyle w:val="a5"/>
        <w:numPr>
          <w:ilvl w:val="0"/>
          <w:numId w:val="3"/>
        </w:numPr>
        <w:ind w:left="426"/>
        <w:jc w:val="both"/>
      </w:pPr>
      <w:r w:rsidRPr="009A3E1B">
        <w:t xml:space="preserve">Особенности осуществления аналитической деятельности в сфере финансовой разведки на национальном уровне. </w:t>
      </w:r>
    </w:p>
    <w:p w:rsidR="00277E05" w:rsidRPr="009A3E1B" w:rsidRDefault="00277E05" w:rsidP="00277E05">
      <w:pPr>
        <w:pStyle w:val="a5"/>
        <w:numPr>
          <w:ilvl w:val="0"/>
          <w:numId w:val="3"/>
        </w:numPr>
        <w:ind w:left="426"/>
        <w:jc w:val="both"/>
      </w:pPr>
      <w:proofErr w:type="gramStart"/>
      <w:r w:rsidRPr="009A3E1B">
        <w:t>Аналитическая</w:t>
      </w:r>
      <w:proofErr w:type="gramEnd"/>
      <w:r w:rsidRPr="009A3E1B">
        <w:t xml:space="preserve"> деятельности в реализации основных полномочий </w:t>
      </w:r>
      <w:proofErr w:type="spellStart"/>
      <w:r w:rsidRPr="009A3E1B">
        <w:t>Росфинмониторинга</w:t>
      </w:r>
      <w:proofErr w:type="spellEnd"/>
      <w:r w:rsidRPr="009A3E1B">
        <w:t xml:space="preserve">. </w:t>
      </w:r>
    </w:p>
    <w:p w:rsidR="00277E05" w:rsidRPr="009A3E1B" w:rsidRDefault="00277E05" w:rsidP="00277E05">
      <w:pPr>
        <w:pStyle w:val="a5"/>
        <w:numPr>
          <w:ilvl w:val="0"/>
          <w:numId w:val="3"/>
        </w:numPr>
        <w:ind w:left="426"/>
        <w:jc w:val="both"/>
      </w:pPr>
      <w:r w:rsidRPr="009A3E1B">
        <w:t xml:space="preserve">Виды и классификация рисков вовлечения финансовых организаций </w:t>
      </w:r>
      <w:proofErr w:type="gramStart"/>
      <w:r w:rsidRPr="009A3E1B">
        <w:t>в</w:t>
      </w:r>
      <w:proofErr w:type="gramEnd"/>
      <w:r w:rsidRPr="009A3E1B">
        <w:t xml:space="preserve"> ОД/ФТ. 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pStyle w:val="TableParagraph"/>
        <w:ind w:left="0"/>
        <w:jc w:val="both"/>
        <w:rPr>
          <w:b/>
          <w:sz w:val="24"/>
          <w:szCs w:val="24"/>
        </w:rPr>
      </w:pPr>
      <w:r w:rsidRPr="009A3E1B">
        <w:rPr>
          <w:b/>
          <w:sz w:val="24"/>
          <w:szCs w:val="24"/>
        </w:rPr>
        <w:t>Критерии оценки:</w:t>
      </w:r>
    </w:p>
    <w:p w:rsidR="00277E05" w:rsidRPr="009A3E1B" w:rsidRDefault="00277E05" w:rsidP="00277E05">
      <w:pPr>
        <w:pStyle w:val="TableParagraph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9A3E1B">
        <w:rPr>
          <w:sz w:val="24"/>
          <w:szCs w:val="24"/>
        </w:rPr>
        <w:t>20-25 баллов - содержание работы полностью соответствует теме; глубоко и аргументировано раскрывается тема; логическое и последовательное изложение мыслей; написано правильным литературным языком и стилистически соответствует содержанию; заключение содержит выводы, логично вытекающие из содержания основной части;</w:t>
      </w:r>
    </w:p>
    <w:p w:rsidR="00277E05" w:rsidRPr="009A3E1B" w:rsidRDefault="00277E05" w:rsidP="00277E05">
      <w:pPr>
        <w:pStyle w:val="TableParagraph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9A3E1B">
        <w:rPr>
          <w:sz w:val="24"/>
          <w:szCs w:val="24"/>
        </w:rPr>
        <w:t>10-19 баллов - достаточно полно и убедительно раскрывается тема с незначительными отклонениями от нее; в основной части логично, связно, но недостаточно полно доказывается выдвинутый тезис; имеются незначительные нарушения последовательности в изложении мыслей; заключение содержит выводы, логично вытекающие из содержания основной части;</w:t>
      </w:r>
    </w:p>
    <w:p w:rsidR="00277E05" w:rsidRPr="009A3E1B" w:rsidRDefault="00277E05" w:rsidP="00277E05">
      <w:pPr>
        <w:pStyle w:val="TableParagraph"/>
        <w:numPr>
          <w:ilvl w:val="0"/>
          <w:numId w:val="11"/>
        </w:numPr>
        <w:ind w:left="426"/>
        <w:jc w:val="both"/>
        <w:rPr>
          <w:sz w:val="24"/>
          <w:szCs w:val="24"/>
        </w:rPr>
      </w:pPr>
      <w:r w:rsidRPr="009A3E1B">
        <w:rPr>
          <w:sz w:val="24"/>
          <w:szCs w:val="24"/>
        </w:rPr>
        <w:t>1-9 баллов - в основном раскрывается тема; дан верный, но односторонний или недостаточно полный ответ на тему; обнаруживается недостаточное умение делать выводы и обобщения; выводы не полностью соответствуют содержанию основной части;</w:t>
      </w:r>
    </w:p>
    <w:p w:rsidR="00277E05" w:rsidRPr="009A3E1B" w:rsidRDefault="00277E05" w:rsidP="00277E05">
      <w:pPr>
        <w:pStyle w:val="a7"/>
        <w:numPr>
          <w:ilvl w:val="0"/>
          <w:numId w:val="11"/>
        </w:numPr>
        <w:spacing w:after="0"/>
        <w:ind w:left="426"/>
        <w:jc w:val="both"/>
      </w:pPr>
      <w:r w:rsidRPr="009A3E1B">
        <w:lastRenderedPageBreak/>
        <w:t>0 баллов - тема полностью нераскрыта; характеризуется случайным расположением материала, отсутствием связи между частями; выводы не вытекают из основной части; многочисленные заимствования текста из других источников.</w:t>
      </w:r>
    </w:p>
    <w:p w:rsidR="00277E05" w:rsidRPr="009A3E1B" w:rsidRDefault="00277E05" w:rsidP="0012354B">
      <w:pPr>
        <w:pStyle w:val="a7"/>
        <w:spacing w:after="0"/>
        <w:jc w:val="center"/>
        <w:rPr>
          <w:b/>
        </w:rPr>
      </w:pPr>
    </w:p>
    <w:p w:rsidR="00277E05" w:rsidRPr="009A3E1B" w:rsidRDefault="00277E05" w:rsidP="0012354B">
      <w:pPr>
        <w:pStyle w:val="a7"/>
        <w:spacing w:after="0"/>
        <w:jc w:val="center"/>
        <w:rPr>
          <w:b/>
        </w:rPr>
      </w:pPr>
      <w:r w:rsidRPr="009A3E1B">
        <w:rPr>
          <w:b/>
        </w:rPr>
        <w:t>Темы курсовых работ</w:t>
      </w:r>
    </w:p>
    <w:p w:rsidR="00277E05" w:rsidRPr="009A3E1B" w:rsidRDefault="00277E05" w:rsidP="0012354B">
      <w:pPr>
        <w:pStyle w:val="a7"/>
        <w:spacing w:after="0"/>
        <w:jc w:val="center"/>
        <w:rPr>
          <w:b/>
        </w:rPr>
      </w:pPr>
      <w:r w:rsidRPr="009A3E1B">
        <w:t>по дисциплине «Глобальная система противодействия отмыванию денег и финансированию терроризма»</w:t>
      </w:r>
    </w:p>
    <w:p w:rsidR="00277E05" w:rsidRPr="009A3E1B" w:rsidRDefault="00277E05" w:rsidP="0012354B">
      <w:pPr>
        <w:pStyle w:val="a7"/>
        <w:spacing w:after="0"/>
        <w:jc w:val="center"/>
        <w:rPr>
          <w:b/>
        </w:rPr>
      </w:pP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Методы противодействия отмыванию доходов, полученных преступным путем.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Методы противодействия финансированию терроризма.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Формирование и развитие глобальной системы ПОД/ФТ/ФРОМУ.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9A3E1B">
        <w:t>Развитие сотрудничества в области финансового мониторинга в рамках Евразийской группы по противодействию легализации преступных доходов и финансированию терроризма.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9A3E1B">
        <w:t xml:space="preserve">Сравнительный анализ систем </w:t>
      </w:r>
      <w:proofErr w:type="gramStart"/>
      <w:r w:rsidRPr="009A3E1B">
        <w:t>контроля за</w:t>
      </w:r>
      <w:proofErr w:type="gramEnd"/>
      <w:r w:rsidRPr="009A3E1B">
        <w:t xml:space="preserve"> финансовыми потоками в России и зарубежных странах.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Деятельность Организации Объединенных Наций в борьбе с финансированием терроризма.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Современная деятельность региональных групп по типу ФАТФ в противодействии отмыванию денег и финансированию терроризма.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Анализ международных стандартов ПОД/ФТ/ФРОМУ.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ind w:left="426"/>
        <w:jc w:val="both"/>
      </w:pPr>
      <w:r w:rsidRPr="009A3E1B">
        <w:t>Взаимодействие подразделений финансовой разведки государств-членов ЕАГ при проведении финансовых расследований.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ind w:left="426"/>
        <w:jc w:val="both"/>
      </w:pPr>
      <w:r w:rsidRPr="009A3E1B">
        <w:t>Новые способы легализации доходов, полученных преступным путем, и способы их пресечения.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ind w:left="426"/>
        <w:jc w:val="both"/>
      </w:pPr>
      <w:r w:rsidRPr="009A3E1B">
        <w:t>Анализ отраслей экономики Российской Федерации на предмет вывода денежных средств на счета оффшорных компаний.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ind w:left="426"/>
        <w:jc w:val="both"/>
      </w:pPr>
      <w:r w:rsidRPr="009A3E1B">
        <w:t>Оценка эффективности надзорной деятельности в рамках взаимных оценок ФАТФ.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426"/>
        <w:jc w:val="both"/>
      </w:pPr>
      <w:r w:rsidRPr="009A3E1B">
        <w:t>Вывод денежных средств за рубеж как фактор риска для экономики государства.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9A3E1B">
        <w:t xml:space="preserve">Развитие рынка </w:t>
      </w:r>
      <w:proofErr w:type="spellStart"/>
      <w:r w:rsidRPr="009A3E1B">
        <w:t>криптовалют</w:t>
      </w:r>
      <w:proofErr w:type="spellEnd"/>
      <w:r w:rsidRPr="009A3E1B">
        <w:t>: потенциальные риски в сфере ПОД/ФТ.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Направления надзорной деятельности Федеральной службы по финансовому мониторингу.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 xml:space="preserve">Оценка рисков отмывания преступных доходов и финансирования терроризма в </w:t>
      </w:r>
      <w:r w:rsidRPr="009A3E1B">
        <w:rPr>
          <w:i/>
        </w:rPr>
        <w:t>секторе</w:t>
      </w:r>
      <w:r w:rsidRPr="009A3E1B">
        <w:t xml:space="preserve"> (сектор выбирается по согласованию с научным руководителем).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Взаимосвязь отмывания преступных доходов, финансирования терроризма и коррупции.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ind w:left="426"/>
        <w:jc w:val="both"/>
      </w:pPr>
      <w:r w:rsidRPr="009A3E1B">
        <w:t>Роль подразделений финансовой разведки в борьбе с коррупцией.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tabs>
          <w:tab w:val="left" w:pos="851"/>
        </w:tabs>
        <w:ind w:left="426"/>
        <w:jc w:val="both"/>
      </w:pPr>
      <w:r w:rsidRPr="009A3E1B">
        <w:t>Противодействие использованию современных информационных технологий с целью отмывания денег.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9A3E1B">
        <w:t>Механизмы противодействия незаконным финансовым операциям, связанным с оборотом наличных денежных средств.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</w:pPr>
      <w:r w:rsidRPr="009A3E1B">
        <w:t>Повышение эффективности системы финансового мониторинга в условиях финансовой глобализации.</w:t>
      </w:r>
    </w:p>
    <w:p w:rsidR="00277E05" w:rsidRPr="009A3E1B" w:rsidRDefault="00277E05" w:rsidP="00277E05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426"/>
        <w:jc w:val="both"/>
      </w:pPr>
      <w:r w:rsidRPr="009A3E1B">
        <w:t>Противодействие финансированию распространения оружия массового уничтожения.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9A3E1B">
        <w:t>Проблемы регулирования виртуальных активов и риски их использования в целях ОД/ФТ.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9A3E1B">
        <w:softHyphen/>
        <w:t xml:space="preserve"> Регулирование идентификации физических лиц в сфере ПОД/ФТ/ФРОМУ с применением цифровых технологий.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9A3E1B">
        <w:t>Институт отказов в проведении операций и открытии счета как инструмент активного управления риском ОД/ФТ финансовых организаций.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9A3E1B">
        <w:t>Большие данные, искусственный интеллект и IT-сервисы в целях ПОД/ФТ.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9A3E1B">
        <w:t xml:space="preserve">Международный опыт раскрытия мошеннических действий в деятельности экономических </w:t>
      </w:r>
      <w:r w:rsidRPr="009A3E1B">
        <w:softHyphen/>
        <w:t xml:space="preserve"> субъектов.</w:t>
      </w:r>
    </w:p>
    <w:p w:rsidR="00277E05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 w:rsidRPr="009A3E1B">
        <w:t>Международный опыт оценки рисков в сфере ПОД/ФТ.</w:t>
      </w:r>
    </w:p>
    <w:p w:rsidR="00277E05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>
        <w:t>Развитие глобальной сети ФАТФ.</w:t>
      </w:r>
    </w:p>
    <w:p w:rsidR="00277E05" w:rsidRPr="009A3E1B" w:rsidRDefault="00277E05" w:rsidP="00277E05">
      <w:pPr>
        <w:pStyle w:val="a5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</w:pPr>
      <w:r>
        <w:t>Развитие национальных систем ПОД/ФТ в условиях цифровизации.</w:t>
      </w:r>
    </w:p>
    <w:p w:rsidR="00277E05" w:rsidRPr="009A3E1B" w:rsidRDefault="00277E05" w:rsidP="0012354B">
      <w:pPr>
        <w:pStyle w:val="a5"/>
        <w:autoSpaceDE w:val="0"/>
        <w:autoSpaceDN w:val="0"/>
        <w:adjustRightInd w:val="0"/>
        <w:ind w:left="426"/>
        <w:jc w:val="both"/>
      </w:pPr>
    </w:p>
    <w:p w:rsidR="00277E05" w:rsidRPr="009A3E1B" w:rsidRDefault="00277E05" w:rsidP="0012354B">
      <w:pPr>
        <w:pStyle w:val="a5"/>
        <w:autoSpaceDE w:val="0"/>
        <w:autoSpaceDN w:val="0"/>
        <w:adjustRightInd w:val="0"/>
        <w:ind w:left="426"/>
        <w:jc w:val="both"/>
        <w:rPr>
          <w:b/>
        </w:rPr>
      </w:pPr>
      <w:r w:rsidRPr="009A3E1B">
        <w:rPr>
          <w:b/>
        </w:rPr>
        <w:t>Критерии оценивания:</w:t>
      </w:r>
    </w:p>
    <w:p w:rsidR="00277E05" w:rsidRPr="009A3E1B" w:rsidRDefault="00277E05" w:rsidP="0012354B">
      <w:pPr>
        <w:pStyle w:val="TableParagraph"/>
        <w:ind w:left="0"/>
        <w:jc w:val="both"/>
        <w:rPr>
          <w:sz w:val="24"/>
          <w:szCs w:val="24"/>
        </w:rPr>
      </w:pPr>
      <w:r w:rsidRPr="009A3E1B">
        <w:rPr>
          <w:sz w:val="24"/>
          <w:szCs w:val="24"/>
        </w:rPr>
        <w:t xml:space="preserve">84-100 баллов (оценка «отлично») выставляется студенту, если изложенный материал фактически верен, демонстрируется наличие глубоких исчерпывающих знаний в области изучаемого вопроса, грамотное, свободное и логически стройное изложение материала, широкое использование дополнительной литературы и эффективной презентации; </w:t>
      </w:r>
    </w:p>
    <w:p w:rsidR="00277E05" w:rsidRPr="009A3E1B" w:rsidRDefault="00277E05" w:rsidP="0012354B">
      <w:pPr>
        <w:pStyle w:val="TableParagraph"/>
        <w:ind w:left="0"/>
        <w:jc w:val="both"/>
        <w:rPr>
          <w:sz w:val="24"/>
          <w:szCs w:val="24"/>
        </w:rPr>
      </w:pPr>
      <w:r w:rsidRPr="009A3E1B">
        <w:rPr>
          <w:sz w:val="24"/>
          <w:szCs w:val="24"/>
        </w:rPr>
        <w:t xml:space="preserve">67-83 балла (оценка «хорошо») выставляется студенту, если отмечается наличие твердых и достаточно полных знаний в рамках темы курсовой работы; четкое изложение материала с использованием </w:t>
      </w:r>
      <w:r w:rsidRPr="009A3E1B">
        <w:rPr>
          <w:sz w:val="24"/>
          <w:szCs w:val="24"/>
        </w:rPr>
        <w:lastRenderedPageBreak/>
        <w:t>презентации; допускаются отдельные логические и стилистические погрешности;</w:t>
      </w:r>
    </w:p>
    <w:p w:rsidR="00277E05" w:rsidRPr="009A3E1B" w:rsidRDefault="00277E05" w:rsidP="0012354B">
      <w:pPr>
        <w:pStyle w:val="TableParagraph"/>
        <w:ind w:left="0"/>
        <w:jc w:val="both"/>
        <w:rPr>
          <w:sz w:val="24"/>
          <w:szCs w:val="24"/>
        </w:rPr>
      </w:pPr>
      <w:r w:rsidRPr="009A3E1B">
        <w:rPr>
          <w:sz w:val="24"/>
          <w:szCs w:val="24"/>
        </w:rPr>
        <w:t xml:space="preserve">50-66 баллов (оценка «удовлетворительно») выставляется студенту, если отмечается изложение материала курсовой работы с отдельными ошибками, с использованием неэффективной презентации; </w:t>
      </w:r>
    </w:p>
    <w:p w:rsidR="00277E05" w:rsidRPr="009A3E1B" w:rsidRDefault="00277E05" w:rsidP="0012354B">
      <w:pPr>
        <w:pStyle w:val="a5"/>
        <w:autoSpaceDE w:val="0"/>
        <w:autoSpaceDN w:val="0"/>
        <w:adjustRightInd w:val="0"/>
        <w:ind w:left="0"/>
        <w:jc w:val="both"/>
      </w:pPr>
      <w:r w:rsidRPr="009A3E1B">
        <w:t>0-49 баллов (оценка «неудовлетворительно») выставляется студенту, если курсовая работа логически не закончена, содержит грубые ошибки, отсутствует презентация к докладу, студент не понимает сущности излагаемого материала, не уверен в ответах на дополнительные вопросы.</w:t>
      </w:r>
    </w:p>
    <w:p w:rsidR="00277E05" w:rsidRPr="009A3E1B" w:rsidRDefault="00277E05" w:rsidP="001235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bookmarkStart w:id="2" w:name="_Toc480487764"/>
      <w:r w:rsidRPr="009A3E1B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2"/>
    </w:p>
    <w:p w:rsidR="00277E05" w:rsidRPr="009A3E1B" w:rsidRDefault="00277E05" w:rsidP="0012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7E05" w:rsidRPr="009A3E1B" w:rsidRDefault="00277E05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77E05" w:rsidRPr="009A3E1B" w:rsidRDefault="00277E05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277E05" w:rsidRPr="009A3E1B" w:rsidRDefault="00277E05" w:rsidP="00123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A3E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 и защиты курсовой работы. </w:t>
      </w:r>
    </w:p>
    <w:p w:rsidR="00277E05" w:rsidRPr="009A3E1B" w:rsidRDefault="00277E05" w:rsidP="0012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промежуточной аттестации в устном виде. Количество вопросов в экзаменационном задании – 3.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77E05" w:rsidRPr="00E972E3" w:rsidRDefault="00277E05" w:rsidP="00323D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E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Защита курсовой работы проводится до начала экзамена. </w:t>
      </w:r>
      <w:r w:rsidRPr="009A3E1B">
        <w:rPr>
          <w:rFonts w:ascii="Times New Roman" w:hAnsi="Times New Roman" w:cs="Times New Roman"/>
          <w:sz w:val="24"/>
          <w:szCs w:val="24"/>
          <w:lang w:val="ru-RU"/>
        </w:rPr>
        <w:t xml:space="preserve">Курсовая работа допускается к защите научным руководителем после устранения замечаний, содержащихся в отзыве. Результаты проведения процедуры оценивания в обязательном порядке проставляются преподавателем в зачетные книжки </w:t>
      </w:r>
      <w:proofErr w:type="gramStart"/>
      <w:r w:rsidRPr="009A3E1B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A3E1B">
        <w:rPr>
          <w:rFonts w:ascii="Times New Roman" w:hAnsi="Times New Roman" w:cs="Times New Roman"/>
          <w:sz w:val="24"/>
          <w:szCs w:val="24"/>
          <w:lang w:val="ru-RU"/>
        </w:rPr>
        <w:t xml:space="preserve"> и зачётные электронные ведомости. Магистрант должен разместить в электронной информационно-образовательной среде Университета курсовые работы, включая отзыв и оценку научного руководителя.</w:t>
      </w:r>
    </w:p>
    <w:p w:rsidR="00277E05" w:rsidRDefault="00277E05" w:rsidP="008E6642">
      <w:pPr>
        <w:widowControl w:val="0"/>
        <w:jc w:val="right"/>
        <w:rPr>
          <w:lang w:val="ru-RU"/>
        </w:rPr>
      </w:pPr>
      <w:r w:rsidRPr="000F66CE">
        <w:rPr>
          <w:lang w:val="ru-RU"/>
        </w:rPr>
        <w:t xml:space="preserve">                                                                                 </w:t>
      </w:r>
      <w:r>
        <w:rPr>
          <w:lang w:val="ru-RU"/>
        </w:rPr>
        <w:t xml:space="preserve">                               </w:t>
      </w: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Default="00277E05">
      <w:pPr>
        <w:rPr>
          <w:lang w:val="ru-RU"/>
        </w:rPr>
      </w:pPr>
    </w:p>
    <w:p w:rsidR="00277E05" w:rsidRPr="000F66CE" w:rsidRDefault="00277E05" w:rsidP="000F66CE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2</w:t>
      </w:r>
    </w:p>
    <w:p w:rsidR="00277E05" w:rsidRPr="000F66CE" w:rsidRDefault="00277E05" w:rsidP="000F66CE">
      <w:pPr>
        <w:jc w:val="center"/>
        <w:rPr>
          <w:rFonts w:ascii="Times New Roman" w:hAnsi="Times New Roman" w:cs="Times New Roman"/>
          <w:i/>
          <w:lang w:val="ru-RU"/>
        </w:rPr>
      </w:pPr>
      <w:r w:rsidRPr="000F66CE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ОСВОЕНИЮ ДИСЦИПЛИНЫ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Учебным планом предусмотрены следующие виды занятий: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- лекции;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- практические занятия.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proofErr w:type="gramStart"/>
      <w:r w:rsidRPr="00712288">
        <w:rPr>
          <w:bCs/>
          <w:sz w:val="28"/>
          <w:szCs w:val="28"/>
        </w:rPr>
        <w:t>В ходе лекционных занятий рассматриваются вопросы, относящиеся к функционированию глобальной системы противодействия отмыванию денег и финансированию терроризма на международном и национальном уровнях, даются рекомендации для самостоятельной работы и подготовк</w:t>
      </w:r>
      <w:r>
        <w:rPr>
          <w:bCs/>
          <w:sz w:val="28"/>
          <w:szCs w:val="28"/>
        </w:rPr>
        <w:t>и</w:t>
      </w:r>
      <w:r w:rsidRPr="00712288">
        <w:rPr>
          <w:bCs/>
          <w:sz w:val="28"/>
          <w:szCs w:val="28"/>
        </w:rPr>
        <w:t xml:space="preserve"> к практическим занятиям. </w:t>
      </w:r>
      <w:proofErr w:type="gramEnd"/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>В ходе практических занятий углубляются и закрепляются знания студентов по ряду рассмотренных на лекциях вопросов, развиваются</w:t>
      </w:r>
      <w:r>
        <w:rPr>
          <w:bCs/>
          <w:sz w:val="28"/>
          <w:szCs w:val="28"/>
        </w:rPr>
        <w:t xml:space="preserve"> </w:t>
      </w:r>
      <w:r w:rsidRPr="00712288">
        <w:rPr>
          <w:bCs/>
          <w:sz w:val="28"/>
          <w:szCs w:val="28"/>
        </w:rPr>
        <w:t xml:space="preserve">навыки </w:t>
      </w:r>
      <w:r w:rsidRPr="00712288">
        <w:rPr>
          <w:sz w:val="28"/>
          <w:szCs w:val="28"/>
        </w:rPr>
        <w:t>сбора, анализа и синтеза информации.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изучить конспекты лекций;  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– подготовить ответы на все вопросы по изучаемой теме.    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 воспользоваться  консультациями преподавателя.  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277E05" w:rsidRPr="00712288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712288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712288">
        <w:rPr>
          <w:bCs/>
          <w:sz w:val="28"/>
          <w:szCs w:val="28"/>
        </w:rPr>
        <w:t xml:space="preserve">Также обучающиеся могут взять на дом необходимую литературу на  абонементе университетской библиотеки или воспользоваться читальными залами.  </w:t>
      </w:r>
      <w:proofErr w:type="gramEnd"/>
    </w:p>
    <w:p w:rsidR="00277E05" w:rsidRDefault="00277E05" w:rsidP="000F66CE">
      <w:pPr>
        <w:pStyle w:val="a9"/>
        <w:widowControl w:val="0"/>
        <w:spacing w:after="0" w:line="276" w:lineRule="auto"/>
        <w:ind w:left="0" w:firstLine="708"/>
        <w:jc w:val="both"/>
        <w:rPr>
          <w:bCs/>
          <w:color w:val="808080" w:themeColor="background1" w:themeShade="80"/>
          <w:sz w:val="28"/>
          <w:szCs w:val="28"/>
        </w:rPr>
      </w:pPr>
    </w:p>
    <w:p w:rsidR="00277E05" w:rsidRDefault="00277E0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277E05" w:rsidRDefault="00277E05" w:rsidP="007122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Методические рекомендации по написанию эссе</w:t>
      </w:r>
    </w:p>
    <w:p w:rsidR="00277E05" w:rsidRPr="00A61FDE" w:rsidRDefault="00277E05" w:rsidP="007122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студента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— это самостоятельная письменная работа на заданную тему. </w:t>
      </w:r>
      <w:r w:rsidRPr="00A61FDE">
        <w:rPr>
          <w:rFonts w:ascii="Times New Roman" w:hAnsi="Times New Roman"/>
          <w:color w:val="000000"/>
          <w:sz w:val="24"/>
          <w:szCs w:val="24"/>
          <w:lang w:val="ru-RU"/>
        </w:rPr>
        <w:t>Построение эссе — это ответ на вопрос или раскрытие темы, которое основано на классической системе доказательств.</w:t>
      </w:r>
    </w:p>
    <w:p w:rsidR="00277E05" w:rsidRPr="00A61FDE" w:rsidRDefault="00277E05" w:rsidP="00712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Цель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состоит в развитии навыков самостоятельного творческого мышления и письменного изложения собственных мыслей. </w:t>
      </w:r>
    </w:p>
    <w:p w:rsidR="00277E05" w:rsidRPr="00A61FDE" w:rsidRDefault="00277E05" w:rsidP="00712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Эссе должно содержать</w:t>
      </w:r>
      <w:r w:rsidRPr="00A61FDE">
        <w:rPr>
          <w:rFonts w:ascii="Times New Roman" w:hAnsi="Times New Roman"/>
          <w:sz w:val="24"/>
          <w:szCs w:val="24"/>
          <w:lang w:val="ru-RU"/>
        </w:rPr>
        <w:t>: четкое изложение сути заявленной темы; самостоятельно проведенный анализ этой темы с использованием современных концепций и аналитического инструментария; выводы, обобщающие авторскую позицию по поставленному вопросу.</w:t>
      </w: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77E05" w:rsidRPr="00A61FDE" w:rsidRDefault="00277E05" w:rsidP="007122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>Основная часть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эссе</w:t>
      </w:r>
      <w:r w:rsidRPr="00A61FDE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аргументации и анализа, а также обоснование собственного мнения, исходя из существующих точек зрения по заданной теме. В основной части должны быть подзаголовки, на основе которых осуществляется структурирование аргументации. Там, где это необходимо, в качестве аналитического инструмента можно использовать графики, диаграммы и таблицы.</w:t>
      </w:r>
    </w:p>
    <w:p w:rsidR="00277E05" w:rsidRPr="00A61FDE" w:rsidRDefault="00277E05" w:rsidP="007122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61FDE">
        <w:rPr>
          <w:rFonts w:ascii="Times New Roman" w:hAnsi="Times New Roman"/>
          <w:b/>
          <w:sz w:val="24"/>
          <w:szCs w:val="24"/>
          <w:lang w:val="ru-RU"/>
        </w:rPr>
        <w:t xml:space="preserve">Список использованной литературы. </w:t>
      </w:r>
      <w:r w:rsidRPr="00A61FDE">
        <w:rPr>
          <w:rFonts w:ascii="Times New Roman" w:hAnsi="Times New Roman"/>
          <w:sz w:val="24"/>
          <w:szCs w:val="24"/>
          <w:lang w:val="ru-RU"/>
        </w:rPr>
        <w:t>Не более 10 источников.</w:t>
      </w:r>
    </w:p>
    <w:p w:rsidR="00277E05" w:rsidRDefault="00277E05" w:rsidP="007122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ru-RU" w:eastAsia="ar-SA"/>
        </w:rPr>
      </w:pPr>
    </w:p>
    <w:p w:rsidR="00277E05" w:rsidRPr="003B141C" w:rsidRDefault="00277E05" w:rsidP="00712288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докладов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а. Тему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а студент выбирает, исходя из круга научных интересов. 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 позволяет решать следующие задачи обучения: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Требования, предъявляемые к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докладу</w:t>
      </w: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: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Оформление </w:t>
      </w:r>
      <w:r w:rsidRPr="0029659E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доклада.</w:t>
      </w:r>
    </w:p>
    <w:p w:rsidR="00277E05" w:rsidRPr="003B141C" w:rsidRDefault="00277E05" w:rsidP="00712288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студенту следует соблюдать следующие требования к его оформлению:</w:t>
      </w:r>
    </w:p>
    <w:p w:rsidR="00277E05" w:rsidRPr="003B141C" w:rsidRDefault="00277E05" w:rsidP="00277E05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 на бумаге формата А</w:t>
      </w:r>
      <w:proofErr w:type="gramStart"/>
      <w:r w:rsidRPr="003B141C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gramEnd"/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машинописным способом: размер шрифта – 14 шрифт </w:t>
      </w:r>
      <w:r w:rsidRPr="003B141C">
        <w:rPr>
          <w:rFonts w:ascii="Times New Roman" w:hAnsi="Times New Roman" w:cs="Times New Roman"/>
          <w:sz w:val="24"/>
          <w:szCs w:val="24"/>
        </w:rPr>
        <w:t>Times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New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B141C">
        <w:rPr>
          <w:rFonts w:ascii="Times New Roman" w:hAnsi="Times New Roman" w:cs="Times New Roman"/>
          <w:sz w:val="24"/>
          <w:szCs w:val="24"/>
        </w:rPr>
        <w:t>Roman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30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3B141C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; нумерация страниц – в правом верхнем углу. Объем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3B141C">
        <w:rPr>
          <w:rFonts w:ascii="Times New Roman" w:hAnsi="Times New Roman" w:cs="Times New Roman"/>
          <w:sz w:val="24"/>
          <w:szCs w:val="24"/>
          <w:lang w:val="ru-RU"/>
        </w:rPr>
        <w:t>: 10-15 листов.</w:t>
      </w:r>
    </w:p>
    <w:p w:rsidR="00277E05" w:rsidRPr="003B141C" w:rsidRDefault="00277E05" w:rsidP="00277E05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Библиографические ссылки на использованные источники литературы при их цитировании рекомендуется оформлять подстрочными сносками.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Цифровая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нумерация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подстрочных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сносок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начинается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каждом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277E05" w:rsidRPr="003B141C" w:rsidRDefault="00277E05" w:rsidP="00277E05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41C">
        <w:rPr>
          <w:rFonts w:ascii="Times New Roman" w:hAnsi="Times New Roman" w:cs="Times New Roman"/>
          <w:sz w:val="24"/>
          <w:szCs w:val="24"/>
          <w:lang w:val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277E05" w:rsidRPr="003B141C" w:rsidRDefault="00277E05" w:rsidP="0071228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b/>
          <w:sz w:val="24"/>
          <w:szCs w:val="24"/>
        </w:rPr>
        <w:t>Структура</w:t>
      </w:r>
      <w:proofErr w:type="spellEnd"/>
      <w:r w:rsidRPr="003B14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доклад</w:t>
      </w:r>
      <w:r w:rsidRPr="003B141C">
        <w:rPr>
          <w:rFonts w:ascii="Times New Roman" w:hAnsi="Times New Roman" w:cs="Times New Roman"/>
          <w:b/>
          <w:sz w:val="24"/>
          <w:szCs w:val="24"/>
        </w:rPr>
        <w:t>а</w:t>
      </w:r>
      <w:r w:rsidRPr="003B14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E05" w:rsidRPr="003B141C" w:rsidRDefault="00277E05" w:rsidP="00277E05">
      <w:pPr>
        <w:pStyle w:val="a5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B141C">
        <w:t>титульный лист;</w:t>
      </w:r>
    </w:p>
    <w:p w:rsidR="00277E05" w:rsidRPr="003B141C" w:rsidRDefault="00277E05" w:rsidP="00277E0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277E05" w:rsidRPr="003B141C" w:rsidRDefault="00277E05" w:rsidP="00277E0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основная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277E05" w:rsidRPr="003B141C" w:rsidRDefault="00277E05" w:rsidP="00277E0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использованной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литературы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,</w:t>
      </w:r>
    </w:p>
    <w:p w:rsidR="00277E05" w:rsidRPr="003B141C" w:rsidRDefault="00277E05" w:rsidP="00277E0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41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B141C">
        <w:rPr>
          <w:rFonts w:ascii="Times New Roman" w:hAnsi="Times New Roman" w:cs="Times New Roman"/>
          <w:sz w:val="24"/>
          <w:szCs w:val="24"/>
        </w:rPr>
        <w:t>.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</w:t>
      </w: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накопления знаний по изучаемому курсу. Объем заключения может составлять до 2 страниц.</w:t>
      </w:r>
    </w:p>
    <w:p w:rsidR="00277E05" w:rsidRPr="003B141C" w:rsidRDefault="00277E05" w:rsidP="0071228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3B141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277E05" w:rsidRDefault="00277E05" w:rsidP="00712288">
      <w:pPr>
        <w:pStyle w:val="a9"/>
        <w:widowControl w:val="0"/>
        <w:spacing w:after="0" w:line="276" w:lineRule="auto"/>
        <w:ind w:left="0" w:firstLine="708"/>
        <w:jc w:val="both"/>
      </w:pPr>
    </w:p>
    <w:p w:rsidR="00277E05" w:rsidRPr="00712288" w:rsidRDefault="00277E05" w:rsidP="0071228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288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 курсовой работы,</w:t>
      </w:r>
    </w:p>
    <w:p w:rsidR="00277E05" w:rsidRPr="00712288" w:rsidRDefault="00277E05" w:rsidP="0071228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2288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оформлению</w:t>
      </w:r>
    </w:p>
    <w:p w:rsidR="00277E05" w:rsidRPr="00EE1DAD" w:rsidRDefault="00277E05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Цель написания курсовой работы - углублённое изучение какого-либо вопроса в рамках темы учебной дисциплины. </w:t>
      </w:r>
    </w:p>
    <w:p w:rsidR="00277E05" w:rsidRPr="00EE1DAD" w:rsidRDefault="00277E05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>Тема курсовой работы выбирается из списка, предложенного преподавателем. Допускается выбор свободной темы, но по согласованию с преподавателем и в рамках тем учебного плана по данной дисциплине.</w:t>
      </w:r>
    </w:p>
    <w:p w:rsidR="00277E05" w:rsidRPr="00EE1DAD" w:rsidRDefault="00277E05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Для написания курсовой работы студенту необходимо ознакомиться, изучить и проанализировать по выбранной теме законодательные и нормативные документы, экономическую литературу, включая периодические публикации в журналах, сборники материалов научно-практических конференций, монографии </w:t>
      </w:r>
      <w:r w:rsidRPr="00EE1DAD">
        <w:rPr>
          <w:rFonts w:ascii="Times New Roman" w:hAnsi="Times New Roman" w:cs="Times New Roman"/>
          <w:sz w:val="24"/>
          <w:szCs w:val="24"/>
          <w:u w:val="single"/>
          <w:lang w:val="ru-RU"/>
        </w:rPr>
        <w:t>за последние три года.</w:t>
      </w:r>
    </w:p>
    <w:p w:rsidR="00277E05" w:rsidRPr="00EE1DAD" w:rsidRDefault="00277E05" w:rsidP="00712288">
      <w:pPr>
        <w:pStyle w:val="2"/>
        <w:widowControl w:val="0"/>
        <w:tabs>
          <w:tab w:val="left" w:pos="1398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EE1DAD">
        <w:rPr>
          <w:rFonts w:ascii="Times New Roman" w:hAnsi="Times New Roman"/>
          <w:color w:val="auto"/>
          <w:sz w:val="24"/>
          <w:szCs w:val="24"/>
          <w:lang w:val="ru-RU"/>
        </w:rPr>
        <w:t>Курсовая работа структурно должна включать: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Титульный лист;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Содержание;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Введение (1-2 п. л.);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Основную текстовую часть;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Заключение (1-2 п. л.);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Список использованных источников;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4"/>
        </w:numPr>
        <w:tabs>
          <w:tab w:val="left" w:pos="1166"/>
        </w:tabs>
        <w:ind w:left="0" w:firstLine="567"/>
        <w:contextualSpacing w:val="0"/>
        <w:jc w:val="both"/>
      </w:pPr>
      <w:r w:rsidRPr="000747FD">
        <w:t>Приложения (при наличии).</w:t>
      </w:r>
    </w:p>
    <w:p w:rsidR="00277E05" w:rsidRPr="000747FD" w:rsidRDefault="00277E05" w:rsidP="00712288">
      <w:pPr>
        <w:pStyle w:val="a7"/>
        <w:widowControl w:val="0"/>
        <w:ind w:firstLine="567"/>
        <w:jc w:val="both"/>
      </w:pPr>
      <w:r w:rsidRPr="000747FD">
        <w:rPr>
          <w:b/>
        </w:rPr>
        <w:t xml:space="preserve">Во ведении </w:t>
      </w:r>
      <w:r w:rsidRPr="000747FD">
        <w:t>определяются актуальность выбранной темы, ее научная и практическая значимость. Далее дается характеристика достигнутого уровня решения проблемы, указываются отечественные и зарубежные ученые-экономисты, чьи труды внесли значительный вклад в ее разработку. Во введении определяются цель и задачи курсовой работы. Кроме того, могут быть указаны программные средства, которые использовались автором в процессе выполнения курсовой работы. Завершая написание «Введения», целесообразно дать краткую характеристику структуры курсовой работы.</w:t>
      </w:r>
    </w:p>
    <w:p w:rsidR="00277E05" w:rsidRPr="00EE1DAD" w:rsidRDefault="00277E05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основной текстовой части курсовой работы 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раскрывается содержание темы в соответствии с поставленной целью и задачами исследования. Основная текстовая часть курсовой работы, как правило, состоит из трех глав.</w:t>
      </w:r>
    </w:p>
    <w:p w:rsidR="00277E05" w:rsidRPr="00EE1DAD" w:rsidRDefault="00277E05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При написании </w:t>
      </w: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заключения 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основная цель состоит в том, чтобы на основе краткого обобщения изложенного материала по всем главам курсовой работы, раскрыть основные выводы, рекомендации и предложения, полученные в результате проведенного исследования. Заключение должно быть кратким, обстоятельным, а также соответствовать поставленным во введении задачам.</w:t>
      </w:r>
    </w:p>
    <w:p w:rsidR="00277E05" w:rsidRPr="000747FD" w:rsidRDefault="00277E05" w:rsidP="00712288">
      <w:pPr>
        <w:pStyle w:val="a7"/>
        <w:widowControl w:val="0"/>
        <w:ind w:firstLine="567"/>
        <w:jc w:val="both"/>
      </w:pPr>
      <w:r w:rsidRPr="000747FD">
        <w:rPr>
          <w:b/>
        </w:rPr>
        <w:t xml:space="preserve">Список использованных источников </w:t>
      </w:r>
      <w:r w:rsidRPr="000747FD">
        <w:t xml:space="preserve">содержит перечень всех источников, которые привлекались при написании курсовой работы (не менее </w:t>
      </w:r>
      <w:r w:rsidRPr="000747FD">
        <w:rPr>
          <w:b/>
        </w:rPr>
        <w:t>20 источников</w:t>
      </w:r>
      <w:r w:rsidRPr="000747FD">
        <w:t>). В список использованных источников обязательно включаются работы, на которые сделаны сноски по тексту курсовой работы. Источники в списке должны располагаться в следующем порядке: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5"/>
        </w:numPr>
        <w:tabs>
          <w:tab w:val="left" w:pos="927"/>
        </w:tabs>
        <w:ind w:left="0" w:firstLine="567"/>
        <w:jc w:val="both"/>
      </w:pPr>
      <w:r w:rsidRPr="000747FD">
        <w:t>официальные документы (Конституция РФ, Кодексы РФ; Федеральные законы РФ, Указы Президента РФ и т.д.) даются в хронологической последовательности;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5"/>
        </w:numPr>
        <w:tabs>
          <w:tab w:val="left" w:pos="927"/>
        </w:tabs>
        <w:ind w:left="0" w:firstLine="567"/>
        <w:jc w:val="both"/>
      </w:pPr>
      <w:r w:rsidRPr="000747FD">
        <w:t xml:space="preserve">нормативные акты исполнительных органов власти и инструктивный материал (Приказы, Положения, Указания, Методические рекомендации, Письма, Инструкции); материалы </w:t>
      </w:r>
      <w:r w:rsidRPr="000747FD">
        <w:rPr>
          <w:shd w:val="clear" w:color="auto" w:fill="FFFFFF"/>
        </w:rPr>
        <w:t>Федеральной службы государственной статистики</w:t>
      </w:r>
      <w:r w:rsidRPr="000747FD">
        <w:t xml:space="preserve"> даются в хронологической последовательности;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5"/>
        </w:numPr>
        <w:tabs>
          <w:tab w:val="left" w:pos="927"/>
        </w:tabs>
        <w:ind w:left="0" w:firstLine="567"/>
        <w:jc w:val="both"/>
      </w:pPr>
      <w:r w:rsidRPr="000747FD">
        <w:t>монографии, учебная литература, статьи из научных сборников и журналов, материалы периодической печати располагаются в алфавитном порядке в соответствии с требованиями ГОСТ. 7.1-2003;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5"/>
        </w:numPr>
        <w:tabs>
          <w:tab w:val="left" w:pos="927"/>
        </w:tabs>
        <w:ind w:left="0" w:firstLine="567"/>
        <w:jc w:val="both"/>
      </w:pPr>
      <w:r w:rsidRPr="000747FD">
        <w:t>источники на иностранных языках в порядке латинского алфавита (после русскоязычных источников);</w:t>
      </w:r>
    </w:p>
    <w:p w:rsidR="00277E05" w:rsidRPr="000747FD" w:rsidRDefault="00277E05" w:rsidP="00277E05">
      <w:pPr>
        <w:pStyle w:val="a5"/>
        <w:widowControl w:val="0"/>
        <w:numPr>
          <w:ilvl w:val="0"/>
          <w:numId w:val="15"/>
        </w:numPr>
        <w:tabs>
          <w:tab w:val="left" w:pos="927"/>
        </w:tabs>
        <w:ind w:left="0" w:firstLine="567"/>
        <w:jc w:val="both"/>
      </w:pPr>
      <w:r w:rsidRPr="000747FD">
        <w:t>адреса Интернет-ресурсов.</w:t>
      </w:r>
    </w:p>
    <w:p w:rsidR="00277E05" w:rsidRPr="00EE1DAD" w:rsidRDefault="00277E05" w:rsidP="00712288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Приложения 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включают таблицы; графики, диаграммы, схемы и иные иллюстрации, занимающие более половины листа</w:t>
      </w:r>
    </w:p>
    <w:p w:rsidR="00277E05" w:rsidRPr="00EE1DAD" w:rsidRDefault="00277E05" w:rsidP="007122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Перед защитой курсовая работа подлежит проверке в системе </w:t>
      </w:r>
      <w:proofErr w:type="spellStart"/>
      <w:r w:rsidRPr="00EE1DAD">
        <w:rPr>
          <w:rFonts w:ascii="Times New Roman" w:hAnsi="Times New Roman" w:cs="Times New Roman"/>
          <w:sz w:val="24"/>
          <w:szCs w:val="24"/>
          <w:lang w:val="ru-RU"/>
        </w:rPr>
        <w:t>Антиплагиат</w:t>
      </w:r>
      <w:proofErr w:type="spellEnd"/>
      <w:r w:rsidRPr="00EE1DAD">
        <w:rPr>
          <w:rFonts w:ascii="Times New Roman" w:hAnsi="Times New Roman" w:cs="Times New Roman"/>
          <w:sz w:val="24"/>
          <w:szCs w:val="24"/>
          <w:lang w:val="ru-RU"/>
        </w:rPr>
        <w:t xml:space="preserve">. Процент авторства студента должен составлять </w:t>
      </w:r>
      <w:r w:rsidRPr="00EE1DAD">
        <w:rPr>
          <w:rFonts w:ascii="Times New Roman" w:hAnsi="Times New Roman" w:cs="Times New Roman"/>
          <w:b/>
          <w:sz w:val="24"/>
          <w:szCs w:val="24"/>
          <w:lang w:val="ru-RU"/>
        </w:rPr>
        <w:t>не менее 40%</w:t>
      </w:r>
      <w:r w:rsidRPr="00EE1D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7E05" w:rsidRPr="00F41A69" w:rsidRDefault="00277E05" w:rsidP="00F41A69">
      <w:pPr>
        <w:spacing w:line="240" w:lineRule="auto"/>
        <w:ind w:right="227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1A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оформлению курсовой работы содержатся в </w:t>
      </w:r>
      <w:r w:rsidRPr="00F41A69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указаниях по выполнению и защите курсовых работ для магистрантов очной и заочной форм обучения по направлению 38.04.08 «Финансы и кредит», магистерская программа 38.04.08.03 «Финансовый мониторинг и финансовые рынки» [Электронный ресурс]. – Ростов н/Д.: Издательско-полиграфический комплекс РГЭУ (РИНХ), 2020. – Электрон. сетевое изд. Режим доступа: </w:t>
      </w:r>
      <w:hyperlink r:id="rId8"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http</w:t>
        </w:r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library</w:t>
        </w:r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rsue</w:t>
        </w:r>
        <w:proofErr w:type="spellEnd"/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41A69">
          <w:rPr>
            <w:rStyle w:val="-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F41A69">
          <w:rPr>
            <w:rStyle w:val="-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>
        <w:rPr>
          <w:rStyle w:val="-"/>
          <w:rFonts w:ascii="Times New Roman" w:hAnsi="Times New Roman" w:cs="Times New Roman"/>
          <w:sz w:val="24"/>
          <w:szCs w:val="24"/>
          <w:lang w:val="ru-RU"/>
        </w:rPr>
        <w:t>.</w:t>
      </w:r>
    </w:p>
    <w:p w:rsidR="00277E05" w:rsidRDefault="00277E05">
      <w:pPr>
        <w:rPr>
          <w:lang w:val="ru-RU"/>
        </w:rPr>
      </w:pPr>
      <w:bookmarkStart w:id="3" w:name="_GoBack"/>
      <w:bookmarkEnd w:id="3"/>
    </w:p>
    <w:p w:rsidR="00277E05" w:rsidRPr="007A7AAC" w:rsidRDefault="00277E05">
      <w:pPr>
        <w:rPr>
          <w:lang w:val="ru-RU"/>
        </w:rPr>
      </w:pPr>
    </w:p>
    <w:sectPr w:rsidR="00277E05" w:rsidRPr="007A7A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BA3"/>
    <w:multiLevelType w:val="hybridMultilevel"/>
    <w:tmpl w:val="88D038C0"/>
    <w:lvl w:ilvl="0" w:tplc="37ECBAB0">
      <w:start w:val="65535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D35D8"/>
    <w:multiLevelType w:val="hybridMultilevel"/>
    <w:tmpl w:val="A71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D3D"/>
    <w:multiLevelType w:val="hybridMultilevel"/>
    <w:tmpl w:val="51269364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>
    <w:nsid w:val="2393662D"/>
    <w:multiLevelType w:val="hybridMultilevel"/>
    <w:tmpl w:val="4A16A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B06"/>
    <w:multiLevelType w:val="hybridMultilevel"/>
    <w:tmpl w:val="24A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73CE"/>
    <w:multiLevelType w:val="hybridMultilevel"/>
    <w:tmpl w:val="C9B0F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95251"/>
    <w:multiLevelType w:val="hybridMultilevel"/>
    <w:tmpl w:val="2F46F7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470422"/>
    <w:multiLevelType w:val="multilevel"/>
    <w:tmpl w:val="8B28F4FE"/>
    <w:lvl w:ilvl="0">
      <w:start w:val="1"/>
      <w:numFmt w:val="decimal"/>
      <w:lvlText w:val="%1."/>
      <w:lvlJc w:val="left"/>
      <w:pPr>
        <w:ind w:left="1165" w:hanging="286"/>
      </w:pPr>
      <w:rPr>
        <w:rFonts w:eastAsia="Times New Roman" w:cs="Times New Roman"/>
        <w:w w:val="104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520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385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250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15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980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845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710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576" w:hanging="286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51753071"/>
    <w:multiLevelType w:val="hybridMultilevel"/>
    <w:tmpl w:val="570E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05E6C"/>
    <w:multiLevelType w:val="hybridMultilevel"/>
    <w:tmpl w:val="27D4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07ABF"/>
    <w:multiLevelType w:val="hybridMultilevel"/>
    <w:tmpl w:val="A712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3519B"/>
    <w:multiLevelType w:val="hybridMultilevel"/>
    <w:tmpl w:val="F432A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3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5328F"/>
    <w:multiLevelType w:val="hybridMultilevel"/>
    <w:tmpl w:val="8ED05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E4614"/>
    <w:rsid w:val="001F0BC7"/>
    <w:rsid w:val="00277E05"/>
    <w:rsid w:val="007A7A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E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77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277E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277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77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277E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77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77E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7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77E0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E0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0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277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277E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277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77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277E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277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277E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7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-">
    <w:name w:val="Интернет-ссылка"/>
    <w:rsid w:val="00277E0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rsu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2021-2022_z38_04_08_03_1_plx_Глобальная система противодействия отмыванию денег и финансированию терроризма</vt:lpstr>
    </vt:vector>
  </TitlesOfParts>
  <Company/>
  <LinksUpToDate>false</LinksUpToDate>
  <CharactersWithSpaces>58496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2021-2022_z38_04_08_03_1_plx_Глобальная система противодействия отмыванию денег и финансированию терроризма</dc:title>
  <dc:creator>FastReport.NET</dc:creator>
  <cp:lastModifiedBy>Елена А. Зандер</cp:lastModifiedBy>
  <cp:revision>4</cp:revision>
  <dcterms:created xsi:type="dcterms:W3CDTF">2021-10-28T12:43:00Z</dcterms:created>
  <dcterms:modified xsi:type="dcterms:W3CDTF">2022-01-19T11:22:00Z</dcterms:modified>
</cp:coreProperties>
</file>