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154" w:rsidRPr="00FE5A13" w:rsidRDefault="00D46C9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A13" w:rsidRPr="00FE5A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D0515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3545" w:type="dxa"/>
          </w:tcPr>
          <w:p w:rsidR="00D05154" w:rsidRDefault="00D05154"/>
        </w:tc>
        <w:tc>
          <w:tcPr>
            <w:tcW w:w="1560" w:type="dxa"/>
          </w:tcPr>
          <w:p w:rsidR="00D05154" w:rsidRDefault="00D0515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05154">
        <w:trPr>
          <w:trHeight w:hRule="exact" w:val="138"/>
        </w:trPr>
        <w:tc>
          <w:tcPr>
            <w:tcW w:w="143" w:type="dxa"/>
          </w:tcPr>
          <w:p w:rsidR="00D05154" w:rsidRDefault="00D05154"/>
        </w:tc>
        <w:tc>
          <w:tcPr>
            <w:tcW w:w="1844" w:type="dxa"/>
          </w:tcPr>
          <w:p w:rsidR="00D05154" w:rsidRDefault="00D05154"/>
        </w:tc>
        <w:tc>
          <w:tcPr>
            <w:tcW w:w="2694" w:type="dxa"/>
          </w:tcPr>
          <w:p w:rsidR="00D05154" w:rsidRDefault="00D05154"/>
        </w:tc>
        <w:tc>
          <w:tcPr>
            <w:tcW w:w="3545" w:type="dxa"/>
          </w:tcPr>
          <w:p w:rsidR="00D05154" w:rsidRDefault="00D05154"/>
        </w:tc>
        <w:tc>
          <w:tcPr>
            <w:tcW w:w="1560" w:type="dxa"/>
          </w:tcPr>
          <w:p w:rsidR="00D05154" w:rsidRDefault="00D05154"/>
        </w:tc>
        <w:tc>
          <w:tcPr>
            <w:tcW w:w="852" w:type="dxa"/>
          </w:tcPr>
          <w:p w:rsidR="00D05154" w:rsidRDefault="00D05154"/>
        </w:tc>
        <w:tc>
          <w:tcPr>
            <w:tcW w:w="143" w:type="dxa"/>
          </w:tcPr>
          <w:p w:rsidR="00D05154" w:rsidRDefault="00D05154"/>
        </w:tc>
      </w:tr>
      <w:tr w:rsidR="00D051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5154" w:rsidRDefault="00D05154"/>
        </w:tc>
      </w:tr>
      <w:tr w:rsidR="00D05154">
        <w:trPr>
          <w:trHeight w:hRule="exact" w:val="248"/>
        </w:trPr>
        <w:tc>
          <w:tcPr>
            <w:tcW w:w="143" w:type="dxa"/>
          </w:tcPr>
          <w:p w:rsidR="00D05154" w:rsidRDefault="00D05154"/>
        </w:tc>
        <w:tc>
          <w:tcPr>
            <w:tcW w:w="1844" w:type="dxa"/>
          </w:tcPr>
          <w:p w:rsidR="00D05154" w:rsidRDefault="00D05154"/>
        </w:tc>
        <w:tc>
          <w:tcPr>
            <w:tcW w:w="2694" w:type="dxa"/>
          </w:tcPr>
          <w:p w:rsidR="00D05154" w:rsidRDefault="00D05154"/>
        </w:tc>
        <w:tc>
          <w:tcPr>
            <w:tcW w:w="3545" w:type="dxa"/>
          </w:tcPr>
          <w:p w:rsidR="00D05154" w:rsidRDefault="00D05154"/>
        </w:tc>
        <w:tc>
          <w:tcPr>
            <w:tcW w:w="1560" w:type="dxa"/>
          </w:tcPr>
          <w:p w:rsidR="00D05154" w:rsidRDefault="00D05154"/>
        </w:tc>
        <w:tc>
          <w:tcPr>
            <w:tcW w:w="852" w:type="dxa"/>
          </w:tcPr>
          <w:p w:rsidR="00D05154" w:rsidRDefault="00D05154"/>
        </w:tc>
        <w:tc>
          <w:tcPr>
            <w:tcW w:w="143" w:type="dxa"/>
          </w:tcPr>
          <w:p w:rsidR="00D05154" w:rsidRDefault="00D05154"/>
        </w:tc>
      </w:tr>
      <w:tr w:rsidR="00D05154" w:rsidRPr="00E47DD5">
        <w:trPr>
          <w:trHeight w:hRule="exact" w:val="277"/>
        </w:trPr>
        <w:tc>
          <w:tcPr>
            <w:tcW w:w="143" w:type="dxa"/>
          </w:tcPr>
          <w:p w:rsidR="00D05154" w:rsidRDefault="00D05154"/>
        </w:tc>
        <w:tc>
          <w:tcPr>
            <w:tcW w:w="1844" w:type="dxa"/>
          </w:tcPr>
          <w:p w:rsidR="00D05154" w:rsidRDefault="00D0515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361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4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500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4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222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138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387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222"/>
        </w:trPr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05154" w:rsidRPr="00FE5A13" w:rsidRDefault="00D05154">
            <w:pPr>
              <w:spacing w:after="0" w:line="240" w:lineRule="auto"/>
              <w:rPr>
                <w:lang w:val="ru-RU"/>
              </w:rPr>
            </w:pPr>
          </w:p>
          <w:p w:rsidR="00D05154" w:rsidRPr="00FE5A13" w:rsidRDefault="00FE5A13">
            <w:pPr>
              <w:spacing w:after="0" w:line="240" w:lineRule="auto"/>
              <w:rPr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</w:tbl>
    <w:p w:rsidR="00D05154" w:rsidRPr="00FE5A13" w:rsidRDefault="00FE5A13">
      <w:pPr>
        <w:rPr>
          <w:sz w:val="0"/>
          <w:szCs w:val="0"/>
          <w:lang w:val="ru-RU"/>
        </w:rPr>
      </w:pPr>
      <w:r w:rsidRPr="00FE5A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4"/>
        <w:gridCol w:w="1751"/>
        <w:gridCol w:w="4803"/>
        <w:gridCol w:w="972"/>
      </w:tblGrid>
      <w:tr w:rsidR="00D051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5104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05154" w:rsidRPr="00E47D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D05154" w:rsidRPr="00E47DD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D05154" w:rsidRPr="00E47DD5">
        <w:trPr>
          <w:trHeight w:hRule="exact" w:val="277"/>
        </w:trPr>
        <w:tc>
          <w:tcPr>
            <w:tcW w:w="766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0515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D05154" w:rsidRPr="00E47DD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5154" w:rsidRPr="00E47D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D051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D051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сервисе</w:t>
            </w:r>
            <w:proofErr w:type="spellEnd"/>
          </w:p>
        </w:tc>
      </w:tr>
      <w:tr w:rsidR="00D051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</w:t>
            </w:r>
            <w:proofErr w:type="spellEnd"/>
          </w:p>
        </w:tc>
      </w:tr>
      <w:tr w:rsidR="00D05154" w:rsidRPr="00E47D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05154" w:rsidRPr="00E47DD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 фирмы, товаров и услуг</w:t>
            </w:r>
          </w:p>
        </w:tc>
      </w:tr>
      <w:tr w:rsidR="00D05154" w:rsidRPr="00E47DD5">
        <w:trPr>
          <w:trHeight w:hRule="exact" w:val="277"/>
        </w:trPr>
        <w:tc>
          <w:tcPr>
            <w:tcW w:w="766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и стратегии работы в команде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и толерантно воспринимать социальные, этнические, конфессиональные и культурные различия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уважительно воспринимать социальные, этнические, конфессиональные и культурные различия.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стратегии построения самоорганизации и самообразования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выстраивать тактику самоорганизации и самообразования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способностью к самоорганизации и самообразованию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диверсифицировать сервисную деятельность в соответствии с этнокультурными, историческими и религиозными традициями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выделения и учета основных психологических особенностей потребителя в процессе сервисной деятельности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выделять и учитывать основные психологические особенности потребителя в процессе сервисной деятельности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стандартами учета основных психологических особенностей потребителя в процессе сервисной деятельности</w:t>
            </w:r>
          </w:p>
        </w:tc>
      </w:tr>
    </w:tbl>
    <w:p w:rsidR="00D05154" w:rsidRPr="00FE5A13" w:rsidRDefault="00FE5A13">
      <w:pPr>
        <w:rPr>
          <w:sz w:val="0"/>
          <w:szCs w:val="0"/>
          <w:lang w:val="ru-RU"/>
        </w:rPr>
      </w:pPr>
      <w:r w:rsidRPr="00FE5A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D051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135" w:type="dxa"/>
          </w:tcPr>
          <w:p w:rsidR="00D05154" w:rsidRDefault="00D05154"/>
        </w:tc>
        <w:tc>
          <w:tcPr>
            <w:tcW w:w="1277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426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готовностью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 работы в контактной зоне с потребителем, консультирования, согласования вида, формы и объема процесса сервиса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работать в контактной зоне с потребителем, консультировать, согласовывать виды, формы и объемы процесса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сервисаы</w:t>
            </w:r>
            <w:proofErr w:type="spellEnd"/>
          </w:p>
        </w:tc>
      </w:tr>
      <w:tr w:rsidR="00D051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05154" w:rsidRPr="00E47D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контактной зоне с потребителем, консультировать, согласовывать виды, формы и объемы процесса сервиса</w:t>
            </w:r>
          </w:p>
        </w:tc>
      </w:tr>
      <w:tr w:rsidR="00D05154" w:rsidRPr="00E47DD5">
        <w:trPr>
          <w:trHeight w:hRule="exact" w:val="277"/>
        </w:trPr>
        <w:tc>
          <w:tcPr>
            <w:tcW w:w="99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515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05154" w:rsidRPr="00E47DD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</w:tbl>
    <w:p w:rsidR="00D05154" w:rsidRDefault="00FE5A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8"/>
        <w:gridCol w:w="118"/>
        <w:gridCol w:w="808"/>
        <w:gridCol w:w="679"/>
        <w:gridCol w:w="1095"/>
        <w:gridCol w:w="1208"/>
        <w:gridCol w:w="670"/>
        <w:gridCol w:w="386"/>
        <w:gridCol w:w="942"/>
      </w:tblGrid>
      <w:tr w:rsidR="00D051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135" w:type="dxa"/>
          </w:tcPr>
          <w:p w:rsidR="00D05154" w:rsidRDefault="00D05154"/>
        </w:tc>
        <w:tc>
          <w:tcPr>
            <w:tcW w:w="1277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426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0515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«Практическое применение психологических методов исследования личности» 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 Акцентуации Характер Темперамент   /</w:t>
            </w:r>
            <w:proofErr w:type="spellStart"/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</w:tbl>
    <w:p w:rsidR="00D05154" w:rsidRDefault="00FE5A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1"/>
        <w:gridCol w:w="3486"/>
        <w:gridCol w:w="117"/>
        <w:gridCol w:w="800"/>
        <w:gridCol w:w="673"/>
        <w:gridCol w:w="1089"/>
        <w:gridCol w:w="1199"/>
        <w:gridCol w:w="663"/>
        <w:gridCol w:w="381"/>
        <w:gridCol w:w="935"/>
      </w:tblGrid>
      <w:tr w:rsidR="00D051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135" w:type="dxa"/>
          </w:tcPr>
          <w:p w:rsidR="00D05154" w:rsidRDefault="00D05154"/>
        </w:tc>
        <w:tc>
          <w:tcPr>
            <w:tcW w:w="1277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426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0515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Шацкого.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Группа: психологический климат группы /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</w:tbl>
    <w:p w:rsidR="00D05154" w:rsidRDefault="00FE5A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78"/>
        <w:gridCol w:w="134"/>
        <w:gridCol w:w="801"/>
        <w:gridCol w:w="683"/>
        <w:gridCol w:w="1101"/>
        <w:gridCol w:w="1217"/>
        <w:gridCol w:w="675"/>
        <w:gridCol w:w="390"/>
        <w:gridCol w:w="949"/>
      </w:tblGrid>
      <w:tr w:rsidR="00D0515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851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135" w:type="dxa"/>
          </w:tcPr>
          <w:p w:rsidR="00D05154" w:rsidRDefault="00D05154"/>
        </w:tc>
        <w:tc>
          <w:tcPr>
            <w:tcW w:w="1277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426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0515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Трансактный анализ общения.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 ОК-5 ПК-8 ПК-9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</w:tr>
      <w:tr w:rsidR="00D05154">
        <w:trPr>
          <w:trHeight w:hRule="exact" w:val="277"/>
        </w:trPr>
        <w:tc>
          <w:tcPr>
            <w:tcW w:w="993" w:type="dxa"/>
          </w:tcPr>
          <w:p w:rsidR="00D05154" w:rsidRDefault="00D05154"/>
        </w:tc>
        <w:tc>
          <w:tcPr>
            <w:tcW w:w="3545" w:type="dxa"/>
          </w:tcPr>
          <w:p w:rsidR="00D05154" w:rsidRDefault="00D05154"/>
        </w:tc>
        <w:tc>
          <w:tcPr>
            <w:tcW w:w="143" w:type="dxa"/>
          </w:tcPr>
          <w:p w:rsidR="00D05154" w:rsidRDefault="00D05154"/>
        </w:tc>
        <w:tc>
          <w:tcPr>
            <w:tcW w:w="851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135" w:type="dxa"/>
          </w:tcPr>
          <w:p w:rsidR="00D05154" w:rsidRDefault="00D05154"/>
        </w:tc>
        <w:tc>
          <w:tcPr>
            <w:tcW w:w="1277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426" w:type="dxa"/>
          </w:tcPr>
          <w:p w:rsidR="00D05154" w:rsidRDefault="00D05154"/>
        </w:tc>
        <w:tc>
          <w:tcPr>
            <w:tcW w:w="993" w:type="dxa"/>
          </w:tcPr>
          <w:p w:rsidR="00D05154" w:rsidRDefault="00D05154"/>
        </w:tc>
      </w:tr>
      <w:tr w:rsidR="00D0515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05154" w:rsidRPr="00E47DD5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общения. Трансактный анализ общения.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Поведенческая концепция Б.Скинера.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Иерархия потребностей А.Маслоу.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Трасперсональная психология. Взгляды Юнга.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Генетический подход Чампиона Тойча.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Трансперсональный подход к человеку Станислава Грофа.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D05154" w:rsidRPr="00FE5A13" w:rsidRDefault="00FE5A13">
      <w:pPr>
        <w:rPr>
          <w:sz w:val="0"/>
          <w:szCs w:val="0"/>
          <w:lang w:val="ru-RU"/>
        </w:rPr>
      </w:pPr>
      <w:r w:rsidRPr="00FE5A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30"/>
        <w:gridCol w:w="1872"/>
        <w:gridCol w:w="1947"/>
        <w:gridCol w:w="2158"/>
        <w:gridCol w:w="701"/>
        <w:gridCol w:w="997"/>
      </w:tblGrid>
      <w:tr w:rsidR="00D0515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2127" w:type="dxa"/>
          </w:tcPr>
          <w:p w:rsidR="00D05154" w:rsidRDefault="00D05154"/>
        </w:tc>
        <w:tc>
          <w:tcPr>
            <w:tcW w:w="2269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05154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Психосоциотипы.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Психогеометрическая типология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Различия между социализацией детей и взрослых. Ресоциолизация.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Ролевые и внутриличностные конфликты.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05154" w:rsidRPr="00E47DD5">
        <w:trPr>
          <w:trHeight w:hRule="exact" w:val="277"/>
        </w:trPr>
        <w:tc>
          <w:tcPr>
            <w:tcW w:w="71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5154" w:rsidRPr="00FE5A13" w:rsidRDefault="00D05154">
            <w:pPr>
              <w:rPr>
                <w:lang w:val="ru-RU"/>
              </w:rPr>
            </w:pP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51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51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515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05154" w:rsidRPr="00E47D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Луковцева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0515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051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D0515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D0515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Учеб. пособие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D0515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И., Багадирова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: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05154" w:rsidRPr="00E47D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0515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051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0515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05154">
        <w:trPr>
          <w:trHeight w:hRule="exact" w:val="277"/>
        </w:trPr>
        <w:tc>
          <w:tcPr>
            <w:tcW w:w="710" w:type="dxa"/>
          </w:tcPr>
          <w:p w:rsidR="00D05154" w:rsidRDefault="00D05154"/>
        </w:tc>
        <w:tc>
          <w:tcPr>
            <w:tcW w:w="58" w:type="dxa"/>
          </w:tcPr>
          <w:p w:rsidR="00D05154" w:rsidRDefault="00D05154"/>
        </w:tc>
        <w:tc>
          <w:tcPr>
            <w:tcW w:w="1929" w:type="dxa"/>
          </w:tcPr>
          <w:p w:rsidR="00D05154" w:rsidRDefault="00D05154"/>
        </w:tc>
        <w:tc>
          <w:tcPr>
            <w:tcW w:w="1986" w:type="dxa"/>
          </w:tcPr>
          <w:p w:rsidR="00D05154" w:rsidRDefault="00D05154"/>
        </w:tc>
        <w:tc>
          <w:tcPr>
            <w:tcW w:w="2127" w:type="dxa"/>
          </w:tcPr>
          <w:p w:rsidR="00D05154" w:rsidRDefault="00D05154"/>
        </w:tc>
        <w:tc>
          <w:tcPr>
            <w:tcW w:w="2269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993" w:type="dxa"/>
          </w:tcPr>
          <w:p w:rsidR="00D05154" w:rsidRDefault="00D05154"/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515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9"/>
                <w:szCs w:val="19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05154">
        <w:trPr>
          <w:trHeight w:hRule="exact" w:val="277"/>
        </w:trPr>
        <w:tc>
          <w:tcPr>
            <w:tcW w:w="710" w:type="dxa"/>
          </w:tcPr>
          <w:p w:rsidR="00D05154" w:rsidRDefault="00D05154"/>
        </w:tc>
        <w:tc>
          <w:tcPr>
            <w:tcW w:w="58" w:type="dxa"/>
          </w:tcPr>
          <w:p w:rsidR="00D05154" w:rsidRDefault="00D05154"/>
        </w:tc>
        <w:tc>
          <w:tcPr>
            <w:tcW w:w="1929" w:type="dxa"/>
          </w:tcPr>
          <w:p w:rsidR="00D05154" w:rsidRDefault="00D05154"/>
        </w:tc>
        <w:tc>
          <w:tcPr>
            <w:tcW w:w="1986" w:type="dxa"/>
          </w:tcPr>
          <w:p w:rsidR="00D05154" w:rsidRDefault="00D05154"/>
        </w:tc>
        <w:tc>
          <w:tcPr>
            <w:tcW w:w="2127" w:type="dxa"/>
          </w:tcPr>
          <w:p w:rsidR="00D05154" w:rsidRDefault="00D05154"/>
        </w:tc>
        <w:tc>
          <w:tcPr>
            <w:tcW w:w="2269" w:type="dxa"/>
          </w:tcPr>
          <w:p w:rsidR="00D05154" w:rsidRDefault="00D05154"/>
        </w:tc>
        <w:tc>
          <w:tcPr>
            <w:tcW w:w="710" w:type="dxa"/>
          </w:tcPr>
          <w:p w:rsidR="00D05154" w:rsidRDefault="00D05154"/>
        </w:tc>
        <w:tc>
          <w:tcPr>
            <w:tcW w:w="993" w:type="dxa"/>
          </w:tcPr>
          <w:p w:rsidR="00D05154" w:rsidRDefault="00D05154"/>
        </w:tc>
      </w:tr>
      <w:tr w:rsidR="00D05154" w:rsidRPr="00E47D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</w:tbl>
    <w:p w:rsidR="00D05154" w:rsidRPr="00FE5A13" w:rsidRDefault="00FE5A13">
      <w:pPr>
        <w:rPr>
          <w:sz w:val="0"/>
          <w:szCs w:val="0"/>
          <w:lang w:val="ru-RU"/>
        </w:rPr>
      </w:pPr>
      <w:r w:rsidRPr="00FE5A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87"/>
        <w:gridCol w:w="4818"/>
        <w:gridCol w:w="969"/>
      </w:tblGrid>
      <w:tr w:rsidR="00D05154" w:rsidTr="00D46C97">
        <w:trPr>
          <w:trHeight w:hRule="exact" w:val="416"/>
        </w:trPr>
        <w:tc>
          <w:tcPr>
            <w:tcW w:w="4487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43.03.01_1.plx</w:t>
            </w:r>
          </w:p>
        </w:tc>
        <w:tc>
          <w:tcPr>
            <w:tcW w:w="4818" w:type="dxa"/>
          </w:tcPr>
          <w:p w:rsidR="00D05154" w:rsidRDefault="00D05154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D05154" w:rsidRDefault="00FE5A1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05154" w:rsidRPr="00E47DD5" w:rsidTr="00D46C97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5154" w:rsidRPr="00FE5A13" w:rsidRDefault="00FE5A1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A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6C97" w:rsidRDefault="00D46C97" w:rsidP="00D46C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97" w:rsidRPr="00E47DD5" w:rsidRDefault="00D46C97" w:rsidP="00D46C9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E47DD5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D46C97" w:rsidRPr="00D46C97" w:rsidRDefault="00D46C97" w:rsidP="00D46C9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D46C97" w:rsidRPr="00D46C97" w:rsidRDefault="00D46C97" w:rsidP="00D46C9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D46C97" w:rsidRPr="00D46C97" w:rsidRDefault="00D46C97" w:rsidP="00D46C9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D46C97" w:rsidRPr="00D46C97" w:rsidRDefault="00D46C97" w:rsidP="00D46C9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46C97" w:rsidRPr="00D46C97" w:rsidRDefault="00D46C97" w:rsidP="00D46C9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46C97" w:rsidRPr="00444FAB" w:rsidRDefault="00D46C97" w:rsidP="00D46C97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46C97" w:rsidRPr="00D46C97" w:rsidRDefault="00D46C97" w:rsidP="00D46C9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D46C97" w:rsidRPr="00D46C97" w:rsidRDefault="00D46C97" w:rsidP="00D46C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127"/>
        <w:gridCol w:w="1448"/>
      </w:tblGrid>
      <w:tr w:rsidR="00D46C97" w:rsidRPr="00830EFC" w:rsidTr="005776FC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97" w:rsidRPr="00830EFC" w:rsidRDefault="00D46C97" w:rsidP="005776F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97" w:rsidRPr="00830EFC" w:rsidRDefault="00D46C97" w:rsidP="005776F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97" w:rsidRPr="00830EFC" w:rsidRDefault="00D46C97" w:rsidP="005776F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97" w:rsidRPr="00830EFC" w:rsidRDefault="00D46C97" w:rsidP="005776F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D46C97" w:rsidRPr="00E47DD5" w:rsidTr="005776FC">
        <w:trPr>
          <w:trHeight w:val="51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ОК-4: способность работать в команде, толерантно воспринимать социальные, этнические, конфессиональные и культурные различия</w:t>
            </w:r>
          </w:p>
        </w:tc>
      </w:tr>
      <w:tr w:rsidR="00D46C97" w:rsidRPr="00830EFC" w:rsidTr="005776FC">
        <w:trPr>
          <w:trHeight w:val="957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оперировать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знаниями общетеоретического уровня, устанавливая </w:t>
            </w:r>
            <w:proofErr w:type="spell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межпредметные</w:t>
            </w:r>
            <w:proofErr w:type="spell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становления психологии  и ее месте в системе других наук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E1458C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D46C97" w:rsidRPr="00E1458C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6C97" w:rsidRPr="00E47DD5" w:rsidTr="005776FC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ОК-5: способность к самоорганизации и самообразованию</w:t>
            </w:r>
            <w:r w:rsidRPr="00D46C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ab/>
            </w:r>
          </w:p>
        </w:tc>
      </w:tr>
      <w:tr w:rsidR="00D46C97" w:rsidRPr="00830EFC" w:rsidTr="005776FC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условия, необходимые для развития и духовно-ценностной ориентации личности,  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определять </w:t>
            </w:r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наиболее </w:t>
            </w: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успешные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методы воспитания, в зависимости от специфики ситуации и личностных особенностей; использовать приемы психологического воздействия для решения профессиональных задач;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D46C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распознания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035A4B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46C97" w:rsidRPr="00E47DD5" w:rsidTr="005776FC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способность к диверсификации сервисной деятельности в соответствии с этнокультурными, историческими и религиозными традициями</w:t>
            </w:r>
          </w:p>
        </w:tc>
      </w:tr>
      <w:tr w:rsidR="00D46C97" w:rsidRPr="00830EFC" w:rsidTr="005776F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факторы, препятствующие полноценному развитию личности; методы взаимодействия с разными типами личности.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выстраивать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эффективную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стратегию взаимодействия в процессе общения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индивидуальными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составляющими структуры личности; психологическими  методами воздействия на личность.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D46C97" w:rsidRPr="00E47DD5" w:rsidTr="005776FC">
        <w:trPr>
          <w:trHeight w:val="4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ПК-11: готовность к работе в контактной зоне с потребителем, консультированию, согласованию вида, формы и объема процесса сервиса</w:t>
            </w:r>
          </w:p>
        </w:tc>
      </w:tr>
      <w:tr w:rsidR="00D46C97" w:rsidRPr="00830EFC" w:rsidTr="005776F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условия, необходимые для развития и духовно-ценностной ориентации личности,  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определять наиболее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успешные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воспитания, в зависимости от специфики ситуации и личностных особенностей; использовать приемы психологического воздействия для решения профессиональных задач;</w:t>
            </w:r>
          </w:p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46C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46C9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97" w:rsidRPr="003A620B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A62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3A620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D46C97" w:rsidRDefault="00D46C97" w:rsidP="005776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46C97" w:rsidRPr="00830EFC" w:rsidRDefault="00D46C97" w:rsidP="00D46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D46C97" w:rsidRDefault="00D46C97" w:rsidP="00D46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C97" w:rsidRPr="00B500FE" w:rsidRDefault="00D46C97" w:rsidP="00D46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D46C97" w:rsidRPr="00D46C97" w:rsidRDefault="00D46C97" w:rsidP="00D46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D46C97" w:rsidRPr="00D46C97" w:rsidRDefault="00D46C97" w:rsidP="00D46C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D46C97" w:rsidRPr="00D46C97" w:rsidRDefault="00D46C97" w:rsidP="00D46C9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D46C97" w:rsidRPr="00D46C97" w:rsidRDefault="00D46C97" w:rsidP="00D46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D46C9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46C97" w:rsidRPr="00D46C97" w:rsidRDefault="00D46C97" w:rsidP="00D46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46C97" w:rsidRPr="00D46C97" w:rsidRDefault="00D46C97" w:rsidP="00D46C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6C97" w:rsidRPr="00D46C97" w:rsidRDefault="00D46C97" w:rsidP="00D46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D46C97" w:rsidRPr="00D46C97" w:rsidRDefault="00D46C97" w:rsidP="00D46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D46C97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D46C97" w:rsidRPr="00D46C97" w:rsidRDefault="00D46C97" w:rsidP="00D46C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ko-KR"/>
        </w:rPr>
        <w:t>Психология и педагогика»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lastRenderedPageBreak/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D46C97" w:rsidRPr="00D46C97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D46C97" w:rsidRPr="008254E6" w:rsidRDefault="00D46C97" w:rsidP="00D46C97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46C97" w:rsidRPr="00D46C97" w:rsidRDefault="00D46C97" w:rsidP="00D46C9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6C97" w:rsidRPr="00D46C97" w:rsidRDefault="00D46C97" w:rsidP="00D46C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D46C97" w:rsidRPr="00D46C97" w:rsidRDefault="00D46C97" w:rsidP="00D46C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D46C97" w:rsidRPr="00D46C97" w:rsidRDefault="00D46C97" w:rsidP="00D46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Психология и педагогика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>14.Определите группу средств невербального общения, включающую прикосновения, пожатия, поцелуи: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1879A9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D46C97" w:rsidRPr="00D46C97" w:rsidRDefault="00D46C97" w:rsidP="00D46C9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46C97" w:rsidRPr="00D46C97" w:rsidRDefault="00D46C97" w:rsidP="00D46C9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D46C97" w:rsidRPr="00D46C97" w:rsidRDefault="00D46C97" w:rsidP="00D46C9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46C97" w:rsidRPr="00D46C97" w:rsidRDefault="00D46C97" w:rsidP="00D46C9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«28»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D46C9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D46C97" w:rsidRPr="00D46C97" w:rsidRDefault="00D46C97" w:rsidP="00D46C9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46C97" w:rsidRPr="00D46C97" w:rsidRDefault="00D46C97" w:rsidP="00D46C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 w:rsidRPr="00D46C9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.В.ДВ.10.2 Психология и педагогика</w:t>
      </w:r>
    </w:p>
    <w:p w:rsidR="00D46C97" w:rsidRPr="00D46C97" w:rsidRDefault="00D46C97" w:rsidP="00D46C9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bookmarkStart w:id="3" w:name="_GoBack"/>
      <w:bookmarkEnd w:id="3"/>
      <w:r w:rsidRPr="00D46C9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lastRenderedPageBreak/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D46C97" w:rsidRPr="004855A2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D46C97" w:rsidRPr="00D46C97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D46C97" w:rsidRPr="00D46C97" w:rsidRDefault="00D46C97" w:rsidP="00D46C97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D46C97" w:rsidRPr="00EC4057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EC405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EC405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D46C97" w:rsidRPr="00E47DD5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D46C97" w:rsidRPr="00E47DD5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46C97" w:rsidRPr="00E47DD5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круг, полнота использования литературных источников по проблеме;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46C97" w:rsidRPr="00E47DD5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D46C97" w:rsidRPr="00E47DD5" w:rsidTr="005776F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EC405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D46C97" w:rsidRPr="00EC405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6C97" w:rsidRPr="00D46C97" w:rsidRDefault="00D46C97" w:rsidP="005776F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D46C9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«28»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D46C9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D46C97" w:rsidRPr="00D46C97" w:rsidRDefault="00D46C97" w:rsidP="00D46C9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D46C97" w:rsidRPr="00D46C97" w:rsidRDefault="00D46C97" w:rsidP="00D46C9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D46C97" w:rsidRPr="00D46C97" w:rsidRDefault="00D46C97" w:rsidP="00D46C97">
      <w:pPr>
        <w:rPr>
          <w:lang w:val="ru-RU"/>
        </w:rPr>
      </w:pPr>
    </w:p>
    <w:p w:rsidR="00D46C97" w:rsidRPr="0042067F" w:rsidRDefault="00D46C97" w:rsidP="00D46C97">
      <w:pPr>
        <w:widowControl w:val="0"/>
        <w:jc w:val="right"/>
        <w:rPr>
          <w:bCs/>
          <w:sz w:val="28"/>
          <w:szCs w:val="28"/>
        </w:rPr>
      </w:pPr>
      <w:r w:rsidRPr="00D46C97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97" w:rsidRDefault="00D46C97" w:rsidP="00D46C9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E47DD5" w:rsidRDefault="00E47DD5" w:rsidP="00D46C9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D46C97" w:rsidRPr="00DC5761" w:rsidRDefault="00D46C97" w:rsidP="00D46C9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 и педагогика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D46C97" w:rsidRPr="00762AA2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 w:rsidRPr="00103F58">
        <w:rPr>
          <w:rFonts w:eastAsiaTheme="minorHAnsi"/>
          <w:sz w:val="28"/>
          <w:szCs w:val="28"/>
          <w:lang w:eastAsia="en-US"/>
        </w:rPr>
        <w:t>43.03.01 «</w:t>
      </w:r>
      <w:r w:rsidRPr="00103F58">
        <w:rPr>
          <w:rFonts w:eastAsiaTheme="minorHAnsi"/>
          <w:i/>
          <w:sz w:val="28"/>
          <w:szCs w:val="28"/>
          <w:lang w:eastAsia="en-US"/>
        </w:rPr>
        <w:t>Сервис</w:t>
      </w:r>
      <w:r w:rsidRPr="00103F58">
        <w:rPr>
          <w:rFonts w:eastAsiaTheme="minorHAnsi"/>
          <w:sz w:val="28"/>
          <w:szCs w:val="28"/>
          <w:lang w:eastAsia="en-US"/>
        </w:rPr>
        <w:t>»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68364F">
        <w:rPr>
          <w:bCs/>
          <w:sz w:val="28"/>
          <w:szCs w:val="28"/>
        </w:rPr>
        <w:t>практическое применение психологических методов исследования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этапы формирование психолого-педагогического знания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практическое применение психологических методов исследования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соотношение индивидуального и социального в структуре личности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определение индивидуальных особенностей</w:t>
      </w:r>
      <w:r>
        <w:rPr>
          <w:bCs/>
          <w:sz w:val="28"/>
          <w:szCs w:val="28"/>
        </w:rPr>
        <w:t xml:space="preserve">; </w:t>
      </w:r>
      <w:r w:rsidRPr="00670E47">
        <w:rPr>
          <w:bCs/>
          <w:sz w:val="28"/>
          <w:szCs w:val="28"/>
        </w:rPr>
        <w:t>создание условий для развития и духовно-ценностной ориентации личности</w:t>
      </w:r>
      <w:r>
        <w:rPr>
          <w:bCs/>
          <w:sz w:val="28"/>
          <w:szCs w:val="28"/>
        </w:rPr>
        <w:t>.</w:t>
      </w:r>
    </w:p>
    <w:p w:rsidR="00D46C97" w:rsidRPr="00DC5761" w:rsidRDefault="00D46C97" w:rsidP="00D46C97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46C97" w:rsidRPr="00DC5761" w:rsidRDefault="00D46C97" w:rsidP="00D46C97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 w:rsidRPr="000060C9">
        <w:t xml:space="preserve"> </w:t>
      </w:r>
      <w:r w:rsidRPr="000060C9">
        <w:rPr>
          <w:bCs/>
          <w:sz w:val="28"/>
          <w:szCs w:val="28"/>
        </w:rPr>
        <w:t xml:space="preserve">оперировать полученными знаниями общетеоретического уровня, устанавливая </w:t>
      </w:r>
      <w:proofErr w:type="spellStart"/>
      <w:r w:rsidRPr="000060C9">
        <w:rPr>
          <w:bCs/>
          <w:sz w:val="28"/>
          <w:szCs w:val="28"/>
        </w:rPr>
        <w:t>межпредметные</w:t>
      </w:r>
      <w:proofErr w:type="spellEnd"/>
      <w:r w:rsidRPr="000060C9">
        <w:rPr>
          <w:bCs/>
          <w:sz w:val="28"/>
          <w:szCs w:val="28"/>
        </w:rPr>
        <w:t xml:space="preserve"> связи, учитывать психологические особенности личности в процессе взаимодействия</w:t>
      </w:r>
      <w:r>
        <w:rPr>
          <w:bCs/>
          <w:sz w:val="28"/>
          <w:szCs w:val="28"/>
        </w:rPr>
        <w:t xml:space="preserve">; </w:t>
      </w:r>
      <w:r w:rsidRPr="000060C9">
        <w:rPr>
          <w:bCs/>
          <w:sz w:val="28"/>
          <w:szCs w:val="28"/>
        </w:rPr>
        <w:t>выстраивать эффективную стратегию взаимодействия в процессе общения</w:t>
      </w:r>
      <w:r>
        <w:rPr>
          <w:bCs/>
          <w:sz w:val="28"/>
          <w:szCs w:val="28"/>
        </w:rPr>
        <w:t xml:space="preserve">; </w:t>
      </w:r>
      <w:r w:rsidRPr="000060C9">
        <w:rPr>
          <w:bCs/>
          <w:sz w:val="28"/>
          <w:szCs w:val="28"/>
        </w:rPr>
        <w:t>определять наиболее успешные методы воспитания, в зависимости от специфики ситуации и личностных особенностей;</w:t>
      </w:r>
      <w:proofErr w:type="gramEnd"/>
      <w:r w:rsidRPr="000060C9">
        <w:rPr>
          <w:bCs/>
          <w:sz w:val="28"/>
          <w:szCs w:val="28"/>
        </w:rPr>
        <w:t xml:space="preserve"> использовать приемы психологического воздействия для решения профессиональных задач;</w:t>
      </w:r>
      <w:r>
        <w:rPr>
          <w:bCs/>
          <w:sz w:val="28"/>
          <w:szCs w:val="28"/>
        </w:rPr>
        <w:t xml:space="preserve"> </w:t>
      </w:r>
      <w:r w:rsidRPr="000060C9">
        <w:rPr>
          <w:bCs/>
          <w:sz w:val="28"/>
          <w:szCs w:val="28"/>
        </w:rPr>
        <w:t>определять наиболее успешные методы воспитания, в зависимости от специфики ситуации и личностных особенностей; использовать приемы психологического воздействия для</w:t>
      </w:r>
      <w:r>
        <w:rPr>
          <w:bCs/>
          <w:sz w:val="28"/>
          <w:szCs w:val="28"/>
        </w:rPr>
        <w:t xml:space="preserve"> решения профессиональных задач.</w:t>
      </w:r>
      <w:r w:rsidRPr="00F143BB">
        <w:rPr>
          <w:bCs/>
          <w:sz w:val="28"/>
          <w:szCs w:val="28"/>
        </w:rPr>
        <w:tab/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46C97" w:rsidRPr="00DC5761" w:rsidRDefault="00D46C97" w:rsidP="00D46C9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D46C97" w:rsidRPr="00DC5761" w:rsidRDefault="00D46C97" w:rsidP="00D46C9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46C97" w:rsidRPr="00DC5761" w:rsidRDefault="00D46C97" w:rsidP="00D46C9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</w:t>
      </w:r>
      <w:r w:rsidRPr="00DC5761">
        <w:rPr>
          <w:bCs/>
          <w:sz w:val="28"/>
          <w:szCs w:val="28"/>
        </w:rPr>
        <w:lastRenderedPageBreak/>
        <w:t xml:space="preserve">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46C97" w:rsidRDefault="00D46C97" w:rsidP="00D46C97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D46C97" w:rsidRPr="00D46C97" w:rsidRDefault="00D46C97" w:rsidP="00D46C97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46C97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r w:rsidR="00635D54">
        <w:fldChar w:fldCharType="begin"/>
      </w:r>
      <w:r w:rsidR="00635D54">
        <w:instrText>HYPERLINK</w:instrText>
      </w:r>
      <w:r w:rsidR="00635D54" w:rsidRPr="00E47DD5">
        <w:rPr>
          <w:lang w:val="ru-RU"/>
        </w:rPr>
        <w:instrText xml:space="preserve"> "</w:instrText>
      </w:r>
      <w:r w:rsidR="00635D54">
        <w:instrText>http</w:instrText>
      </w:r>
      <w:r w:rsidR="00635D54" w:rsidRPr="00E47DD5">
        <w:rPr>
          <w:lang w:val="ru-RU"/>
        </w:rPr>
        <w:instrText>://</w:instrText>
      </w:r>
      <w:r w:rsidR="00635D54">
        <w:instrText>library</w:instrText>
      </w:r>
      <w:r w:rsidR="00635D54" w:rsidRPr="00E47DD5">
        <w:rPr>
          <w:lang w:val="ru-RU"/>
        </w:rPr>
        <w:instrText>.</w:instrText>
      </w:r>
      <w:r w:rsidR="00635D54">
        <w:instrText>rsue</w:instrText>
      </w:r>
      <w:r w:rsidR="00635D54" w:rsidRPr="00E47DD5">
        <w:rPr>
          <w:lang w:val="ru-RU"/>
        </w:rPr>
        <w:instrText>.</w:instrText>
      </w:r>
      <w:r w:rsidR="00635D54">
        <w:instrText>ru</w:instrText>
      </w:r>
      <w:r w:rsidR="00635D54" w:rsidRPr="00E47DD5">
        <w:rPr>
          <w:lang w:val="ru-RU"/>
        </w:rPr>
        <w:instrText>/"</w:instrText>
      </w:r>
      <w:r w:rsidR="00635D54">
        <w:fldChar w:fldCharType="separate"/>
      </w:r>
      <w:r w:rsidRPr="006F2155">
        <w:rPr>
          <w:bCs/>
          <w:sz w:val="28"/>
          <w:szCs w:val="28"/>
          <w:u w:val="single"/>
        </w:rPr>
        <w:t>http</w:t>
      </w:r>
      <w:r w:rsidRPr="00D46C97">
        <w:rPr>
          <w:bCs/>
          <w:sz w:val="28"/>
          <w:szCs w:val="28"/>
          <w:u w:val="single"/>
          <w:lang w:val="ru-RU"/>
        </w:rPr>
        <w:t>://</w:t>
      </w:r>
      <w:r w:rsidRPr="006F2155">
        <w:rPr>
          <w:bCs/>
          <w:sz w:val="28"/>
          <w:szCs w:val="28"/>
          <w:u w:val="single"/>
        </w:rPr>
        <w:t>library</w:t>
      </w:r>
      <w:r w:rsidRPr="00D46C97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rsue</w:t>
      </w:r>
      <w:proofErr w:type="spellEnd"/>
      <w:r w:rsidRPr="00D46C97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ru</w:t>
      </w:r>
      <w:proofErr w:type="spellEnd"/>
      <w:r w:rsidRPr="00D46C97">
        <w:rPr>
          <w:bCs/>
          <w:sz w:val="28"/>
          <w:szCs w:val="28"/>
          <w:u w:val="single"/>
          <w:lang w:val="ru-RU"/>
        </w:rPr>
        <w:t>/</w:t>
      </w:r>
      <w:r w:rsidR="00635D54">
        <w:fldChar w:fldCharType="end"/>
      </w:r>
      <w:r w:rsidRPr="00D46C97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D05154" w:rsidRPr="00FE5A13" w:rsidRDefault="00D05154">
      <w:pPr>
        <w:rPr>
          <w:lang w:val="ru-RU"/>
        </w:rPr>
      </w:pPr>
    </w:p>
    <w:sectPr w:rsidR="00D05154" w:rsidRPr="00FE5A13" w:rsidSect="00D46C97">
      <w:pgSz w:w="11907" w:h="16840"/>
      <w:pgMar w:top="567" w:right="567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73DA"/>
    <w:rsid w:val="001F0BC7"/>
    <w:rsid w:val="00635D54"/>
    <w:rsid w:val="00D05154"/>
    <w:rsid w:val="00D31453"/>
    <w:rsid w:val="00D46C97"/>
    <w:rsid w:val="00E209E2"/>
    <w:rsid w:val="00E47DD5"/>
    <w:rsid w:val="00FE5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1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C9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D46C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D46C9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6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D46C9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5381</Words>
  <Characters>30674</Characters>
  <Application>Microsoft Office Word</Application>
  <DocSecurity>0</DocSecurity>
  <Lines>255</Lines>
  <Paragraphs>71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2018-2019_43_03_01_1_plx_Психология и педагогика</dc:title>
  <dc:creator>FastReport.NET</dc:creator>
  <cp:lastModifiedBy>guest</cp:lastModifiedBy>
  <cp:revision>6</cp:revision>
  <cp:lastPrinted>2018-12-26T14:12:00Z</cp:lastPrinted>
  <dcterms:created xsi:type="dcterms:W3CDTF">2018-12-26T14:11:00Z</dcterms:created>
  <dcterms:modified xsi:type="dcterms:W3CDTF">2018-12-28T10:35:00Z</dcterms:modified>
</cp:coreProperties>
</file>