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7E79" w:rsidRPr="00A629E2" w:rsidRDefault="00A629E2">
      <w:pPr>
        <w:rPr>
          <w:sz w:val="0"/>
          <w:szCs w:val="0"/>
          <w:lang w:val="ru-RU"/>
        </w:rPr>
      </w:pPr>
      <w:r>
        <w:rPr>
          <w:noProof/>
          <w:sz w:val="0"/>
          <w:szCs w:val="0"/>
          <w:lang w:val="ru-RU" w:eastAsia="ru-RU"/>
        </w:rPr>
        <w:drawing>
          <wp:inline distT="0" distB="0" distL="0" distR="0">
            <wp:extent cx="6315075" cy="89088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иджелогия 1.jpeg"/>
                    <pic:cNvPicPr/>
                  </pic:nvPicPr>
                  <pic:blipFill rotWithShape="1">
                    <a:blip r:embed="rId6">
                      <a:extLst>
                        <a:ext uri="{28A0092B-C50C-407E-A947-70E740481C1C}">
                          <a14:useLocalDpi xmlns:a14="http://schemas.microsoft.com/office/drawing/2010/main" val="0"/>
                        </a:ext>
                      </a:extLst>
                    </a:blip>
                    <a:srcRect r="2500"/>
                    <a:stretch/>
                  </pic:blipFill>
                  <pic:spPr bwMode="auto">
                    <a:xfrm>
                      <a:off x="0" y="0"/>
                      <a:ext cx="6318790" cy="8914130"/>
                    </a:xfrm>
                    <a:prstGeom prst="rect">
                      <a:avLst/>
                    </a:prstGeom>
                    <a:ln>
                      <a:noFill/>
                    </a:ln>
                    <a:extLst>
                      <a:ext uri="{53640926-AAD7-44D8-BBD7-CCE9431645EC}">
                        <a14:shadowObscured xmlns:a14="http://schemas.microsoft.com/office/drawing/2010/main"/>
                      </a:ext>
                    </a:extLst>
                  </pic:spPr>
                </pic:pic>
              </a:graphicData>
            </a:graphic>
          </wp:inline>
        </w:drawing>
      </w:r>
    </w:p>
    <w:p w:rsidR="00F77E79" w:rsidRDefault="00A629E2">
      <w:pPr>
        <w:rPr>
          <w:lang w:val="ru-RU"/>
        </w:rPr>
      </w:pPr>
      <w:r w:rsidRPr="00A629E2">
        <w:rPr>
          <w:lang w:val="ru-RU"/>
        </w:rPr>
        <w:br w:type="page"/>
      </w:r>
    </w:p>
    <w:p w:rsidR="00A629E2" w:rsidRDefault="00A629E2">
      <w:pPr>
        <w:rPr>
          <w:lang w:val="ru-RU"/>
        </w:rPr>
      </w:pPr>
      <w:r>
        <w:rPr>
          <w:noProof/>
          <w:lang w:val="ru-RU" w:eastAsia="ru-RU"/>
        </w:rPr>
        <w:lastRenderedPageBreak/>
        <w:drawing>
          <wp:inline distT="0" distB="0" distL="0" distR="0">
            <wp:extent cx="6124575" cy="8908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иджелогия 2 офо.jpeg"/>
                    <pic:cNvPicPr/>
                  </pic:nvPicPr>
                  <pic:blipFill rotWithShape="1">
                    <a:blip r:embed="rId7">
                      <a:extLst>
                        <a:ext uri="{28A0092B-C50C-407E-A947-70E740481C1C}">
                          <a14:useLocalDpi xmlns:a14="http://schemas.microsoft.com/office/drawing/2010/main" val="0"/>
                        </a:ext>
                      </a:extLst>
                    </a:blip>
                    <a:srcRect l="5441"/>
                    <a:stretch/>
                  </pic:blipFill>
                  <pic:spPr bwMode="auto">
                    <a:xfrm>
                      <a:off x="0" y="0"/>
                      <a:ext cx="6128178" cy="8914130"/>
                    </a:xfrm>
                    <a:prstGeom prst="rect">
                      <a:avLst/>
                    </a:prstGeom>
                    <a:ln>
                      <a:noFill/>
                    </a:ln>
                    <a:extLst>
                      <a:ext uri="{53640926-AAD7-44D8-BBD7-CCE9431645EC}">
                        <a14:shadowObscured xmlns:a14="http://schemas.microsoft.com/office/drawing/2010/main"/>
                      </a:ext>
                    </a:extLst>
                  </pic:spPr>
                </pic:pic>
              </a:graphicData>
            </a:graphic>
          </wp:inline>
        </w:drawing>
      </w:r>
      <w:r>
        <w:rPr>
          <w:lang w:val="ru-RU"/>
        </w:rPr>
        <w:br w:type="page"/>
      </w:r>
    </w:p>
    <w:p w:rsidR="00A629E2" w:rsidRPr="00A629E2" w:rsidRDefault="00A629E2">
      <w:pPr>
        <w:rPr>
          <w:sz w:val="0"/>
          <w:szCs w:val="0"/>
          <w:lang w:val="ru-RU"/>
        </w:rPr>
      </w:pP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F77E79">
        <w:trPr>
          <w:trHeight w:hRule="exact" w:val="555"/>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t>УП: 42.03.02_1.plx</w:t>
            </w:r>
          </w:p>
        </w:tc>
        <w:tc>
          <w:tcPr>
            <w:tcW w:w="3545" w:type="dxa"/>
          </w:tcPr>
          <w:p w:rsidR="00F77E79" w:rsidRDefault="00F77E79"/>
        </w:tc>
        <w:tc>
          <w:tcPr>
            <w:tcW w:w="1560" w:type="dxa"/>
          </w:tcPr>
          <w:p w:rsidR="00F77E79" w:rsidRDefault="00F77E79"/>
        </w:tc>
        <w:tc>
          <w:tcPr>
            <w:tcW w:w="1007" w:type="dxa"/>
            <w:gridSpan w:val="2"/>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3</w:t>
            </w:r>
          </w:p>
        </w:tc>
      </w:tr>
      <w:tr w:rsidR="00F77E79">
        <w:trPr>
          <w:trHeight w:hRule="exact" w:val="138"/>
        </w:trPr>
        <w:tc>
          <w:tcPr>
            <w:tcW w:w="143" w:type="dxa"/>
          </w:tcPr>
          <w:p w:rsidR="00F77E79" w:rsidRDefault="00F77E79"/>
        </w:tc>
        <w:tc>
          <w:tcPr>
            <w:tcW w:w="1844" w:type="dxa"/>
          </w:tcPr>
          <w:p w:rsidR="00F77E79" w:rsidRDefault="00F77E79"/>
        </w:tc>
        <w:tc>
          <w:tcPr>
            <w:tcW w:w="2694" w:type="dxa"/>
          </w:tcPr>
          <w:p w:rsidR="00F77E79" w:rsidRDefault="00F77E79"/>
        </w:tc>
        <w:tc>
          <w:tcPr>
            <w:tcW w:w="3545" w:type="dxa"/>
          </w:tcPr>
          <w:p w:rsidR="00F77E79" w:rsidRDefault="00F77E79"/>
        </w:tc>
        <w:tc>
          <w:tcPr>
            <w:tcW w:w="1560" w:type="dxa"/>
          </w:tcPr>
          <w:p w:rsidR="00F77E79" w:rsidRDefault="00F77E79"/>
        </w:tc>
        <w:tc>
          <w:tcPr>
            <w:tcW w:w="852" w:type="dxa"/>
          </w:tcPr>
          <w:p w:rsidR="00F77E79" w:rsidRDefault="00F77E79"/>
        </w:tc>
        <w:tc>
          <w:tcPr>
            <w:tcW w:w="143" w:type="dxa"/>
          </w:tcPr>
          <w:p w:rsidR="00F77E79" w:rsidRDefault="00F77E79"/>
        </w:tc>
      </w:tr>
      <w:tr w:rsidR="00F77E79">
        <w:trPr>
          <w:trHeight w:hRule="exact" w:val="29"/>
        </w:trPr>
        <w:tc>
          <w:tcPr>
            <w:tcW w:w="10788" w:type="dxa"/>
            <w:gridSpan w:val="7"/>
            <w:tcBorders>
              <w:top w:val="single" w:sz="16" w:space="0" w:color="000000"/>
            </w:tcBorders>
            <w:shd w:val="clear" w:color="FFFFFF" w:fill="FFFFFF"/>
            <w:tcMar>
              <w:left w:w="4" w:type="dxa"/>
              <w:right w:w="4" w:type="dxa"/>
            </w:tcMar>
          </w:tcPr>
          <w:p w:rsidR="00F77E79" w:rsidRDefault="00F77E79"/>
        </w:tc>
      </w:tr>
      <w:tr w:rsidR="00F77E79">
        <w:trPr>
          <w:trHeight w:hRule="exact" w:val="248"/>
        </w:trPr>
        <w:tc>
          <w:tcPr>
            <w:tcW w:w="143" w:type="dxa"/>
          </w:tcPr>
          <w:p w:rsidR="00F77E79" w:rsidRDefault="00F77E79"/>
        </w:tc>
        <w:tc>
          <w:tcPr>
            <w:tcW w:w="1844" w:type="dxa"/>
          </w:tcPr>
          <w:p w:rsidR="00F77E79" w:rsidRDefault="00F77E79"/>
        </w:tc>
        <w:tc>
          <w:tcPr>
            <w:tcW w:w="2694" w:type="dxa"/>
          </w:tcPr>
          <w:p w:rsidR="00F77E79" w:rsidRDefault="00F77E79"/>
        </w:tc>
        <w:tc>
          <w:tcPr>
            <w:tcW w:w="3545" w:type="dxa"/>
          </w:tcPr>
          <w:p w:rsidR="00F77E79" w:rsidRDefault="00F77E79"/>
        </w:tc>
        <w:tc>
          <w:tcPr>
            <w:tcW w:w="1560" w:type="dxa"/>
          </w:tcPr>
          <w:p w:rsidR="00F77E79" w:rsidRDefault="00F77E79"/>
        </w:tc>
        <w:tc>
          <w:tcPr>
            <w:tcW w:w="852" w:type="dxa"/>
          </w:tcPr>
          <w:p w:rsidR="00F77E79" w:rsidRDefault="00F77E79"/>
        </w:tc>
        <w:tc>
          <w:tcPr>
            <w:tcW w:w="143" w:type="dxa"/>
          </w:tcPr>
          <w:p w:rsidR="00F77E79" w:rsidRDefault="00F77E79"/>
        </w:tc>
      </w:tr>
      <w:tr w:rsidR="00F77E79" w:rsidRPr="00136079">
        <w:trPr>
          <w:trHeight w:hRule="exact" w:val="277"/>
        </w:trPr>
        <w:tc>
          <w:tcPr>
            <w:tcW w:w="143" w:type="dxa"/>
          </w:tcPr>
          <w:p w:rsidR="00F77E79" w:rsidRDefault="00F77E79"/>
        </w:tc>
        <w:tc>
          <w:tcPr>
            <w:tcW w:w="1844" w:type="dxa"/>
          </w:tcPr>
          <w:p w:rsidR="00F77E79" w:rsidRDefault="00F77E79"/>
        </w:tc>
        <w:tc>
          <w:tcPr>
            <w:tcW w:w="6252" w:type="dxa"/>
            <w:gridSpan w:val="2"/>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361"/>
        </w:trPr>
        <w:tc>
          <w:tcPr>
            <w:tcW w:w="143" w:type="dxa"/>
          </w:tcPr>
          <w:p w:rsidR="00F77E79" w:rsidRPr="00A629E2" w:rsidRDefault="00F77E79">
            <w:pPr>
              <w:rPr>
                <w:lang w:val="ru-RU"/>
              </w:rPr>
            </w:pPr>
          </w:p>
        </w:tc>
        <w:tc>
          <w:tcPr>
            <w:tcW w:w="10504" w:type="dxa"/>
            <w:gridSpan w:val="5"/>
            <w:shd w:val="clear" w:color="000000" w:fill="FFFFFF"/>
            <w:tcMar>
              <w:left w:w="34" w:type="dxa"/>
              <w:right w:w="34" w:type="dxa"/>
            </w:tcMar>
          </w:tcPr>
          <w:p w:rsidR="00F77E79" w:rsidRPr="00A629E2" w:rsidRDefault="00A629E2">
            <w:pPr>
              <w:spacing w:after="0" w:line="240" w:lineRule="auto"/>
              <w:rPr>
                <w:lang w:val="ru-RU"/>
              </w:rPr>
            </w:pPr>
            <w:r w:rsidRPr="00A62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Зав. кафедрой д.филол.н., проф. Кихтан В.В. _________________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Программу составил(и):  д.филол.н.,, проф., Клнмёнова Е.Н. _________________</w:t>
            </w: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9"/>
        </w:trPr>
        <w:tc>
          <w:tcPr>
            <w:tcW w:w="10788" w:type="dxa"/>
            <w:gridSpan w:val="7"/>
            <w:tcBorders>
              <w:top w:val="single" w:sz="16" w:space="0" w:color="000000"/>
            </w:tcBorders>
            <w:shd w:val="clear" w:color="FFFFFF" w:fill="FFFFFF"/>
            <w:tcMar>
              <w:left w:w="4" w:type="dxa"/>
              <w:right w:w="4" w:type="dxa"/>
            </w:tcMar>
          </w:tcPr>
          <w:p w:rsidR="00F77E79" w:rsidRPr="00A629E2" w:rsidRDefault="00F77E79">
            <w:pPr>
              <w:rPr>
                <w:lang w:val="ru-RU"/>
              </w:rPr>
            </w:pPr>
          </w:p>
        </w:tc>
      </w:tr>
      <w:tr w:rsidR="00F77E79" w:rsidRPr="00136079">
        <w:trPr>
          <w:trHeight w:hRule="exact" w:val="24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77"/>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6252" w:type="dxa"/>
            <w:gridSpan w:val="2"/>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500"/>
        </w:trPr>
        <w:tc>
          <w:tcPr>
            <w:tcW w:w="143" w:type="dxa"/>
          </w:tcPr>
          <w:p w:rsidR="00F77E79" w:rsidRPr="00A629E2" w:rsidRDefault="00F77E79">
            <w:pPr>
              <w:rPr>
                <w:lang w:val="ru-RU"/>
              </w:rPr>
            </w:pPr>
          </w:p>
        </w:tc>
        <w:tc>
          <w:tcPr>
            <w:tcW w:w="10504" w:type="dxa"/>
            <w:gridSpan w:val="5"/>
            <w:shd w:val="clear" w:color="000000" w:fill="FFFFFF"/>
            <w:tcMar>
              <w:left w:w="34" w:type="dxa"/>
              <w:right w:w="34" w:type="dxa"/>
            </w:tcMar>
          </w:tcPr>
          <w:p w:rsidR="00F77E79" w:rsidRPr="00A629E2" w:rsidRDefault="00A629E2">
            <w:pPr>
              <w:spacing w:after="0" w:line="240" w:lineRule="auto"/>
              <w:rPr>
                <w:lang w:val="ru-RU"/>
              </w:rPr>
            </w:pPr>
            <w:r w:rsidRPr="00A62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Зав. кафедрой д.филол.н., проф. Кихтан В.В. _________________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Программу составил(и):  д.филол.н.,, проф., Клнмёнова Е.Н. _________________</w:t>
            </w: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9"/>
        </w:trPr>
        <w:tc>
          <w:tcPr>
            <w:tcW w:w="10788" w:type="dxa"/>
            <w:gridSpan w:val="7"/>
            <w:tcBorders>
              <w:top w:val="single" w:sz="16" w:space="0" w:color="000000"/>
            </w:tcBorders>
            <w:shd w:val="clear" w:color="FFFFFF" w:fill="FFFFFF"/>
            <w:tcMar>
              <w:left w:w="4" w:type="dxa"/>
              <w:right w:w="4" w:type="dxa"/>
            </w:tcMar>
          </w:tcPr>
          <w:p w:rsidR="00F77E79" w:rsidRPr="00A629E2" w:rsidRDefault="00F77E79">
            <w:pPr>
              <w:rPr>
                <w:lang w:val="ru-RU"/>
              </w:rPr>
            </w:pPr>
          </w:p>
        </w:tc>
      </w:tr>
      <w:tr w:rsidR="00F77E79" w:rsidRPr="00136079">
        <w:trPr>
          <w:trHeight w:hRule="exact" w:val="24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77"/>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6252" w:type="dxa"/>
            <w:gridSpan w:val="2"/>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222"/>
        </w:trPr>
        <w:tc>
          <w:tcPr>
            <w:tcW w:w="143" w:type="dxa"/>
          </w:tcPr>
          <w:p w:rsidR="00F77E79" w:rsidRPr="00A629E2" w:rsidRDefault="00F77E79">
            <w:pPr>
              <w:rPr>
                <w:lang w:val="ru-RU"/>
              </w:rPr>
            </w:pPr>
          </w:p>
        </w:tc>
        <w:tc>
          <w:tcPr>
            <w:tcW w:w="10504" w:type="dxa"/>
            <w:gridSpan w:val="5"/>
            <w:shd w:val="clear" w:color="000000" w:fill="FFFFFF"/>
            <w:tcMar>
              <w:left w:w="34" w:type="dxa"/>
              <w:right w:w="34" w:type="dxa"/>
            </w:tcMar>
          </w:tcPr>
          <w:p w:rsidR="00F77E79" w:rsidRPr="00A629E2" w:rsidRDefault="00A629E2">
            <w:pPr>
              <w:spacing w:after="0" w:line="240" w:lineRule="auto"/>
              <w:rPr>
                <w:lang w:val="ru-RU"/>
              </w:rPr>
            </w:pPr>
            <w:r w:rsidRPr="00A62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Зав. кафедрой: д.филол.н., проф. Кихтан В.В. _________________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Программу составил(и):  д.филол.н.,, проф., Клнмёнова Е.Н. _________________</w:t>
            </w:r>
          </w:p>
        </w:tc>
        <w:tc>
          <w:tcPr>
            <w:tcW w:w="143" w:type="dxa"/>
          </w:tcPr>
          <w:p w:rsidR="00F77E79" w:rsidRPr="00A629E2" w:rsidRDefault="00F77E79">
            <w:pPr>
              <w:rPr>
                <w:lang w:val="ru-RU"/>
              </w:rPr>
            </w:pPr>
          </w:p>
        </w:tc>
      </w:tr>
      <w:tr w:rsidR="00F77E79" w:rsidRPr="00136079">
        <w:trPr>
          <w:trHeight w:hRule="exact" w:val="138"/>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9"/>
        </w:trPr>
        <w:tc>
          <w:tcPr>
            <w:tcW w:w="10788" w:type="dxa"/>
            <w:gridSpan w:val="7"/>
            <w:tcBorders>
              <w:top w:val="single" w:sz="16" w:space="0" w:color="000000"/>
            </w:tcBorders>
            <w:shd w:val="clear" w:color="FFFFFF" w:fill="FFFFFF"/>
            <w:tcMar>
              <w:left w:w="4" w:type="dxa"/>
              <w:right w:w="4" w:type="dxa"/>
            </w:tcMar>
          </w:tcPr>
          <w:p w:rsidR="00F77E79" w:rsidRPr="00A629E2" w:rsidRDefault="00F77E79">
            <w:pPr>
              <w:rPr>
                <w:lang w:val="ru-RU"/>
              </w:rPr>
            </w:pPr>
          </w:p>
        </w:tc>
      </w:tr>
      <w:tr w:rsidR="00F77E79" w:rsidRPr="00136079">
        <w:trPr>
          <w:trHeight w:hRule="exact" w:val="387"/>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77"/>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6252" w:type="dxa"/>
            <w:gridSpan w:val="2"/>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77"/>
        </w:trPr>
        <w:tc>
          <w:tcPr>
            <w:tcW w:w="143" w:type="dxa"/>
          </w:tcPr>
          <w:p w:rsidR="00F77E79" w:rsidRPr="00A629E2" w:rsidRDefault="00F77E79">
            <w:pPr>
              <w:rPr>
                <w:lang w:val="ru-RU"/>
              </w:rPr>
            </w:pPr>
          </w:p>
        </w:tc>
        <w:tc>
          <w:tcPr>
            <w:tcW w:w="1844" w:type="dxa"/>
          </w:tcPr>
          <w:p w:rsidR="00F77E79" w:rsidRPr="00A629E2" w:rsidRDefault="00F77E79">
            <w:pPr>
              <w:rPr>
                <w:lang w:val="ru-RU"/>
              </w:rPr>
            </w:pPr>
          </w:p>
        </w:tc>
        <w:tc>
          <w:tcPr>
            <w:tcW w:w="2694" w:type="dxa"/>
          </w:tcPr>
          <w:p w:rsidR="00F77E79" w:rsidRPr="00A629E2" w:rsidRDefault="00F77E79">
            <w:pPr>
              <w:rPr>
                <w:lang w:val="ru-RU"/>
              </w:rPr>
            </w:pPr>
          </w:p>
        </w:tc>
        <w:tc>
          <w:tcPr>
            <w:tcW w:w="3545" w:type="dxa"/>
          </w:tcPr>
          <w:p w:rsidR="00F77E79" w:rsidRPr="00A629E2" w:rsidRDefault="00F77E79">
            <w:pPr>
              <w:rPr>
                <w:lang w:val="ru-RU"/>
              </w:rPr>
            </w:pPr>
          </w:p>
        </w:tc>
        <w:tc>
          <w:tcPr>
            <w:tcW w:w="1560" w:type="dxa"/>
          </w:tcPr>
          <w:p w:rsidR="00F77E79" w:rsidRPr="00A629E2" w:rsidRDefault="00F77E79">
            <w:pPr>
              <w:rPr>
                <w:lang w:val="ru-RU"/>
              </w:rPr>
            </w:pPr>
          </w:p>
        </w:tc>
        <w:tc>
          <w:tcPr>
            <w:tcW w:w="852" w:type="dxa"/>
          </w:tcPr>
          <w:p w:rsidR="00F77E79" w:rsidRPr="00A629E2" w:rsidRDefault="00F77E79">
            <w:pPr>
              <w:rPr>
                <w:lang w:val="ru-RU"/>
              </w:rPr>
            </w:pPr>
          </w:p>
        </w:tc>
        <w:tc>
          <w:tcPr>
            <w:tcW w:w="143" w:type="dxa"/>
          </w:tcPr>
          <w:p w:rsidR="00F77E79" w:rsidRPr="00A629E2" w:rsidRDefault="00F77E79">
            <w:pPr>
              <w:rPr>
                <w:lang w:val="ru-RU"/>
              </w:rPr>
            </w:pPr>
          </w:p>
        </w:tc>
      </w:tr>
      <w:tr w:rsidR="00F77E79" w:rsidRPr="00136079">
        <w:trPr>
          <w:trHeight w:hRule="exact" w:val="2222"/>
        </w:trPr>
        <w:tc>
          <w:tcPr>
            <w:tcW w:w="143" w:type="dxa"/>
          </w:tcPr>
          <w:p w:rsidR="00F77E79" w:rsidRPr="00A629E2" w:rsidRDefault="00F77E79">
            <w:pPr>
              <w:rPr>
                <w:lang w:val="ru-RU"/>
              </w:rPr>
            </w:pPr>
          </w:p>
        </w:tc>
        <w:tc>
          <w:tcPr>
            <w:tcW w:w="10504" w:type="dxa"/>
            <w:gridSpan w:val="5"/>
            <w:shd w:val="clear" w:color="000000" w:fill="FFFFFF"/>
            <w:tcMar>
              <w:left w:w="34" w:type="dxa"/>
              <w:right w:w="34" w:type="dxa"/>
            </w:tcMar>
          </w:tcPr>
          <w:p w:rsidR="00F77E79" w:rsidRPr="00A629E2" w:rsidRDefault="00A629E2">
            <w:pPr>
              <w:spacing w:after="0" w:line="240" w:lineRule="auto"/>
              <w:rPr>
                <w:lang w:val="ru-RU"/>
              </w:rPr>
            </w:pPr>
            <w:r w:rsidRPr="00A62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Зав. кафедрой: д.филол.н., проф. Кихтан В.В. _________________</w:t>
            </w:r>
          </w:p>
          <w:p w:rsidR="00F77E79" w:rsidRPr="00A629E2" w:rsidRDefault="00F77E79">
            <w:pPr>
              <w:spacing w:after="0" w:line="240" w:lineRule="auto"/>
              <w:rPr>
                <w:lang w:val="ru-RU"/>
              </w:rPr>
            </w:pPr>
          </w:p>
          <w:p w:rsidR="00F77E79" w:rsidRPr="00A629E2" w:rsidRDefault="00A629E2">
            <w:pPr>
              <w:spacing w:after="0" w:line="240" w:lineRule="auto"/>
              <w:rPr>
                <w:lang w:val="ru-RU"/>
              </w:rPr>
            </w:pPr>
            <w:r w:rsidRPr="00A629E2">
              <w:rPr>
                <w:rFonts w:ascii="Times New Roman" w:hAnsi="Times New Roman" w:cs="Times New Roman"/>
                <w:color w:val="000000"/>
                <w:lang w:val="ru-RU"/>
              </w:rPr>
              <w:t>Программу составил(и):  д.филол.н.,, проф., Клнмёнова Е.Н. _________________</w:t>
            </w:r>
          </w:p>
        </w:tc>
        <w:tc>
          <w:tcPr>
            <w:tcW w:w="143" w:type="dxa"/>
          </w:tcPr>
          <w:p w:rsidR="00F77E79" w:rsidRPr="00A629E2" w:rsidRDefault="00F77E79">
            <w:pPr>
              <w:rPr>
                <w:lang w:val="ru-RU"/>
              </w:rPr>
            </w:pPr>
          </w:p>
        </w:tc>
      </w:tr>
    </w:tbl>
    <w:p w:rsidR="00F77E79" w:rsidRPr="00A629E2" w:rsidRDefault="00A629E2">
      <w:pPr>
        <w:rPr>
          <w:sz w:val="0"/>
          <w:szCs w:val="0"/>
          <w:lang w:val="ru-RU"/>
        </w:rPr>
      </w:pPr>
      <w:r w:rsidRPr="00A629E2">
        <w:rPr>
          <w:lang w:val="ru-RU"/>
        </w:rPr>
        <w:br w:type="page"/>
      </w:r>
    </w:p>
    <w:tbl>
      <w:tblPr>
        <w:tblW w:w="0" w:type="auto"/>
        <w:tblCellMar>
          <w:left w:w="0" w:type="dxa"/>
          <w:right w:w="0" w:type="dxa"/>
        </w:tblCellMar>
        <w:tblLook w:val="04A0" w:firstRow="1" w:lastRow="0" w:firstColumn="1" w:lastColumn="0" w:noHBand="0" w:noVBand="1"/>
      </w:tblPr>
      <w:tblGrid>
        <w:gridCol w:w="765"/>
        <w:gridCol w:w="201"/>
        <w:gridCol w:w="1674"/>
        <w:gridCol w:w="1504"/>
        <w:gridCol w:w="143"/>
        <w:gridCol w:w="826"/>
        <w:gridCol w:w="699"/>
        <w:gridCol w:w="1119"/>
        <w:gridCol w:w="1255"/>
        <w:gridCol w:w="703"/>
        <w:gridCol w:w="401"/>
        <w:gridCol w:w="984"/>
      </w:tblGrid>
      <w:tr w:rsidR="00F77E79">
        <w:trPr>
          <w:trHeight w:hRule="exact" w:val="416"/>
        </w:trPr>
        <w:tc>
          <w:tcPr>
            <w:tcW w:w="4692" w:type="dxa"/>
            <w:gridSpan w:val="5"/>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4</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F77E79" w:rsidRPr="0013607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Цели освоения дисциплины: познакомить студентов с теоретическими основами, механизмами и методами формирования имиджа.</w:t>
            </w:r>
          </w:p>
        </w:tc>
      </w:tr>
      <w:tr w:rsidR="00F77E79" w:rsidRPr="0013607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Задачи:сформировать у обучающихся представления об имиджелогии, имиджмейкерстве и имидже; сформировать представление о методах работы над имиджем конкретного объекта.</w:t>
            </w:r>
          </w:p>
        </w:tc>
      </w:tr>
      <w:tr w:rsidR="00F77E79" w:rsidRPr="00136079">
        <w:trPr>
          <w:trHeight w:hRule="exact" w:val="277"/>
        </w:trPr>
        <w:tc>
          <w:tcPr>
            <w:tcW w:w="766" w:type="dxa"/>
          </w:tcPr>
          <w:p w:rsidR="00F77E79" w:rsidRPr="00A629E2" w:rsidRDefault="00F77E79">
            <w:pPr>
              <w:rPr>
                <w:lang w:val="ru-RU"/>
              </w:rPr>
            </w:pPr>
          </w:p>
        </w:tc>
        <w:tc>
          <w:tcPr>
            <w:tcW w:w="228" w:type="dxa"/>
          </w:tcPr>
          <w:p w:rsidR="00F77E79" w:rsidRPr="00A629E2" w:rsidRDefault="00F77E79">
            <w:pPr>
              <w:rPr>
                <w:lang w:val="ru-RU"/>
              </w:rPr>
            </w:pPr>
          </w:p>
        </w:tc>
        <w:tc>
          <w:tcPr>
            <w:tcW w:w="1844" w:type="dxa"/>
          </w:tcPr>
          <w:p w:rsidR="00F77E79" w:rsidRPr="00A629E2" w:rsidRDefault="00F77E79">
            <w:pPr>
              <w:rPr>
                <w:lang w:val="ru-RU"/>
              </w:rPr>
            </w:pPr>
          </w:p>
        </w:tc>
        <w:tc>
          <w:tcPr>
            <w:tcW w:w="1702" w:type="dxa"/>
          </w:tcPr>
          <w:p w:rsidR="00F77E79" w:rsidRPr="00A629E2" w:rsidRDefault="00F77E79">
            <w:pPr>
              <w:rPr>
                <w:lang w:val="ru-RU"/>
              </w:rPr>
            </w:pPr>
          </w:p>
        </w:tc>
        <w:tc>
          <w:tcPr>
            <w:tcW w:w="143" w:type="dxa"/>
          </w:tcPr>
          <w:p w:rsidR="00F77E79" w:rsidRPr="00A629E2" w:rsidRDefault="00F77E79">
            <w:pPr>
              <w:rPr>
                <w:lang w:val="ru-RU"/>
              </w:rPr>
            </w:pPr>
          </w:p>
        </w:tc>
        <w:tc>
          <w:tcPr>
            <w:tcW w:w="851" w:type="dxa"/>
          </w:tcPr>
          <w:p w:rsidR="00F77E79" w:rsidRPr="00A629E2" w:rsidRDefault="00F77E79">
            <w:pPr>
              <w:rPr>
                <w:lang w:val="ru-RU"/>
              </w:rPr>
            </w:pPr>
          </w:p>
        </w:tc>
        <w:tc>
          <w:tcPr>
            <w:tcW w:w="710" w:type="dxa"/>
          </w:tcPr>
          <w:p w:rsidR="00F77E79" w:rsidRPr="00A629E2" w:rsidRDefault="00F77E79">
            <w:pPr>
              <w:rPr>
                <w:lang w:val="ru-RU"/>
              </w:rPr>
            </w:pPr>
          </w:p>
        </w:tc>
        <w:tc>
          <w:tcPr>
            <w:tcW w:w="1135" w:type="dxa"/>
          </w:tcPr>
          <w:p w:rsidR="00F77E79" w:rsidRPr="00A629E2" w:rsidRDefault="00F77E79">
            <w:pPr>
              <w:rPr>
                <w:lang w:val="ru-RU"/>
              </w:rPr>
            </w:pPr>
          </w:p>
        </w:tc>
        <w:tc>
          <w:tcPr>
            <w:tcW w:w="1277" w:type="dxa"/>
          </w:tcPr>
          <w:p w:rsidR="00F77E79" w:rsidRPr="00A629E2" w:rsidRDefault="00F77E79">
            <w:pPr>
              <w:rPr>
                <w:lang w:val="ru-RU"/>
              </w:rPr>
            </w:pPr>
          </w:p>
        </w:tc>
        <w:tc>
          <w:tcPr>
            <w:tcW w:w="710" w:type="dxa"/>
          </w:tcPr>
          <w:p w:rsidR="00F77E79" w:rsidRPr="00A629E2" w:rsidRDefault="00F77E79">
            <w:pPr>
              <w:rPr>
                <w:lang w:val="ru-RU"/>
              </w:rPr>
            </w:pPr>
          </w:p>
        </w:tc>
        <w:tc>
          <w:tcPr>
            <w:tcW w:w="426" w:type="dxa"/>
          </w:tcPr>
          <w:p w:rsidR="00F77E79" w:rsidRPr="00A629E2" w:rsidRDefault="00F77E79">
            <w:pPr>
              <w:rPr>
                <w:lang w:val="ru-RU"/>
              </w:rPr>
            </w:pPr>
          </w:p>
        </w:tc>
        <w:tc>
          <w:tcPr>
            <w:tcW w:w="993" w:type="dxa"/>
          </w:tcPr>
          <w:p w:rsidR="00F77E79" w:rsidRPr="00A629E2" w:rsidRDefault="00F77E79">
            <w:pPr>
              <w:rPr>
                <w:lang w:val="ru-RU"/>
              </w:rPr>
            </w:pPr>
          </w:p>
        </w:tc>
      </w:tr>
      <w:tr w:rsidR="00F77E79" w:rsidRPr="001360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2. МЕСТО ДИСЦИПЛИНЫ В СТРУКТУРЕ ОБРАЗОВАТЕЛЬНОЙ ПРОГРАММЫ</w:t>
            </w:r>
          </w:p>
        </w:tc>
      </w:tr>
      <w:tr w:rsidR="00F77E79">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Б1.В.ДВ.02</w:t>
            </w:r>
          </w:p>
        </w:tc>
      </w:tr>
      <w:tr w:rsidR="00F77E79" w:rsidRPr="00136079">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b/>
                <w:color w:val="000000"/>
                <w:sz w:val="19"/>
                <w:szCs w:val="19"/>
                <w:lang w:val="ru-RU"/>
              </w:rPr>
              <w:t>Требования к предварительной подготовке обучающегося:</w:t>
            </w:r>
          </w:p>
        </w:tc>
      </w:tr>
      <w:tr w:rsidR="00F77E79" w:rsidRPr="0013607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Необходимым условием для успешного освоения дисциплины являются навыки, знания и умения, полученные в результате изучения следующих дисциплин:</w:t>
            </w:r>
          </w:p>
        </w:tc>
      </w:tr>
      <w:tr w:rsidR="00F77E7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Психология</w:t>
            </w:r>
          </w:p>
        </w:tc>
      </w:tr>
      <w:tr w:rsidR="00F77E79" w:rsidRPr="0013607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F77E7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История искусств</w:t>
            </w:r>
          </w:p>
        </w:tc>
      </w:tr>
      <w:tr w:rsidR="00F77E7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Модные тенденции и стиль</w:t>
            </w:r>
          </w:p>
        </w:tc>
      </w:tr>
      <w:tr w:rsidR="00F77E79">
        <w:trPr>
          <w:trHeight w:hRule="exact" w:val="277"/>
        </w:trPr>
        <w:tc>
          <w:tcPr>
            <w:tcW w:w="766" w:type="dxa"/>
          </w:tcPr>
          <w:p w:rsidR="00F77E79" w:rsidRDefault="00F77E79"/>
        </w:tc>
        <w:tc>
          <w:tcPr>
            <w:tcW w:w="228" w:type="dxa"/>
          </w:tcPr>
          <w:p w:rsidR="00F77E79" w:rsidRDefault="00F77E79"/>
        </w:tc>
        <w:tc>
          <w:tcPr>
            <w:tcW w:w="1844" w:type="dxa"/>
          </w:tcPr>
          <w:p w:rsidR="00F77E79" w:rsidRDefault="00F77E79"/>
        </w:tc>
        <w:tc>
          <w:tcPr>
            <w:tcW w:w="1702" w:type="dxa"/>
          </w:tcPr>
          <w:p w:rsidR="00F77E79" w:rsidRDefault="00F77E79"/>
        </w:tc>
        <w:tc>
          <w:tcPr>
            <w:tcW w:w="143" w:type="dxa"/>
          </w:tcPr>
          <w:p w:rsidR="00F77E79" w:rsidRDefault="00F77E79"/>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993" w:type="dxa"/>
          </w:tcPr>
          <w:p w:rsidR="00F77E79" w:rsidRDefault="00F77E79"/>
        </w:tc>
      </w:tr>
      <w:tr w:rsidR="00F77E79" w:rsidRPr="00136079">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3. ТРЕБОВАНИЯ К РЕЗУЛЬТАТАМ ОСВОЕНИЯ ДИСЦИПЛИНЫ</w:t>
            </w:r>
          </w:p>
        </w:tc>
      </w:tr>
      <w:tr w:rsidR="00F77E79" w:rsidRPr="0013607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ОПК-6: способностью анализировать основные тенденции формирования социальной структуры современного общества, ориентироваться в различных сферах жизни общества, которые являются объектом освещения в СМИ</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Знать:</w:t>
            </w:r>
          </w:p>
        </w:tc>
      </w:tr>
      <w:tr w:rsidR="00F77E79" w:rsidRPr="0013607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Знать роль СМИ в процессе формирования структуры современного общества и функционирования социальных институтов.</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Уметь:</w:t>
            </w:r>
          </w:p>
        </w:tc>
      </w:tr>
      <w:tr w:rsidR="00F77E79" w:rsidRPr="001360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Уметь оценивать эффективность деятельности СМИ с точки зрения степени влияния на общественное мнение</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Владеть:</w:t>
            </w:r>
          </w:p>
        </w:tc>
      </w:tr>
      <w:tr w:rsidR="00F77E79" w:rsidRPr="001360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Владеть методами социологических исследований материалов СМИ</w:t>
            </w:r>
          </w:p>
        </w:tc>
      </w:tr>
      <w:tr w:rsidR="00F77E79" w:rsidRPr="00136079">
        <w:trPr>
          <w:trHeight w:hRule="exact" w:val="91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используя социальные сети и другие современные медийные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Знать:</w:t>
            </w:r>
          </w:p>
        </w:tc>
      </w:tr>
      <w:tr w:rsidR="00F77E79" w:rsidRPr="0013607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правила сотрудничества с представителями различных сегментов общества, применять индивидуальные подходы к ним в случае необходимости</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Уметь:</w:t>
            </w:r>
          </w:p>
        </w:tc>
      </w:tr>
      <w:tr w:rsidR="00F77E79" w:rsidRPr="0013607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работать с авторами и редакционной почтой, организовывать интерактивное общение с аудиторией, использовать социальные сети и другие современные медийные средства</w:t>
            </w:r>
          </w:p>
        </w:tc>
      </w:tr>
      <w:tr w:rsidR="00F77E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Владеть:</w:t>
            </w:r>
          </w:p>
        </w:tc>
      </w:tr>
      <w:tr w:rsidR="00F77E79" w:rsidRPr="0013607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способностью обеспечивать аудиторию  публикациями, владеть навыками организации и проведения на базе СМИ социально значимых акций</w:t>
            </w:r>
          </w:p>
        </w:tc>
      </w:tr>
      <w:tr w:rsidR="00F77E79" w:rsidRPr="00136079">
        <w:trPr>
          <w:trHeight w:hRule="exact" w:val="277"/>
        </w:trPr>
        <w:tc>
          <w:tcPr>
            <w:tcW w:w="766" w:type="dxa"/>
          </w:tcPr>
          <w:p w:rsidR="00F77E79" w:rsidRPr="00A629E2" w:rsidRDefault="00F77E79">
            <w:pPr>
              <w:rPr>
                <w:lang w:val="ru-RU"/>
              </w:rPr>
            </w:pPr>
          </w:p>
        </w:tc>
        <w:tc>
          <w:tcPr>
            <w:tcW w:w="228" w:type="dxa"/>
          </w:tcPr>
          <w:p w:rsidR="00F77E79" w:rsidRPr="00A629E2" w:rsidRDefault="00F77E79">
            <w:pPr>
              <w:rPr>
                <w:lang w:val="ru-RU"/>
              </w:rPr>
            </w:pPr>
          </w:p>
        </w:tc>
        <w:tc>
          <w:tcPr>
            <w:tcW w:w="1844" w:type="dxa"/>
          </w:tcPr>
          <w:p w:rsidR="00F77E79" w:rsidRPr="00A629E2" w:rsidRDefault="00F77E79">
            <w:pPr>
              <w:rPr>
                <w:lang w:val="ru-RU"/>
              </w:rPr>
            </w:pPr>
          </w:p>
        </w:tc>
        <w:tc>
          <w:tcPr>
            <w:tcW w:w="1702" w:type="dxa"/>
          </w:tcPr>
          <w:p w:rsidR="00F77E79" w:rsidRPr="00A629E2" w:rsidRDefault="00F77E79">
            <w:pPr>
              <w:rPr>
                <w:lang w:val="ru-RU"/>
              </w:rPr>
            </w:pPr>
          </w:p>
        </w:tc>
        <w:tc>
          <w:tcPr>
            <w:tcW w:w="143" w:type="dxa"/>
          </w:tcPr>
          <w:p w:rsidR="00F77E79" w:rsidRPr="00A629E2" w:rsidRDefault="00F77E79">
            <w:pPr>
              <w:rPr>
                <w:lang w:val="ru-RU"/>
              </w:rPr>
            </w:pPr>
          </w:p>
        </w:tc>
        <w:tc>
          <w:tcPr>
            <w:tcW w:w="851" w:type="dxa"/>
          </w:tcPr>
          <w:p w:rsidR="00F77E79" w:rsidRPr="00A629E2" w:rsidRDefault="00F77E79">
            <w:pPr>
              <w:rPr>
                <w:lang w:val="ru-RU"/>
              </w:rPr>
            </w:pPr>
          </w:p>
        </w:tc>
        <w:tc>
          <w:tcPr>
            <w:tcW w:w="710" w:type="dxa"/>
          </w:tcPr>
          <w:p w:rsidR="00F77E79" w:rsidRPr="00A629E2" w:rsidRDefault="00F77E79">
            <w:pPr>
              <w:rPr>
                <w:lang w:val="ru-RU"/>
              </w:rPr>
            </w:pPr>
          </w:p>
        </w:tc>
        <w:tc>
          <w:tcPr>
            <w:tcW w:w="1135" w:type="dxa"/>
          </w:tcPr>
          <w:p w:rsidR="00F77E79" w:rsidRPr="00A629E2" w:rsidRDefault="00F77E79">
            <w:pPr>
              <w:rPr>
                <w:lang w:val="ru-RU"/>
              </w:rPr>
            </w:pPr>
          </w:p>
        </w:tc>
        <w:tc>
          <w:tcPr>
            <w:tcW w:w="1277" w:type="dxa"/>
          </w:tcPr>
          <w:p w:rsidR="00F77E79" w:rsidRPr="00A629E2" w:rsidRDefault="00F77E79">
            <w:pPr>
              <w:rPr>
                <w:lang w:val="ru-RU"/>
              </w:rPr>
            </w:pPr>
          </w:p>
        </w:tc>
        <w:tc>
          <w:tcPr>
            <w:tcW w:w="710" w:type="dxa"/>
          </w:tcPr>
          <w:p w:rsidR="00F77E79" w:rsidRPr="00A629E2" w:rsidRDefault="00F77E79">
            <w:pPr>
              <w:rPr>
                <w:lang w:val="ru-RU"/>
              </w:rPr>
            </w:pPr>
          </w:p>
        </w:tc>
        <w:tc>
          <w:tcPr>
            <w:tcW w:w="426" w:type="dxa"/>
          </w:tcPr>
          <w:p w:rsidR="00F77E79" w:rsidRPr="00A629E2" w:rsidRDefault="00F77E79">
            <w:pPr>
              <w:rPr>
                <w:lang w:val="ru-RU"/>
              </w:rPr>
            </w:pPr>
          </w:p>
        </w:tc>
        <w:tc>
          <w:tcPr>
            <w:tcW w:w="993" w:type="dxa"/>
          </w:tcPr>
          <w:p w:rsidR="00F77E79" w:rsidRPr="00A629E2" w:rsidRDefault="00F77E79">
            <w:pPr>
              <w:rPr>
                <w:lang w:val="ru-RU"/>
              </w:rPr>
            </w:pPr>
          </w:p>
        </w:tc>
      </w:tr>
      <w:tr w:rsidR="00F77E79" w:rsidRPr="0013607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4. СТРУКТУРА И СОДЕРЖАНИЕ ДИСЦИПЛИНЫ (МОДУЛЯ)</w:t>
            </w:r>
          </w:p>
        </w:tc>
      </w:tr>
      <w:tr w:rsidR="00F77E79">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Компетен-</w:t>
            </w:r>
          </w:p>
          <w:p w:rsidR="00F77E79" w:rsidRDefault="00A629E2">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F77E79">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Раздел 1. Предмет имиджелогии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bl>
    <w:p w:rsidR="00F77E79" w:rsidRDefault="00A629E2">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439"/>
        <w:gridCol w:w="118"/>
        <w:gridCol w:w="807"/>
        <w:gridCol w:w="669"/>
        <w:gridCol w:w="1099"/>
        <w:gridCol w:w="1207"/>
        <w:gridCol w:w="669"/>
        <w:gridCol w:w="385"/>
        <w:gridCol w:w="941"/>
      </w:tblGrid>
      <w:tr w:rsidR="00F77E79">
        <w:trPr>
          <w:trHeight w:hRule="exact" w:val="416"/>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5</w:t>
            </w:r>
          </w:p>
        </w:tc>
      </w:tr>
      <w:tr w:rsidR="00F77E79">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«Имиджелогия: сущность и специфика учебного предмета»</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Понятие «имидж» давно на слуху. Как это ни покажется неожиданным, но первыми активно начали работать с ним экономисты, занимающиеся предпринимательством Известен такой факт американский экономист Болдуинг в 60-х годах </w:t>
            </w:r>
            <w:r>
              <w:rPr>
                <w:rFonts w:ascii="Times New Roman" w:hAnsi="Times New Roman" w:cs="Times New Roman"/>
                <w:color w:val="000000"/>
                <w:sz w:val="19"/>
                <w:szCs w:val="19"/>
              </w:rPr>
              <w:t>XX</w:t>
            </w:r>
            <w:r w:rsidRPr="00A629E2">
              <w:rPr>
                <w:rFonts w:ascii="Times New Roman" w:hAnsi="Times New Roman" w:cs="Times New Roman"/>
                <w:color w:val="000000"/>
                <w:sz w:val="19"/>
                <w:szCs w:val="19"/>
                <w:lang w:val="ru-RU"/>
              </w:rPr>
              <w:t xml:space="preserve"> века ввел в деловой оборот понятие «имидж» . Аристотель в «Риторике» и «О возникновении животных» размышлял о психологии выразительности человеческих движений. Древне римский врач Гален создал учение под названием «физиогномика». Парацельс в диагностике больных использовал многие физиогномические данные, а психотерапевт Ломброзо составил физиогномические типы преступников. Из более поздних исследований, относящихся к изучению внешнего образа людей, следует назвать работы Артура Шопенгауэра «О физиогномике» и Чарльза Дарвина «О выражении эмоций у человека и животных». </w:t>
            </w:r>
            <w:r>
              <w:rPr>
                <w:rFonts w:ascii="Times New Roman" w:hAnsi="Times New Roman" w:cs="Times New Roman"/>
                <w:color w:val="000000"/>
                <w:sz w:val="19"/>
                <w:szCs w:val="19"/>
              </w:rPr>
              <w:t>По утверждению Фридриха Ницше, всякий гений носит маску.</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«Мода и стиль»</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Классика, авангард, мужская и женская мода, деловой стиль в одежде, макияж и прическа</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«Технологии самопрезентации»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Телесно ориентированное имиджирование включает две стадии: моделирование (определение психотипа, подбор на основе результатов диагностики стрижки, макияжа, одежды, аксессуаров и пр.) и консультирование (обучение приёмам овладения элементами скорректированного имиджа и способам самоимиджирования).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Личностно-центрированное имиджирование представляет собой научно обоснованную и экспериментально апробированную технологию, включающую ряд самостоятельных этапов: 1) разработка идеального имиджа клиента; 2) формирование на этой основе развивающегося имиджа и навыков его предъявления; 3) обучение приёмам самоимиджирования и создания имидж- ориентированной среды.</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«Я-концепция»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Я-реальное, Я-зеркальное, Я-идеальное</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bl>
    <w:p w:rsidR="00F77E79" w:rsidRDefault="00A629E2">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32"/>
        <w:gridCol w:w="118"/>
        <w:gridCol w:w="809"/>
        <w:gridCol w:w="670"/>
        <w:gridCol w:w="1099"/>
        <w:gridCol w:w="1209"/>
        <w:gridCol w:w="670"/>
        <w:gridCol w:w="386"/>
        <w:gridCol w:w="942"/>
      </w:tblGrid>
      <w:tr w:rsidR="00F77E79">
        <w:trPr>
          <w:trHeight w:hRule="exact" w:val="416"/>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6</w:t>
            </w:r>
          </w:p>
        </w:tc>
      </w:tr>
      <w:tr w:rsidR="00F77E7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 корпорации»</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Понятие деловых переговоров. Планирование, организация и проведение переговоров. Особенности ведения переговоров по телефону. Специфика развития переговорных умений в процессе операционного тренинга. </w:t>
            </w:r>
            <w:r>
              <w:rPr>
                <w:rFonts w:ascii="Times New Roman" w:hAnsi="Times New Roman" w:cs="Times New Roman"/>
                <w:color w:val="000000"/>
                <w:sz w:val="19"/>
                <w:szCs w:val="19"/>
              </w:rPr>
              <w:t>Условия эффективного проведения операционного тренинга.</w:t>
            </w:r>
          </w:p>
          <w:p w:rsidR="00F77E79" w:rsidRDefault="00A629E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 политической власти»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Основные понятия и виды конфликтов; межгрупповые, внутригрупповые, межличностные и внутриличностные конфликты, причины их возникновения, методы разрешения; вербальные и невербальные средства коммуникации и тактика их использования в конфликтном взаимодействии; позиционный анализ как средство изучения ситуации конфликта; стили и стратегии поведения в конфликтной ситуации. Особенности развития умений управления конфликтными ситуациями в процессе тренинга.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b/>
                <w:color w:val="000000"/>
                <w:sz w:val="19"/>
                <w:szCs w:val="19"/>
              </w:rPr>
              <w:t>Раздел 2. Теория имиджелогии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«Имиджелогия как реальность»</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Ценностные функции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Личностно возвышающая. Благодаря созданию вокруг личности ореола привлекательности, она становится социально востребованной, раскованной в проявлении своих лучших качеств.</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Комфортизация межличностных отношений. Суть этой функции в том, что обаяние людей объективно привносит в их общение симпатии и доброжелательность, а потому нравственную меру терпимости и такта.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Психотерапевтическая. Суть её в том, что личность, благодаря осознанию своей индивидуальной незаурядности и повышенной коммуникабельности, обретает устойчивое мажорное настроение и уверенность в себе</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«Имиджелогия – системообразующая мера образования»</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Модели межличностных отношений. Специфика деловых отношений. Приёмы рефлексивного управления в сфере коммуникаций. Овладение методикой контактного взаимодействия. Особенности развития межличностных отношений и рефлексивного управления деловыми отношениями в процессе тренинга. </w:t>
            </w:r>
            <w:r>
              <w:rPr>
                <w:rFonts w:ascii="Times New Roman" w:hAnsi="Times New Roman" w:cs="Times New Roman"/>
                <w:color w:val="000000"/>
                <w:sz w:val="19"/>
                <w:szCs w:val="19"/>
              </w:rPr>
              <w:t>Условия эффективного проведения коммуникативно-ролевого тренинга.</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bl>
    <w:p w:rsidR="00F77E79" w:rsidRDefault="00A629E2">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3"/>
        <w:gridCol w:w="118"/>
        <w:gridCol w:w="811"/>
        <w:gridCol w:w="672"/>
        <w:gridCol w:w="1101"/>
        <w:gridCol w:w="1212"/>
        <w:gridCol w:w="672"/>
        <w:gridCol w:w="388"/>
        <w:gridCol w:w="945"/>
      </w:tblGrid>
      <w:tr w:rsidR="00F77E79">
        <w:trPr>
          <w:trHeight w:hRule="exact" w:val="416"/>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7</w:t>
            </w:r>
          </w:p>
        </w:tc>
      </w:tr>
      <w:tr w:rsidR="00F77E79">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«Пространственное творчество имиджелогии»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Технологические функции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Межличностной адаптации. Благодаря правильно избранному имиджу можно быстро войти в конкретную социальную среду, привлечь к себе внимание, оперативно установить доброжелательные отношения.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Высвечивания лучших личностно- деловых качеств. Благоприятный имидж даёт возможность зрительно представить наиболее привлекательные качества человека, позволяя соприкасающимся с ним людям познавать именно эти черты, вызывающие симпатию или доброе расположение.</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Затенения негативных личностных характеристик. Посредством макияжа, дизайна одежды, аксессуаров, причёски и т.д. можно отвлечь людей от тех недостатков, которыми обладает человек.</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Организация внимания. Привлекательный имидж невольно притягивает к себе людей, он импонирует им, а потому они психологически легче располагаются к тому, что он говорит или демонстрирует.</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Преодоления возрастных рубежей. Искусно владея технологией самопрезентации, что конкретно проявляется в удачном выборе моделей поведения и исполнении различных ролей, можно комфортно себя чувствовать в общении с людьми разного социального положения и профессионального статуса, не сковывая себя «комплексом» собственного возраста.</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465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«Семантика понятия «имидж»</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Понятие имиджа. Ментальный, индивидуальный, профессиональный имидж. Имидж в ракурсе жизненной перспективы. Содержание тактического имиджа. Имиджирование: путь к успеху. Имидж-коммуникации. Имидж в развитии карьеры. Имидж как средство решения личностных проблем.</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«Семантика понятия «имидж»</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Понятие имиджа. Ментальный, индивидуальный, профессиональный имидж. Имидж в ракурсе жизненной перспективы. Содержание тактического имиджа. Имиджирование: путь к успеху. Имидж-коммуникации. Имидж в развитии карьеры. </w:t>
            </w:r>
            <w:r>
              <w:rPr>
                <w:rFonts w:ascii="Times New Roman" w:hAnsi="Times New Roman" w:cs="Times New Roman"/>
                <w:color w:val="000000"/>
                <w:sz w:val="19"/>
                <w:szCs w:val="19"/>
              </w:rPr>
              <w:t>Имидж как средство решения личностных проблем.</w:t>
            </w:r>
          </w:p>
          <w:p w:rsidR="00F77E79" w:rsidRDefault="00A629E2">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bl>
    <w:p w:rsidR="00F77E79" w:rsidRDefault="00A629E2">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386"/>
        <w:gridCol w:w="119"/>
        <w:gridCol w:w="814"/>
        <w:gridCol w:w="682"/>
        <w:gridCol w:w="1103"/>
        <w:gridCol w:w="1215"/>
        <w:gridCol w:w="674"/>
        <w:gridCol w:w="389"/>
        <w:gridCol w:w="947"/>
      </w:tblGrid>
      <w:tr w:rsidR="00F77E79">
        <w:trPr>
          <w:trHeight w:hRule="exact" w:val="416"/>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8</w:t>
            </w:r>
          </w:p>
        </w:tc>
      </w:tr>
      <w:tr w:rsidR="00F77E79">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 политической власти»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Основные понятия и виды конфликтов; межгрупповые, внутригрупповые, межличностные и внутриличностные конфликты, причины их возникновения, методы разрешения; вербальные и невербальные средства коммуникации и тактика их использования в конфликтном взаимодействии; позиционный анализ как средство изучения ситуации конфликта; стили и стратегии поведения в конфликтной ситуации. Особенности развития умений управления конфликтными ситуациями в процессе тренинга.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«Тенденции современной моды и пропорции»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Врожденное чувство стиля есть не у всех, но его можно приобрести с годами и опытом. Для того чтобы найти свой стиль, необходимо определить:</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 Свою сущность. Кто вы и к какой возрастной категории себя относите.</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 Свой образ жизни. Кем вы работаете, чем занимаетесь и какая одежда вам нужна для этой деятельности.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 Свою цветовую гамму. Цвета, подчеркивающие достоинства вашей внешности и усиливающие ваши индивидуальные краски.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 Особенности своей фигуры. Что бы вам хотелось в своей фигуре скрыть, замаскировать, а что выделить, подчеркнуть.</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5. Свой тип покроя одежды. Какие фасоны одежды создают визуальную иллюзию ваших абсолютно совершенных пропорций.</w:t>
            </w:r>
          </w:p>
          <w:p w:rsidR="00F77E79" w:rsidRDefault="00A629E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«Очарование словом»</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Риторические приемы ведения презентации. </w:t>
            </w:r>
            <w:r>
              <w:rPr>
                <w:rFonts w:ascii="Times New Roman" w:hAnsi="Times New Roman" w:cs="Times New Roman"/>
                <w:color w:val="000000"/>
                <w:sz w:val="19"/>
                <w:szCs w:val="19"/>
              </w:rPr>
              <w:t>Техника речи.</w:t>
            </w:r>
          </w:p>
          <w:p w:rsidR="00F77E79" w:rsidRDefault="00A629E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«Умение выбирать и носить одежду»</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Стили моды, цветовая гамма, умение использовать аксессуары</w:t>
            </w:r>
          </w:p>
          <w:p w:rsidR="00F77E79" w:rsidRDefault="00A629E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bl>
    <w:p w:rsidR="00F77E79" w:rsidRDefault="00A629E2">
      <w:pPr>
        <w:rPr>
          <w:sz w:val="0"/>
          <w:szCs w:val="0"/>
        </w:rPr>
      </w:pPr>
      <w:r>
        <w:br w:type="page"/>
      </w:r>
    </w:p>
    <w:tbl>
      <w:tblPr>
        <w:tblW w:w="0" w:type="auto"/>
        <w:tblCellMar>
          <w:left w:w="0" w:type="dxa"/>
          <w:right w:w="0" w:type="dxa"/>
        </w:tblCellMar>
        <w:tblLook w:val="04A0" w:firstRow="1" w:lastRow="0" w:firstColumn="1" w:lastColumn="0" w:noHBand="0" w:noVBand="1"/>
      </w:tblPr>
      <w:tblGrid>
        <w:gridCol w:w="950"/>
        <w:gridCol w:w="3404"/>
        <w:gridCol w:w="133"/>
        <w:gridCol w:w="795"/>
        <w:gridCol w:w="680"/>
        <w:gridCol w:w="1100"/>
        <w:gridCol w:w="1210"/>
        <w:gridCol w:w="671"/>
        <w:gridCol w:w="387"/>
        <w:gridCol w:w="944"/>
      </w:tblGrid>
      <w:tr w:rsidR="00F77E79">
        <w:trPr>
          <w:trHeight w:hRule="exact" w:val="416"/>
        </w:trPr>
        <w:tc>
          <w:tcPr>
            <w:tcW w:w="4692" w:type="dxa"/>
            <w:gridSpan w:val="3"/>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9</w:t>
            </w:r>
          </w:p>
        </w:tc>
      </w:tr>
      <w:tr w:rsidR="00F77E79">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«Физиогномика»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Поза, жест, мимика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«Светский  и деловой этикет»</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Разработка поведенческих стереотипов; выработка устойчивых навыков конструктивного взаимодействия, перестройка системы отношений и самоотношений; индивидуальный подбор средств самовыражения, позволяющих раскрыть внутренний потенциал человека; моделирование индивидуального стиля поведения в различных жизненных ситуациях; овладение технологией защиты имиджа в конфликтных ситуациях. </w:t>
            </w:r>
            <w:r>
              <w:rPr>
                <w:rFonts w:ascii="Times New Roman" w:hAnsi="Times New Roman" w:cs="Times New Roman"/>
                <w:color w:val="000000"/>
                <w:sz w:val="19"/>
                <w:szCs w:val="19"/>
              </w:rPr>
              <w:t>Условия эффективного рефлексивно-ролевого тренинга.</w:t>
            </w:r>
          </w:p>
          <w:p w:rsidR="00F77E79" w:rsidRDefault="00A629E2">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«Имидж корпорации»</w:t>
            </w:r>
          </w:p>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Понятие деловых переговоров. Планирование, организация и проведение переговоров. Особенности ведения переговоров по телефону. Специфика развития переговорных умений в процессе операционного тренинга. </w:t>
            </w:r>
            <w:r>
              <w:rPr>
                <w:rFonts w:ascii="Times New Roman" w:hAnsi="Times New Roman" w:cs="Times New Roman"/>
                <w:color w:val="000000"/>
                <w:sz w:val="19"/>
                <w:szCs w:val="19"/>
              </w:rPr>
              <w:t>Условия эффективного проведения операционного тренинга.</w:t>
            </w:r>
          </w:p>
          <w:p w:rsidR="00F77E79" w:rsidRDefault="00A629E2">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 Л1.1 Л2.1</w:t>
            </w:r>
          </w:p>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r>
      <w:tr w:rsidR="00F77E79">
        <w:trPr>
          <w:trHeight w:hRule="exact" w:val="277"/>
        </w:trPr>
        <w:tc>
          <w:tcPr>
            <w:tcW w:w="993" w:type="dxa"/>
          </w:tcPr>
          <w:p w:rsidR="00F77E79" w:rsidRDefault="00F77E79"/>
        </w:tc>
        <w:tc>
          <w:tcPr>
            <w:tcW w:w="3545" w:type="dxa"/>
          </w:tcPr>
          <w:p w:rsidR="00F77E79" w:rsidRDefault="00F77E79"/>
        </w:tc>
        <w:tc>
          <w:tcPr>
            <w:tcW w:w="143" w:type="dxa"/>
          </w:tcPr>
          <w:p w:rsidR="00F77E79" w:rsidRDefault="00F77E79"/>
        </w:tc>
        <w:tc>
          <w:tcPr>
            <w:tcW w:w="851" w:type="dxa"/>
          </w:tcPr>
          <w:p w:rsidR="00F77E79" w:rsidRDefault="00F77E79"/>
        </w:tc>
        <w:tc>
          <w:tcPr>
            <w:tcW w:w="710" w:type="dxa"/>
          </w:tcPr>
          <w:p w:rsidR="00F77E79" w:rsidRDefault="00F77E79"/>
        </w:tc>
        <w:tc>
          <w:tcPr>
            <w:tcW w:w="1135" w:type="dxa"/>
          </w:tcPr>
          <w:p w:rsidR="00F77E79" w:rsidRDefault="00F77E79"/>
        </w:tc>
        <w:tc>
          <w:tcPr>
            <w:tcW w:w="1277" w:type="dxa"/>
          </w:tcPr>
          <w:p w:rsidR="00F77E79" w:rsidRDefault="00F77E79"/>
        </w:tc>
        <w:tc>
          <w:tcPr>
            <w:tcW w:w="710" w:type="dxa"/>
          </w:tcPr>
          <w:p w:rsidR="00F77E79" w:rsidRDefault="00F77E79"/>
        </w:tc>
        <w:tc>
          <w:tcPr>
            <w:tcW w:w="426" w:type="dxa"/>
          </w:tcPr>
          <w:p w:rsidR="00F77E79" w:rsidRDefault="00F77E79"/>
        </w:tc>
        <w:tc>
          <w:tcPr>
            <w:tcW w:w="993" w:type="dxa"/>
          </w:tcPr>
          <w:p w:rsidR="00F77E79" w:rsidRDefault="00F77E79"/>
        </w:tc>
      </w:tr>
      <w:tr w:rsidR="00F77E79">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F77E79" w:rsidRPr="00136079">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F77E79" w:rsidRPr="00136079">
        <w:trPr>
          <w:trHeight w:hRule="exact" w:val="6855"/>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Вопросы к зачету:</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 Определение понятия имиджелогии, образа, облика. Имидж и маска. Компоненты имиджа личности.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 Основные условия формирования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 Имидж как одаренность. "Я- концепция".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 Имидж-эффект. Имидж и символ. Разновидности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5. Обаяние - "личностное сияние".</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6. Принципы имиджелогии.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7. Приоритетные функции имиджа (ценностные, технологические).</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8. Социально-психологические закономерности формирования и функционирования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9. Роль механизмов социально-психологического влияния в процессе формирования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10 Этические проблемы деятельности имиджмейкера по формированию имиджа клиента.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11 Формирование имиджа как субъект - субъектное взаимодействие. Формирование имиджа как создание социальной реальности в сознании людей.</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12 Общественное мнение общественное сознание.</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13 Когнитивные процессы в основе формирования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14 Социальные стереотипы и установки.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15 Семиотические процессы формирования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16 Психологический механизм принятия информации (феномен когнитивного равновесия).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17 Формирование имиджа в среде массовой коммуникации. Роль средств массовой информации в формировании социальной реальности.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18 Методы преподавания имиджелогии как учебного предмета. Педагогический процесс. Закономерности, принципы и способы оптимизации учебного процесса. Выбор методов обучения. Классификация методов обучения и критерии их оптимального выбора. Сравнительный анализ эффективности различных методов обучения.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19 Технология имиджирования: позиционное представление презентации. Стратегии и тактики построения имиджа. Виды имиджирующей информации.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 xml:space="preserve">20 Направления использования формирования имиджа (оказание индивидуальных услуг, </w:t>
            </w:r>
            <w:r>
              <w:rPr>
                <w:rFonts w:ascii="Times New Roman" w:hAnsi="Times New Roman" w:cs="Times New Roman"/>
                <w:color w:val="000000"/>
                <w:sz w:val="19"/>
                <w:szCs w:val="19"/>
              </w:rPr>
              <w:t>VIP</w:t>
            </w:r>
            <w:r w:rsidRPr="00A629E2">
              <w:rPr>
                <w:rFonts w:ascii="Times New Roman" w:hAnsi="Times New Roman" w:cs="Times New Roman"/>
                <w:color w:val="000000"/>
                <w:sz w:val="19"/>
                <w:szCs w:val="19"/>
                <w:lang w:val="ru-RU"/>
              </w:rPr>
              <w:t>, участие в рекламной деятельности, работа в системе связей с общественностью, политическое консультирование). Стихийность и целенаправленность в формировании имиджа. 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21 Выявление имиджевых качеств объекта.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22 Обеспечение постоянства имиджа.</w:t>
            </w:r>
          </w:p>
        </w:tc>
      </w:tr>
    </w:tbl>
    <w:p w:rsidR="00F77E79" w:rsidRPr="00A629E2" w:rsidRDefault="00A629E2">
      <w:pPr>
        <w:rPr>
          <w:sz w:val="0"/>
          <w:szCs w:val="0"/>
          <w:lang w:val="ru-RU"/>
        </w:rPr>
      </w:pPr>
      <w:r w:rsidRPr="00A629E2">
        <w:rPr>
          <w:lang w:val="ru-RU"/>
        </w:rPr>
        <w:br w:type="page"/>
      </w:r>
    </w:p>
    <w:tbl>
      <w:tblPr>
        <w:tblW w:w="0" w:type="auto"/>
        <w:tblCellMar>
          <w:left w:w="0" w:type="dxa"/>
          <w:right w:w="0" w:type="dxa"/>
        </w:tblCellMar>
        <w:tblLook w:val="04A0" w:firstRow="1" w:lastRow="0" w:firstColumn="1" w:lastColumn="0" w:noHBand="0" w:noVBand="1"/>
      </w:tblPr>
      <w:tblGrid>
        <w:gridCol w:w="709"/>
        <w:gridCol w:w="58"/>
        <w:gridCol w:w="1830"/>
        <w:gridCol w:w="1886"/>
        <w:gridCol w:w="1946"/>
        <w:gridCol w:w="2149"/>
        <w:gridCol w:w="700"/>
        <w:gridCol w:w="996"/>
      </w:tblGrid>
      <w:tr w:rsidR="00F77E79">
        <w:trPr>
          <w:trHeight w:hRule="exact" w:val="416"/>
        </w:trPr>
        <w:tc>
          <w:tcPr>
            <w:tcW w:w="4692" w:type="dxa"/>
            <w:gridSpan w:val="4"/>
            <w:shd w:val="clear" w:color="C0C0C0" w:fill="FFFFFF"/>
            <w:tcMar>
              <w:left w:w="34" w:type="dxa"/>
              <w:right w:w="34" w:type="dxa"/>
            </w:tcMar>
          </w:tcPr>
          <w:p w:rsidR="00F77E79" w:rsidRDefault="00A629E2">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F77E79" w:rsidRDefault="00F77E79"/>
        </w:tc>
        <w:tc>
          <w:tcPr>
            <w:tcW w:w="2269" w:type="dxa"/>
          </w:tcPr>
          <w:p w:rsidR="00F77E79" w:rsidRDefault="00F77E79"/>
        </w:tc>
        <w:tc>
          <w:tcPr>
            <w:tcW w:w="710" w:type="dxa"/>
          </w:tcPr>
          <w:p w:rsidR="00F77E79" w:rsidRDefault="00F77E79"/>
        </w:tc>
        <w:tc>
          <w:tcPr>
            <w:tcW w:w="1007" w:type="dxa"/>
            <w:shd w:val="clear" w:color="C0C0C0" w:fill="FFFFFF"/>
            <w:tcMar>
              <w:left w:w="34" w:type="dxa"/>
              <w:right w:w="34" w:type="dxa"/>
            </w:tcMar>
          </w:tcPr>
          <w:p w:rsidR="00F77E79" w:rsidRDefault="00A629E2">
            <w:pPr>
              <w:spacing w:after="0" w:line="240" w:lineRule="auto"/>
              <w:jc w:val="right"/>
              <w:rPr>
                <w:sz w:val="16"/>
                <w:szCs w:val="16"/>
              </w:rPr>
            </w:pPr>
            <w:r>
              <w:rPr>
                <w:rFonts w:ascii="Times New Roman" w:hAnsi="Times New Roman" w:cs="Times New Roman"/>
                <w:color w:val="C0C0C0"/>
                <w:sz w:val="16"/>
                <w:szCs w:val="16"/>
              </w:rPr>
              <w:t>стр. 10</w:t>
            </w:r>
          </w:p>
        </w:tc>
      </w:tr>
      <w:tr w:rsidR="00F77E79" w:rsidRPr="00136079">
        <w:trPr>
          <w:trHeight w:hRule="exact" w:val="5751"/>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23. Использование методов активного социально-психологического обучения в формировании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24 Понятия индивида и индивидуальности.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25 Внешняя и внутренняя мотивация по созданию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26 Оригинальный и наведенный виды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27. Я-концепция и Я-образ. Взаимоотношения имиджа, Я-реального, Я-идеального и Образа Я у других.</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28 Типологии личности как основа для оценки имиджевой предрасположенности потребителей.</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29 Тело, лицо, поведение человека как объект его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30. Закономерности зрительно восприятия лица фигуры человека. Характеристика стилей одежды.</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31. Развитие способностей по диагностике и экспрессии эмоционального состояния.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32. Самопрезентация. Факторы восприятия личности в общественном сознании. Использование психодиагностики для создания психологического портрета личности.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33 Компоненты имиджа руководителя: личностный, социальный, профессиональный.</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34. Свойства имиджа руководителя - адекватность, воздейственность, устойчивость, целостность, презентабельность.</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35 Создание установки принятия имиджа руководителя: ситуативной, фиксированной.</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36 Понятие корпоративного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37 Роль имиджа учреждения (организации, формы) в условиях современного рынка услуг.</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38 Характеристика фирмы, организации с учетом ее функциональных связей и решаемых задач.</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39 Внешний и внутренний имидж. Связь внутреннего имиджа с корпоративной культурой.</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40 Имидж руководителя в структуре имиджа учреждения.</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41. Роль внешних атрибутов образовательного учреждения: эмблема, девиз. Критерии и показатели эффективности формирования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42 Алгоритм совершенствования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43 Основные мероприятия по совершенствованию имиджа.</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44. Подходы в маркетинге и менеджменте к созданию имиджа товара. Психологическое исследование потребительской аудитории.</w:t>
            </w:r>
          </w:p>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45 Анализ потребностей человека и мотивов потребителей.</w:t>
            </w:r>
          </w:p>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F77E79" w:rsidRPr="00136079">
        <w:trPr>
          <w:trHeight w:hRule="exact" w:val="277"/>
        </w:trPr>
        <w:tc>
          <w:tcPr>
            <w:tcW w:w="710" w:type="dxa"/>
          </w:tcPr>
          <w:p w:rsidR="00F77E79" w:rsidRPr="00A629E2" w:rsidRDefault="00F77E79">
            <w:pPr>
              <w:rPr>
                <w:lang w:val="ru-RU"/>
              </w:rPr>
            </w:pPr>
          </w:p>
        </w:tc>
        <w:tc>
          <w:tcPr>
            <w:tcW w:w="58" w:type="dxa"/>
          </w:tcPr>
          <w:p w:rsidR="00F77E79" w:rsidRPr="00A629E2" w:rsidRDefault="00F77E79">
            <w:pPr>
              <w:rPr>
                <w:lang w:val="ru-RU"/>
              </w:rPr>
            </w:pPr>
          </w:p>
        </w:tc>
        <w:tc>
          <w:tcPr>
            <w:tcW w:w="1929" w:type="dxa"/>
          </w:tcPr>
          <w:p w:rsidR="00F77E79" w:rsidRPr="00A629E2" w:rsidRDefault="00F77E79">
            <w:pPr>
              <w:rPr>
                <w:lang w:val="ru-RU"/>
              </w:rPr>
            </w:pPr>
          </w:p>
        </w:tc>
        <w:tc>
          <w:tcPr>
            <w:tcW w:w="1986" w:type="dxa"/>
          </w:tcPr>
          <w:p w:rsidR="00F77E79" w:rsidRPr="00A629E2" w:rsidRDefault="00F77E79">
            <w:pPr>
              <w:rPr>
                <w:lang w:val="ru-RU"/>
              </w:rPr>
            </w:pPr>
          </w:p>
        </w:tc>
        <w:tc>
          <w:tcPr>
            <w:tcW w:w="2127" w:type="dxa"/>
          </w:tcPr>
          <w:p w:rsidR="00F77E79" w:rsidRPr="00A629E2" w:rsidRDefault="00F77E79">
            <w:pPr>
              <w:rPr>
                <w:lang w:val="ru-RU"/>
              </w:rPr>
            </w:pPr>
          </w:p>
        </w:tc>
        <w:tc>
          <w:tcPr>
            <w:tcW w:w="2269" w:type="dxa"/>
          </w:tcPr>
          <w:p w:rsidR="00F77E79" w:rsidRPr="00A629E2" w:rsidRDefault="00F77E79">
            <w:pPr>
              <w:rPr>
                <w:lang w:val="ru-RU"/>
              </w:rPr>
            </w:pPr>
          </w:p>
        </w:tc>
        <w:tc>
          <w:tcPr>
            <w:tcW w:w="710" w:type="dxa"/>
          </w:tcPr>
          <w:p w:rsidR="00F77E79" w:rsidRPr="00A629E2" w:rsidRDefault="00F77E79">
            <w:pPr>
              <w:rPr>
                <w:lang w:val="ru-RU"/>
              </w:rPr>
            </w:pPr>
          </w:p>
        </w:tc>
        <w:tc>
          <w:tcPr>
            <w:tcW w:w="993" w:type="dxa"/>
          </w:tcPr>
          <w:p w:rsidR="00F77E79" w:rsidRPr="00A629E2" w:rsidRDefault="00F77E79">
            <w:pPr>
              <w:rPr>
                <w:lang w:val="ru-RU"/>
              </w:rPr>
            </w:pPr>
          </w:p>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F77E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F77E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F77E7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Колич-во</w:t>
            </w:r>
          </w:p>
        </w:tc>
      </w:tr>
      <w:tr w:rsidR="00F77E79" w:rsidRPr="00136079">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Кадермятова Р.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Имиджелогия: учебно-практическое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Ульяновск: УлГТУ,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Pr>
                <w:rFonts w:ascii="Times New Roman" w:hAnsi="Times New Roman" w:cs="Times New Roman"/>
                <w:color w:val="000000"/>
                <w:sz w:val="19"/>
                <w:szCs w:val="19"/>
              </w:rPr>
              <w:t>http</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629E2">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F77E79">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Шарков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Константы гудвилла: стиль, паблисити, репутация, имидж и бренд фирмы: учеб. пособие по спец. </w:t>
            </w:r>
            <w:r>
              <w:rPr>
                <w:rFonts w:ascii="Times New Roman" w:hAnsi="Times New Roman" w:cs="Times New Roman"/>
                <w:color w:val="000000"/>
                <w:sz w:val="19"/>
                <w:szCs w:val="19"/>
              </w:rPr>
              <w:t>"Связи с общественностью", "Реклама", "Журналистика", "Социология"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М.: Дашков и К,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70</w:t>
            </w:r>
          </w:p>
        </w:tc>
      </w:tr>
      <w:tr w:rsidR="00F77E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F77E7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F77E7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Колич-во</w:t>
            </w:r>
          </w:p>
        </w:tc>
      </w:tr>
      <w:tr w:rsidR="00F77E79">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Ковальчук А.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Основы имиджелогии и делового общения: Учеб. пособие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Ростов н/Д: Феникс, 2003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20</w:t>
            </w:r>
          </w:p>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F77E79" w:rsidRPr="00136079">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Кузин С., Ильин О.. Человек медийный : Технологии безупречного выступления в прессе, на радио и телевидении [Электронный ресурс] / Альпина Паблишерз,2014. -259с. - 978-5-9614-1448-6</w:t>
            </w:r>
          </w:p>
          <w:p w:rsidR="00F77E79" w:rsidRPr="00A629E2" w:rsidRDefault="00A629E2">
            <w:pPr>
              <w:spacing w:after="0" w:line="240" w:lineRule="auto"/>
              <w:rPr>
                <w:sz w:val="19"/>
                <w:szCs w:val="19"/>
                <w:lang w:val="ru-RU"/>
              </w:rPr>
            </w:pPr>
            <w:r>
              <w:rPr>
                <w:rFonts w:ascii="Times New Roman" w:hAnsi="Times New Roman" w:cs="Times New Roman"/>
                <w:color w:val="000000"/>
                <w:sz w:val="19"/>
                <w:szCs w:val="19"/>
              </w:rPr>
              <w:t>http</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62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62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629E2">
              <w:rPr>
                <w:rFonts w:ascii="Times New Roman" w:hAnsi="Times New Roman" w:cs="Times New Roman"/>
                <w:color w:val="000000"/>
                <w:sz w:val="19"/>
                <w:szCs w:val="19"/>
                <w:lang w:val="ru-RU"/>
              </w:rPr>
              <w:t>=288803</w:t>
            </w:r>
          </w:p>
        </w:tc>
      </w:tr>
      <w:tr w:rsidR="00F77E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F77E79">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Microsoft Office</w:t>
            </w:r>
          </w:p>
        </w:tc>
      </w:tr>
      <w:tr w:rsidR="00F77E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F77E79">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Pr>
                <w:rFonts w:ascii="Times New Roman" w:hAnsi="Times New Roman" w:cs="Times New Roman"/>
                <w:color w:val="000000"/>
                <w:sz w:val="19"/>
                <w:szCs w:val="19"/>
              </w:rPr>
              <w:t>Консультант +</w:t>
            </w:r>
          </w:p>
        </w:tc>
      </w:tr>
      <w:tr w:rsidR="00F77E79">
        <w:trPr>
          <w:trHeight w:hRule="exact" w:val="277"/>
        </w:trPr>
        <w:tc>
          <w:tcPr>
            <w:tcW w:w="710" w:type="dxa"/>
          </w:tcPr>
          <w:p w:rsidR="00F77E79" w:rsidRDefault="00F77E79"/>
        </w:tc>
        <w:tc>
          <w:tcPr>
            <w:tcW w:w="58" w:type="dxa"/>
          </w:tcPr>
          <w:p w:rsidR="00F77E79" w:rsidRDefault="00F77E79"/>
        </w:tc>
        <w:tc>
          <w:tcPr>
            <w:tcW w:w="1929" w:type="dxa"/>
          </w:tcPr>
          <w:p w:rsidR="00F77E79" w:rsidRDefault="00F77E79"/>
        </w:tc>
        <w:tc>
          <w:tcPr>
            <w:tcW w:w="1986" w:type="dxa"/>
          </w:tcPr>
          <w:p w:rsidR="00F77E79" w:rsidRDefault="00F77E79"/>
        </w:tc>
        <w:tc>
          <w:tcPr>
            <w:tcW w:w="2127" w:type="dxa"/>
          </w:tcPr>
          <w:p w:rsidR="00F77E79" w:rsidRDefault="00F77E79"/>
        </w:tc>
        <w:tc>
          <w:tcPr>
            <w:tcW w:w="2269" w:type="dxa"/>
          </w:tcPr>
          <w:p w:rsidR="00F77E79" w:rsidRDefault="00F77E79"/>
        </w:tc>
        <w:tc>
          <w:tcPr>
            <w:tcW w:w="710" w:type="dxa"/>
          </w:tcPr>
          <w:p w:rsidR="00F77E79" w:rsidRDefault="00F77E79"/>
        </w:tc>
        <w:tc>
          <w:tcPr>
            <w:tcW w:w="993" w:type="dxa"/>
          </w:tcPr>
          <w:p w:rsidR="00F77E79" w:rsidRDefault="00F77E79"/>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7. МАТЕРИАЛЬНО-ТЕХНИЧЕСКОЕ ОБЕСПЕЧЕНИЕ ДИСЦИПЛИНЫ (МОДУЛЯ)</w:t>
            </w:r>
          </w:p>
        </w:tc>
      </w:tr>
      <w:tr w:rsidR="00F77E79">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Default="00A629E2">
            <w:pPr>
              <w:spacing w:after="0" w:line="240" w:lineRule="auto"/>
              <w:rPr>
                <w:sz w:val="19"/>
                <w:szCs w:val="19"/>
              </w:rPr>
            </w:pPr>
            <w:r w:rsidRPr="00A629E2">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F77E79">
        <w:trPr>
          <w:trHeight w:hRule="exact" w:val="277"/>
        </w:trPr>
        <w:tc>
          <w:tcPr>
            <w:tcW w:w="710" w:type="dxa"/>
          </w:tcPr>
          <w:p w:rsidR="00F77E79" w:rsidRDefault="00F77E79"/>
        </w:tc>
        <w:tc>
          <w:tcPr>
            <w:tcW w:w="58" w:type="dxa"/>
          </w:tcPr>
          <w:p w:rsidR="00F77E79" w:rsidRDefault="00F77E79"/>
        </w:tc>
        <w:tc>
          <w:tcPr>
            <w:tcW w:w="1929" w:type="dxa"/>
          </w:tcPr>
          <w:p w:rsidR="00F77E79" w:rsidRDefault="00F77E79"/>
        </w:tc>
        <w:tc>
          <w:tcPr>
            <w:tcW w:w="1986" w:type="dxa"/>
          </w:tcPr>
          <w:p w:rsidR="00F77E79" w:rsidRDefault="00F77E79"/>
        </w:tc>
        <w:tc>
          <w:tcPr>
            <w:tcW w:w="2127" w:type="dxa"/>
          </w:tcPr>
          <w:p w:rsidR="00F77E79" w:rsidRDefault="00F77E79"/>
        </w:tc>
        <w:tc>
          <w:tcPr>
            <w:tcW w:w="2269" w:type="dxa"/>
          </w:tcPr>
          <w:p w:rsidR="00F77E79" w:rsidRDefault="00F77E79"/>
        </w:tc>
        <w:tc>
          <w:tcPr>
            <w:tcW w:w="710" w:type="dxa"/>
          </w:tcPr>
          <w:p w:rsidR="00F77E79" w:rsidRDefault="00F77E79"/>
        </w:tc>
        <w:tc>
          <w:tcPr>
            <w:tcW w:w="993" w:type="dxa"/>
          </w:tcPr>
          <w:p w:rsidR="00F77E79" w:rsidRDefault="00F77E79"/>
        </w:tc>
      </w:tr>
      <w:tr w:rsidR="00F77E79" w:rsidRPr="0013607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77E79" w:rsidRPr="00A629E2" w:rsidRDefault="00A629E2">
            <w:pPr>
              <w:spacing w:after="0" w:line="240" w:lineRule="auto"/>
              <w:jc w:val="center"/>
              <w:rPr>
                <w:sz w:val="19"/>
                <w:szCs w:val="19"/>
                <w:lang w:val="ru-RU"/>
              </w:rPr>
            </w:pPr>
            <w:r w:rsidRPr="00A629E2">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F77E79" w:rsidRPr="00136079">
        <w:trPr>
          <w:trHeight w:hRule="exact" w:val="260"/>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77E79" w:rsidRPr="00A629E2" w:rsidRDefault="00A629E2">
            <w:pPr>
              <w:spacing w:after="0" w:line="240" w:lineRule="auto"/>
              <w:rPr>
                <w:sz w:val="19"/>
                <w:szCs w:val="19"/>
                <w:lang w:val="ru-RU"/>
              </w:rPr>
            </w:pPr>
            <w:r w:rsidRPr="00A629E2">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F77E79" w:rsidRPr="00A629E2" w:rsidRDefault="00A629E2">
      <w:pPr>
        <w:rPr>
          <w:sz w:val="0"/>
          <w:szCs w:val="0"/>
          <w:lang w:val="ru-RU"/>
        </w:rPr>
      </w:pPr>
      <w:bookmarkStart w:id="0" w:name="_GoBack"/>
      <w:r w:rsidRPr="00A629E2">
        <w:rPr>
          <w:lang w:val="ru-RU"/>
        </w:rPr>
        <w:br w:type="page"/>
      </w:r>
    </w:p>
    <w:p w:rsidR="00A629E2" w:rsidRDefault="00A629E2">
      <w:r>
        <w:rPr>
          <w:noProof/>
          <w:lang w:val="ru-RU" w:eastAsia="ru-RU"/>
        </w:rPr>
        <w:lastRenderedPageBreak/>
        <w:drawing>
          <wp:inline distT="0" distB="0" distL="0" distR="0" wp14:anchorId="53CAE06A" wp14:editId="29102544">
            <wp:extent cx="6210300" cy="89088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имиджелогия.png"/>
                    <pic:cNvPicPr/>
                  </pic:nvPicPr>
                  <pic:blipFill rotWithShape="1">
                    <a:blip r:embed="rId8">
                      <a:extLst>
                        <a:ext uri="{28A0092B-C50C-407E-A947-70E740481C1C}">
                          <a14:useLocalDpi xmlns:a14="http://schemas.microsoft.com/office/drawing/2010/main" val="0"/>
                        </a:ext>
                      </a:extLst>
                    </a:blip>
                    <a:srcRect l="4117"/>
                    <a:stretch/>
                  </pic:blipFill>
                  <pic:spPr bwMode="auto">
                    <a:xfrm>
                      <a:off x="0" y="0"/>
                      <a:ext cx="6213953" cy="8914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A629E2" w:rsidRPr="00A629E2" w:rsidRDefault="00A629E2" w:rsidP="00A629E2">
      <w:pPr>
        <w:spacing w:after="0" w:line="240" w:lineRule="auto"/>
        <w:rPr>
          <w:rFonts w:ascii="Times New Roman" w:hAnsi="Times New Roman" w:cs="Times New Roman"/>
          <w:sz w:val="24"/>
          <w:szCs w:val="24"/>
          <w:lang w:val="ru-RU"/>
        </w:rPr>
      </w:pPr>
    </w:p>
    <w:p w:rsidR="00A629E2" w:rsidRPr="00A629E2" w:rsidRDefault="00A629E2" w:rsidP="00A629E2">
      <w:pPr>
        <w:spacing w:after="0" w:line="240" w:lineRule="auto"/>
        <w:ind w:firstLine="567"/>
        <w:contextualSpacing/>
        <w:jc w:val="center"/>
        <w:rPr>
          <w:rFonts w:ascii="Times New Roman" w:eastAsia="Times New Roman" w:hAnsi="Times New Roman" w:cs="Times New Roman"/>
          <w:b/>
          <w:bCs/>
          <w:color w:val="0070C0"/>
          <w:sz w:val="24"/>
          <w:szCs w:val="24"/>
          <w:lang w:val="ru-RU" w:eastAsia="ru-RU"/>
        </w:rPr>
      </w:pPr>
      <w:r w:rsidRPr="00A629E2">
        <w:rPr>
          <w:rFonts w:ascii="Times New Roman" w:eastAsia="Times New Roman" w:hAnsi="Times New Roman" w:cs="Times New Roman"/>
          <w:b/>
          <w:bCs/>
          <w:color w:val="0070C0"/>
          <w:sz w:val="24"/>
          <w:szCs w:val="24"/>
          <w:lang w:val="ru-RU" w:eastAsia="ru-RU"/>
        </w:rPr>
        <w:t>Оглавление</w:t>
      </w:r>
    </w:p>
    <w:p w:rsidR="00A629E2" w:rsidRPr="00A629E2" w:rsidRDefault="00A629E2" w:rsidP="00A629E2">
      <w:pPr>
        <w:widowControl w:val="0"/>
        <w:spacing w:after="0" w:line="240" w:lineRule="auto"/>
        <w:ind w:firstLine="567"/>
        <w:contextualSpacing/>
        <w:jc w:val="both"/>
        <w:rPr>
          <w:rFonts w:ascii="Times New Roman" w:eastAsia="Times New Roman" w:hAnsi="Times New Roman" w:cs="Times New Roman"/>
          <w:bCs/>
          <w:sz w:val="24"/>
          <w:szCs w:val="24"/>
          <w:lang w:val="ru-RU" w:eastAsia="ru-RU"/>
        </w:rPr>
      </w:pPr>
    </w:p>
    <w:p w:rsidR="00A629E2" w:rsidRPr="00A629E2" w:rsidRDefault="00A629E2" w:rsidP="00A629E2">
      <w:pPr>
        <w:keepNext/>
        <w:keepLines/>
        <w:spacing w:after="0" w:line="240" w:lineRule="auto"/>
        <w:rPr>
          <w:rFonts w:ascii="Times New Roman" w:eastAsia="Times New Roman" w:hAnsi="Times New Roman" w:cs="Times New Roman"/>
          <w:b/>
          <w:bCs/>
          <w:color w:val="365F91"/>
          <w:sz w:val="24"/>
          <w:szCs w:val="24"/>
          <w:lang w:val="ru-RU" w:eastAsia="ru-RU"/>
        </w:rPr>
      </w:pPr>
      <w:bookmarkStart w:id="1" w:name="_Toc480487761"/>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p>
    <w:p w:rsidR="00136079" w:rsidRDefault="00A629E2">
      <w:pPr>
        <w:pStyle w:val="10"/>
        <w:tabs>
          <w:tab w:val="right" w:leader="dot" w:pos="10196"/>
        </w:tabs>
        <w:rPr>
          <w:noProof/>
        </w:rPr>
      </w:pPr>
      <w:r w:rsidRPr="00A629E2">
        <w:rPr>
          <w:rFonts w:ascii="Times New Roman" w:eastAsia="Times New Roman" w:hAnsi="Times New Roman" w:cs="Times New Roman"/>
          <w:sz w:val="24"/>
          <w:szCs w:val="24"/>
          <w:lang w:val="ru-RU" w:eastAsia="ru-RU"/>
        </w:rPr>
        <w:fldChar w:fldCharType="begin"/>
      </w:r>
      <w:r w:rsidRPr="00A629E2">
        <w:rPr>
          <w:rFonts w:ascii="Times New Roman" w:eastAsia="Times New Roman" w:hAnsi="Times New Roman" w:cs="Times New Roman"/>
          <w:sz w:val="24"/>
          <w:szCs w:val="24"/>
          <w:lang w:val="ru-RU" w:eastAsia="ru-RU"/>
        </w:rPr>
        <w:instrText xml:space="preserve"> TOC \o "1-3" \h \z \u </w:instrText>
      </w:r>
      <w:r w:rsidRPr="00A629E2">
        <w:rPr>
          <w:rFonts w:ascii="Times New Roman" w:eastAsia="Times New Roman" w:hAnsi="Times New Roman" w:cs="Times New Roman"/>
          <w:sz w:val="24"/>
          <w:szCs w:val="24"/>
          <w:lang w:val="ru-RU" w:eastAsia="ru-RU"/>
        </w:rPr>
        <w:fldChar w:fldCharType="separate"/>
      </w:r>
      <w:hyperlink w:anchor="_Toc529349232" w:history="1">
        <w:r w:rsidR="00136079" w:rsidRPr="00AF0D22">
          <w:rPr>
            <w:rStyle w:val="a5"/>
            <w:rFonts w:ascii="Times New Roman" w:eastAsia="Times New Roman" w:hAnsi="Times New Roman" w:cs="Times New Roman"/>
            <w:b/>
            <w:bCs/>
            <w:noProof/>
            <w:lang w:val="ru-RU" w:eastAsia="ru-RU"/>
          </w:rPr>
          <w:t>1 Перечень компетенций с указанием этапов их формирования в процессе освоения образовательной программы</w:t>
        </w:r>
        <w:r w:rsidR="00136079">
          <w:rPr>
            <w:noProof/>
            <w:webHidden/>
          </w:rPr>
          <w:tab/>
        </w:r>
        <w:r w:rsidR="00136079">
          <w:rPr>
            <w:noProof/>
            <w:webHidden/>
          </w:rPr>
          <w:fldChar w:fldCharType="begin"/>
        </w:r>
        <w:r w:rsidR="00136079">
          <w:rPr>
            <w:noProof/>
            <w:webHidden/>
          </w:rPr>
          <w:instrText xml:space="preserve"> PAGEREF _Toc529349232 \h </w:instrText>
        </w:r>
        <w:r w:rsidR="00136079">
          <w:rPr>
            <w:noProof/>
            <w:webHidden/>
          </w:rPr>
        </w:r>
        <w:r w:rsidR="00136079">
          <w:rPr>
            <w:noProof/>
            <w:webHidden/>
          </w:rPr>
          <w:fldChar w:fldCharType="separate"/>
        </w:r>
        <w:r w:rsidR="00136079">
          <w:rPr>
            <w:noProof/>
            <w:webHidden/>
          </w:rPr>
          <w:t>13</w:t>
        </w:r>
        <w:r w:rsidR="00136079">
          <w:rPr>
            <w:noProof/>
            <w:webHidden/>
          </w:rPr>
          <w:fldChar w:fldCharType="end"/>
        </w:r>
      </w:hyperlink>
    </w:p>
    <w:p w:rsidR="00136079" w:rsidRDefault="00136079">
      <w:pPr>
        <w:pStyle w:val="10"/>
        <w:tabs>
          <w:tab w:val="right" w:leader="dot" w:pos="10196"/>
        </w:tabs>
        <w:rPr>
          <w:noProof/>
        </w:rPr>
      </w:pPr>
      <w:hyperlink w:anchor="_Toc529349233" w:history="1">
        <w:r w:rsidRPr="00AF0D22">
          <w:rPr>
            <w:rStyle w:val="a5"/>
            <w:rFonts w:ascii="Times New Roman" w:eastAsiaTheme="majorEastAsia" w:hAnsi="Times New Roman" w:cs="Times New Roman"/>
            <w:b/>
            <w:bCs/>
            <w:noProof/>
            <w:lang w:val="ru-RU"/>
          </w:rPr>
          <w:t>2 Описание показателей и критериев оценивания компетенций на различных этапах их формирования, описание шкал оценивания</w:t>
        </w:r>
        <w:r>
          <w:rPr>
            <w:noProof/>
            <w:webHidden/>
          </w:rPr>
          <w:tab/>
        </w:r>
        <w:r>
          <w:rPr>
            <w:noProof/>
            <w:webHidden/>
          </w:rPr>
          <w:fldChar w:fldCharType="begin"/>
        </w:r>
        <w:r>
          <w:rPr>
            <w:noProof/>
            <w:webHidden/>
          </w:rPr>
          <w:instrText xml:space="preserve"> PAGEREF _Toc529349233 \h </w:instrText>
        </w:r>
        <w:r>
          <w:rPr>
            <w:noProof/>
            <w:webHidden/>
          </w:rPr>
        </w:r>
        <w:r>
          <w:rPr>
            <w:noProof/>
            <w:webHidden/>
          </w:rPr>
          <w:fldChar w:fldCharType="separate"/>
        </w:r>
        <w:r>
          <w:rPr>
            <w:noProof/>
            <w:webHidden/>
          </w:rPr>
          <w:t>13</w:t>
        </w:r>
        <w:r>
          <w:rPr>
            <w:noProof/>
            <w:webHidden/>
          </w:rPr>
          <w:fldChar w:fldCharType="end"/>
        </w:r>
      </w:hyperlink>
    </w:p>
    <w:p w:rsidR="00136079" w:rsidRDefault="00136079">
      <w:pPr>
        <w:pStyle w:val="10"/>
        <w:tabs>
          <w:tab w:val="right" w:leader="dot" w:pos="10196"/>
        </w:tabs>
        <w:rPr>
          <w:noProof/>
        </w:rPr>
      </w:pPr>
      <w:hyperlink w:anchor="_Toc529349234" w:history="1">
        <w:r w:rsidRPr="00AF0D22">
          <w:rPr>
            <w:rStyle w:val="a5"/>
            <w:rFonts w:ascii="Times New Roman" w:eastAsia="Times New Roman" w:hAnsi="Times New Roman" w:cs="Times New Roman"/>
            <w:b/>
            <w:bCs/>
            <w:noProof/>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Pr>
            <w:noProof/>
            <w:webHidden/>
          </w:rPr>
          <w:tab/>
        </w:r>
        <w:r>
          <w:rPr>
            <w:noProof/>
            <w:webHidden/>
          </w:rPr>
          <w:fldChar w:fldCharType="begin"/>
        </w:r>
        <w:r>
          <w:rPr>
            <w:noProof/>
            <w:webHidden/>
          </w:rPr>
          <w:instrText xml:space="preserve"> PAGEREF _Toc529349234 \h </w:instrText>
        </w:r>
        <w:r>
          <w:rPr>
            <w:noProof/>
            <w:webHidden/>
          </w:rPr>
        </w:r>
        <w:r>
          <w:rPr>
            <w:noProof/>
            <w:webHidden/>
          </w:rPr>
          <w:fldChar w:fldCharType="separate"/>
        </w:r>
        <w:r>
          <w:rPr>
            <w:noProof/>
            <w:webHidden/>
          </w:rPr>
          <w:t>15</w:t>
        </w:r>
        <w:r>
          <w:rPr>
            <w:noProof/>
            <w:webHidden/>
          </w:rPr>
          <w:fldChar w:fldCharType="end"/>
        </w:r>
      </w:hyperlink>
    </w:p>
    <w:p w:rsidR="00136079" w:rsidRDefault="00136079">
      <w:pPr>
        <w:pStyle w:val="10"/>
        <w:tabs>
          <w:tab w:val="right" w:leader="dot" w:pos="10196"/>
        </w:tabs>
        <w:rPr>
          <w:noProof/>
        </w:rPr>
      </w:pPr>
      <w:hyperlink w:anchor="_Toc529349235" w:history="1">
        <w:r w:rsidRPr="00AF0D22">
          <w:rPr>
            <w:rStyle w:val="a5"/>
            <w:rFonts w:ascii="Times New Roman" w:eastAsia="Times New Roman" w:hAnsi="Times New Roman" w:cs="Times New Roman"/>
            <w:b/>
            <w:bCs/>
            <w:noProof/>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Pr>
            <w:noProof/>
            <w:webHidden/>
          </w:rPr>
          <w:tab/>
        </w:r>
        <w:r>
          <w:rPr>
            <w:noProof/>
            <w:webHidden/>
          </w:rPr>
          <w:fldChar w:fldCharType="begin"/>
        </w:r>
        <w:r>
          <w:rPr>
            <w:noProof/>
            <w:webHidden/>
          </w:rPr>
          <w:instrText xml:space="preserve"> PAGEREF _Toc529349235 \h </w:instrText>
        </w:r>
        <w:r>
          <w:rPr>
            <w:noProof/>
            <w:webHidden/>
          </w:rPr>
        </w:r>
        <w:r>
          <w:rPr>
            <w:noProof/>
            <w:webHidden/>
          </w:rPr>
          <w:fldChar w:fldCharType="separate"/>
        </w:r>
        <w:r>
          <w:rPr>
            <w:noProof/>
            <w:webHidden/>
          </w:rPr>
          <w:t>23</w:t>
        </w:r>
        <w:r>
          <w:rPr>
            <w:noProof/>
            <w:webHidden/>
          </w:rPr>
          <w:fldChar w:fldCharType="end"/>
        </w:r>
      </w:hyperlink>
    </w:p>
    <w:p w:rsidR="00A629E2" w:rsidRPr="00A629E2" w:rsidRDefault="00A629E2" w:rsidP="00A629E2">
      <w:pPr>
        <w:spacing w:after="0" w:line="240" w:lineRule="auto"/>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fldChar w:fldCharType="end"/>
      </w:r>
    </w:p>
    <w:p w:rsidR="00A629E2" w:rsidRPr="00A629E2" w:rsidRDefault="00A629E2" w:rsidP="00A629E2">
      <w:pPr>
        <w:spacing w:after="0" w:line="240" w:lineRule="auto"/>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br w:type="page"/>
      </w:r>
    </w:p>
    <w:p w:rsidR="00A629E2" w:rsidRPr="00A629E2" w:rsidRDefault="00A629E2" w:rsidP="00A629E2">
      <w:pPr>
        <w:keepNext/>
        <w:keepLines/>
        <w:spacing w:after="0" w:line="240" w:lineRule="auto"/>
        <w:outlineLvl w:val="0"/>
        <w:rPr>
          <w:rFonts w:ascii="Times New Roman" w:eastAsia="Times New Roman" w:hAnsi="Times New Roman" w:cs="Times New Roman"/>
          <w:b/>
          <w:bCs/>
          <w:color w:val="365F91"/>
          <w:sz w:val="24"/>
          <w:szCs w:val="24"/>
          <w:lang w:val="ru-RU" w:eastAsia="ru-RU"/>
        </w:rPr>
      </w:pPr>
      <w:bookmarkStart w:id="2" w:name="_Toc529349232"/>
      <w:bookmarkEnd w:id="1"/>
      <w:r w:rsidRPr="00A629E2">
        <w:rPr>
          <w:rFonts w:ascii="Times New Roman" w:eastAsia="Times New Roman" w:hAnsi="Times New Roman" w:cs="Times New Roman"/>
          <w:b/>
          <w:bCs/>
          <w:color w:val="365F91"/>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bookmarkEnd w:id="2"/>
    </w:p>
    <w:p w:rsidR="00A629E2" w:rsidRPr="00A629E2" w:rsidRDefault="00A629E2" w:rsidP="00A629E2">
      <w:pPr>
        <w:tabs>
          <w:tab w:val="left" w:pos="2295"/>
        </w:tabs>
        <w:spacing w:after="0" w:line="240" w:lineRule="auto"/>
        <w:jc w:val="center"/>
        <w:rPr>
          <w:rFonts w:ascii="Times New Roman" w:eastAsia="Times New Roman" w:hAnsi="Times New Roman" w:cs="Times New Roman"/>
          <w:b/>
          <w:sz w:val="24"/>
          <w:szCs w:val="24"/>
          <w:lang w:val="ru-RU" w:eastAsia="ru-RU"/>
        </w:rPr>
      </w:pPr>
    </w:p>
    <w:p w:rsidR="00A629E2" w:rsidRPr="00A629E2" w:rsidRDefault="00A629E2" w:rsidP="00A629E2">
      <w:pPr>
        <w:tabs>
          <w:tab w:val="left" w:pos="360"/>
        </w:tabs>
        <w:spacing w:after="0" w:line="240" w:lineRule="auto"/>
        <w:ind w:firstLine="709"/>
        <w:jc w:val="both"/>
        <w:rPr>
          <w:rFonts w:ascii="Times New Roman" w:eastAsia="Times New Roman" w:hAnsi="Times New Roman" w:cs="Times New Roman"/>
          <w:color w:val="000000" w:themeColor="text1"/>
          <w:sz w:val="24"/>
          <w:szCs w:val="24"/>
          <w:lang w:val="ru-RU" w:eastAsia="ru-RU"/>
        </w:rPr>
      </w:pPr>
      <w:r w:rsidRPr="00A629E2">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629E2" w:rsidRPr="00A629E2" w:rsidRDefault="00A629E2" w:rsidP="00A629E2">
      <w:pPr>
        <w:keepNext/>
        <w:keepLines/>
        <w:spacing w:after="0" w:line="240" w:lineRule="auto"/>
        <w:outlineLvl w:val="0"/>
        <w:rPr>
          <w:rFonts w:ascii="Times New Roman" w:eastAsiaTheme="majorEastAsia" w:hAnsi="Times New Roman" w:cs="Times New Roman"/>
          <w:b/>
          <w:bCs/>
          <w:color w:val="365F91" w:themeColor="accent1" w:themeShade="BF"/>
          <w:sz w:val="24"/>
          <w:szCs w:val="24"/>
          <w:lang w:val="ru-RU"/>
        </w:rPr>
      </w:pPr>
    </w:p>
    <w:p w:rsidR="00A629E2" w:rsidRPr="00A629E2" w:rsidRDefault="00A629E2" w:rsidP="00A629E2">
      <w:pPr>
        <w:keepNext/>
        <w:keepLines/>
        <w:spacing w:after="0" w:line="240" w:lineRule="auto"/>
        <w:outlineLvl w:val="0"/>
        <w:rPr>
          <w:rFonts w:ascii="Times New Roman" w:eastAsiaTheme="majorEastAsia" w:hAnsi="Times New Roman" w:cs="Times New Roman"/>
          <w:b/>
          <w:bCs/>
          <w:color w:val="365F91" w:themeColor="accent1" w:themeShade="BF"/>
          <w:sz w:val="24"/>
          <w:szCs w:val="24"/>
          <w:lang w:val="ru-RU"/>
        </w:rPr>
      </w:pPr>
      <w:bookmarkStart w:id="3" w:name="_Toc529349233"/>
      <w:r w:rsidRPr="00A629E2">
        <w:rPr>
          <w:rFonts w:ascii="Times New Roman" w:eastAsiaTheme="majorEastAsia" w:hAnsi="Times New Roman" w:cs="Times New Roman"/>
          <w:b/>
          <w:bCs/>
          <w:color w:val="365F91" w:themeColor="accent1" w:themeShade="BF"/>
          <w:sz w:val="24"/>
          <w:szCs w:val="24"/>
          <w:lang w:val="ru-RU"/>
        </w:rPr>
        <w:t>2 Описание показателей и критериев оценивания компетенций на различных этапах их формирования, описание шкал оценивания</w:t>
      </w:r>
      <w:bookmarkEnd w:id="3"/>
      <w:r w:rsidRPr="00A629E2">
        <w:rPr>
          <w:rFonts w:ascii="Times New Roman" w:eastAsiaTheme="majorEastAsia" w:hAnsi="Times New Roman" w:cs="Times New Roman"/>
          <w:b/>
          <w:bCs/>
          <w:color w:val="365F91" w:themeColor="accent1" w:themeShade="BF"/>
          <w:sz w:val="24"/>
          <w:szCs w:val="24"/>
          <w:lang w:val="ru-RU"/>
        </w:rPr>
        <w:t xml:space="preserve">  </w:t>
      </w:r>
    </w:p>
    <w:p w:rsidR="00A629E2" w:rsidRPr="00A629E2" w:rsidRDefault="00A629E2" w:rsidP="00A629E2">
      <w:pPr>
        <w:spacing w:after="0" w:line="240" w:lineRule="auto"/>
        <w:rPr>
          <w:rFonts w:ascii="Times New Roman" w:hAnsi="Times New Roman" w:cs="Times New Roman"/>
          <w:sz w:val="24"/>
          <w:szCs w:val="24"/>
          <w:lang w:val="ru-RU" w:eastAsia="ru-RU"/>
        </w:rPr>
      </w:pPr>
    </w:p>
    <w:p w:rsidR="00A629E2" w:rsidRPr="00A629E2" w:rsidRDefault="00A629E2" w:rsidP="00A629E2">
      <w:pPr>
        <w:tabs>
          <w:tab w:val="left" w:pos="360"/>
        </w:tabs>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hAnsi="Times New Roman" w:cs="Times New Roman"/>
          <w:sz w:val="24"/>
          <w:szCs w:val="24"/>
          <w:lang w:val="ru-RU"/>
        </w:rPr>
        <w:t>2.1 Показатели и критерии оценивания компетенций</w:t>
      </w:r>
      <w:r w:rsidRPr="00A629E2">
        <w:rPr>
          <w:rFonts w:ascii="Times New Roman" w:eastAsia="Times New Roman" w:hAnsi="Times New Roman" w:cs="Times New Roman"/>
          <w:sz w:val="24"/>
          <w:szCs w:val="24"/>
          <w:lang w:val="ru-RU" w:eastAsia="ru-RU"/>
        </w:rPr>
        <w:t xml:space="preserve">. </w:t>
      </w:r>
    </w:p>
    <w:tbl>
      <w:tblPr>
        <w:tblW w:w="9869" w:type="dxa"/>
        <w:tblLayout w:type="fixed"/>
        <w:tblCellMar>
          <w:left w:w="0" w:type="dxa"/>
          <w:right w:w="0" w:type="dxa"/>
        </w:tblCellMar>
        <w:tblLook w:val="01E0" w:firstRow="1" w:lastRow="1" w:firstColumn="1" w:lastColumn="1" w:noHBand="0" w:noVBand="0"/>
      </w:tblPr>
      <w:tblGrid>
        <w:gridCol w:w="2836"/>
        <w:gridCol w:w="2639"/>
        <w:gridCol w:w="54"/>
        <w:gridCol w:w="2923"/>
        <w:gridCol w:w="54"/>
        <w:gridCol w:w="1363"/>
      </w:tblGrid>
      <w:tr w:rsidR="00A629E2" w:rsidRPr="00A629E2" w:rsidTr="000C798F">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Показатели оценивания</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Критерии оценивания</w:t>
            </w:r>
          </w:p>
        </w:tc>
        <w:tc>
          <w:tcPr>
            <w:tcW w:w="136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Средства оценивания</w:t>
            </w:r>
          </w:p>
        </w:tc>
      </w:tr>
      <w:tr w:rsidR="00A629E2" w:rsidRPr="00136079" w:rsidTr="000C798F">
        <w:trPr>
          <w:trHeight w:val="1057"/>
        </w:trPr>
        <w:tc>
          <w:tcPr>
            <w:tcW w:w="986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629E2" w:rsidRPr="00A629E2" w:rsidRDefault="00A629E2" w:rsidP="00A629E2">
            <w:pPr>
              <w:spacing w:after="0" w:line="240" w:lineRule="auto"/>
              <w:contextualSpacing/>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sz w:val="24"/>
                <w:szCs w:val="24"/>
                <w:lang w:val="ru-RU" w:eastAsia="ru-RU"/>
              </w:rPr>
              <w:t xml:space="preserve">ОПК-6 </w:t>
            </w:r>
            <w:r w:rsidRPr="00A629E2">
              <w:rPr>
                <w:rFonts w:ascii="Times New Roman" w:eastAsia="Times New Roman" w:hAnsi="Times New Roman" w:cs="Times New Roman"/>
                <w:color w:val="000000"/>
                <w:sz w:val="24"/>
                <w:szCs w:val="24"/>
                <w:lang w:val="ru-RU" w:eastAsia="ru-RU"/>
              </w:rPr>
              <w:t>способность анализировать основные тенденции формирования социальной структуры современного общества, ориентироваться в различных сферах жизни общества, которые являются объектом освещения в СМИ</w:t>
            </w:r>
          </w:p>
        </w:tc>
      </w:tr>
      <w:tr w:rsidR="00A629E2" w:rsidRPr="00136079"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Знать роль СМИ в процессе формирования структуры современного общества и функционирования социальных</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институтов.</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у обучающихся представления об имиджелогии, имиджмейкерстве и имидже.</w:t>
            </w:r>
          </w:p>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Полнота </w:t>
            </w:r>
            <w:r w:rsidRPr="00A629E2">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Р – реферат (18 тем)</w:t>
            </w:r>
          </w:p>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r w:rsidR="00A629E2" w:rsidRPr="00136079"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Уметь оценивать эффективность деятельности СМИ с точки зрения степени влияния на общественное мнение</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Анализ способов и причин  формирования журналистами общественного мнения </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Соответствие представленной в ответах информации материалам лекции и учебной литературы, сведениям из информационных ресурсов Интернет.</w:t>
            </w:r>
          </w:p>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К- темы для коллоквиума и темы собеседования </w:t>
            </w:r>
          </w:p>
        </w:tc>
      </w:tr>
      <w:tr w:rsidR="00A629E2" w:rsidRPr="00A629E2"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Владеть методами социологических исследований материалов СМИ</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Составление и проведение социологических опросов на тему внешнего облика журналиста и аудитории.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r w:rsidR="00A629E2" w:rsidRPr="00136079" w:rsidTr="000C798F">
        <w:trPr>
          <w:trHeight w:val="532"/>
        </w:trPr>
        <w:tc>
          <w:tcPr>
            <w:tcW w:w="986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center"/>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используя социальные сети и другие современные медийные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A629E2" w:rsidRPr="00136079"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Знать</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правила сотрудничества с представителями различных сегментов общества, применять индивидуальные подходы к ним в</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случае необходимости</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Применение на практике правил </w:t>
            </w:r>
            <w:r w:rsidRPr="00A629E2">
              <w:rPr>
                <w:rFonts w:ascii="Times New Roman" w:eastAsia="Calibri" w:hAnsi="Times New Roman" w:cs="Times New Roman"/>
                <w:sz w:val="24"/>
                <w:szCs w:val="24"/>
                <w:lang w:val="ru-RU" w:eastAsia="ru-RU"/>
              </w:rPr>
              <w:t xml:space="preserve">сотрудничества с представителями различных сегментов общества, проведение деловых переговоров. </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Полнота </w:t>
            </w:r>
            <w:r w:rsidRPr="00A629E2">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К- темы для коллоквиума и темы собеседования</w:t>
            </w:r>
          </w:p>
        </w:tc>
      </w:tr>
      <w:tr w:rsidR="00A629E2" w:rsidRPr="00136079"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Уметь</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 xml:space="preserve">работать с авторами и </w:t>
            </w:r>
            <w:r w:rsidRPr="00A629E2">
              <w:rPr>
                <w:rFonts w:ascii="Times New Roman" w:eastAsia="Calibri" w:hAnsi="Times New Roman" w:cs="Times New Roman"/>
                <w:sz w:val="24"/>
                <w:szCs w:val="24"/>
                <w:lang w:val="ru-RU" w:eastAsia="ru-RU"/>
              </w:rPr>
              <w:lastRenderedPageBreak/>
              <w:t>редакционной почтой, организовывать интерактивное общение с аудиторией, использовать</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социальные сети и другие современные медийные средства</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Поиск и сбор необходимой </w:t>
            </w:r>
            <w:r w:rsidRPr="00A629E2">
              <w:rPr>
                <w:rFonts w:ascii="Times New Roman" w:eastAsia="Times New Roman" w:hAnsi="Times New Roman" w:cs="Times New Roman"/>
                <w:sz w:val="24"/>
                <w:szCs w:val="24"/>
                <w:lang w:val="ru-RU" w:eastAsia="ru-RU"/>
              </w:rPr>
              <w:lastRenderedPageBreak/>
              <w:t xml:space="preserve">литературы по темам журналистского образования, </w:t>
            </w:r>
            <w:r w:rsidRPr="00A629E2">
              <w:rPr>
                <w:rFonts w:ascii="Times New Roman" w:eastAsia="Times New Roman"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lastRenderedPageBreak/>
              <w:t xml:space="preserve">Полнота </w:t>
            </w:r>
            <w:r w:rsidRPr="00A629E2">
              <w:rPr>
                <w:rFonts w:ascii="Times New Roman" w:eastAsia="Times New Roman" w:hAnsi="Times New Roman" w:cs="Times New Roman"/>
                <w:sz w:val="24"/>
                <w:szCs w:val="24"/>
                <w:lang w:val="ru-RU" w:eastAsia="ru-RU"/>
              </w:rPr>
              <w:t xml:space="preserve">и содержательность ответа; </w:t>
            </w:r>
            <w:r w:rsidRPr="00A629E2">
              <w:rPr>
                <w:rFonts w:ascii="Times New Roman" w:eastAsia="Times New Roman" w:hAnsi="Times New Roman" w:cs="Times New Roman"/>
                <w:sz w:val="24"/>
                <w:szCs w:val="24"/>
                <w:lang w:val="ru-RU" w:eastAsia="ru-RU"/>
              </w:rPr>
              <w:lastRenderedPageBreak/>
              <w:t>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lastRenderedPageBreak/>
              <w:t>К- темы для коллоквиум</w:t>
            </w:r>
            <w:r w:rsidRPr="00A629E2">
              <w:rPr>
                <w:rFonts w:ascii="Times New Roman" w:eastAsia="Times New Roman" w:hAnsi="Times New Roman" w:cs="Times New Roman"/>
                <w:iCs/>
                <w:sz w:val="24"/>
                <w:szCs w:val="24"/>
                <w:lang w:val="ru-RU" w:eastAsia="ru-RU"/>
              </w:rPr>
              <w:lastRenderedPageBreak/>
              <w:t>а и темы собеседования</w:t>
            </w:r>
          </w:p>
        </w:tc>
      </w:tr>
      <w:tr w:rsidR="00A629E2" w:rsidRPr="00A629E2" w:rsidTr="000C798F">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lastRenderedPageBreak/>
              <w:t xml:space="preserve">Владеть </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способностью обеспечивать аудиторию публикациями, владеть навыками организации и проведения на базе СМИ</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социально значимых акций</w:t>
            </w:r>
          </w:p>
          <w:p w:rsidR="00A629E2" w:rsidRPr="00A629E2" w:rsidRDefault="00A629E2" w:rsidP="00A629E2">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Владение навыками организации мероприятий, нацеленных на развитие журналистской деятельности, умение писать пресс-релизы и материалы, создавая положительный  имидж организованному    событию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629E2" w:rsidRPr="00A629E2" w:rsidRDefault="00A629E2" w:rsidP="00A629E2">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bl>
    <w:p w:rsidR="00A629E2" w:rsidRPr="00A629E2" w:rsidRDefault="00A629E2" w:rsidP="00A629E2">
      <w:pPr>
        <w:spacing w:after="0" w:line="240" w:lineRule="auto"/>
        <w:ind w:firstLine="567"/>
        <w:contextualSpacing/>
        <w:jc w:val="both"/>
        <w:rPr>
          <w:rFonts w:ascii="Times New Roman" w:eastAsia="Times New Roman" w:hAnsi="Times New Roman" w:cs="Times New Roman"/>
          <w:i/>
          <w:color w:val="0070C0"/>
          <w:sz w:val="24"/>
          <w:szCs w:val="24"/>
          <w:lang w:val="ru-RU" w:eastAsia="ru-RU"/>
        </w:rPr>
      </w:pPr>
    </w:p>
    <w:p w:rsidR="00A629E2" w:rsidRPr="00A629E2" w:rsidRDefault="00A629E2" w:rsidP="00A629E2">
      <w:pPr>
        <w:spacing w:after="0" w:line="240" w:lineRule="auto"/>
        <w:ind w:firstLine="708"/>
        <w:rPr>
          <w:rFonts w:ascii="Times New Roman" w:hAnsi="Times New Roman" w:cs="Times New Roman"/>
          <w:sz w:val="24"/>
          <w:szCs w:val="24"/>
          <w:lang w:val="ru-RU"/>
        </w:rPr>
      </w:pPr>
      <w:r w:rsidRPr="00A629E2">
        <w:rPr>
          <w:rFonts w:ascii="Times New Roman" w:hAnsi="Times New Roman" w:cs="Times New Roman"/>
          <w:sz w:val="24"/>
          <w:szCs w:val="24"/>
          <w:lang w:val="ru-RU"/>
        </w:rPr>
        <w:t xml:space="preserve">2.2 Шкалы оценивания:   </w:t>
      </w:r>
    </w:p>
    <w:p w:rsidR="00A629E2" w:rsidRPr="00A629E2" w:rsidRDefault="00A629E2" w:rsidP="00A629E2">
      <w:pPr>
        <w:spacing w:after="0" w:line="240" w:lineRule="auto"/>
        <w:ind w:firstLine="708"/>
        <w:jc w:val="both"/>
        <w:rPr>
          <w:rFonts w:ascii="Times New Roman" w:hAnsi="Times New Roman" w:cs="Times New Roman"/>
          <w:sz w:val="24"/>
          <w:szCs w:val="24"/>
          <w:lang w:val="ru-RU"/>
        </w:rPr>
      </w:pPr>
      <w:r w:rsidRPr="00A629E2">
        <w:rPr>
          <w:rFonts w:ascii="Times New Roman" w:hAnsi="Times New Roman" w:cs="Times New Roman"/>
          <w:sz w:val="24"/>
          <w:szCs w:val="24"/>
          <w:lang w:val="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A629E2" w:rsidRPr="00A629E2" w:rsidRDefault="00A629E2" w:rsidP="00A62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Зачет: </w:t>
      </w:r>
    </w:p>
    <w:p w:rsidR="00A629E2" w:rsidRPr="00A629E2" w:rsidRDefault="00A629E2" w:rsidP="00A62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50-100 баллов (зачет)</w:t>
      </w:r>
    </w:p>
    <w:p w:rsidR="00A629E2" w:rsidRPr="00A629E2" w:rsidRDefault="00A629E2" w:rsidP="00A62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0-49 баллов (незачет)</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rPr>
          <w:rFonts w:ascii="Times New Roman" w:eastAsia="Times New Roman" w:hAnsi="Times New Roman" w:cs="Times New Roman"/>
          <w:b/>
          <w:bCs/>
          <w:color w:val="365F91"/>
          <w:sz w:val="24"/>
          <w:szCs w:val="24"/>
          <w:lang w:val="ru-RU" w:eastAsia="ru-RU"/>
        </w:rPr>
      </w:pPr>
      <w:bookmarkStart w:id="4" w:name="_Toc480487763"/>
      <w:r w:rsidRPr="00A629E2">
        <w:rPr>
          <w:rFonts w:ascii="Times New Roman" w:eastAsia="Times New Roman" w:hAnsi="Times New Roman" w:cs="Times New Roman"/>
          <w:b/>
          <w:bCs/>
          <w:color w:val="365F91"/>
          <w:sz w:val="24"/>
          <w:szCs w:val="24"/>
          <w:lang w:val="ru-RU" w:eastAsia="ru-RU"/>
        </w:rPr>
        <w:br w:type="page"/>
      </w:r>
    </w:p>
    <w:p w:rsidR="00A629E2" w:rsidRPr="00A629E2" w:rsidRDefault="00A629E2" w:rsidP="00A629E2">
      <w:pPr>
        <w:keepNext/>
        <w:keepLines/>
        <w:spacing w:after="0" w:line="240" w:lineRule="auto"/>
        <w:ind w:firstLine="567"/>
        <w:contextualSpacing/>
        <w:jc w:val="both"/>
        <w:outlineLvl w:val="0"/>
        <w:rPr>
          <w:rFonts w:ascii="Times New Roman" w:eastAsia="Times New Roman" w:hAnsi="Times New Roman" w:cs="Times New Roman"/>
          <w:b/>
          <w:bCs/>
          <w:color w:val="365F91"/>
          <w:sz w:val="24"/>
          <w:szCs w:val="24"/>
          <w:lang w:val="ru-RU" w:eastAsia="ru-RU"/>
        </w:rPr>
      </w:pPr>
      <w:bookmarkStart w:id="5" w:name="_Toc529349234"/>
      <w:r w:rsidRPr="00A629E2">
        <w:rPr>
          <w:rFonts w:ascii="Times New Roman" w:eastAsia="Times New Roman" w:hAnsi="Times New Roman" w:cs="Times New Roman"/>
          <w:b/>
          <w:bCs/>
          <w:color w:val="365F91"/>
          <w:sz w:val="24"/>
          <w:szCs w:val="24"/>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bookmarkEnd w:id="5"/>
    </w:p>
    <w:p w:rsidR="00A629E2" w:rsidRPr="00A629E2" w:rsidRDefault="00A629E2" w:rsidP="00A629E2">
      <w:pPr>
        <w:shd w:val="clear" w:color="auto" w:fill="FFFFFF"/>
        <w:spacing w:after="0" w:line="240" w:lineRule="auto"/>
        <w:contextualSpacing/>
        <w:rPr>
          <w:rFonts w:ascii="Times New Roman" w:eastAsia="Times New Roman" w:hAnsi="Times New Roman" w:cs="Times New Roman"/>
          <w:sz w:val="24"/>
          <w:szCs w:val="24"/>
          <w:lang w:val="ru-RU" w:eastAsia="ru-RU"/>
        </w:rPr>
      </w:pPr>
    </w:p>
    <w:p w:rsidR="00A629E2" w:rsidRPr="00A629E2" w:rsidRDefault="00A629E2" w:rsidP="00A629E2">
      <w:pPr>
        <w:shd w:val="clear" w:color="auto" w:fill="FFFFFF"/>
        <w:spacing w:after="0" w:line="240" w:lineRule="auto"/>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629E2" w:rsidRPr="00A629E2" w:rsidRDefault="00A629E2" w:rsidP="00A629E2">
      <w:pPr>
        <w:spacing w:after="0" w:line="240" w:lineRule="auto"/>
        <w:contextualSpacing/>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b/>
          <w:bCs/>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t>Темы рефератов</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629E2" w:rsidRPr="00A629E2" w:rsidRDefault="00A629E2" w:rsidP="00A629E2">
      <w:pPr>
        <w:spacing w:after="0" w:line="240" w:lineRule="auto"/>
        <w:ind w:firstLine="567"/>
        <w:contextualSpacing/>
        <w:jc w:val="center"/>
        <w:rPr>
          <w:rFonts w:ascii="Times New Roman" w:eastAsia="Times New Roman" w:hAnsi="Times New Roman" w:cs="Times New Roman"/>
          <w:i/>
          <w:sz w:val="24"/>
          <w:szCs w:val="24"/>
          <w:vertAlign w:val="superscript"/>
          <w:lang w:val="ru-RU" w:eastAsia="ru-RU"/>
        </w:rPr>
      </w:pP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Феномен имиджа в истории и культуре</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Ведущие этапы построения имиджа</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Основные виды имиджформирующей информации</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Типы современных имиджей</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Элементы личностного имиджа</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Габаритный имидж</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Вербальный имидж</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Кинетический имидж</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Овеществленный имидж</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Средовой имидж</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Понятие имиджа и репутации фирмы</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Способы формирования фирменного стиля</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Технология создания делового имиджа</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политике: иллюзия и реальность</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Основные элементы имиджа политика</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Стратегии позиционирования при построении имиджа лидера</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дипломатии и государственном управлении</w:t>
      </w:r>
    </w:p>
    <w:p w:rsidR="00A629E2" w:rsidRPr="00A629E2" w:rsidRDefault="00A629E2" w:rsidP="00A629E2">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шоу-бизнесе</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b/>
          <w:bCs/>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«зачтено» выставляется студенту, если 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 не знаком с различными инструментами, используемыми для анализа литературного процесса,; не может понять цели и задачи теории имиджелогии.</w:t>
      </w:r>
    </w:p>
    <w:p w:rsidR="00A629E2" w:rsidRPr="00A629E2" w:rsidRDefault="00A629E2" w:rsidP="00A629E2">
      <w:pPr>
        <w:spacing w:after="0" w:line="240" w:lineRule="auto"/>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629E2" w:rsidRPr="00A629E2" w:rsidRDefault="00A629E2" w:rsidP="00A629E2">
      <w:pPr>
        <w:widowControl w:val="0"/>
        <w:spacing w:after="0" w:line="240" w:lineRule="auto"/>
        <w:ind w:firstLine="567"/>
        <w:contextualSpacing/>
        <w:jc w:val="center"/>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Вопросы для коллоквиумов, собеседования</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629E2" w:rsidRPr="00A629E2" w:rsidRDefault="00A629E2" w:rsidP="00A629E2">
      <w:pPr>
        <w:spacing w:after="0" w:line="240" w:lineRule="auto"/>
        <w:ind w:firstLine="567"/>
        <w:contextualSpacing/>
        <w:jc w:val="center"/>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contextualSpacing/>
        <w:jc w:val="both"/>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color w:val="00000A"/>
          <w:sz w:val="24"/>
          <w:szCs w:val="24"/>
          <w:lang w:val="ru-RU" w:eastAsia="ru-RU"/>
        </w:rPr>
        <w:t xml:space="preserve"> </w:t>
      </w:r>
      <w:r w:rsidRPr="00A629E2">
        <w:rPr>
          <w:rFonts w:ascii="Times New Roman" w:eastAsia="Times New Roman" w:hAnsi="Times New Roman" w:cs="Times New Roman"/>
          <w:b/>
          <w:color w:val="00000A"/>
          <w:sz w:val="24"/>
          <w:szCs w:val="24"/>
          <w:lang w:val="ru-RU" w:eastAsia="ru-RU"/>
        </w:rPr>
        <w:t>«Теория имиджелогии</w:t>
      </w:r>
      <w:r w:rsidRPr="00A629E2">
        <w:rPr>
          <w:rFonts w:ascii="Times New Roman" w:eastAsia="Times New Roman" w:hAnsi="Times New Roman" w:cs="Times New Roman"/>
          <w:b/>
          <w:sz w:val="24"/>
          <w:szCs w:val="24"/>
          <w:lang w:val="ru-RU" w:eastAsia="ru-RU"/>
        </w:rPr>
        <w:t>»</w:t>
      </w:r>
    </w:p>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Определение понятия имиджелогии, образа, облика. Имидж и маска. Компоненты имиджа личности. </w:t>
      </w:r>
    </w:p>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Основные условия формирования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3. Имидж как одаренность. "Я- концепция".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4. Имидж-эффект. Имидж и символ. Разновидности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5. Обаяние - "личностное сияние".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6. Принципы имиджелогии.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7. Приоритетные функции имиджа (ценностные, технологические).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8. Социально-психологические закономерности формирования и функционирования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9. Роль механизмов социально-психологического влияния в процессе формирования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10 Этические проблемы деятельности имиджмейкера по формированию имиджа клиента.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11 Формирование имиджа как субъект - субъектное взаимодействие. Формирование имиджа как создание социальной реальности в сознании людей.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12 Общественное мнение общественное сознание.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13 Когнитивные процессы в основе формирования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14 Социальные стереотипы и установки.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15 Семиотические процессы формирования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16 Психологический механизм принятия информации (феномен когнитивного равновесия).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17 Формирование имиджа в среде массовой коммуникации. Роль средств массовой информации в формировании социальной реальности.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18 Методы преподавания имиджелогии как учебного предмета.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19 Стратегии и тактики построения имиджа. Виды имиджирующей информации.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20 Направления использования формирования имиджа (оказание индивидуальных услуг, VIP, участие в рекламной деятельности, работа в системе связей с общественностью, политическое консультирование).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21 Выявление имиджевых качеств объекта.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22 Обеспечение постоянства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23. Использование методов активного социально-психологического обучения в формировании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24 Понятия индивида и индивидуальности.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25 Внешняя и внутренняя мотивация по созданию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26 Оригинальный и наведенный виды имиджа.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27. Я-концепция и Я-образ. Взаимоотношения имиджа, Я-реального, Я-идеального и Образа Я у других.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28 Типологии личности как основа для оценки имиджевой предрасположенности потребителей. </w:t>
      </w:r>
    </w:p>
    <w:p w:rsidR="00A629E2" w:rsidRPr="00A629E2" w:rsidRDefault="00A629E2" w:rsidP="00A629E2">
      <w:pPr>
        <w:spacing w:after="0" w:line="240" w:lineRule="auto"/>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w:t>
      </w:r>
      <w:r w:rsidRPr="00A629E2">
        <w:rPr>
          <w:rFonts w:ascii="Times New Roman" w:eastAsia="Times New Roman" w:hAnsi="Times New Roman" w:cs="Times New Roman"/>
          <w:b/>
          <w:sz w:val="24"/>
          <w:szCs w:val="24"/>
          <w:lang w:val="ru-RU" w:eastAsia="ru-RU"/>
        </w:rPr>
        <w:t>«Технология смены имиджа»</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Технология имиджирования: позиционное представление презентации.</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Тело, лицо, поведение человека как объект его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Закономерности зрительно восприятия лица фигуры человека. Характеристика стилей одежды.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Развитие способностей по диагностике и экспрессии эмоционального состояния.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Самопрезентация. Факторы восприятия личности в общественном сознании. Использование психодиагностики для создания психологического портрета личности.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Компоненты имиджа руководителя: личностный, социальный, профессиональный.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Свойства имиджа руководителя - адекватность, воздейственность, устойчивость, целостность, презентабельность.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Создание установки принятия имиджа руководителя: ситуативной, фиксированной.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Понятие корпоративного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Роль имиджа учреждения (организации, формы) в условиях современного рынка услуг.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Характеристика фирмы, организации с учетом ее функциональных связей и решаемых задач.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Внешний и внутренний имидж. Связь внутреннего имиджа с корпоративной культурой.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Имидж руководителя в структуре имиджа учреждения.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Роль внешних атрибутов образовательного учреждения: эмблема, девиз. Критерии и показатели эффективности формирования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Алгоритм совершенствования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Основные мероприятия по совершенствованию имиджа.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Подходы в маркетинге и менеджменте к созданию имиджа товара. Психологическое исследование потребительской аудитории. </w:t>
      </w:r>
    </w:p>
    <w:p w:rsidR="00A629E2" w:rsidRPr="00A629E2" w:rsidRDefault="00A629E2" w:rsidP="00A629E2">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Анализ потребностей человека и мотивов потребителей. </w:t>
      </w:r>
    </w:p>
    <w:p w:rsidR="00A629E2" w:rsidRPr="00A629E2" w:rsidRDefault="00A629E2" w:rsidP="00A629E2">
      <w:pPr>
        <w:spacing w:after="0" w:line="240" w:lineRule="auto"/>
        <w:ind w:left="1069"/>
        <w:contextualSpacing/>
        <w:jc w:val="both"/>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r w:rsidRPr="00A629E2">
        <w:rPr>
          <w:rFonts w:ascii="Times New Roman" w:eastAsia="Times New Roman" w:hAnsi="Times New Roman" w:cs="Times New Roman"/>
          <w:sz w:val="24"/>
          <w:szCs w:val="24"/>
          <w:lang w:val="ru-RU" w:eastAsia="ru-RU"/>
        </w:rPr>
        <w:t>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«зачтено»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 </w:t>
      </w:r>
    </w:p>
    <w:p w:rsidR="00A629E2" w:rsidRPr="00A629E2" w:rsidRDefault="00A629E2" w:rsidP="00A629E2">
      <w:pPr>
        <w:spacing w:after="0" w:line="240" w:lineRule="auto"/>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выставляется студенту, если студент не показывает теоретические знания и практические навыки в области имиджелогии.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629E2" w:rsidRPr="00A629E2" w:rsidRDefault="00A629E2" w:rsidP="00A629E2">
      <w:pPr>
        <w:widowControl w:val="0"/>
        <w:spacing w:after="0" w:line="240" w:lineRule="auto"/>
        <w:ind w:firstLine="567"/>
        <w:contextualSpacing/>
        <w:jc w:val="center"/>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Темы групповых творческих заданий/проектов</w:t>
      </w:r>
    </w:p>
    <w:p w:rsidR="00A629E2" w:rsidRPr="00A629E2" w:rsidRDefault="00A629E2" w:rsidP="00A629E2">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629E2" w:rsidRPr="00A629E2" w:rsidRDefault="00A629E2" w:rsidP="00A629E2">
      <w:pPr>
        <w:spacing w:after="0" w:line="240" w:lineRule="auto"/>
        <w:jc w:val="center"/>
        <w:rPr>
          <w:rFonts w:ascii="Times New Roman" w:eastAsia="Times New Roman" w:hAnsi="Times New Roman" w:cs="Times New Roman"/>
          <w:i/>
          <w:sz w:val="24"/>
          <w:szCs w:val="24"/>
          <w:vertAlign w:val="superscript"/>
          <w:lang w:val="ru-RU" w:eastAsia="ru-RU"/>
        </w:rPr>
      </w:pPr>
    </w:p>
    <w:p w:rsidR="00A629E2" w:rsidRPr="00A629E2" w:rsidRDefault="00A629E2" w:rsidP="00A629E2">
      <w:pPr>
        <w:spacing w:after="0" w:line="240" w:lineRule="auto"/>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Групповые творческие задания (проекты):</w:t>
      </w:r>
      <w:r w:rsidRPr="00A629E2">
        <w:rPr>
          <w:rFonts w:ascii="Times New Roman" w:eastAsia="Times New Roman" w:hAnsi="Times New Roman" w:cs="Times New Roman"/>
          <w:sz w:val="24"/>
          <w:szCs w:val="24"/>
          <w:lang w:val="ru-RU" w:eastAsia="ru-RU"/>
        </w:rPr>
        <w:t> </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Как изменился имидж актера, спортсмена, педагога, офисного клерка, который кардинально изменил свою деятельность?</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(работают 4 группы)</w:t>
      </w:r>
    </w:p>
    <w:p w:rsidR="00A629E2" w:rsidRPr="00A629E2" w:rsidRDefault="00A629E2" w:rsidP="00A629E2">
      <w:pPr>
        <w:spacing w:after="0" w:line="240" w:lineRule="auto"/>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 xml:space="preserve">Описание проекта </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Руководитель проекта</w:t>
      </w:r>
      <w:r w:rsidRPr="00A629E2">
        <w:rPr>
          <w:rFonts w:ascii="Times New Roman" w:eastAsia="Times New Roman" w:hAnsi="Times New Roman" w:cs="Times New Roman"/>
          <w:sz w:val="24"/>
          <w:szCs w:val="24"/>
          <w:lang w:val="ru-RU" w:eastAsia="ru-RU"/>
        </w:rPr>
        <w:t xml:space="preserve"> (курирующий проект) должен:</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создать мотивацию;</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создать образовательную среду;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определить, чему должны научиться учащиеся в результате работы;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организовать работу в малых группах (где это необходимо), индивидуально;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владеть способами организации обсуждения в группах методов исследова</w:t>
      </w:r>
      <w:r w:rsidRPr="00A629E2">
        <w:rPr>
          <w:rFonts w:ascii="Times New Roman" w:eastAsia="Times New Roman" w:hAnsi="Times New Roman" w:cs="Times New Roman"/>
          <w:sz w:val="24"/>
          <w:szCs w:val="24"/>
          <w:lang w:val="ru-RU" w:eastAsia="ru-RU"/>
        </w:rPr>
        <w:softHyphen/>
        <w:t xml:space="preserve">ния, выдвижения гипотез, аргументирования выводов и т. п.;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консультировать (по методу убывающих подсказок);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уметь использовать простые примеры для объяснения сложных явлений;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представлять возможные способы презентации ситуаций для осмысления проблемы исследования; </w:t>
      </w:r>
    </w:p>
    <w:p w:rsidR="00A629E2" w:rsidRPr="00A629E2" w:rsidRDefault="00A629E2" w:rsidP="00A629E2">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иметь критерии объективной оценки.</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Cs/>
          <w:sz w:val="24"/>
          <w:szCs w:val="24"/>
          <w:lang w:val="ru-RU" w:eastAsia="ru-RU"/>
        </w:rPr>
        <w:t>План работы</w:t>
      </w:r>
      <w:r w:rsidRPr="00A629E2">
        <w:rPr>
          <w:rFonts w:ascii="Times New Roman" w:eastAsia="Times New Roman" w:hAnsi="Times New Roman" w:cs="Times New Roman"/>
          <w:iCs/>
          <w:sz w:val="24"/>
          <w:szCs w:val="24"/>
          <w:lang w:val="ru-RU" w:eastAsia="ru-RU"/>
        </w:rPr>
        <w:t>:</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 Определить тему проекта, четко сформулировать ее.</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 Определить назначение проекта.</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 Определить тип проекта.</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 Определить целевую группу пользователей.</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6. Прописать этапы реализации проекта.</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7. Определить перспективы развития проекта.</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8. Продумать форму представления информации.</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 Определить структуру проекта.</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Детализировать описание определенной структуры.</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11. Определить необходимый фронт работ.</w:t>
      </w:r>
    </w:p>
    <w:p w:rsidR="00A629E2" w:rsidRPr="00A629E2" w:rsidRDefault="00A629E2" w:rsidP="00A629E2">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12. Распределить обязанности среди членов бригады.</w:t>
      </w:r>
    </w:p>
    <w:p w:rsidR="00A629E2" w:rsidRPr="00A629E2" w:rsidRDefault="00A629E2" w:rsidP="00A629E2">
      <w:pPr>
        <w:spacing w:after="0" w:line="240" w:lineRule="auto"/>
        <w:jc w:val="both"/>
        <w:rPr>
          <w:rFonts w:ascii="Times New Roman" w:eastAsia="Times New Roman" w:hAnsi="Times New Roman" w:cs="Times New Roman"/>
          <w:bCs/>
          <w:sz w:val="24"/>
          <w:szCs w:val="24"/>
          <w:lang w:val="ru-RU" w:eastAsia="ru-RU"/>
        </w:rPr>
      </w:pPr>
      <w:r w:rsidRPr="00A629E2">
        <w:rPr>
          <w:rFonts w:ascii="Times New Roman" w:eastAsia="Times New Roman" w:hAnsi="Times New Roman" w:cs="Times New Roman"/>
          <w:b/>
          <w:bCs/>
          <w:sz w:val="24"/>
          <w:szCs w:val="24"/>
          <w:lang w:val="ru-RU" w:eastAsia="ru-RU"/>
        </w:rPr>
        <w:t>Этапы проектной деятельности</w:t>
      </w:r>
      <w:r w:rsidRPr="00A629E2">
        <w:rPr>
          <w:rFonts w:ascii="Times New Roman" w:eastAsia="Times New Roman" w:hAnsi="Times New Roman" w:cs="Times New Roman"/>
          <w:bCs/>
          <w:sz w:val="24"/>
          <w:szCs w:val="24"/>
          <w:lang w:val="ru-RU" w:eastAsia="ru-RU"/>
        </w:rPr>
        <w:t>:</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w:t>
      </w:r>
      <w:r w:rsidRPr="00A629E2">
        <w:rPr>
          <w:rFonts w:ascii="Times New Roman" w:eastAsia="Times New Roman" w:hAnsi="Times New Roman" w:cs="Times New Roman"/>
          <w:b/>
          <w:i/>
          <w:sz w:val="24"/>
          <w:szCs w:val="24"/>
          <w:lang w:val="ru-RU" w:eastAsia="ru-RU"/>
        </w:rPr>
        <w:t>.</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Подготовительный</w:t>
      </w:r>
      <w:r w:rsidRPr="00A629E2">
        <w:rPr>
          <w:rFonts w:ascii="Times New Roman" w:eastAsia="Times New Roman" w:hAnsi="Times New Roman" w:cs="Times New Roman"/>
          <w:b/>
          <w:sz w:val="24"/>
          <w:szCs w:val="24"/>
          <w:lang w:val="ru-RU" w:eastAsia="ru-RU"/>
        </w:rPr>
        <w:t xml:space="preserve">. </w:t>
      </w:r>
      <w:r w:rsidRPr="00A629E2">
        <w:rPr>
          <w:rFonts w:ascii="Times New Roman" w:eastAsia="Times New Roman" w:hAnsi="Times New Roman" w:cs="Times New Roman"/>
          <w:sz w:val="24"/>
          <w:szCs w:val="24"/>
          <w:lang w:val="ru-RU" w:eastAsia="ru-RU"/>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 Самоопределение будущих участников проектирования. Выявление социальных и индивидуальных потребностей в данной деятельности.</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II</w:t>
      </w:r>
      <w:r w:rsidRPr="00A629E2">
        <w:rPr>
          <w:rFonts w:ascii="Times New Roman" w:eastAsia="Times New Roman" w:hAnsi="Times New Roman" w:cs="Times New Roman"/>
          <w:b/>
          <w:i/>
          <w:sz w:val="24"/>
          <w:szCs w:val="24"/>
          <w:lang w:val="ru-RU" w:eastAsia="ru-RU"/>
        </w:rPr>
        <w:t>.</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Технологический:</w:t>
      </w:r>
      <w:r w:rsidRPr="00A629E2">
        <w:rPr>
          <w:rFonts w:ascii="Times New Roman" w:eastAsia="Times New Roman" w:hAnsi="Times New Roman" w:cs="Times New Roman"/>
          <w:b/>
          <w:sz w:val="24"/>
          <w:szCs w:val="24"/>
          <w:lang w:val="ru-RU" w:eastAsia="ru-RU"/>
        </w:rPr>
        <w:t xml:space="preserve"> проблематизация, концептуализация, программирование, планирование, организация. </w:t>
      </w:r>
      <w:r w:rsidRPr="00A629E2">
        <w:rPr>
          <w:rFonts w:ascii="Times New Roman" w:eastAsia="Times New Roman" w:hAnsi="Times New Roman" w:cs="Times New Roman"/>
          <w:sz w:val="24"/>
          <w:szCs w:val="24"/>
          <w:lang w:val="ru-RU" w:eastAsia="ru-RU"/>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III</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Завершающий.</w:t>
      </w:r>
      <w:r w:rsidRPr="00A629E2">
        <w:rPr>
          <w:rFonts w:ascii="Times New Roman" w:eastAsia="Times New Roman" w:hAnsi="Times New Roman" w:cs="Times New Roman"/>
          <w:b/>
          <w:sz w:val="24"/>
          <w:szCs w:val="24"/>
          <w:lang w:val="ru-RU" w:eastAsia="ru-RU"/>
        </w:rPr>
        <w:t xml:space="preserve"> </w:t>
      </w:r>
      <w:r w:rsidRPr="00A629E2">
        <w:rPr>
          <w:rFonts w:ascii="Times New Roman" w:eastAsia="Times New Roman" w:hAnsi="Times New Roman" w:cs="Times New Roman"/>
          <w:sz w:val="24"/>
          <w:szCs w:val="24"/>
          <w:lang w:val="ru-RU" w:eastAsia="ru-RU"/>
        </w:rPr>
        <w:t>Проводится защита проекта с представлением его результатов. Возможна экспертиза проекта независимой комиссией или экспертной группой.</w:t>
      </w:r>
    </w:p>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p>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lastRenderedPageBreak/>
        <w:t xml:space="preserve">Основная часть работы над проектом может быть оформлена в виде таблицы (табл. 1): </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Логическая рамка проектирования</w:t>
      </w:r>
      <w:r w:rsidRPr="00A629E2">
        <w:rPr>
          <w:rFonts w:ascii="Times New Roman" w:eastAsia="Times New Roman" w:hAnsi="Times New Roman" w:cs="Times New Roman"/>
          <w:sz w:val="24"/>
          <w:szCs w:val="24"/>
          <w:lang w:val="ru-RU" w:eastAsia="ru-RU"/>
        </w:rPr>
        <w:t>.</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A629E2" w:rsidRPr="00A629E2" w:rsidTr="000C798F">
        <w:tc>
          <w:tcPr>
            <w:tcW w:w="9436" w:type="dxa"/>
            <w:gridSpan w:val="4"/>
            <w:shd w:val="clear" w:color="auto" w:fill="auto"/>
          </w:tcPr>
          <w:p w:rsidR="00A629E2" w:rsidRPr="00A629E2" w:rsidRDefault="00A629E2" w:rsidP="00A629E2">
            <w:pPr>
              <w:spacing w:after="0" w:line="240" w:lineRule="auto"/>
              <w:jc w:val="center"/>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i/>
                <w:sz w:val="24"/>
                <w:szCs w:val="24"/>
                <w:lang w:val="ru-RU" w:eastAsia="ru-RU"/>
              </w:rPr>
              <w:t xml:space="preserve">Решаемая проблема:…. </w:t>
            </w:r>
          </w:p>
        </w:tc>
      </w:tr>
      <w:tr w:rsidR="00A629E2" w:rsidRPr="00A629E2" w:rsidTr="000C798F">
        <w:tc>
          <w:tcPr>
            <w:tcW w:w="2869"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Цели, средства реализации</w:t>
            </w:r>
          </w:p>
        </w:tc>
        <w:tc>
          <w:tcPr>
            <w:tcW w:w="2721"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Показатели достижений</w:t>
            </w:r>
          </w:p>
        </w:tc>
        <w:tc>
          <w:tcPr>
            <w:tcW w:w="2508"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Процедуры контроля</w:t>
            </w:r>
          </w:p>
        </w:tc>
        <w:tc>
          <w:tcPr>
            <w:tcW w:w="1338"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Риски</w:t>
            </w:r>
          </w:p>
        </w:tc>
      </w:tr>
      <w:tr w:rsidR="00A629E2" w:rsidRPr="00A629E2" w:rsidTr="000C798F">
        <w:tc>
          <w:tcPr>
            <w:tcW w:w="2869" w:type="dxa"/>
            <w:shd w:val="clear" w:color="auto" w:fill="auto"/>
          </w:tcPr>
          <w:p w:rsidR="00A629E2" w:rsidRPr="00A629E2" w:rsidRDefault="00A629E2" w:rsidP="00A629E2">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1. Общая цель проектировщика</w:t>
            </w:r>
          </w:p>
          <w:p w:rsidR="00A629E2" w:rsidRPr="00A629E2" w:rsidRDefault="00A629E2" w:rsidP="00A629E2">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w:t>
            </w:r>
          </w:p>
        </w:tc>
        <w:tc>
          <w:tcPr>
            <w:tcW w:w="250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tc>
        <w:tc>
          <w:tcPr>
            <w:tcW w:w="133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tc>
      </w:tr>
      <w:tr w:rsidR="00A629E2" w:rsidRPr="00A629E2" w:rsidTr="000C798F">
        <w:tc>
          <w:tcPr>
            <w:tcW w:w="2869" w:type="dxa"/>
            <w:shd w:val="clear" w:color="auto" w:fill="auto"/>
          </w:tcPr>
          <w:p w:rsidR="00A629E2" w:rsidRPr="00A629E2" w:rsidRDefault="00A629E2" w:rsidP="00A629E2">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2. Конкретная цель (задачи)</w:t>
            </w:r>
          </w:p>
          <w:p w:rsidR="00A629E2" w:rsidRPr="00A629E2" w:rsidRDefault="00A629E2" w:rsidP="00A629E2">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250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З.</w:t>
            </w:r>
          </w:p>
        </w:tc>
        <w:tc>
          <w:tcPr>
            <w:tcW w:w="133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tc>
      </w:tr>
      <w:tr w:rsidR="00A629E2" w:rsidRPr="00A629E2" w:rsidTr="000C798F">
        <w:tc>
          <w:tcPr>
            <w:tcW w:w="2869" w:type="dxa"/>
            <w:shd w:val="clear" w:color="auto" w:fill="auto"/>
          </w:tcPr>
          <w:p w:rsidR="00A629E2" w:rsidRPr="00A629E2" w:rsidRDefault="00A629E2" w:rsidP="00A629E2">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З. Ожидаемые результаты.</w:t>
            </w:r>
          </w:p>
          <w:p w:rsidR="00A629E2" w:rsidRPr="00A629E2" w:rsidRDefault="00A629E2" w:rsidP="00A629E2">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250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1338" w:type="dxa"/>
            <w:shd w:val="clear" w:color="auto" w:fill="auto"/>
          </w:tcPr>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tc>
      </w:tr>
      <w:tr w:rsidR="00A629E2" w:rsidRPr="00A629E2" w:rsidTr="000C798F">
        <w:tc>
          <w:tcPr>
            <w:tcW w:w="9436" w:type="dxa"/>
            <w:gridSpan w:val="4"/>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Планирование работы</w:t>
            </w:r>
          </w:p>
        </w:tc>
      </w:tr>
      <w:tr w:rsidR="00A629E2" w:rsidRPr="00A629E2" w:rsidTr="000C798F">
        <w:tc>
          <w:tcPr>
            <w:tcW w:w="8098" w:type="dxa"/>
            <w:gridSpan w:val="3"/>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 Необходимые действия</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3.и т.д.</w:t>
            </w:r>
          </w:p>
        </w:tc>
        <w:tc>
          <w:tcPr>
            <w:tcW w:w="1338"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Срок.</w:t>
            </w:r>
          </w:p>
          <w:p w:rsidR="00A629E2" w:rsidRPr="00A629E2" w:rsidRDefault="00A629E2" w:rsidP="00A629E2">
            <w:pPr>
              <w:spacing w:after="0" w:line="240" w:lineRule="auto"/>
              <w:jc w:val="both"/>
              <w:rPr>
                <w:rFonts w:ascii="Times New Roman" w:eastAsia="Times New Roman" w:hAnsi="Times New Roman" w:cs="Times New Roman"/>
                <w:sz w:val="24"/>
                <w:szCs w:val="24"/>
                <w:lang w:val="ru-RU" w:eastAsia="ru-RU"/>
              </w:rPr>
            </w:pPr>
          </w:p>
        </w:tc>
      </w:tr>
    </w:tbl>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         Или даже в виде плана (но! планирование – часть проектирования) (табл. 2):</w:t>
      </w:r>
    </w:p>
    <w:p w:rsidR="00A629E2" w:rsidRPr="00A629E2" w:rsidRDefault="00A629E2" w:rsidP="00A629E2">
      <w:pPr>
        <w:spacing w:after="0" w:line="240" w:lineRule="auto"/>
        <w:jc w:val="center"/>
        <w:rPr>
          <w:rFonts w:ascii="Times New Roman" w:eastAsia="Times New Roman" w:hAnsi="Times New Roman" w:cs="Times New Roman"/>
          <w:b/>
          <w:i/>
          <w:color w:val="000000"/>
          <w:sz w:val="24"/>
          <w:szCs w:val="24"/>
          <w:lang w:val="ru-RU" w:eastAsia="ru-RU"/>
        </w:rPr>
      </w:pPr>
      <w:r w:rsidRPr="00A629E2">
        <w:rPr>
          <w:rFonts w:ascii="Times New Roman" w:eastAsia="Times New Roman" w:hAnsi="Times New Roman" w:cs="Times New Roman"/>
          <w:b/>
          <w:i/>
          <w:color w:val="000000"/>
          <w:sz w:val="24"/>
          <w:szCs w:val="24"/>
          <w:lang w:val="ru-RU" w:eastAsia="ru-RU"/>
        </w:rPr>
        <w:t>Планирование действий в рамках проекта.</w:t>
      </w:r>
    </w:p>
    <w:p w:rsidR="00A629E2" w:rsidRPr="00A629E2" w:rsidRDefault="00A629E2" w:rsidP="00A629E2">
      <w:pPr>
        <w:spacing w:after="0" w:line="240" w:lineRule="auto"/>
        <w:jc w:val="center"/>
        <w:rPr>
          <w:rFonts w:ascii="Times New Roman" w:eastAsia="Times New Roman" w:hAnsi="Times New Roman" w:cs="Times New Roman"/>
          <w:color w:val="000000"/>
          <w:sz w:val="24"/>
          <w:szCs w:val="24"/>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A629E2" w:rsidRPr="00A629E2" w:rsidTr="000C798F">
        <w:tc>
          <w:tcPr>
            <w:tcW w:w="9179" w:type="dxa"/>
            <w:gridSpan w:val="4"/>
            <w:shd w:val="clear" w:color="auto" w:fill="auto"/>
          </w:tcPr>
          <w:p w:rsidR="00A629E2" w:rsidRPr="00A629E2" w:rsidRDefault="00A629E2" w:rsidP="00A629E2">
            <w:pPr>
              <w:spacing w:after="0" w:line="240" w:lineRule="auto"/>
              <w:rPr>
                <w:rFonts w:ascii="Times New Roman" w:eastAsia="Times New Roman" w:hAnsi="Times New Roman" w:cs="Times New Roman"/>
                <w:b/>
                <w:i/>
                <w:color w:val="000000"/>
                <w:sz w:val="24"/>
                <w:szCs w:val="24"/>
                <w:lang w:val="ru-RU" w:eastAsia="ru-RU"/>
              </w:rPr>
            </w:pPr>
            <w:r w:rsidRPr="00A629E2">
              <w:rPr>
                <w:rFonts w:ascii="Times New Roman" w:eastAsia="Times New Roman" w:hAnsi="Times New Roman" w:cs="Times New Roman"/>
                <w:b/>
                <w:i/>
                <w:color w:val="000000"/>
                <w:sz w:val="24"/>
                <w:szCs w:val="24"/>
                <w:lang w:val="ru-RU" w:eastAsia="ru-RU"/>
              </w:rPr>
              <w:t>Цель проекта</w:t>
            </w:r>
          </w:p>
        </w:tc>
      </w:tr>
      <w:tr w:rsidR="00A629E2" w:rsidRPr="00A629E2" w:rsidTr="000C798F">
        <w:tc>
          <w:tcPr>
            <w:tcW w:w="2668" w:type="dxa"/>
            <w:shd w:val="clear" w:color="auto" w:fill="auto"/>
          </w:tcPr>
          <w:p w:rsidR="00A629E2" w:rsidRPr="00A629E2" w:rsidRDefault="00A629E2" w:rsidP="00A629E2">
            <w:pPr>
              <w:spacing w:after="0" w:line="240" w:lineRule="auto"/>
              <w:rPr>
                <w:rFonts w:ascii="Times New Roman" w:eastAsia="Times New Roman" w:hAnsi="Times New Roman" w:cs="Times New Roman"/>
                <w:i/>
                <w:color w:val="000000"/>
                <w:sz w:val="24"/>
                <w:szCs w:val="24"/>
                <w:lang w:val="ru-RU" w:eastAsia="ru-RU"/>
              </w:rPr>
            </w:pPr>
            <w:r w:rsidRPr="00A629E2">
              <w:rPr>
                <w:rFonts w:ascii="Times New Roman" w:eastAsia="Times New Roman" w:hAnsi="Times New Roman" w:cs="Times New Roman"/>
                <w:i/>
                <w:color w:val="000000"/>
                <w:sz w:val="24"/>
                <w:szCs w:val="24"/>
                <w:lang w:val="ru-RU" w:eastAsia="ru-RU"/>
              </w:rPr>
              <w:t>Система действий</w:t>
            </w:r>
          </w:p>
        </w:tc>
        <w:tc>
          <w:tcPr>
            <w:tcW w:w="1507"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Сроки</w:t>
            </w:r>
          </w:p>
        </w:tc>
        <w:tc>
          <w:tcPr>
            <w:tcW w:w="1495"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Ресурсы</w:t>
            </w:r>
          </w:p>
        </w:tc>
        <w:tc>
          <w:tcPr>
            <w:tcW w:w="3509"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Контроль (не обязательно)</w:t>
            </w:r>
          </w:p>
        </w:tc>
      </w:tr>
      <w:tr w:rsidR="00A629E2" w:rsidRPr="00A629E2" w:rsidTr="000C798F">
        <w:tc>
          <w:tcPr>
            <w:tcW w:w="2668"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1.</w:t>
            </w:r>
          </w:p>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2. и т.д.</w:t>
            </w:r>
          </w:p>
        </w:tc>
        <w:tc>
          <w:tcPr>
            <w:tcW w:w="1507"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p>
        </w:tc>
        <w:tc>
          <w:tcPr>
            <w:tcW w:w="1495"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p>
        </w:tc>
        <w:tc>
          <w:tcPr>
            <w:tcW w:w="3509" w:type="dxa"/>
            <w:shd w:val="clear" w:color="auto" w:fill="auto"/>
          </w:tcPr>
          <w:p w:rsidR="00A629E2" w:rsidRPr="00A629E2" w:rsidRDefault="00A629E2" w:rsidP="00A629E2">
            <w:pPr>
              <w:spacing w:after="0" w:line="240" w:lineRule="auto"/>
              <w:rPr>
                <w:rFonts w:ascii="Times New Roman" w:eastAsia="Times New Roman" w:hAnsi="Times New Roman" w:cs="Times New Roman"/>
                <w:color w:val="000000"/>
                <w:sz w:val="24"/>
                <w:szCs w:val="24"/>
                <w:lang w:val="ru-RU" w:eastAsia="ru-RU"/>
              </w:rPr>
            </w:pPr>
          </w:p>
        </w:tc>
      </w:tr>
    </w:tbl>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color w:val="000000"/>
          <w:sz w:val="24"/>
          <w:szCs w:val="24"/>
          <w:lang w:val="ru-RU" w:eastAsia="ru-RU"/>
        </w:rPr>
        <w:t>Как грамотно заканчивать проект?</w:t>
      </w:r>
      <w:r w:rsidRPr="00A629E2">
        <w:rPr>
          <w:rFonts w:ascii="Times New Roman" w:eastAsia="Times New Roman" w:hAnsi="Times New Roman" w:cs="Times New Roman"/>
          <w:color w:val="000000"/>
          <w:sz w:val="24"/>
          <w:szCs w:val="24"/>
          <w:lang w:val="ru-RU" w:eastAsia="ru-RU"/>
        </w:rPr>
        <w:t xml:space="preserve"> </w:t>
      </w:r>
      <w:r w:rsidRPr="00A629E2">
        <w:rPr>
          <w:rFonts w:ascii="Times New Roman" w:eastAsia="Times New Roman" w:hAnsi="Times New Roman" w:cs="Times New Roman"/>
          <w:sz w:val="24"/>
          <w:szCs w:val="24"/>
          <w:lang w:val="ru-RU" w:eastAsia="ru-RU"/>
        </w:rPr>
        <w:t>Последний шаг – рефлексия, анализ сделанного, сравнение того, что было задумано, с тем, что получилось, т.е. сопоставление цели и результата. Именно поэтому алгоритм проектной деятельности 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A629E2" w:rsidRPr="00A629E2" w:rsidRDefault="00A629E2" w:rsidP="00A629E2">
      <w:pPr>
        <w:spacing w:after="0" w:line="240" w:lineRule="auto"/>
        <w:ind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На какие вопросы нужно ответить в процессе рефлексии?</w:t>
      </w:r>
      <w:r w:rsidRPr="00A629E2">
        <w:rPr>
          <w:rFonts w:ascii="Times New Roman" w:eastAsia="Times New Roman" w:hAnsi="Times New Roman" w:cs="Times New Roman"/>
          <w:sz w:val="24"/>
          <w:szCs w:val="24"/>
          <w:lang w:val="ru-RU" w:eastAsia="ru-RU"/>
        </w:rPr>
        <w:br/>
        <w:t>1. насколько успешно решена проблема?</w:t>
      </w:r>
      <w:r w:rsidRPr="00A629E2">
        <w:rPr>
          <w:rFonts w:ascii="Times New Roman" w:eastAsia="Times New Roman" w:hAnsi="Times New Roman" w:cs="Times New Roman"/>
          <w:sz w:val="24"/>
          <w:szCs w:val="24"/>
          <w:lang w:val="ru-RU" w:eastAsia="ru-RU"/>
        </w:rPr>
        <w:br/>
        <w:t>2. насколько полно собрана информация?</w:t>
      </w:r>
      <w:r w:rsidRPr="00A629E2">
        <w:rPr>
          <w:rFonts w:ascii="Times New Roman" w:eastAsia="Times New Roman" w:hAnsi="Times New Roman" w:cs="Times New Roman"/>
          <w:sz w:val="24"/>
          <w:szCs w:val="24"/>
          <w:lang w:val="ru-RU" w:eastAsia="ru-RU"/>
        </w:rPr>
        <w:br/>
        <w:t xml:space="preserve">3. насколько представленное проектное решение может быть улучшено? </w:t>
      </w:r>
      <w:r w:rsidRPr="00A629E2">
        <w:rPr>
          <w:rFonts w:ascii="Times New Roman" w:eastAsia="Times New Roman" w:hAnsi="Times New Roman" w:cs="Times New Roman"/>
          <w:sz w:val="24"/>
          <w:szCs w:val="24"/>
          <w:lang w:val="ru-RU" w:eastAsia="ru-RU"/>
        </w:rPr>
        <w:br/>
        <w:t>4. насколько я был успешен в процессе проектирования?</w:t>
      </w:r>
    </w:p>
    <w:p w:rsidR="00A629E2" w:rsidRPr="00A629E2" w:rsidRDefault="00A629E2" w:rsidP="00A629E2">
      <w:pPr>
        <w:spacing w:after="0" w:line="240" w:lineRule="auto"/>
        <w:ind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Ответ на 4-ый вопрос должен отражать ряд критических моментов:</w:t>
      </w:r>
      <w:r w:rsidRPr="00A629E2">
        <w:rPr>
          <w:rFonts w:ascii="Times New Roman" w:eastAsia="Times New Roman" w:hAnsi="Times New Roman" w:cs="Times New Roman"/>
          <w:sz w:val="24"/>
          <w:szCs w:val="24"/>
          <w:lang w:val="ru-RU" w:eastAsia="ru-RU"/>
        </w:rPr>
        <w:br/>
        <w:t>- значимость и четкость формулировки проблемы;</w:t>
      </w:r>
      <w:r w:rsidRPr="00A629E2">
        <w:rPr>
          <w:rFonts w:ascii="Times New Roman" w:eastAsia="Times New Roman" w:hAnsi="Times New Roman" w:cs="Times New Roman"/>
          <w:sz w:val="24"/>
          <w:szCs w:val="24"/>
          <w:lang w:val="ru-RU" w:eastAsia="ru-RU"/>
        </w:rPr>
        <w:br/>
        <w:t>- аргументация положений гипотезы;</w:t>
      </w:r>
      <w:r w:rsidRPr="00A629E2">
        <w:rPr>
          <w:rFonts w:ascii="Times New Roman" w:eastAsia="Times New Roman" w:hAnsi="Times New Roman" w:cs="Times New Roman"/>
          <w:sz w:val="24"/>
          <w:szCs w:val="24"/>
          <w:lang w:val="ru-RU" w:eastAsia="ru-RU"/>
        </w:rPr>
        <w:br/>
        <w:t>- планирование и проведение исследования;</w:t>
      </w:r>
      <w:r w:rsidRPr="00A629E2">
        <w:rPr>
          <w:rFonts w:ascii="Times New Roman" w:eastAsia="Times New Roman" w:hAnsi="Times New Roman" w:cs="Times New Roman"/>
          <w:sz w:val="24"/>
          <w:szCs w:val="24"/>
          <w:lang w:val="ru-RU" w:eastAsia="ru-RU"/>
        </w:rPr>
        <w:br/>
        <w:t>- успешность применения творческих методов;</w:t>
      </w:r>
      <w:r w:rsidRPr="00A629E2">
        <w:rPr>
          <w:rFonts w:ascii="Times New Roman" w:eastAsia="Times New Roman" w:hAnsi="Times New Roman" w:cs="Times New Roman"/>
          <w:sz w:val="24"/>
          <w:szCs w:val="24"/>
          <w:lang w:val="ru-RU" w:eastAsia="ru-RU"/>
        </w:rPr>
        <w:br/>
        <w:t>- широта спектра первоначальных идей;</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достаточность проработки выбранной идеи.</w:t>
      </w:r>
    </w:p>
    <w:p w:rsidR="00A629E2" w:rsidRPr="00A629E2" w:rsidRDefault="00A629E2" w:rsidP="00A629E2">
      <w:pPr>
        <w:spacing w:after="0" w:line="240" w:lineRule="auto"/>
        <w:ind w:firstLine="567"/>
        <w:jc w:val="center"/>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Оформление и структура отчета по проектной теме</w:t>
      </w:r>
    </w:p>
    <w:p w:rsidR="00A629E2" w:rsidRPr="00A629E2" w:rsidRDefault="00A629E2" w:rsidP="00A629E2">
      <w:pPr>
        <w:spacing w:after="0" w:line="240" w:lineRule="auto"/>
        <w:ind w:left="426"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Титульный лист:</w:t>
      </w:r>
      <w:r w:rsidRPr="00A629E2">
        <w:rPr>
          <w:rFonts w:ascii="Times New Roman" w:eastAsia="Times New Roman" w:hAnsi="Times New Roman" w:cs="Times New Roman"/>
          <w:b/>
          <w:i/>
          <w:sz w:val="24"/>
          <w:szCs w:val="24"/>
          <w:lang w:val="ru-RU" w:eastAsia="ru-RU"/>
        </w:rPr>
        <w:br/>
      </w:r>
      <w:r w:rsidRPr="00A629E2">
        <w:rPr>
          <w:rFonts w:ascii="Times New Roman" w:eastAsia="Times New Roman" w:hAnsi="Times New Roman" w:cs="Times New Roman"/>
          <w:sz w:val="24"/>
          <w:szCs w:val="24"/>
          <w:lang w:val="ru-RU" w:eastAsia="ru-RU"/>
        </w:rPr>
        <w:t>Формат А4;</w:t>
      </w:r>
      <w:r w:rsidRPr="00A629E2">
        <w:rPr>
          <w:rFonts w:ascii="Times New Roman" w:eastAsia="Times New Roman" w:hAnsi="Times New Roman" w:cs="Times New Roman"/>
          <w:sz w:val="24"/>
          <w:szCs w:val="24"/>
          <w:lang w:val="ru-RU" w:eastAsia="ru-RU"/>
        </w:rPr>
        <w:br/>
        <w:t>Наверху, по центру, полное название образовательного учреждения;</w:t>
      </w:r>
      <w:r w:rsidRPr="00A629E2">
        <w:rPr>
          <w:rFonts w:ascii="Times New Roman" w:eastAsia="Times New Roman" w:hAnsi="Times New Roman" w:cs="Times New Roman"/>
          <w:sz w:val="24"/>
          <w:szCs w:val="24"/>
          <w:lang w:val="ru-RU" w:eastAsia="ru-RU"/>
        </w:rPr>
        <w:br/>
        <w:t>Ниже – название проекта (код предмета);</w:t>
      </w:r>
      <w:r w:rsidRPr="00A629E2">
        <w:rPr>
          <w:rFonts w:ascii="Times New Roman" w:eastAsia="Times New Roman" w:hAnsi="Times New Roman" w:cs="Times New Roman"/>
          <w:sz w:val="24"/>
          <w:szCs w:val="24"/>
          <w:lang w:val="ru-RU" w:eastAsia="ru-RU"/>
        </w:rPr>
        <w:br/>
        <w:t>Ниже – тема;</w:t>
      </w:r>
      <w:r w:rsidRPr="00A629E2">
        <w:rPr>
          <w:rFonts w:ascii="Times New Roman" w:eastAsia="Times New Roman" w:hAnsi="Times New Roman" w:cs="Times New Roman"/>
          <w:sz w:val="24"/>
          <w:szCs w:val="24"/>
          <w:lang w:val="ru-RU" w:eastAsia="ru-RU"/>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A629E2" w:rsidRPr="00A629E2" w:rsidRDefault="00A629E2" w:rsidP="00A629E2">
      <w:pPr>
        <w:spacing w:after="0" w:line="240" w:lineRule="auto"/>
        <w:ind w:left="426"/>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Ниже – руководитель: ФИО (полностью) руководителя, его должность и телефон;</w:t>
      </w:r>
      <w:r w:rsidRPr="00A629E2">
        <w:rPr>
          <w:rFonts w:ascii="Times New Roman" w:eastAsia="Times New Roman" w:hAnsi="Times New Roman" w:cs="Times New Roman"/>
          <w:sz w:val="24"/>
          <w:szCs w:val="24"/>
          <w:lang w:val="ru-RU" w:eastAsia="ru-RU"/>
        </w:rPr>
        <w:br/>
        <w:t xml:space="preserve">Ниже – проект выполнен в сроки (с __по__). </w:t>
      </w:r>
    </w:p>
    <w:p w:rsidR="00A629E2" w:rsidRPr="00A629E2" w:rsidRDefault="00A629E2" w:rsidP="00A629E2">
      <w:pPr>
        <w:spacing w:after="0" w:line="240" w:lineRule="auto"/>
        <w:ind w:firstLine="426"/>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Нижняя строка: г. Ростов-на-Дону, год.</w:t>
      </w:r>
    </w:p>
    <w:p w:rsidR="00A629E2" w:rsidRPr="00A629E2" w:rsidRDefault="00A629E2" w:rsidP="00A629E2">
      <w:pPr>
        <w:spacing w:after="0" w:line="240" w:lineRule="auto"/>
        <w:ind w:left="426"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Структура отчета</w:t>
      </w:r>
      <w:r w:rsidRPr="00A629E2">
        <w:rPr>
          <w:rFonts w:ascii="Times New Roman" w:eastAsia="Times New Roman" w:hAnsi="Times New Roman" w:cs="Times New Roman"/>
          <w:sz w:val="24"/>
          <w:szCs w:val="24"/>
          <w:lang w:val="ru-RU" w:eastAsia="ru-RU"/>
        </w:rPr>
        <w:br/>
        <w:t>1. введение (актуальность темы, причина выбора);</w:t>
      </w:r>
      <w:r w:rsidRPr="00A629E2">
        <w:rPr>
          <w:rFonts w:ascii="Times New Roman" w:eastAsia="Times New Roman" w:hAnsi="Times New Roman" w:cs="Times New Roman"/>
          <w:sz w:val="24"/>
          <w:szCs w:val="24"/>
          <w:lang w:val="ru-RU" w:eastAsia="ru-RU"/>
        </w:rPr>
        <w:br/>
        <w:t>2. формулировка ПРОБЛЕМЫ;</w:t>
      </w:r>
      <w:r w:rsidRPr="00A629E2">
        <w:rPr>
          <w:rFonts w:ascii="Times New Roman" w:eastAsia="Times New Roman" w:hAnsi="Times New Roman" w:cs="Times New Roman"/>
          <w:sz w:val="24"/>
          <w:szCs w:val="24"/>
          <w:lang w:val="ru-RU" w:eastAsia="ru-RU"/>
        </w:rPr>
        <w:br/>
        <w:t>3. определение ОБЪЕКТА и ПРЕДМЕТА исследования;</w:t>
      </w:r>
      <w:r w:rsidRPr="00A629E2">
        <w:rPr>
          <w:rFonts w:ascii="Times New Roman" w:eastAsia="Times New Roman" w:hAnsi="Times New Roman" w:cs="Times New Roman"/>
          <w:sz w:val="24"/>
          <w:szCs w:val="24"/>
          <w:lang w:val="ru-RU" w:eastAsia="ru-RU"/>
        </w:rPr>
        <w:br/>
        <w:t>4. перечисление методик исследования;</w:t>
      </w:r>
      <w:r w:rsidRPr="00A629E2">
        <w:rPr>
          <w:rFonts w:ascii="Times New Roman" w:eastAsia="Times New Roman" w:hAnsi="Times New Roman" w:cs="Times New Roman"/>
          <w:sz w:val="24"/>
          <w:szCs w:val="24"/>
          <w:lang w:val="ru-RU" w:eastAsia="ru-RU"/>
        </w:rPr>
        <w:br/>
        <w:t>5. формулировка цели;</w:t>
      </w:r>
      <w:r w:rsidRPr="00A629E2">
        <w:rPr>
          <w:rFonts w:ascii="Times New Roman" w:eastAsia="Times New Roman" w:hAnsi="Times New Roman" w:cs="Times New Roman"/>
          <w:sz w:val="24"/>
          <w:szCs w:val="24"/>
          <w:lang w:val="ru-RU" w:eastAsia="ru-RU"/>
        </w:rPr>
        <w:br/>
        <w:t>6. формулировка задач.</w:t>
      </w:r>
      <w:r w:rsidRPr="00A629E2">
        <w:rPr>
          <w:rFonts w:ascii="Times New Roman" w:eastAsia="Times New Roman" w:hAnsi="Times New Roman" w:cs="Times New Roman"/>
          <w:sz w:val="24"/>
          <w:szCs w:val="24"/>
          <w:lang w:val="ru-RU" w:eastAsia="ru-RU"/>
        </w:rPr>
        <w:br/>
        <w:t>7. формулировка выводов.</w:t>
      </w:r>
      <w:r w:rsidRPr="00A629E2">
        <w:rPr>
          <w:rFonts w:ascii="Times New Roman" w:eastAsia="Times New Roman" w:hAnsi="Times New Roman" w:cs="Times New Roman"/>
          <w:sz w:val="24"/>
          <w:szCs w:val="24"/>
          <w:lang w:val="ru-RU" w:eastAsia="ru-RU"/>
        </w:rPr>
        <w:br/>
        <w:t>8. библиография</w:t>
      </w:r>
      <w:r w:rsidRPr="00A629E2">
        <w:rPr>
          <w:rFonts w:ascii="Times New Roman" w:eastAsia="Times New Roman" w:hAnsi="Times New Roman" w:cs="Times New Roman"/>
          <w:sz w:val="24"/>
          <w:szCs w:val="24"/>
          <w:lang w:val="ru-RU" w:eastAsia="ru-RU"/>
        </w:rPr>
        <w:br/>
        <w:t>9. понятийный аппарат;</w:t>
      </w:r>
      <w:r w:rsidRPr="00A629E2">
        <w:rPr>
          <w:rFonts w:ascii="Times New Roman" w:eastAsia="Times New Roman" w:hAnsi="Times New Roman" w:cs="Times New Roman"/>
          <w:sz w:val="24"/>
          <w:szCs w:val="24"/>
          <w:lang w:val="ru-RU" w:eastAsia="ru-RU"/>
        </w:rPr>
        <w:br/>
        <w:t>10. оформление таблиц, схем, презентация;</w:t>
      </w:r>
      <w:r w:rsidRPr="00A629E2">
        <w:rPr>
          <w:rFonts w:ascii="Times New Roman" w:eastAsia="Times New Roman" w:hAnsi="Times New Roman" w:cs="Times New Roman"/>
          <w:sz w:val="24"/>
          <w:szCs w:val="24"/>
          <w:lang w:val="ru-RU" w:eastAsia="ru-RU"/>
        </w:rPr>
        <w:br/>
      </w:r>
      <w:r w:rsidRPr="00A629E2">
        <w:rPr>
          <w:rFonts w:ascii="Times New Roman" w:eastAsia="Times New Roman" w:hAnsi="Times New Roman" w:cs="Times New Roman"/>
          <w:b/>
          <w:i/>
          <w:sz w:val="24"/>
          <w:szCs w:val="24"/>
          <w:lang w:val="ru-RU" w:eastAsia="ru-RU"/>
        </w:rPr>
        <w:t xml:space="preserve">Защита проекта. </w:t>
      </w:r>
      <w:r w:rsidRPr="00A629E2">
        <w:rPr>
          <w:rFonts w:ascii="Times New Roman" w:eastAsia="Times New Roman" w:hAnsi="Times New Roman" w:cs="Times New Roman"/>
          <w:sz w:val="24"/>
          <w:szCs w:val="24"/>
          <w:lang w:val="ru-RU" w:eastAsia="ru-RU"/>
        </w:rPr>
        <w:t>Рекомендуется составлять сценарий защиты. Примерная схема защиты может выглядеть так:</w:t>
      </w:r>
    </w:p>
    <w:p w:rsidR="00A629E2" w:rsidRPr="00A629E2" w:rsidRDefault="00A629E2" w:rsidP="00A629E2">
      <w:pPr>
        <w:spacing w:after="0" w:line="240" w:lineRule="auto"/>
        <w:ind w:left="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 Постановка проблемы, ее актуальность.</w:t>
      </w:r>
      <w:r w:rsidRPr="00A629E2">
        <w:rPr>
          <w:rFonts w:ascii="Times New Roman" w:eastAsia="Times New Roman" w:hAnsi="Times New Roman" w:cs="Times New Roman"/>
          <w:sz w:val="24"/>
          <w:szCs w:val="24"/>
          <w:lang w:val="ru-RU" w:eastAsia="ru-RU"/>
        </w:rPr>
        <w:br/>
        <w:t>2. Высказывание гипотезы, аргументация ее положений.</w:t>
      </w:r>
      <w:r w:rsidRPr="00A629E2">
        <w:rPr>
          <w:rFonts w:ascii="Times New Roman" w:eastAsia="Times New Roman" w:hAnsi="Times New Roman" w:cs="Times New Roman"/>
          <w:sz w:val="24"/>
          <w:szCs w:val="24"/>
          <w:lang w:val="ru-RU" w:eastAsia="ru-RU"/>
        </w:rPr>
        <w:br/>
        <w:t>3. Основная часть. Этапы работы над проектом, полученные результаты, их краткий анализ.</w:t>
      </w:r>
      <w:r w:rsidRPr="00A629E2">
        <w:rPr>
          <w:rFonts w:ascii="Times New Roman" w:eastAsia="Times New Roman" w:hAnsi="Times New Roman" w:cs="Times New Roman"/>
          <w:sz w:val="24"/>
          <w:szCs w:val="24"/>
          <w:lang w:val="ru-RU" w:eastAsia="ru-RU"/>
        </w:rPr>
        <w:br/>
        <w:t>4. Выводы. Результаты рефлексивной оценки.</w:t>
      </w:r>
    </w:p>
    <w:p w:rsidR="00A629E2" w:rsidRPr="00A629E2" w:rsidRDefault="00A629E2" w:rsidP="00A629E2">
      <w:pPr>
        <w:spacing w:after="0" w:line="240" w:lineRule="auto"/>
        <w:ind w:left="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5.Ответы на вопросы других участников защиты (дискуссия).</w:t>
      </w:r>
    </w:p>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Оценка проекта.</w:t>
      </w:r>
      <w:r w:rsidRPr="00A629E2">
        <w:rPr>
          <w:rFonts w:ascii="Times New Roman" w:eastAsia="Times New Roman" w:hAnsi="Times New Roman" w:cs="Times New Roman"/>
          <w:sz w:val="24"/>
          <w:szCs w:val="24"/>
          <w:lang w:val="ru-RU" w:eastAsia="ru-RU"/>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При защите проекта</w:t>
      </w:r>
      <w:r w:rsidRPr="00A629E2">
        <w:rPr>
          <w:rFonts w:ascii="Times New Roman" w:eastAsia="Times New Roman" w:hAnsi="Times New Roman" w:cs="Times New Roman"/>
          <w:sz w:val="24"/>
          <w:szCs w:val="24"/>
          <w:lang w:val="ru-RU" w:eastAsia="ru-RU"/>
        </w:rPr>
        <w:t xml:space="preserve"> оценивается собственно </w:t>
      </w:r>
      <w:r w:rsidRPr="00A629E2">
        <w:rPr>
          <w:rFonts w:ascii="Times New Roman" w:eastAsia="Times New Roman" w:hAnsi="Times New Roman" w:cs="Times New Roman"/>
          <w:b/>
          <w:sz w:val="24"/>
          <w:szCs w:val="24"/>
          <w:lang w:val="ru-RU" w:eastAsia="ru-RU"/>
        </w:rPr>
        <w:t>проект и презентация</w:t>
      </w:r>
      <w:r w:rsidRPr="00A629E2">
        <w:rPr>
          <w:rFonts w:ascii="Times New Roman" w:eastAsia="Times New Roman" w:hAnsi="Times New Roman" w:cs="Times New Roman"/>
          <w:sz w:val="24"/>
          <w:szCs w:val="24"/>
          <w:lang w:val="ru-RU" w:eastAsia="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A629E2" w:rsidRP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jc w:val="center"/>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Критерии оценки защиты творческого проекта</w:t>
      </w:r>
    </w:p>
    <w:p w:rsidR="00A629E2" w:rsidRPr="00A629E2" w:rsidRDefault="00A629E2" w:rsidP="00A629E2">
      <w:pPr>
        <w:spacing w:after="0" w:line="240" w:lineRule="auto"/>
        <w:ind w:firstLine="567"/>
        <w:jc w:val="center"/>
        <w:rPr>
          <w:rFonts w:ascii="Times New Roman" w:eastAsia="Times New Roman" w:hAnsi="Times New Roman" w:cs="Times New Roman"/>
          <w:sz w:val="24"/>
          <w:szCs w:val="24"/>
          <w:lang w:val="ru-RU" w:eastAsia="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A629E2" w:rsidRPr="00A629E2" w:rsidTr="000C798F">
        <w:tc>
          <w:tcPr>
            <w:tcW w:w="567"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п\п</w:t>
            </w:r>
          </w:p>
        </w:tc>
        <w:tc>
          <w:tcPr>
            <w:tcW w:w="2319"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Критерий</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p>
        </w:tc>
        <w:tc>
          <w:tcPr>
            <w:tcW w:w="1935"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 оценка</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1-5 баллов (2)</w:t>
            </w:r>
          </w:p>
        </w:tc>
        <w:tc>
          <w:tcPr>
            <w:tcW w:w="1965"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 оценка</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6-8 баллов (3-4)</w:t>
            </w:r>
          </w:p>
        </w:tc>
        <w:tc>
          <w:tcPr>
            <w:tcW w:w="2650"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Высокая оценка</w:t>
            </w:r>
          </w:p>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9-10 баллов (5)</w:t>
            </w:r>
          </w:p>
        </w:tc>
      </w:tr>
      <w:tr w:rsidR="00A629E2" w:rsidRPr="00136079"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Формулировка темы</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Недостаточно грамотна</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Отвечает требованиям проектной работы</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Отвечает требованиям проектной работы + исследовательской </w:t>
            </w:r>
            <w:r w:rsidRPr="00A629E2">
              <w:rPr>
                <w:rFonts w:ascii="Times New Roman" w:eastAsia="Times New Roman" w:hAnsi="Times New Roman" w:cs="Times New Roman"/>
                <w:sz w:val="24"/>
                <w:szCs w:val="24"/>
                <w:lang w:val="ru-RU" w:eastAsia="ru-RU"/>
              </w:rPr>
              <w:br/>
              <w:t>работы</w:t>
            </w:r>
          </w:p>
        </w:tc>
      </w:tr>
      <w:tr w:rsidR="00A629E2" w:rsidRPr="00136079"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Актуальность проблемы</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Проблема очень актуальна в современных условиях</w:t>
            </w:r>
          </w:p>
        </w:tc>
      </w:tr>
      <w:tr w:rsidR="00A629E2" w:rsidRPr="00A629E2"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Цель и задачи</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Неадекватны теме</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Адекватны теме, но представлены  </w:t>
            </w:r>
            <w:r w:rsidRPr="00A629E2">
              <w:rPr>
                <w:rFonts w:ascii="Times New Roman" w:eastAsia="Times New Roman" w:hAnsi="Times New Roman" w:cs="Times New Roman"/>
                <w:sz w:val="24"/>
                <w:szCs w:val="24"/>
                <w:lang w:val="ru-RU" w:eastAsia="ru-RU"/>
              </w:rPr>
              <w:br/>
              <w:t>не полностью</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Адекватны теме,  представлены   </w:t>
            </w:r>
            <w:r w:rsidRPr="00A629E2">
              <w:rPr>
                <w:rFonts w:ascii="Times New Roman" w:eastAsia="Times New Roman" w:hAnsi="Times New Roman" w:cs="Times New Roman"/>
                <w:sz w:val="24"/>
                <w:szCs w:val="24"/>
                <w:lang w:val="ru-RU" w:eastAsia="ru-RU"/>
              </w:rPr>
              <w:br/>
              <w:t>полностью</w:t>
            </w:r>
          </w:p>
        </w:tc>
      </w:tr>
      <w:tr w:rsidR="00A629E2" w:rsidRPr="00A629E2"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Глубина и качество изучения специальной литературы</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Высокая</w:t>
            </w:r>
          </w:p>
        </w:tc>
      </w:tr>
      <w:tr w:rsidR="00A629E2" w:rsidRPr="00136079"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Теоретические выводы</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Отсутствуют или не </w:t>
            </w:r>
            <w:r w:rsidRPr="00A629E2">
              <w:rPr>
                <w:rFonts w:ascii="Times New Roman" w:eastAsia="Times New Roman" w:hAnsi="Times New Roman" w:cs="Times New Roman"/>
                <w:sz w:val="24"/>
                <w:szCs w:val="24"/>
                <w:lang w:val="ru-RU" w:eastAsia="ru-RU"/>
              </w:rPr>
              <w:lastRenderedPageBreak/>
              <w:t>обоснованы</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Сделаны не все возможные </w:t>
            </w:r>
            <w:r w:rsidRPr="00A629E2">
              <w:rPr>
                <w:rFonts w:ascii="Times New Roman" w:eastAsia="Times New Roman" w:hAnsi="Times New Roman" w:cs="Times New Roman"/>
                <w:sz w:val="24"/>
                <w:szCs w:val="24"/>
                <w:lang w:val="ru-RU" w:eastAsia="ru-RU"/>
              </w:rPr>
              <w:lastRenderedPageBreak/>
              <w:t>выводы или недостаточно обоснованы</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Обоснованы, сделаны  </w:t>
            </w:r>
            <w:r w:rsidRPr="00A629E2">
              <w:rPr>
                <w:rFonts w:ascii="Times New Roman" w:eastAsia="Times New Roman" w:hAnsi="Times New Roman" w:cs="Times New Roman"/>
                <w:sz w:val="24"/>
                <w:szCs w:val="24"/>
                <w:lang w:val="ru-RU" w:eastAsia="ru-RU"/>
              </w:rPr>
              <w:br/>
              <w:t xml:space="preserve">все выводы, которые </w:t>
            </w:r>
            <w:r w:rsidRPr="00A629E2">
              <w:rPr>
                <w:rFonts w:ascii="Times New Roman" w:eastAsia="Times New Roman" w:hAnsi="Times New Roman" w:cs="Times New Roman"/>
                <w:sz w:val="24"/>
                <w:szCs w:val="24"/>
                <w:lang w:val="ru-RU" w:eastAsia="ru-RU"/>
              </w:rPr>
              <w:lastRenderedPageBreak/>
              <w:t xml:space="preserve">позволяет сделать теоретический </w:t>
            </w:r>
            <w:r w:rsidRPr="00A629E2">
              <w:rPr>
                <w:rFonts w:ascii="Times New Roman" w:eastAsia="Times New Roman" w:hAnsi="Times New Roman" w:cs="Times New Roman"/>
                <w:sz w:val="24"/>
                <w:szCs w:val="24"/>
                <w:lang w:val="ru-RU" w:eastAsia="ru-RU"/>
              </w:rPr>
              <w:br/>
              <w:t xml:space="preserve">материал </w:t>
            </w:r>
          </w:p>
        </w:tc>
      </w:tr>
      <w:tr w:rsidR="00A629E2" w:rsidRPr="00A629E2"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6</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Качество экспериментальной части проекта</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Низкое</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Среднее</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Высокое</w:t>
            </w:r>
          </w:p>
        </w:tc>
      </w:tr>
      <w:tr w:rsidR="00A629E2" w:rsidRPr="00136079"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7</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Приложения</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Требуются, но отсутствуют</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Присутствуют или не требуются</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Присутствуют, ярко иллюстрируют </w:t>
            </w:r>
            <w:r w:rsidRPr="00A629E2">
              <w:rPr>
                <w:rFonts w:ascii="Times New Roman" w:eastAsia="Times New Roman" w:hAnsi="Times New Roman" w:cs="Times New Roman"/>
                <w:sz w:val="24"/>
                <w:szCs w:val="24"/>
                <w:lang w:val="ru-RU" w:eastAsia="ru-RU"/>
              </w:rPr>
              <w:br/>
              <w:t>содержание проекта</w:t>
            </w:r>
          </w:p>
        </w:tc>
      </w:tr>
      <w:tr w:rsidR="00A629E2" w:rsidRPr="00136079"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8</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Язык</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 соответствует нормам научной прозы</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Соответствует нормам научной прозы</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Соответствует нормам научной прозы, заслуживает </w:t>
            </w:r>
            <w:r w:rsidRPr="00A629E2">
              <w:rPr>
                <w:rFonts w:ascii="Times New Roman" w:eastAsia="Times New Roman" w:hAnsi="Times New Roman" w:cs="Times New Roman"/>
                <w:sz w:val="24"/>
                <w:szCs w:val="24"/>
                <w:lang w:val="ru-RU" w:eastAsia="ru-RU"/>
              </w:rPr>
              <w:br/>
              <w:t>высокой оценки</w:t>
            </w:r>
          </w:p>
        </w:tc>
      </w:tr>
      <w:tr w:rsidR="00A629E2" w:rsidRPr="00A629E2" w:rsidTr="000C798F">
        <w:tc>
          <w:tcPr>
            <w:tcW w:w="567" w:type="dxa"/>
            <w:shd w:val="clear" w:color="auto" w:fill="auto"/>
          </w:tcPr>
          <w:p w:rsidR="00A629E2" w:rsidRPr="00A629E2" w:rsidRDefault="00A629E2" w:rsidP="00A629E2">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w:t>
            </w:r>
          </w:p>
        </w:tc>
        <w:tc>
          <w:tcPr>
            <w:tcW w:w="2319"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Качество оформления</w:t>
            </w:r>
          </w:p>
        </w:tc>
        <w:tc>
          <w:tcPr>
            <w:tcW w:w="193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Низкое</w:t>
            </w:r>
          </w:p>
        </w:tc>
        <w:tc>
          <w:tcPr>
            <w:tcW w:w="1965"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Среднее</w:t>
            </w:r>
          </w:p>
        </w:tc>
        <w:tc>
          <w:tcPr>
            <w:tcW w:w="2650" w:type="dxa"/>
            <w:shd w:val="clear" w:color="auto" w:fill="auto"/>
          </w:tcPr>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Высокое</w:t>
            </w:r>
          </w:p>
        </w:tc>
      </w:tr>
    </w:tbl>
    <w:p w:rsidR="00A629E2" w:rsidRPr="00A629E2" w:rsidRDefault="00A629E2" w:rsidP="00A629E2">
      <w:pPr>
        <w:keepNext/>
        <w:keepLines/>
        <w:spacing w:after="0" w:line="240" w:lineRule="auto"/>
        <w:ind w:firstLine="567"/>
        <w:jc w:val="center"/>
        <w:outlineLvl w:val="4"/>
        <w:rPr>
          <w:rFonts w:ascii="Times New Roman" w:eastAsia="Times New Roman" w:hAnsi="Times New Roman" w:cs="Times New Roman"/>
          <w:b/>
          <w:bCs/>
          <w:i/>
          <w:sz w:val="24"/>
          <w:szCs w:val="24"/>
          <w:lang w:val="ru-RU" w:eastAsia="ru-RU"/>
        </w:rPr>
      </w:pPr>
    </w:p>
    <w:p w:rsidR="00A629E2" w:rsidRPr="00A629E2" w:rsidRDefault="00A629E2" w:rsidP="00A629E2">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p>
    <w:p w:rsidR="00A629E2" w:rsidRPr="00A629E2" w:rsidRDefault="00A629E2" w:rsidP="00A629E2">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оценка «зачтено» выставляется студенту, если  он умеет анализировать и обобщать, самостоятельно готовить программу исследования имиджа в медиасфере;</w:t>
      </w:r>
    </w:p>
    <w:p w:rsidR="00A629E2" w:rsidRPr="00A629E2" w:rsidRDefault="00A629E2" w:rsidP="00A629E2">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оценка «не зачтено»  – не умеет самостоятельно проводить, разрабатывать методологию, программу исследования в группе. </w:t>
      </w:r>
    </w:p>
    <w:p w:rsidR="00A629E2" w:rsidRPr="00A629E2" w:rsidRDefault="00A629E2" w:rsidP="00A629E2">
      <w:pPr>
        <w:spacing w:after="0" w:line="240" w:lineRule="auto"/>
        <w:ind w:firstLine="567"/>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629E2" w:rsidRPr="00A629E2" w:rsidRDefault="00A629E2" w:rsidP="00A629E2">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 xml:space="preserve">Вопросы к зачету </w:t>
      </w:r>
    </w:p>
    <w:p w:rsidR="00A629E2" w:rsidRPr="00A629E2" w:rsidRDefault="00A629E2" w:rsidP="00A629E2">
      <w:pPr>
        <w:spacing w:after="0" w:line="240" w:lineRule="auto"/>
        <w:ind w:firstLine="567"/>
        <w:contextualSpacing/>
        <w:jc w:val="center"/>
        <w:textAlignment w:val="baseline"/>
        <w:rPr>
          <w:rFonts w:ascii="Times New Roman" w:eastAsia="Times New Roman" w:hAnsi="Times New Roman" w:cs="Times New Roman"/>
          <w:b/>
          <w:sz w:val="24"/>
          <w:szCs w:val="24"/>
          <w:lang w:val="ru-RU" w:eastAsia="ru-RU"/>
        </w:rPr>
      </w:pPr>
    </w:p>
    <w:p w:rsidR="00A629E2" w:rsidRPr="00A629E2" w:rsidRDefault="00A629E2" w:rsidP="00A629E2">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629E2" w:rsidRPr="00A629E2" w:rsidRDefault="00A629E2" w:rsidP="00A629E2">
      <w:pPr>
        <w:rPr>
          <w:lang w:val="ru-RU" w:eastAsia="ru-RU"/>
        </w:rPr>
      </w:pP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 Определение понятия имиджелогии, образа, облика. Имидж и маска. Компоненты имиджа личности.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 Основные условия формирования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 Имидж как одаренность. "Я- концепция".</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 Имидж-эффект. Имидж и символ. Разновидности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5. Обаяние - "личностное сияние".</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6. Принципы имиджелогии.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7. Приоритетные функции имиджа (ценностные, технологические).</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8. Социально-психологические закономерности формирования и функционирования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9. Роль механизмов социально-психологического влияния в процессе формирования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10 Этические проблемы деятельности имиджмейкера по формированию имиджа клиента.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11 Формирование имиджа как субъект - субъектное взаимодействие. Формирование имиджа как создание социальной реальности в сознании людей.</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12 Общественное мнение общественное сознание.</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13 Когнитивные процессы в основе формирования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14 Социальные стереотипы и установки.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15 Семиотические процессы формирования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16 Психологический механизм принятия информации (феномен когнитивного равновесия).</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17 Формирование имиджа в среде массовой коммуникации. Роль средств массовой информации в формировании социальной реальности.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18 Методы преподавания имиджелогии как учебного предмета. Педагогический процесс. Закономерности, принципы и способы оптимизации учебного процесса. Выбор методов обучения. Классификация методов обучения и критерии их оптимального выбора. Сравнительный анализ эффективности различных методов обучения.</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19 Технология имиджирования: позиционное представление презентации. Стратегии и тактики построения имиджа. Виды имиджирующей информации.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 xml:space="preserve">20 Направления использования формирования имиджа (оказание индивидуальных услуг, </w:t>
      </w:r>
      <w:r w:rsidRPr="00A629E2">
        <w:rPr>
          <w:rFonts w:ascii="Times New Roman" w:hAnsi="Times New Roman" w:cs="Times New Roman"/>
          <w:color w:val="000000"/>
          <w:sz w:val="24"/>
          <w:szCs w:val="24"/>
        </w:rPr>
        <w:t>VIP</w:t>
      </w:r>
      <w:r w:rsidRPr="00A629E2">
        <w:rPr>
          <w:rFonts w:ascii="Times New Roman" w:hAnsi="Times New Roman" w:cs="Times New Roman"/>
          <w:color w:val="000000"/>
          <w:sz w:val="24"/>
          <w:szCs w:val="24"/>
          <w:lang w:val="ru-RU"/>
        </w:rPr>
        <w:t>, участие в рекламной деятельности, работа в системе связей с общественностью, политическое консультирование). Стихийность и целенаправленность в формировании имиджа. 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21 Выявление имиджевых качеств объекта.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22 Обеспечение постоянства имиджа.</w:t>
      </w:r>
    </w:p>
    <w:p w:rsidR="00A629E2" w:rsidRPr="00A629E2" w:rsidRDefault="00A629E2" w:rsidP="00A629E2">
      <w:pPr>
        <w:spacing w:after="0" w:line="240" w:lineRule="auto"/>
        <w:rPr>
          <w:rFonts w:ascii="Times New Roman" w:hAnsi="Times New Roman" w:cs="Times New Roman"/>
          <w:color w:val="000000"/>
          <w:sz w:val="24"/>
          <w:szCs w:val="24"/>
          <w:lang w:val="ru-RU"/>
        </w:rPr>
      </w:pPr>
      <w:r w:rsidRPr="00A629E2">
        <w:rPr>
          <w:rFonts w:ascii="Times New Roman" w:hAnsi="Times New Roman" w:cs="Times New Roman"/>
          <w:color w:val="000000"/>
          <w:sz w:val="24"/>
          <w:szCs w:val="24"/>
          <w:lang w:val="ru-RU"/>
        </w:rPr>
        <w:t>23. Использование методов активного социально-психологического обучения в формировании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24 Понятия индивида и индивидуальности.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25 Внешняя и внутренняя мотивация по созданию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26 Оригинальный и наведенный виды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27. Я-концепция и Я-образ. Взаимоотношения имиджа, Я-реального, Я-идеального и Образа Я у других.</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28 Типологии личности как основа для оценки имиджевой предрасположенности потребителей.</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29 Тело, лицо, поведение человека как объект его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30. Закономерности зрительно восприятия лица фигуры человека. Характеристика стилей одежды.</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31. Развитие способностей по диагностике и экспрессии эмоционального состояния.</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32. Самопрезентация. Факторы восприятия личности в общественном сознании. Использование психодиагностики для создания психологического портрета личности.</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lastRenderedPageBreak/>
        <w:t>33 Компоненты имиджа руководителя: личностный, социальный, профессиональный.</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34. Свойства имиджа руководителя - адекватность, воздейственность, устойчивость, целостность, презентабельность.</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35 Создание установки принятия имиджа руководителя: ситуативной, фиксированной.</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36 Понятие корпоративного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37 Роль имиджа учреждения (организации, формы) в условиях современного рынка услуг.</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38 Характеристика фирмы, организации с учетом ее функциональных связей и решаемых задач.</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39 Внешний и внутренний имидж. Связь внутреннего имиджа с корпоративной культурой.</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40 Имидж руководителя в структуре имиджа учреждения.</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41. Роль внешних атрибутов образовательного учреждения: эмблема, девиз. Критерии и показатели эффективности формирования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42 Алгоритм совершенствования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43 Основные мероприятия по совершенствованию имиджа.</w:t>
      </w:r>
    </w:p>
    <w:p w:rsidR="00A629E2" w:rsidRPr="00A629E2" w:rsidRDefault="00A629E2" w:rsidP="00A629E2">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44. Подходы в маркетинге и менеджменте к созданию имиджа товара. Психологическое исследование потребительской аудитории.</w:t>
      </w:r>
    </w:p>
    <w:p w:rsidR="00A629E2" w:rsidRPr="00A629E2" w:rsidRDefault="00A629E2" w:rsidP="00A629E2">
      <w:pPr>
        <w:spacing w:after="0" w:line="240" w:lineRule="auto"/>
        <w:rPr>
          <w:rFonts w:ascii="Times New Roman" w:hAnsi="Times New Roman" w:cs="Times New Roman"/>
          <w:color w:val="000000"/>
          <w:sz w:val="24"/>
          <w:szCs w:val="24"/>
          <w:lang w:val="ru-RU"/>
        </w:rPr>
      </w:pPr>
      <w:r w:rsidRPr="00A629E2">
        <w:rPr>
          <w:rFonts w:ascii="Times New Roman" w:hAnsi="Times New Roman" w:cs="Times New Roman"/>
          <w:color w:val="000000"/>
          <w:sz w:val="24"/>
          <w:szCs w:val="24"/>
          <w:lang w:val="ru-RU"/>
        </w:rPr>
        <w:t>45 Анализ потребностей человека и мотивов потребителей.</w:t>
      </w:r>
    </w:p>
    <w:p w:rsidR="00A629E2" w:rsidRPr="00A629E2" w:rsidRDefault="00A629E2" w:rsidP="00A629E2">
      <w:pPr>
        <w:spacing w:after="0" w:line="240" w:lineRule="auto"/>
        <w:rPr>
          <w:rFonts w:ascii="Times New Roman" w:hAnsi="Times New Roman" w:cs="Times New Roman"/>
          <w:color w:val="000000"/>
          <w:sz w:val="24"/>
          <w:szCs w:val="24"/>
          <w:lang w:val="ru-RU"/>
        </w:rPr>
      </w:pPr>
    </w:p>
    <w:p w:rsidR="00A629E2" w:rsidRPr="00A629E2" w:rsidRDefault="00A629E2" w:rsidP="00A629E2">
      <w:pPr>
        <w:spacing w:after="0" w:line="240" w:lineRule="auto"/>
        <w:rPr>
          <w:rFonts w:ascii="Times New Roman" w:hAnsi="Times New Roman" w:cs="Times New Roman"/>
          <w:color w:val="000000"/>
          <w:sz w:val="24"/>
          <w:szCs w:val="24"/>
          <w:lang w:val="ru-RU"/>
        </w:rPr>
      </w:pPr>
    </w:p>
    <w:p w:rsidR="00A629E2" w:rsidRPr="00A629E2" w:rsidRDefault="00A629E2" w:rsidP="00A629E2">
      <w:pPr>
        <w:spacing w:after="0" w:line="240" w:lineRule="auto"/>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Критерии оценивания: </w:t>
      </w:r>
    </w:p>
    <w:p w:rsidR="00A629E2" w:rsidRPr="00A629E2" w:rsidRDefault="00A629E2" w:rsidP="00A629E2">
      <w:pPr>
        <w:widowControl w:val="0"/>
        <w:spacing w:after="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«зачтено» 50-100 баллов ставится, если </w:t>
      </w:r>
      <w:r w:rsidRPr="00A629E2">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sidRPr="00A629E2">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A629E2">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629E2">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A629E2">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A629E2" w:rsidRPr="00A629E2" w:rsidRDefault="00A629E2" w:rsidP="00A629E2">
      <w:pPr>
        <w:widowControl w:val="0"/>
        <w:spacing w:after="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0-49 баллов ставится, если</w:t>
      </w:r>
      <w:r w:rsidRPr="00A629E2">
        <w:rPr>
          <w:rFonts w:ascii="Times New Roman" w:eastAsia="Times New Roman" w:hAnsi="Times New Roman" w:cs="Times New Roman"/>
          <w:iCs/>
          <w:sz w:val="24"/>
          <w:szCs w:val="24"/>
          <w:lang w:val="ru-RU" w:eastAsia="ru-RU"/>
        </w:rPr>
        <w:t xml:space="preserve"> ответы не связаны с вопросами, </w:t>
      </w:r>
      <w:r w:rsidRPr="00A629E2">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629E2" w:rsidRPr="00A629E2" w:rsidRDefault="00A629E2" w:rsidP="00A629E2">
      <w:pPr>
        <w:spacing w:after="0" w:line="240" w:lineRule="auto"/>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Составитель ________________________ Е.Н. Клемёнова</w:t>
      </w:r>
    </w:p>
    <w:p w:rsidR="00A629E2" w:rsidRP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«10» апреля 2018 г.</w:t>
      </w:r>
    </w:p>
    <w:p w:rsidR="00A629E2" w:rsidRPr="00A629E2" w:rsidRDefault="00A629E2" w:rsidP="00A629E2">
      <w:pPr>
        <w:spacing w:after="0" w:line="240" w:lineRule="auto"/>
        <w:rPr>
          <w:rFonts w:ascii="Times New Roman" w:hAnsi="Times New Roman" w:cs="Times New Roman"/>
          <w:color w:val="000000"/>
          <w:sz w:val="24"/>
          <w:szCs w:val="24"/>
          <w:lang w:val="ru-RU"/>
        </w:rPr>
      </w:pPr>
    </w:p>
    <w:p w:rsidR="00A629E2" w:rsidRPr="00A629E2" w:rsidRDefault="00A629E2" w:rsidP="00A629E2">
      <w:pPr>
        <w:spacing w:after="0" w:line="240" w:lineRule="auto"/>
        <w:rPr>
          <w:rFonts w:ascii="Times New Roman" w:hAnsi="Times New Roman" w:cs="Times New Roman"/>
          <w:color w:val="000000"/>
          <w:sz w:val="24"/>
          <w:szCs w:val="24"/>
          <w:lang w:val="ru-RU"/>
        </w:rPr>
      </w:pPr>
    </w:p>
    <w:p w:rsidR="00A629E2" w:rsidRPr="00A629E2" w:rsidRDefault="00A629E2" w:rsidP="00A629E2">
      <w:pPr>
        <w:keepNext/>
        <w:keepLines/>
        <w:spacing w:after="0" w:line="240" w:lineRule="auto"/>
        <w:ind w:firstLine="567"/>
        <w:contextualSpacing/>
        <w:jc w:val="both"/>
        <w:outlineLvl w:val="0"/>
        <w:rPr>
          <w:rFonts w:ascii="Times New Roman" w:eastAsia="Times New Roman" w:hAnsi="Times New Roman" w:cs="Times New Roman"/>
          <w:b/>
          <w:bCs/>
          <w:color w:val="365F91"/>
          <w:sz w:val="24"/>
          <w:szCs w:val="24"/>
          <w:lang w:val="ru-RU" w:eastAsia="ru-RU"/>
        </w:rPr>
      </w:pPr>
      <w:bookmarkStart w:id="6" w:name="_Toc480487764"/>
      <w:bookmarkStart w:id="7" w:name="_Toc529349235"/>
      <w:r w:rsidRPr="00A629E2">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6"/>
      <w:bookmarkEnd w:id="7"/>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 xml:space="preserve">Текущий контроль </w:t>
      </w:r>
      <w:r w:rsidRPr="00A629E2">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ab/>
      </w:r>
      <w:r w:rsidRPr="00A629E2">
        <w:rPr>
          <w:rFonts w:ascii="Times New Roman" w:eastAsia="Times New Roman" w:hAnsi="Times New Roman" w:cs="Times New Roman"/>
          <w:b/>
          <w:sz w:val="24"/>
          <w:szCs w:val="24"/>
          <w:lang w:val="ru-RU" w:eastAsia="ru-RU"/>
        </w:rPr>
        <w:t>Промежуточная аттестация</w:t>
      </w:r>
      <w:r w:rsidRPr="00A629E2">
        <w:rPr>
          <w:rFonts w:ascii="Times New Roman" w:eastAsia="Times New Roman" w:hAnsi="Times New Roman" w:cs="Times New Roman"/>
          <w:sz w:val="24"/>
          <w:szCs w:val="24"/>
          <w:lang w:val="ru-RU" w:eastAsia="ru-RU"/>
        </w:rPr>
        <w:t xml:space="preserve"> проводится в форме зачета.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Зачет проводится по окончании теоретического обучения до начала экзаменационной сессии. Количество вопросов – 45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A629E2" w:rsidRP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p>
    <w:p w:rsidR="00A629E2" w:rsidRPr="00A629E2" w:rsidRDefault="00A629E2" w:rsidP="00A629E2">
      <w:pPr>
        <w:spacing w:after="0" w:line="240" w:lineRule="auto"/>
        <w:rPr>
          <w:rFonts w:ascii="Times New Roman" w:hAnsi="Times New Roman" w:cs="Times New Roman"/>
          <w:sz w:val="24"/>
          <w:szCs w:val="24"/>
          <w:lang w:val="ru-RU"/>
        </w:rPr>
      </w:pPr>
    </w:p>
    <w:p w:rsidR="00A629E2" w:rsidRDefault="00A629E2">
      <w:pPr>
        <w:rPr>
          <w:lang w:val="ru-RU"/>
        </w:rPr>
      </w:pPr>
      <w:r>
        <w:rPr>
          <w:lang w:val="ru-RU"/>
        </w:rPr>
        <w:br w:type="page"/>
      </w:r>
    </w:p>
    <w:p w:rsidR="00F77E79" w:rsidRDefault="00A629E2">
      <w:pPr>
        <w:rPr>
          <w:lang w:val="ru-RU"/>
        </w:rPr>
      </w:pPr>
      <w:r>
        <w:rPr>
          <w:noProof/>
          <w:lang w:val="ru-RU" w:eastAsia="ru-RU"/>
        </w:rPr>
        <w:lastRenderedPageBreak/>
        <w:drawing>
          <wp:inline distT="0" distB="0" distL="0" distR="0">
            <wp:extent cx="6143625" cy="89088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миджелогия.png"/>
                    <pic:cNvPicPr/>
                  </pic:nvPicPr>
                  <pic:blipFill rotWithShape="1">
                    <a:blip r:embed="rId9">
                      <a:extLst>
                        <a:ext uri="{28A0092B-C50C-407E-A947-70E740481C1C}">
                          <a14:useLocalDpi xmlns:a14="http://schemas.microsoft.com/office/drawing/2010/main" val="0"/>
                        </a:ext>
                      </a:extLst>
                    </a:blip>
                    <a:srcRect l="5147"/>
                    <a:stretch/>
                  </pic:blipFill>
                  <pic:spPr bwMode="auto">
                    <a:xfrm>
                      <a:off x="0" y="0"/>
                      <a:ext cx="6147239" cy="8914130"/>
                    </a:xfrm>
                    <a:prstGeom prst="rect">
                      <a:avLst/>
                    </a:prstGeom>
                    <a:ln>
                      <a:noFill/>
                    </a:ln>
                    <a:extLst>
                      <a:ext uri="{53640926-AAD7-44D8-BBD7-CCE9431645EC}">
                        <a14:shadowObscured xmlns:a14="http://schemas.microsoft.com/office/drawing/2010/main"/>
                      </a:ext>
                    </a:extLst>
                  </pic:spPr>
                </pic:pic>
              </a:graphicData>
            </a:graphic>
          </wp:inline>
        </w:drawing>
      </w:r>
    </w:p>
    <w:p w:rsidR="00A629E2" w:rsidRDefault="00A629E2">
      <w:pPr>
        <w:rPr>
          <w:lang w:val="ru-RU"/>
        </w:rPr>
      </w:pPr>
    </w:p>
    <w:p w:rsidR="00A629E2" w:rsidRDefault="00A629E2">
      <w:pPr>
        <w:rPr>
          <w:lang w:val="ru-RU"/>
        </w:rPr>
      </w:pPr>
    </w:p>
    <w:p w:rsidR="00A629E2" w:rsidRDefault="00A629E2">
      <w:pPr>
        <w:rPr>
          <w:lang w:val="ru-RU"/>
        </w:rPr>
      </w:pP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lastRenderedPageBreak/>
        <w:t>Методические указания  по освоению дисциплины «</w:t>
      </w:r>
      <w:r>
        <w:rPr>
          <w:rFonts w:ascii="Times New Roman" w:eastAsia="Times New Roman" w:hAnsi="Times New Roman" w:cs="Times New Roman"/>
          <w:sz w:val="24"/>
          <w:szCs w:val="24"/>
          <w:lang w:val="ru-RU" w:eastAsia="ru-RU"/>
        </w:rPr>
        <w:t>Имиджелогия</w:t>
      </w:r>
      <w:r>
        <w:rPr>
          <w:rFonts w:ascii="Times New Roman" w:eastAsia="Times New Roman" w:hAnsi="Times New Roman" w:cs="Times New Roman"/>
          <w:bCs/>
          <w:sz w:val="24"/>
          <w:szCs w:val="24"/>
          <w:lang w:val="ru-RU" w:eastAsia="ru-RU"/>
        </w:rPr>
        <w:t xml:space="preserve">» адресованы студентам всех форм обучения.  </w:t>
      </w:r>
    </w:p>
    <w:p w:rsidR="00A629E2" w:rsidRDefault="00A629E2" w:rsidP="00A629E2">
      <w:pPr>
        <w:shd w:val="clear" w:color="auto" w:fill="FFFFFF"/>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 xml:space="preserve">Учебным планом по направлению подготовки </w:t>
      </w:r>
      <w:r>
        <w:rPr>
          <w:rFonts w:ascii="Times New Roman" w:eastAsia="Times New Roman" w:hAnsi="Times New Roman" w:cs="Times New Roman"/>
          <w:sz w:val="24"/>
          <w:szCs w:val="24"/>
          <w:lang w:val="ru-RU" w:eastAsia="ru-RU"/>
        </w:rPr>
        <w:t>42.03.02 «Журналистика</w:t>
      </w:r>
      <w:r>
        <w:rPr>
          <w:rFonts w:ascii="Times New Roman" w:eastAsia="Times New Roman" w:hAnsi="Times New Roman" w:cs="Times New Roman"/>
          <w:bCs/>
          <w:sz w:val="24"/>
          <w:szCs w:val="24"/>
          <w:lang w:val="ru-RU" w:eastAsia="ru-RU"/>
        </w:rPr>
        <w:t>» предусмотрены следующие виды занятий:</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лекции;</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практические занятия.</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 ходе лекционных занятий рассматриваются вопросы теории искусства; даются рекомендации для самостоятельной работы и подготовке к практическим занятиям.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произведений искусства, критики.</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При подготовке к практическим занятиям каждый студент должен: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изучить рекомендованную учебную литературу;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изучить конспекты лекций;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подготовить ответы на все вопросы по изучаемой теме;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–письменно решить домашнее задание, рекомендованные преподавателем при изучении каждой темы.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629E2" w:rsidRDefault="00A629E2" w:rsidP="00A629E2">
      <w:pPr>
        <w:widowControl w:val="0"/>
        <w:spacing w:after="0"/>
        <w:ind w:firstLine="708"/>
        <w:jc w:val="both"/>
        <w:rPr>
          <w:rFonts w:ascii="Times New Roman" w:eastAsia="Times New Roman" w:hAnsi="Times New Roman" w:cs="Times New Roman"/>
          <w:bCs/>
          <w:color w:val="808080" w:themeColor="background1" w:themeShade="80"/>
          <w:sz w:val="24"/>
          <w:szCs w:val="24"/>
          <w:lang w:val="ru-RU" w:eastAsia="ru-RU"/>
        </w:rPr>
      </w:pPr>
      <w:r>
        <w:rPr>
          <w:rFonts w:ascii="Times New Roman" w:eastAsia="Times New Roman" w:hAnsi="Times New Roman" w:cs="Times New Roman"/>
          <w:bCs/>
          <w:sz w:val="24"/>
          <w:szCs w:val="24"/>
          <w:lang w:val="ru-RU" w:eastAsia="ru-RU"/>
        </w:rPr>
        <w:t>При  реализации  различных  видов учебной работы используются разнообразные (в т.ч. интерактивные) методы обучения, в частности:</w:t>
      </w:r>
      <w:r>
        <w:rPr>
          <w:rFonts w:ascii="Times New Roman" w:eastAsia="Times New Roman" w:hAnsi="Times New Roman" w:cs="Times New Roman"/>
          <w:bCs/>
          <w:color w:val="808080" w:themeColor="background1" w:themeShade="80"/>
          <w:sz w:val="24"/>
          <w:szCs w:val="24"/>
          <w:lang w:val="ru-RU" w:eastAsia="ru-RU"/>
        </w:rPr>
        <w:t xml:space="preserve">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интерактивная доска для подготовки и проведения лекционных и семинарских занятий;  </w:t>
      </w:r>
    </w:p>
    <w:p w:rsidR="00A629E2" w:rsidRDefault="00A629E2" w:rsidP="00A629E2">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Pr>
            <w:rStyle w:val="a5"/>
            <w:rFonts w:ascii="Times New Roman" w:eastAsia="Times New Roman" w:hAnsi="Times New Roman" w:cs="Times New Roman"/>
            <w:bCs/>
            <w:sz w:val="24"/>
            <w:szCs w:val="24"/>
            <w:lang w:val="ru-RU" w:eastAsia="ru-RU"/>
          </w:rPr>
          <w:t>http://library.rsue.ru/</w:t>
        </w:r>
      </w:hyperlink>
      <w:r>
        <w:rPr>
          <w:rFonts w:ascii="Times New Roman" w:eastAsia="Times New Roman" w:hAnsi="Times New Roman" w:cs="Times New Roman"/>
          <w:bCs/>
          <w:sz w:val="24"/>
          <w:szCs w:val="24"/>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629E2" w:rsidRDefault="00A629E2" w:rsidP="00A629E2">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Методические рекомендации по написанию, требования к оформлению реферата. </w:t>
      </w:r>
    </w:p>
    <w:p w:rsidR="00A629E2" w:rsidRDefault="00A629E2" w:rsidP="00A629E2">
      <w:pPr>
        <w:spacing w:after="0" w:line="240" w:lineRule="auto"/>
        <w:ind w:firstLine="567"/>
        <w:contextualSpacing/>
        <w:jc w:val="both"/>
        <w:rPr>
          <w:rFonts w:ascii="Times New Roman" w:eastAsia="Times New Roman" w:hAnsi="Times New Roman" w:cs="Times New Roman"/>
          <w:bCs/>
          <w:sz w:val="24"/>
          <w:szCs w:val="24"/>
          <w:lang w:val="ru-RU" w:eastAsia="ru-RU"/>
        </w:rPr>
      </w:pPr>
    </w:p>
    <w:p w:rsidR="00A629E2" w:rsidRDefault="00A629E2" w:rsidP="00A629E2">
      <w:pPr>
        <w:spacing w:after="0" w:line="240" w:lineRule="auto"/>
        <w:ind w:firstLine="567"/>
        <w:contextualSpacing/>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Реферат – своеобразное квалификационное сочинение, позволяющее судить об уровне научной культуры пишущего. </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1. </w:t>
      </w:r>
      <w:r>
        <w:rPr>
          <w:rFonts w:ascii="Times New Roman" w:eastAsia="Times New Roman" w:hAnsi="Times New Roman" w:cs="Times New Roman"/>
          <w:i/>
          <w:sz w:val="24"/>
          <w:szCs w:val="24"/>
          <w:lang w:val="ru-RU" w:eastAsia="ru-RU"/>
        </w:rPr>
        <w:t xml:space="preserve">Текст </w:t>
      </w:r>
      <w:r>
        <w:rPr>
          <w:rFonts w:ascii="Times New Roman" w:eastAsia="Times New Roman" w:hAnsi="Times New Roman" w:cs="Times New Roman"/>
          <w:sz w:val="24"/>
          <w:szCs w:val="24"/>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Pr>
          <w:rFonts w:ascii="Times New Roman" w:eastAsia="Times New Roman" w:hAnsi="Times New Roman" w:cs="Times New Roman"/>
          <w:sz w:val="24"/>
          <w:szCs w:val="24"/>
          <w:lang w:eastAsia="ru-RU"/>
        </w:rPr>
        <w:t>Word</w:t>
      </w:r>
      <w:r>
        <w:rPr>
          <w:rFonts w:ascii="Times New Roman" w:eastAsia="Times New Roman" w:hAnsi="Times New Roman" w:cs="Times New Roman"/>
          <w:sz w:val="24"/>
          <w:szCs w:val="24"/>
          <w:lang w:val="ru-RU" w:eastAsia="ru-RU"/>
        </w:rPr>
        <w:t xml:space="preserve"> 6/95/2000/</w:t>
      </w:r>
      <w:r>
        <w:rPr>
          <w:rFonts w:ascii="Times New Roman" w:eastAsia="Times New Roman" w:hAnsi="Times New Roman" w:cs="Times New Roman"/>
          <w:sz w:val="24"/>
          <w:szCs w:val="24"/>
          <w:lang w:eastAsia="ru-RU"/>
        </w:rPr>
        <w:t>XP</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for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Windows</w:t>
      </w:r>
      <w:r>
        <w:rPr>
          <w:rFonts w:ascii="Times New Roman" w:eastAsia="Times New Roman" w:hAnsi="Times New Roman" w:cs="Times New Roman"/>
          <w:sz w:val="24"/>
          <w:szCs w:val="24"/>
          <w:lang w:val="ru-RU" w:eastAsia="ru-RU"/>
        </w:rPr>
        <w:t xml:space="preserve">). Широко используемыми шрифтами являются: </w:t>
      </w:r>
      <w:r>
        <w:rPr>
          <w:rFonts w:ascii="Times New Roman" w:eastAsia="Times New Roman" w:hAnsi="Times New Roman" w:cs="Times New Roman"/>
          <w:sz w:val="24"/>
          <w:szCs w:val="24"/>
          <w:lang w:eastAsia="ru-RU"/>
        </w:rPr>
        <w:t>Times</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New</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Roman</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Cyr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Courier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New</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Cyr</w:t>
      </w:r>
      <w:r>
        <w:rPr>
          <w:rFonts w:ascii="Times New Roman" w:eastAsia="Times New Roman" w:hAnsi="Times New Roman" w:cs="Times New Roman"/>
          <w:sz w:val="24"/>
          <w:szCs w:val="24"/>
          <w:lang w:val="ru-RU" w:eastAsia="ru-RU"/>
        </w:rPr>
        <w:t xml:space="preserve"> (кегль 14). Размер левого поля 30 мм, правого – 10 мм, верхнего – 20 мм, нижнего – 20 мм.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Все страницы нумеруются начиная с титульного листа (</w:t>
      </w:r>
      <w:r>
        <w:rPr>
          <w:rFonts w:ascii="Times New Roman" w:eastAsia="Times New Roman" w:hAnsi="Times New Roman" w:cs="Times New Roman"/>
          <w:i/>
          <w:sz w:val="24"/>
          <w:szCs w:val="24"/>
          <w:lang w:val="ru-RU" w:eastAsia="ru-RU"/>
        </w:rPr>
        <w:t>См. Приложение 1,4,6</w:t>
      </w:r>
      <w:r>
        <w:rPr>
          <w:rFonts w:ascii="Times New Roman" w:eastAsia="Times New Roman" w:hAnsi="Times New Roman" w:cs="Times New Roman"/>
          <w:sz w:val="24"/>
          <w:szCs w:val="24"/>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Pr>
          <w:rFonts w:ascii="Times New Roman" w:eastAsia="Times New Roman" w:hAnsi="Times New Roman" w:cs="Times New Roman"/>
          <w:i/>
          <w:sz w:val="24"/>
          <w:szCs w:val="24"/>
          <w:lang w:val="ru-RU" w:eastAsia="ru-RU"/>
        </w:rPr>
        <w:t>См. Приложение 3</w:t>
      </w:r>
      <w:r>
        <w:rPr>
          <w:rFonts w:ascii="Times New Roman" w:eastAsia="Times New Roman" w:hAnsi="Times New Roman" w:cs="Times New Roman"/>
          <w:sz w:val="24"/>
          <w:szCs w:val="24"/>
          <w:lang w:val="ru-RU" w:eastAsia="ru-RU"/>
        </w:rPr>
        <w:t xml:space="preserve">), Приложение. </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Фразы, начинающиеся с новой (красной) строки, печатают с абзацным отступом от начала строки, равным 8-12 мм.</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2.   Главы и параграфы должны быть пронумерованы, что позволит составить «</w:t>
      </w:r>
      <w:r>
        <w:rPr>
          <w:rFonts w:ascii="Times New Roman" w:eastAsia="Times New Roman" w:hAnsi="Times New Roman" w:cs="Times New Roman"/>
          <w:i/>
          <w:sz w:val="24"/>
          <w:szCs w:val="24"/>
          <w:lang w:val="ru-RU" w:eastAsia="ru-RU"/>
        </w:rPr>
        <w:t>Содержание</w:t>
      </w:r>
      <w:r>
        <w:rPr>
          <w:rFonts w:ascii="Times New Roman" w:eastAsia="Times New Roman" w:hAnsi="Times New Roman" w:cs="Times New Roman"/>
          <w:sz w:val="24"/>
          <w:szCs w:val="24"/>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Pr>
          <w:rFonts w:ascii="Times New Roman" w:eastAsia="Times New Roman" w:hAnsi="Times New Roman" w:cs="Times New Roman"/>
          <w:i/>
          <w:sz w:val="24"/>
          <w:szCs w:val="24"/>
          <w:lang w:val="ru-RU" w:eastAsia="ru-RU"/>
        </w:rPr>
        <w:t>См. Приложение 5,7</w:t>
      </w:r>
      <w:r>
        <w:rPr>
          <w:rFonts w:ascii="Times New Roman" w:eastAsia="Times New Roman" w:hAnsi="Times New Roman" w:cs="Times New Roman"/>
          <w:sz w:val="24"/>
          <w:szCs w:val="24"/>
          <w:lang w:val="ru-RU" w:eastAsia="ru-RU"/>
        </w:rPr>
        <w:t>).</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3. </w:t>
      </w:r>
      <w:r>
        <w:rPr>
          <w:rFonts w:ascii="Times New Roman" w:eastAsia="Times New Roman" w:hAnsi="Times New Roman" w:cs="Times New Roman"/>
          <w:i/>
          <w:sz w:val="24"/>
          <w:szCs w:val="24"/>
          <w:lang w:val="ru-RU" w:eastAsia="ru-RU"/>
        </w:rPr>
        <w:t>Библиографический аппарат</w:t>
      </w:r>
      <w:r>
        <w:rPr>
          <w:rFonts w:ascii="Times New Roman" w:eastAsia="Times New Roman" w:hAnsi="Times New Roman" w:cs="Times New Roman"/>
          <w:sz w:val="24"/>
          <w:szCs w:val="24"/>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Книга</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Дмитриев А.В. </w:t>
      </w:r>
      <w:r>
        <w:rPr>
          <w:rFonts w:ascii="Times New Roman" w:eastAsia="Times New Roman" w:hAnsi="Times New Roman" w:cs="Times New Roman"/>
          <w:sz w:val="24"/>
          <w:szCs w:val="24"/>
          <w:lang w:val="ru-RU" w:eastAsia="ru-RU"/>
        </w:rPr>
        <w:t>Конфликтология. – М.: Гардарики, 2000. – 320с.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Орельская, О. В.</w:t>
      </w:r>
      <w:r>
        <w:rPr>
          <w:rFonts w:ascii="Times New Roman" w:eastAsia="Times New Roman" w:hAnsi="Times New Roman" w:cs="Times New Roman"/>
          <w:sz w:val="24"/>
          <w:szCs w:val="24"/>
          <w:lang w:val="ru-RU" w:eastAsia="ru-RU"/>
        </w:rPr>
        <w:t xml:space="preserve"> Святослав Агафонов [Текст]: Возродившй </w:t>
      </w:r>
      <w:r>
        <w:rPr>
          <w:rFonts w:ascii="Times New Roman" w:eastAsia="Times New Roman" w:hAnsi="Times New Roman" w:cs="Times New Roman"/>
          <w:spacing w:val="-4"/>
          <w:sz w:val="24"/>
          <w:szCs w:val="24"/>
          <w:lang w:val="ru-RU" w:eastAsia="ru-RU"/>
        </w:rPr>
        <w:t>кремль / О. В. Орельская. – Н. Новгород: Промграфика, 2001. − 192 с. (Мастера</w:t>
      </w:r>
      <w:r>
        <w:rPr>
          <w:rFonts w:ascii="Times New Roman" w:eastAsia="Times New Roman" w:hAnsi="Times New Roman" w:cs="Times New Roman"/>
          <w:sz w:val="24"/>
          <w:szCs w:val="24"/>
          <w:lang w:val="ru-RU" w:eastAsia="ru-RU"/>
        </w:rPr>
        <w:t xml:space="preserve"> нижегородской архитектуры).</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Статьи из журналов и газет</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Лефевр В.А.</w:t>
      </w:r>
      <w:r>
        <w:rPr>
          <w:rFonts w:ascii="Times New Roman" w:eastAsia="Times New Roman" w:hAnsi="Times New Roman" w:cs="Times New Roman"/>
          <w:sz w:val="24"/>
          <w:szCs w:val="24"/>
          <w:lang w:val="ru-RU" w:eastAsia="ru-RU"/>
        </w:rPr>
        <w:t xml:space="preserve"> От психофизики к моделированию души // Вопросы философии. – 1990. − № 7. – С.25-31.</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Райцын Н.</w:t>
      </w:r>
      <w:r>
        <w:rPr>
          <w:rFonts w:ascii="Times New Roman" w:eastAsia="Times New Roman" w:hAnsi="Times New Roman" w:cs="Times New Roman"/>
          <w:sz w:val="24"/>
          <w:szCs w:val="24"/>
          <w:lang w:val="ru-RU" w:eastAsia="ru-RU"/>
        </w:rPr>
        <w:t xml:space="preserve"> В окопах торговых войн // Деловой мир. – 1993. – № 53.</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629E2" w:rsidRDefault="00A629E2" w:rsidP="00A629E2">
      <w:pPr>
        <w:spacing w:after="0" w:line="240" w:lineRule="auto"/>
        <w:ind w:firstLine="567"/>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bCs/>
          <w:iCs/>
          <w:sz w:val="24"/>
          <w:szCs w:val="24"/>
          <w:lang w:val="ru-RU" w:eastAsia="ru-RU"/>
        </w:rPr>
        <w:t>Долотов, А.</w:t>
      </w:r>
      <w:r>
        <w:rPr>
          <w:rFonts w:ascii="Times New Roman" w:eastAsia="Times New Roman" w:hAnsi="Times New Roman" w:cs="Times New Roman"/>
          <w:iCs/>
          <w:sz w:val="24"/>
          <w:szCs w:val="24"/>
          <w:lang w:val="ru-RU" w:eastAsia="ru-RU"/>
        </w:rPr>
        <w:t xml:space="preserve"> О развитии земельной реформы [Текст] / А. Долотов // Экономист. − 1999. − № 12. − С. 76-82.</w:t>
      </w:r>
    </w:p>
    <w:p w:rsidR="00A629E2" w:rsidRDefault="00A629E2" w:rsidP="00A629E2">
      <w:pPr>
        <w:spacing w:after="0" w:line="240" w:lineRule="auto"/>
        <w:ind w:firstLine="567"/>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bCs/>
          <w:iCs/>
          <w:sz w:val="24"/>
          <w:szCs w:val="24"/>
          <w:lang w:val="ru-RU" w:eastAsia="ru-RU"/>
        </w:rPr>
        <w:t xml:space="preserve">Айрумян, Э. Л. </w:t>
      </w:r>
      <w:r>
        <w:rPr>
          <w:rFonts w:ascii="Times New Roman" w:eastAsia="Times New Roman" w:hAnsi="Times New Roman" w:cs="Times New Roman"/>
          <w:iCs/>
          <w:sz w:val="24"/>
          <w:szCs w:val="24"/>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Ссылки на статьи из энциклопедии</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Бирюков Б.В.</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Гастеров Ю.А., Геллер Е.С.</w:t>
      </w:r>
      <w:r>
        <w:rPr>
          <w:rFonts w:ascii="Times New Roman" w:eastAsia="Times New Roman" w:hAnsi="Times New Roman" w:cs="Times New Roman"/>
          <w:sz w:val="24"/>
          <w:szCs w:val="24"/>
          <w:lang w:val="ru-RU" w:eastAsia="ru-RU"/>
        </w:rPr>
        <w:t xml:space="preserve"> Моделирование // БСЭ. –3-е изд. М., 1974. – Т.16. – С.393-395.</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Сборник</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Философские</w:t>
      </w:r>
      <w:r>
        <w:rPr>
          <w:rFonts w:ascii="Times New Roman" w:eastAsia="Times New Roman" w:hAnsi="Times New Roman" w:cs="Times New Roman"/>
          <w:sz w:val="24"/>
          <w:szCs w:val="24"/>
          <w:lang w:val="ru-RU" w:eastAsia="ru-RU"/>
        </w:rPr>
        <w:t xml:space="preserve"> проблемы современной науки / Сост. В.Н.Иващенко. – Киев: Радуга, 1989. – 165 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Карпов А.Н. Структура абзацев в прозе  Л.Н. Толстого //Язык и стиль Л.Н.Толстого. – М., 1979. – С. 112 – 120.</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lastRenderedPageBreak/>
        <w:t>С 2006 года:</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Ссылки на иностранную литературу</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lang w:eastAsia="ru-RU"/>
        </w:rPr>
        <w:t>Ausubel D.P.</w:t>
      </w:r>
      <w:r>
        <w:rPr>
          <w:rFonts w:ascii="Times New Roman" w:eastAsia="Times New Roman" w:hAnsi="Times New Roman" w:cs="Times New Roman"/>
          <w:sz w:val="24"/>
          <w:szCs w:val="24"/>
          <w:lang w:eastAsia="ru-RU"/>
        </w:rPr>
        <w:t xml:space="preserve"> Das Jugendalter. – Munchen, 1986. – 284 S.</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Диссертации и авторефераты диссертаций</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Гудаков Ж.И.</w:t>
      </w:r>
      <w:r>
        <w:rPr>
          <w:rFonts w:ascii="Times New Roman" w:eastAsia="Times New Roman" w:hAnsi="Times New Roman" w:cs="Times New Roman"/>
          <w:sz w:val="24"/>
          <w:szCs w:val="24"/>
          <w:lang w:val="ru-RU" w:eastAsia="ru-RU"/>
        </w:rPr>
        <w:t xml:space="preserve"> Управление организацией: согласование интересов и социальный конфликт: Дис. …канд.социол.наук. Новочеркасск, 1999. – 146с.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Родионов И.Н.</w:t>
      </w:r>
      <w:r>
        <w:rPr>
          <w:rFonts w:ascii="Times New Roman" w:eastAsia="Times New Roman" w:hAnsi="Times New Roman" w:cs="Times New Roman"/>
          <w:sz w:val="24"/>
          <w:szCs w:val="24"/>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629E2" w:rsidRDefault="00A629E2" w:rsidP="00A629E2">
      <w:pPr>
        <w:spacing w:after="0" w:line="240" w:lineRule="auto"/>
        <w:ind w:firstLine="567"/>
        <w:contextualSpacing/>
        <w:jc w:val="both"/>
        <w:rPr>
          <w:rFonts w:ascii="Times New Roman" w:eastAsia="Times New Roman" w:hAnsi="Times New Roman" w:cs="Times New Roman"/>
          <w:spacing w:val="-4"/>
          <w:sz w:val="24"/>
          <w:szCs w:val="24"/>
          <w:lang w:val="ru-RU" w:eastAsia="ru-RU"/>
        </w:rPr>
      </w:pPr>
      <w:r>
        <w:rPr>
          <w:rFonts w:ascii="Times New Roman" w:eastAsia="Times New Roman" w:hAnsi="Times New Roman" w:cs="Times New Roman"/>
          <w:bCs/>
          <w:sz w:val="24"/>
          <w:szCs w:val="24"/>
          <w:lang w:val="ru-RU" w:eastAsia="ru-RU"/>
        </w:rPr>
        <w:t>Баранова, М. В.</w:t>
      </w:r>
      <w:r>
        <w:rPr>
          <w:rFonts w:ascii="Times New Roman" w:eastAsia="Times New Roman" w:hAnsi="Times New Roman" w:cs="Times New Roman"/>
          <w:sz w:val="24"/>
          <w:szCs w:val="24"/>
          <w:lang w:val="ru-RU" w:eastAsia="ru-RU"/>
        </w:rPr>
        <w:t xml:space="preserve"> Реклама как феномен культуры [Текст]: дис. … канд. культурологии / М. В. Баранова; науч. рук. В. А. Кутырев ; </w:t>
      </w:r>
      <w:r>
        <w:rPr>
          <w:rFonts w:ascii="Times New Roman" w:eastAsia="Times New Roman" w:hAnsi="Times New Roman" w:cs="Times New Roman"/>
          <w:spacing w:val="-4"/>
          <w:sz w:val="24"/>
          <w:szCs w:val="24"/>
          <w:lang w:val="ru-RU" w:eastAsia="ru-RU"/>
        </w:rPr>
        <w:t>Нижегор. гос. архитектур.-строит. ун-т. − Н. Новгород, 2000. − 159 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Ляховецкая, С. С.</w:t>
      </w:r>
      <w:r>
        <w:rPr>
          <w:rFonts w:ascii="Times New Roman" w:eastAsia="Times New Roman" w:hAnsi="Times New Roman" w:cs="Times New Roman"/>
          <w:sz w:val="24"/>
          <w:szCs w:val="24"/>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A629E2" w:rsidRDefault="00A629E2" w:rsidP="00A629E2">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Архивные  и специальные источники</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Государственный </w:t>
      </w:r>
      <w:r>
        <w:rPr>
          <w:rFonts w:ascii="Times New Roman" w:eastAsia="Times New Roman" w:hAnsi="Times New Roman" w:cs="Times New Roman"/>
          <w:sz w:val="24"/>
          <w:szCs w:val="24"/>
          <w:lang w:val="ru-RU" w:eastAsia="ru-RU"/>
        </w:rPr>
        <w:t xml:space="preserve"> архив Российской Федерации. Ф. 9412, оп.1, д.355, л.32.</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Государственный </w:t>
      </w:r>
      <w:r>
        <w:rPr>
          <w:rFonts w:ascii="Times New Roman" w:eastAsia="Times New Roman" w:hAnsi="Times New Roman" w:cs="Times New Roman"/>
          <w:sz w:val="24"/>
          <w:szCs w:val="24"/>
          <w:lang w:val="ru-RU" w:eastAsia="ru-RU"/>
        </w:rPr>
        <w:t>архив Челябинской области. Ф. П-2, оп.1, д.15.</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629E2" w:rsidRDefault="00A629E2" w:rsidP="00A629E2">
      <w:pPr>
        <w:spacing w:after="0" w:line="240" w:lineRule="auto"/>
        <w:ind w:firstLine="567"/>
        <w:contextualSpacing/>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ЦГИАСП. Переписка разных лиц, находящихся за границей и внутри России [Текст]. – Центр. гос. ист. архив в Санкт-Петербурге. Ф. 95. Оп. 1. Д. 63.</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Строительные нормы и правила.</w:t>
      </w:r>
      <w:r>
        <w:rPr>
          <w:rFonts w:ascii="Times New Roman" w:eastAsia="Times New Roman" w:hAnsi="Times New Roman" w:cs="Times New Roman"/>
          <w:sz w:val="24"/>
          <w:szCs w:val="24"/>
          <w:lang w:val="ru-RU" w:eastAsia="ru-RU"/>
        </w:rPr>
        <w:t xml:space="preserve"> Канализация. Наружные сети и сооружения [Текст]: СНиП 2.04.03-85</w:t>
      </w:r>
      <w:r>
        <w:rPr>
          <w:rFonts w:ascii="Times New Roman" w:eastAsia="Times New Roman" w:hAnsi="Times New Roman" w:cs="Times New Roman"/>
          <w:bCs/>
          <w:sz w:val="24"/>
          <w:szCs w:val="24"/>
          <w:lang w:val="ru-RU" w:eastAsia="ru-RU"/>
        </w:rPr>
        <w:t xml:space="preserve">: </w:t>
      </w:r>
      <w:r>
        <w:rPr>
          <w:rFonts w:ascii="Times New Roman" w:eastAsia="Times New Roman" w:hAnsi="Times New Roman" w:cs="Times New Roman"/>
          <w:sz w:val="24"/>
          <w:szCs w:val="24"/>
          <w:lang w:val="ru-RU" w:eastAsia="ru-RU"/>
        </w:rPr>
        <w:t xml:space="preserve">утв. Госстроем  СССР 21.05.85: взамен СНиП </w:t>
      </w:r>
      <w:r>
        <w:rPr>
          <w:rFonts w:ascii="Times New Roman" w:eastAsia="Times New Roman" w:hAnsi="Times New Roman" w:cs="Times New Roman"/>
          <w:sz w:val="24"/>
          <w:szCs w:val="24"/>
          <w:lang w:eastAsia="ru-RU"/>
        </w:rPr>
        <w:t>I</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I</w:t>
      </w:r>
      <w:r>
        <w:rPr>
          <w:rFonts w:ascii="Times New Roman" w:eastAsia="Times New Roman" w:hAnsi="Times New Roman" w:cs="Times New Roman"/>
          <w:sz w:val="24"/>
          <w:szCs w:val="24"/>
          <w:lang w:val="ru-RU" w:eastAsia="ru-RU"/>
        </w:rPr>
        <w:t>-32-74: дата введ. 01.01.86. – М., 2003. – 88 с.</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 xml:space="preserve">Европа. </w:t>
      </w:r>
      <w:r>
        <w:rPr>
          <w:rFonts w:ascii="Times New Roman" w:eastAsia="Times New Roman" w:hAnsi="Times New Roman" w:cs="Times New Roman"/>
          <w:sz w:val="24"/>
          <w:szCs w:val="24"/>
          <w:lang w:val="ru-RU" w:eastAsia="ru-RU"/>
        </w:rPr>
        <w:t>Государства Европы</w:t>
      </w:r>
      <w:r>
        <w:rPr>
          <w:rFonts w:ascii="Times New Roman" w:eastAsia="Times New Roman" w:hAnsi="Times New Roman" w:cs="Times New Roman"/>
          <w:bCs/>
          <w:sz w:val="24"/>
          <w:szCs w:val="24"/>
          <w:lang w:val="ru-RU" w:eastAsia="ru-RU"/>
        </w:rPr>
        <w:t xml:space="preserve"> </w:t>
      </w:r>
      <w:r>
        <w:rPr>
          <w:rFonts w:ascii="Times New Roman" w:eastAsia="Times New Roman" w:hAnsi="Times New Roman" w:cs="Times New Roman"/>
          <w:sz w:val="24"/>
          <w:szCs w:val="24"/>
          <w:lang w:val="ru-RU" w:eastAsia="ru-RU"/>
        </w:rPr>
        <w:t>[Карты]: физ. карта / ст. ред. Л. Н. Колосова; ред. Н. А. Дубовой. – Испр. в 2000 г. – 1 : 5000 000. – М.: Роскартография, 2000. − 1 к.</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Прикладное искусство Латвии [Изоматериал]: комплект из 18 </w:t>
      </w:r>
      <w:r>
        <w:rPr>
          <w:rFonts w:ascii="Times New Roman" w:eastAsia="Times New Roman" w:hAnsi="Times New Roman" w:cs="Times New Roman"/>
          <w:spacing w:val="-4"/>
          <w:sz w:val="24"/>
          <w:szCs w:val="24"/>
          <w:lang w:val="ru-RU" w:eastAsia="ru-RU"/>
        </w:rPr>
        <w:t>открыток / текст А. Бишене. - М.: Планета, 1984. – 1 обл. (18 отд. л.).</w:t>
      </w:r>
    </w:p>
    <w:p w:rsidR="00A629E2" w:rsidRDefault="00A629E2" w:rsidP="00A629E2">
      <w:pPr>
        <w:spacing w:after="0" w:line="240" w:lineRule="auto"/>
        <w:ind w:firstLine="567"/>
        <w:contextualSpacing/>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Электронные источники</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Нижегородский регион </w:t>
      </w:r>
      <w:r>
        <w:rPr>
          <w:rFonts w:ascii="Times New Roman" w:eastAsia="Times New Roman" w:hAnsi="Times New Roman" w:cs="Times New Roman"/>
          <w:sz w:val="24"/>
          <w:szCs w:val="24"/>
          <w:lang w:eastAsia="ru-RU"/>
        </w:rPr>
        <w:t>XXI</w:t>
      </w:r>
      <w:r>
        <w:rPr>
          <w:rFonts w:ascii="Times New Roman" w:eastAsia="Times New Roman" w:hAnsi="Times New Roman" w:cs="Times New Roman"/>
          <w:sz w:val="24"/>
          <w:szCs w:val="24"/>
          <w:lang w:val="ru-RU" w:eastAsia="ru-RU"/>
        </w:rPr>
        <w:t xml:space="preserve"> [Электронный ресурс]: электрон. база данных. − Н. Новгород: Центр маркетинга Нижегор. обл., 2000. − 1 электрон. опт. диск (</w:t>
      </w:r>
      <w:r>
        <w:rPr>
          <w:rFonts w:ascii="Times New Roman" w:eastAsia="Times New Roman" w:hAnsi="Times New Roman" w:cs="Times New Roman"/>
          <w:sz w:val="24"/>
          <w:szCs w:val="24"/>
          <w:lang w:eastAsia="ru-RU"/>
        </w:rPr>
        <w:t>CD</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ROM</w:t>
      </w:r>
      <w:r>
        <w:rPr>
          <w:rFonts w:ascii="Times New Roman" w:eastAsia="Times New Roman" w:hAnsi="Times New Roman" w:cs="Times New Roman"/>
          <w:sz w:val="24"/>
          <w:szCs w:val="24"/>
          <w:lang w:val="ru-RU" w:eastAsia="ru-RU"/>
        </w:rPr>
        <w:t>).</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Фридман, К.</w:t>
      </w:r>
      <w:r>
        <w:rPr>
          <w:rFonts w:ascii="Times New Roman" w:eastAsia="Times New Roman" w:hAnsi="Times New Roman" w:cs="Times New Roman"/>
          <w:sz w:val="24"/>
          <w:szCs w:val="24"/>
          <w:lang w:val="ru-RU" w:eastAsia="ru-RU"/>
        </w:rPr>
        <w:t xml:space="preserve"> Качество воды в Санкт-Петербурге [Электронный ресурс] / К. Фридман. – Режим доступа: </w:t>
      </w:r>
      <w:r>
        <w:rPr>
          <w:rFonts w:ascii="Times New Roman" w:eastAsia="Times New Roman" w:hAnsi="Times New Roman" w:cs="Times New Roman"/>
          <w:sz w:val="24"/>
          <w:szCs w:val="24"/>
          <w:lang w:eastAsia="ru-RU"/>
        </w:rPr>
        <w:t>http</w:t>
      </w:r>
      <w:r>
        <w:rPr>
          <w:rFonts w:ascii="Times New Roman" w:eastAsia="Times New Roman" w:hAnsi="Times New Roman" w:cs="Times New Roman"/>
          <w:sz w:val="24"/>
          <w:szCs w:val="24"/>
          <w:lang w:val="ru-RU" w:eastAsia="ru-RU"/>
        </w:rPr>
        <w:t>: //</w:t>
      </w:r>
      <w:r>
        <w:rPr>
          <w:rFonts w:ascii="Times New Roman" w:eastAsia="Times New Roman" w:hAnsi="Times New Roman" w:cs="Times New Roman"/>
          <w:sz w:val="24"/>
          <w:szCs w:val="24"/>
          <w:lang w:eastAsia="ru-RU"/>
        </w:rPr>
        <w:t>www</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vodoprovod</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ru</w:t>
      </w:r>
      <w:r>
        <w:rPr>
          <w:rFonts w:ascii="Times New Roman" w:eastAsia="Times New Roman" w:hAnsi="Times New Roman" w:cs="Times New Roman"/>
          <w:sz w:val="24"/>
          <w:szCs w:val="24"/>
          <w:lang w:val="ru-RU" w:eastAsia="ru-RU"/>
        </w:rPr>
        <w:t>.</w:t>
      </w:r>
    </w:p>
    <w:p w:rsidR="00A629E2" w:rsidRDefault="00A629E2" w:rsidP="00A629E2">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Объем работы до 20 страниц.</w:t>
      </w:r>
    </w:p>
    <w:p w:rsidR="00A629E2" w:rsidRDefault="00A629E2" w:rsidP="00A629E2">
      <w:pPr>
        <w:keepNext/>
        <w:keepLines/>
        <w:spacing w:after="0" w:line="240" w:lineRule="auto"/>
        <w:ind w:firstLine="567"/>
        <w:jc w:val="center"/>
        <w:outlineLvl w:val="4"/>
        <w:rPr>
          <w:rFonts w:ascii="Times New Roman" w:eastAsia="Times New Roman" w:hAnsi="Times New Roman" w:cs="Times New Roman"/>
          <w:bCs/>
          <w:i/>
          <w:sz w:val="24"/>
          <w:szCs w:val="24"/>
          <w:lang w:val="ru-RU" w:eastAsia="ru-RU"/>
        </w:rPr>
      </w:pPr>
      <w:r>
        <w:rPr>
          <w:rFonts w:ascii="Times New Roman" w:eastAsia="Times New Roman" w:hAnsi="Times New Roman" w:cs="Times New Roman"/>
          <w:bCs/>
          <w:i/>
          <w:sz w:val="24"/>
          <w:szCs w:val="24"/>
          <w:lang w:val="ru-RU" w:eastAsia="ru-RU"/>
        </w:rPr>
        <w:t>Методы, рекомендуемые  к использованию в проектной деятельности.</w:t>
      </w:r>
    </w:p>
    <w:p w:rsidR="00A629E2" w:rsidRDefault="00A629E2" w:rsidP="00A629E2">
      <w:pPr>
        <w:keepNext/>
        <w:keepLines/>
        <w:spacing w:after="0" w:line="240" w:lineRule="auto"/>
        <w:ind w:firstLine="567"/>
        <w:jc w:val="both"/>
        <w:outlineLvl w:val="4"/>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Метод (в широком смысле) - способ познания явлений природы и общественной жизни с целью построения и обоснования системы знаний.</w:t>
      </w:r>
    </w:p>
    <w:p w:rsidR="00A629E2" w:rsidRDefault="00A629E2" w:rsidP="00A629E2">
      <w:pPr>
        <w:keepNext/>
        <w:keepLines/>
        <w:spacing w:after="0" w:line="240" w:lineRule="auto"/>
        <w:ind w:firstLine="567"/>
        <w:jc w:val="both"/>
        <w:outlineLvl w:val="4"/>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Метод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1. Творческие методы проектирования:</w:t>
      </w:r>
    </w:p>
    <w:p w:rsidR="00A629E2" w:rsidRDefault="00A629E2" w:rsidP="00A629E2">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аналогии, ассоциация, неологии, эвристическое комбинирование, антропотехника, использование передовых технологий.</w:t>
      </w:r>
    </w:p>
    <w:p w:rsidR="00A629E2" w:rsidRDefault="00A629E2" w:rsidP="00A629E2">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iCs/>
          <w:sz w:val="24"/>
          <w:szCs w:val="24"/>
          <w:lang w:val="ru-RU" w:eastAsia="ru-RU"/>
        </w:rPr>
        <w:t>Аналогии -</w:t>
      </w:r>
      <w:r>
        <w:rPr>
          <w:rFonts w:ascii="Times New Roman" w:eastAsia="Times New Roman" w:hAnsi="Times New Roman" w:cs="Times New Roman"/>
          <w:sz w:val="24"/>
          <w:szCs w:val="24"/>
          <w:lang w:val="ru-RU" w:eastAsia="ru-RU"/>
        </w:rPr>
        <w:t xml:space="preserve"> используются уже существующие решения в других областях (биоформа, архитектура, инже</w:t>
      </w:r>
      <w:r>
        <w:rPr>
          <w:rFonts w:ascii="Times New Roman" w:eastAsia="Times New Roman" w:hAnsi="Times New Roman" w:cs="Times New Roman"/>
          <w:sz w:val="24"/>
          <w:szCs w:val="24"/>
          <w:lang w:val="ru-RU" w:eastAsia="ru-RU"/>
        </w:rPr>
        <w:softHyphen/>
        <w:t>нерные решения и т. п.). Таким образом, аналогии становятся творческим источ</w:t>
      </w:r>
      <w:r>
        <w:rPr>
          <w:rFonts w:ascii="Times New Roman" w:eastAsia="Times New Roman" w:hAnsi="Times New Roman" w:cs="Times New Roman"/>
          <w:sz w:val="24"/>
          <w:szCs w:val="24"/>
          <w:lang w:val="ru-RU" w:eastAsia="ru-RU"/>
        </w:rPr>
        <w:softHyphen/>
        <w:t>ником. Интерпретация творческого источника и превращение его путем транс</w:t>
      </w:r>
      <w:r>
        <w:rPr>
          <w:rFonts w:ascii="Times New Roman" w:eastAsia="Times New Roman" w:hAnsi="Times New Roman" w:cs="Times New Roman"/>
          <w:sz w:val="24"/>
          <w:szCs w:val="24"/>
          <w:lang w:val="ru-RU" w:eastAsia="ru-RU"/>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Pr>
          <w:rFonts w:ascii="Times New Roman" w:eastAsia="Times New Roman" w:hAnsi="Times New Roman" w:cs="Times New Roman"/>
          <w:sz w:val="24"/>
          <w:szCs w:val="24"/>
          <w:lang w:val="ru-RU" w:eastAsia="ru-RU"/>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Pr>
          <w:rFonts w:ascii="Times New Roman" w:eastAsia="Times New Roman" w:hAnsi="Times New Roman" w:cs="Times New Roman"/>
          <w:sz w:val="24"/>
          <w:szCs w:val="24"/>
          <w:lang w:val="ru-RU" w:eastAsia="ru-RU"/>
        </w:rPr>
        <w:softHyphen/>
        <w:t>ник, а способ кипячения воды, не проигрыватель, а способ воспроизведения звука.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Ассоциации -</w:t>
      </w:r>
      <w:r>
        <w:rPr>
          <w:rFonts w:ascii="Times New Roman" w:eastAsia="Times New Roman" w:hAnsi="Times New Roman" w:cs="Times New Roman"/>
          <w:sz w:val="24"/>
          <w:szCs w:val="24"/>
          <w:lang w:val="ru-RU" w:eastAsia="ru-RU"/>
        </w:rPr>
        <w:t xml:space="preserve"> метод формирования идеи. Творческое воображение обраща</w:t>
      </w:r>
      <w:r>
        <w:rPr>
          <w:rFonts w:ascii="Times New Roman" w:eastAsia="Times New Roman" w:hAnsi="Times New Roman" w:cs="Times New Roman"/>
          <w:sz w:val="24"/>
          <w:szCs w:val="24"/>
          <w:lang w:val="ru-RU" w:eastAsia="ru-RU"/>
        </w:rPr>
        <w:softHyphen/>
        <w:t>ется к разным идеям окружающей действительности. Развитие образно-ассоци</w:t>
      </w:r>
      <w:r>
        <w:rPr>
          <w:rFonts w:ascii="Times New Roman" w:eastAsia="Times New Roman" w:hAnsi="Times New Roman" w:cs="Times New Roman"/>
          <w:sz w:val="24"/>
          <w:szCs w:val="24"/>
          <w:lang w:val="ru-RU" w:eastAsia="ru-RU"/>
        </w:rPr>
        <w:softHyphen/>
        <w:t>ативного мышления учащегося, приведение его мыслительного аппарата в по</w:t>
      </w:r>
      <w:r>
        <w:rPr>
          <w:rFonts w:ascii="Times New Roman" w:eastAsia="Times New Roman" w:hAnsi="Times New Roman" w:cs="Times New Roman"/>
          <w:sz w:val="24"/>
          <w:szCs w:val="24"/>
          <w:lang w:val="ru-RU" w:eastAsia="ru-RU"/>
        </w:rPr>
        <w:softHyphen/>
        <w:t xml:space="preserve">стоянную «боевую готовность» — одна из важнейших </w:t>
      </w:r>
      <w:r>
        <w:rPr>
          <w:rFonts w:ascii="Times New Roman" w:eastAsia="Times New Roman" w:hAnsi="Times New Roman" w:cs="Times New Roman"/>
          <w:sz w:val="24"/>
          <w:szCs w:val="24"/>
          <w:lang w:val="ru-RU" w:eastAsia="ru-RU"/>
        </w:rPr>
        <w:lastRenderedPageBreak/>
        <w:t>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w:t>
      </w:r>
      <w:r>
        <w:rPr>
          <w:rFonts w:ascii="Times New Roman" w:eastAsia="Times New Roman" w:hAnsi="Times New Roman" w:cs="Times New Roman"/>
          <w:sz w:val="24"/>
          <w:szCs w:val="24"/>
          <w:lang w:val="ru-RU" w:eastAsia="ru-RU"/>
        </w:rPr>
        <w:softHyphen/>
        <w:t>ектирования.</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Неологии -</w:t>
      </w:r>
      <w:r>
        <w:rPr>
          <w:rFonts w:ascii="Times New Roman" w:eastAsia="Times New Roman" w:hAnsi="Times New Roman" w:cs="Times New Roman"/>
          <w:sz w:val="24"/>
          <w:szCs w:val="24"/>
          <w:lang w:val="ru-RU" w:eastAsia="ru-RU"/>
        </w:rPr>
        <w:t xml:space="preserve"> метод использования чужих идей. Например, можно осуществ</w:t>
      </w:r>
      <w:r>
        <w:rPr>
          <w:rFonts w:ascii="Times New Roman" w:eastAsia="Times New Roman" w:hAnsi="Times New Roman" w:cs="Times New Roman"/>
          <w:sz w:val="24"/>
          <w:szCs w:val="24"/>
          <w:lang w:val="ru-RU" w:eastAsia="ru-RU"/>
        </w:rPr>
        <w:softHyphen/>
        <w:t>лять поиск формы на основе пространственной перекомпоновки некоего прото</w:t>
      </w:r>
      <w:r>
        <w:rPr>
          <w:rFonts w:ascii="Times New Roman" w:eastAsia="Times New Roman" w:hAnsi="Times New Roman" w:cs="Times New Roman"/>
          <w:sz w:val="24"/>
          <w:szCs w:val="24"/>
          <w:lang w:val="ru-RU" w:eastAsia="ru-RU"/>
        </w:rPr>
        <w:softHyphen/>
        <w:t>типа. Но в процессе заимствования необходимо ответить на вопросы: Что нуж</w:t>
      </w:r>
      <w:r>
        <w:rPr>
          <w:rFonts w:ascii="Times New Roman" w:eastAsia="Times New Roman" w:hAnsi="Times New Roman" w:cs="Times New Roman"/>
          <w:sz w:val="24"/>
          <w:szCs w:val="24"/>
          <w:lang w:val="ru-RU" w:eastAsia="ru-RU"/>
        </w:rPr>
        <w:softHyphen/>
        <w:t>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Эвристическое комбинирование -</w:t>
      </w:r>
      <w:r>
        <w:rPr>
          <w:rFonts w:ascii="Times New Roman" w:eastAsia="Times New Roman" w:hAnsi="Times New Roman" w:cs="Times New Roman"/>
          <w:sz w:val="24"/>
          <w:szCs w:val="24"/>
          <w:lang w:val="ru-RU" w:eastAsia="ru-RU"/>
        </w:rPr>
        <w:t xml:space="preserve"> метод перестановки, предполагающий из</w:t>
      </w:r>
      <w:r>
        <w:rPr>
          <w:rFonts w:ascii="Times New Roman" w:eastAsia="Times New Roman" w:hAnsi="Times New Roman" w:cs="Times New Roman"/>
          <w:sz w:val="24"/>
          <w:szCs w:val="24"/>
          <w:lang w:val="ru-RU" w:eastAsia="ru-RU"/>
        </w:rPr>
        <w:softHyphen/>
        <w:t>менение элементов или их замену. Его можно охарактеризовать как комбинатор</w:t>
      </w:r>
      <w:r>
        <w:rPr>
          <w:rFonts w:ascii="Times New Roman" w:eastAsia="Times New Roman" w:hAnsi="Times New Roman" w:cs="Times New Roman"/>
          <w:sz w:val="24"/>
          <w:szCs w:val="24"/>
          <w:lang w:val="ru-RU" w:eastAsia="ru-RU"/>
        </w:rPr>
        <w:softHyphen/>
        <w:t>ный поиск компоновочных решений. Этот метод может дать достаточно неожи</w:t>
      </w:r>
      <w:r>
        <w:rPr>
          <w:rFonts w:ascii="Times New Roman" w:eastAsia="Times New Roman" w:hAnsi="Times New Roman" w:cs="Times New Roman"/>
          <w:sz w:val="24"/>
          <w:szCs w:val="24"/>
          <w:lang w:val="ru-RU" w:eastAsia="ru-RU"/>
        </w:rPr>
        <w:softHyphen/>
        <w:t>данные результаты. Например, с его помощью первоначальную идею можно довести до абсурда, а потом в этом найти рациональное зерно. Аван</w:t>
      </w:r>
      <w:r>
        <w:rPr>
          <w:rFonts w:ascii="Times New Roman" w:eastAsia="Times New Roman" w:hAnsi="Times New Roman" w:cs="Times New Roman"/>
          <w:sz w:val="24"/>
          <w:szCs w:val="24"/>
          <w:lang w:val="ru-RU" w:eastAsia="ru-RU"/>
        </w:rPr>
        <w:softHyphen/>
        <w:t>гардисты в моде часто пользуются именно эвристическим комбинированием.</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Антропотехника -</w:t>
      </w:r>
      <w:r>
        <w:rPr>
          <w:rFonts w:ascii="Times New Roman" w:eastAsia="Times New Roman" w:hAnsi="Times New Roman" w:cs="Times New Roman"/>
          <w:sz w:val="24"/>
          <w:szCs w:val="24"/>
          <w:lang w:val="ru-RU" w:eastAsia="ru-RU"/>
        </w:rPr>
        <w:t xml:space="preserve"> метод, предполагающий привязку свойств проектируе</w:t>
      </w:r>
      <w:r>
        <w:rPr>
          <w:rFonts w:ascii="Times New Roman" w:eastAsia="Times New Roman" w:hAnsi="Times New Roman" w:cs="Times New Roman"/>
          <w:sz w:val="24"/>
          <w:szCs w:val="24"/>
          <w:lang w:val="ru-RU" w:eastAsia="ru-RU"/>
        </w:rPr>
        <w:softHyphen/>
        <w:t>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w:t>
      </w:r>
      <w:r>
        <w:rPr>
          <w:rFonts w:ascii="Times New Roman" w:eastAsia="Times New Roman" w:hAnsi="Times New Roman" w:cs="Times New Roman"/>
          <w:sz w:val="24"/>
          <w:szCs w:val="24"/>
          <w:lang w:val="ru-RU" w:eastAsia="ru-RU"/>
        </w:rPr>
        <w:softHyphen/>
        <w:t>ной рукой. Вспомните, как сейчас автолюбители открывают машину — нажатием одной кнопки на брелке. Все это — антропотехника.</w:t>
      </w:r>
    </w:p>
    <w:p w:rsidR="00A629E2" w:rsidRDefault="00A629E2" w:rsidP="00A629E2">
      <w:pPr>
        <w:spacing w:after="0" w:line="240" w:lineRule="auto"/>
        <w:ind w:firstLine="567"/>
        <w:rPr>
          <w:rFonts w:ascii="Times New Roman" w:eastAsia="Times New Roman" w:hAnsi="Times New Roman" w:cs="Times New Roman"/>
          <w:i/>
          <w:iCs/>
          <w:sz w:val="24"/>
          <w:szCs w:val="24"/>
          <w:lang w:val="ru-RU" w:eastAsia="ru-RU"/>
        </w:rPr>
      </w:pPr>
      <w:r>
        <w:rPr>
          <w:rFonts w:ascii="Times New Roman" w:eastAsia="Times New Roman" w:hAnsi="Times New Roman" w:cs="Times New Roman"/>
          <w:bCs/>
          <w:sz w:val="24"/>
          <w:szCs w:val="24"/>
          <w:lang w:val="ru-RU" w:eastAsia="ru-RU"/>
        </w:rPr>
        <w:t>2</w:t>
      </w:r>
      <w:r>
        <w:rPr>
          <w:rFonts w:ascii="Times New Roman" w:eastAsia="Times New Roman" w:hAnsi="Times New Roman" w:cs="Times New Roman"/>
          <w:bCs/>
          <w:i/>
          <w:sz w:val="24"/>
          <w:szCs w:val="24"/>
          <w:lang w:val="ru-RU" w:eastAsia="ru-RU"/>
        </w:rPr>
        <w:t>. Методы, дающие новые парадоксальные решения</w:t>
      </w:r>
      <w:r>
        <w:rPr>
          <w:rFonts w:ascii="Times New Roman" w:eastAsia="Times New Roman" w:hAnsi="Times New Roman" w:cs="Times New Roman"/>
          <w:bCs/>
          <w:sz w:val="24"/>
          <w:szCs w:val="24"/>
          <w:lang w:val="ru-RU" w:eastAsia="ru-RU"/>
        </w:rPr>
        <w:t>:</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инверсия, «мозго</w:t>
      </w:r>
      <w:r>
        <w:rPr>
          <w:rFonts w:ascii="Times New Roman" w:eastAsia="Times New Roman" w:hAnsi="Times New Roman" w:cs="Times New Roman"/>
          <w:i/>
          <w:iCs/>
          <w:sz w:val="24"/>
          <w:szCs w:val="24"/>
          <w:lang w:val="ru-RU" w:eastAsia="ru-RU"/>
        </w:rPr>
        <w:softHyphen/>
        <w:t>вая атака», «мозговая осада», карикатура, бионический метод.</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Инверсия</w:t>
      </w:r>
      <w:r>
        <w:rPr>
          <w:rFonts w:ascii="Times New Roman" w:eastAsia="Times New Roman" w:hAnsi="Times New Roman" w:cs="Times New Roman"/>
          <w:sz w:val="24"/>
          <w:szCs w:val="24"/>
          <w:lang w:val="ru-RU" w:eastAsia="ru-RU"/>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w:t>
      </w:r>
      <w:r>
        <w:rPr>
          <w:rFonts w:ascii="Times New Roman" w:eastAsia="Times New Roman" w:hAnsi="Times New Roman" w:cs="Times New Roman"/>
          <w:sz w:val="24"/>
          <w:szCs w:val="24"/>
          <w:lang w:val="ru-RU" w:eastAsia="ru-RU"/>
        </w:rPr>
        <w:softHyphen/>
        <w:t>мер, одежда швами наружу и т. п.). Интересно использование декора по методу инверсии: детали, выхваченные из другого изделия, укрупнение декора, смеше</w:t>
      </w:r>
      <w:r>
        <w:rPr>
          <w:rFonts w:ascii="Times New Roman" w:eastAsia="Times New Roman" w:hAnsi="Times New Roman" w:cs="Times New Roman"/>
          <w:sz w:val="24"/>
          <w:szCs w:val="24"/>
          <w:lang w:val="ru-RU" w:eastAsia="ru-RU"/>
        </w:rPr>
        <w:softHyphen/>
        <w:t>ние видов и стилей декоративных элементов, применение их в самых неожидан</w:t>
      </w:r>
      <w:r>
        <w:rPr>
          <w:rFonts w:ascii="Times New Roman" w:eastAsia="Times New Roman" w:hAnsi="Times New Roman" w:cs="Times New Roman"/>
          <w:sz w:val="24"/>
          <w:szCs w:val="24"/>
          <w:lang w:val="ru-RU" w:eastAsia="ru-RU"/>
        </w:rPr>
        <w:softHyphen/>
        <w:t>ных местах и т. д.</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Мозговая атака</w:t>
      </w:r>
      <w:r>
        <w:rPr>
          <w:rFonts w:ascii="Times New Roman" w:eastAsia="Times New Roman" w:hAnsi="Times New Roman" w:cs="Times New Roman"/>
          <w:sz w:val="24"/>
          <w:szCs w:val="24"/>
          <w:lang w:val="ru-RU" w:eastAsia="ru-RU"/>
        </w:rPr>
        <w:t xml:space="preserve"> - коллективное генерирование идей в очень сжатые сроки. Метод основан на интуитивном мышлении. Главное предположение: среди боль</w:t>
      </w:r>
      <w:r>
        <w:rPr>
          <w:rFonts w:ascii="Times New Roman" w:eastAsia="Times New Roman" w:hAnsi="Times New Roman" w:cs="Times New Roman"/>
          <w:sz w:val="24"/>
          <w:szCs w:val="24"/>
          <w:lang w:val="ru-RU" w:eastAsia="ru-RU"/>
        </w:rPr>
        <w:softHyphen/>
        <w:t>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Мозговая осада -</w:t>
      </w:r>
      <w:r>
        <w:rPr>
          <w:rFonts w:ascii="Times New Roman" w:eastAsia="Times New Roman" w:hAnsi="Times New Roman" w:cs="Times New Roman"/>
          <w:sz w:val="24"/>
          <w:szCs w:val="24"/>
          <w:lang w:val="ru-RU" w:eastAsia="ru-RU"/>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Карикатура</w:t>
      </w:r>
      <w:r>
        <w:rPr>
          <w:rFonts w:ascii="Times New Roman" w:eastAsia="Times New Roman" w:hAnsi="Times New Roman" w:cs="Times New Roman"/>
          <w:sz w:val="24"/>
          <w:szCs w:val="24"/>
          <w:lang w:val="ru-RU" w:eastAsia="ru-RU"/>
        </w:rPr>
        <w:t xml:space="preserve"> —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Бионический метод</w:t>
      </w:r>
      <w:r>
        <w:rPr>
          <w:rFonts w:ascii="Times New Roman" w:eastAsia="Times New Roman" w:hAnsi="Times New Roman" w:cs="Times New Roman"/>
          <w:sz w:val="24"/>
          <w:szCs w:val="24"/>
          <w:lang w:val="ru-RU" w:eastAsia="ru-RU"/>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3. Методы, связанные с пересмотром постановки задачи:</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наводящая за</w:t>
      </w:r>
      <w:r>
        <w:rPr>
          <w:rFonts w:ascii="Times New Roman" w:eastAsia="Times New Roman" w:hAnsi="Times New Roman" w:cs="Times New Roman"/>
          <w:i/>
          <w:iCs/>
          <w:sz w:val="24"/>
          <w:szCs w:val="24"/>
          <w:lang w:val="ru-RU" w:eastAsia="ru-RU"/>
        </w:rPr>
        <w:softHyphen/>
        <w:t>дача-аналог, изменение формулировки задачи, наводящие вопросы, перечень недостатков, свободное выражение функции.</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Наводящая задача-аналог.</w:t>
      </w:r>
      <w:r>
        <w:rPr>
          <w:rFonts w:ascii="Times New Roman" w:eastAsia="Times New Roman" w:hAnsi="Times New Roman" w:cs="Times New Roman"/>
          <w:sz w:val="24"/>
          <w:szCs w:val="24"/>
          <w:lang w:val="ru-RU" w:eastAsia="ru-RU"/>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предпроектного анализа.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Изменение формулировки задачи.</w:t>
      </w:r>
      <w:r>
        <w:rPr>
          <w:rFonts w:ascii="Times New Roman" w:eastAsia="Times New Roman" w:hAnsi="Times New Roman" w:cs="Times New Roman"/>
          <w:sz w:val="24"/>
          <w:szCs w:val="24"/>
          <w:lang w:val="ru-RU" w:eastAsia="ru-RU"/>
        </w:rPr>
        <w:t xml:space="preserve"> Изменение формулировки расширяет границы поиска решения. Если дано задание спроектировать, например, пляжную сумку, то возможны следующие формулировки:</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1) придумать сумку, трансформирующуюся в пляжную подстилку-коврик;</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придумать сумку, материал которой не пачкается и не промокает;</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 придумать сумку, в которой могут поместиться не только пляжные при</w:t>
      </w:r>
      <w:r>
        <w:rPr>
          <w:rFonts w:ascii="Times New Roman" w:eastAsia="Times New Roman" w:hAnsi="Times New Roman" w:cs="Times New Roman"/>
          <w:sz w:val="24"/>
          <w:szCs w:val="24"/>
          <w:lang w:val="ru-RU" w:eastAsia="ru-RU"/>
        </w:rPr>
        <w:softHyphen/>
        <w:t>надлежности, но и маленький ребенок, и которую можно легко катать по песку и камням пляжа;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придумать сумку из тончайшей пленки, которая может легко трансформироваться в тент и т. д.</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Наводящие вопросы</w:t>
      </w:r>
      <w:r>
        <w:rPr>
          <w:rFonts w:ascii="Times New Roman" w:eastAsia="Times New Roman" w:hAnsi="Times New Roman" w:cs="Times New Roman"/>
          <w:sz w:val="24"/>
          <w:szCs w:val="24"/>
          <w:lang w:val="ru-RU" w:eastAsia="ru-RU"/>
        </w:rPr>
        <w:t xml:space="preserve"> помогают уменьшить психологическую инерцию и упо</w:t>
      </w:r>
      <w:r>
        <w:rPr>
          <w:rFonts w:ascii="Times New Roman" w:eastAsia="Times New Roman" w:hAnsi="Times New Roman" w:cs="Times New Roman"/>
          <w:sz w:val="24"/>
          <w:szCs w:val="24"/>
          <w:lang w:val="ru-RU" w:eastAsia="ru-RU"/>
        </w:rPr>
        <w:softHyphen/>
        <w:t>рядочить поиск вариантов. 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 Для кого предназначена сумка (для всех, для ребенка, женщины, мужчины)?</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Будет ли сумка трансформируема, и каким образом (в коврик, в тент, на колесиках…)?</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 Каким будет материал сумки (из лоскутков в технике пэчворк, из клеенки, из прозрачной пленки, из плотной ткани, из других материалов)?</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Сколько карманов и какого размера будет в сумке (для мелочей – расческа, очки, тюбик с кремом; для бутылки с водой, для теннисной ракетки и т. п.)?</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5. Какая застежка будет у сумки (молния, магнит, кнопки, завязки)? </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Перечень недостатков -</w:t>
      </w:r>
      <w:r>
        <w:rPr>
          <w:rFonts w:ascii="Times New Roman" w:eastAsia="Times New Roman" w:hAnsi="Times New Roman" w:cs="Times New Roman"/>
          <w:sz w:val="24"/>
          <w:szCs w:val="24"/>
          <w:lang w:val="ru-RU" w:eastAsia="ru-RU"/>
        </w:rPr>
        <w:t xml:space="preserve"> метод заключается в составлении полного развернутого перечня недостатков изделия. Перечень недостатков дает ясную картину, какие из недостатков подлежат изменению. Здесь учащийся (он же проектиров</w:t>
      </w:r>
      <w:r>
        <w:rPr>
          <w:rFonts w:ascii="Times New Roman" w:eastAsia="Times New Roman" w:hAnsi="Times New Roman" w:cs="Times New Roman"/>
          <w:sz w:val="24"/>
          <w:szCs w:val="24"/>
          <w:lang w:val="ru-RU" w:eastAsia="ru-RU"/>
        </w:rPr>
        <w:softHyphen/>
        <w:t>щик) должен перевоплотиться в потребителя объекта.</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Свободное выражение функции -</w:t>
      </w:r>
      <w:r>
        <w:rPr>
          <w:rFonts w:ascii="Times New Roman" w:eastAsia="Times New Roman" w:hAnsi="Times New Roman" w:cs="Times New Roman"/>
          <w:sz w:val="24"/>
          <w:szCs w:val="24"/>
          <w:lang w:val="ru-RU" w:eastAsia="ru-RU"/>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 это самое главное. В русле «функции» и пойдет поиск решения.</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4. Методы научного познания. </w:t>
      </w:r>
      <w:r>
        <w:rPr>
          <w:rFonts w:ascii="Times New Roman" w:eastAsia="Times New Roman" w:hAnsi="Times New Roman" w:cs="Times New Roman"/>
          <w:sz w:val="24"/>
          <w:szCs w:val="24"/>
          <w:lang w:val="ru-RU" w:eastAsia="ru-RU"/>
        </w:rPr>
        <w:t xml:space="preserve">Общие методы научного познания обычно делят на три большие группы: </w:t>
      </w:r>
    </w:p>
    <w:p w:rsidR="00A629E2" w:rsidRDefault="00A629E2" w:rsidP="00A629E2">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u w:val="single"/>
          <w:lang w:val="ru-RU" w:eastAsia="ru-RU"/>
        </w:rPr>
        <w:t>Методы эмпирического исследования</w:t>
      </w:r>
      <w:r>
        <w:rPr>
          <w:rFonts w:ascii="Times New Roman" w:eastAsia="Times New Roman" w:hAnsi="Times New Roman" w:cs="Times New Roman"/>
          <w:i/>
          <w:sz w:val="24"/>
          <w:szCs w:val="24"/>
          <w:lang w:val="ru-RU" w:eastAsia="ru-RU"/>
        </w:rPr>
        <w:t xml:space="preserve">: наблюдение, сравнение, измерение, эксперимент; </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Наблюдение</w:t>
      </w:r>
      <w:r>
        <w:rPr>
          <w:rFonts w:ascii="Times New Roman" w:eastAsia="Times New Roman" w:hAnsi="Times New Roman" w:cs="Times New Roman"/>
          <w:sz w:val="24"/>
          <w:szCs w:val="24"/>
          <w:lang w:val="ru-RU" w:eastAsia="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Pr>
          <w:rFonts w:ascii="Times New Roman" w:eastAsia="Times New Roman" w:hAnsi="Times New Roman" w:cs="Times New Roman"/>
          <w:i/>
          <w:sz w:val="24"/>
          <w:szCs w:val="24"/>
          <w:lang w:val="ru-RU" w:eastAsia="ru-RU"/>
        </w:rPr>
        <w:t>измерение и сравнение</w:t>
      </w:r>
      <w:r>
        <w:rPr>
          <w:rFonts w:ascii="Times New Roman" w:eastAsia="Times New Roman" w:hAnsi="Times New Roman" w:cs="Times New Roman"/>
          <w:sz w:val="24"/>
          <w:szCs w:val="24"/>
          <w:lang w:val="ru-RU" w:eastAsia="ru-RU"/>
        </w:rPr>
        <w:t>.</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Эксперимент - </w:t>
      </w:r>
      <w:r>
        <w:rPr>
          <w:rFonts w:ascii="Times New Roman" w:eastAsia="Times New Roman" w:hAnsi="Times New Roman" w:cs="Times New Roman"/>
          <w:sz w:val="24"/>
          <w:szCs w:val="24"/>
          <w:lang w:val="ru-RU" w:eastAsia="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u w:val="single"/>
          <w:lang w:val="ru-RU" w:eastAsia="ru-RU"/>
        </w:rPr>
        <w:t>Методы, используемые как на эмпирическом, так и на теоретическом</w:t>
      </w:r>
      <w:r>
        <w:rPr>
          <w:rFonts w:ascii="Times New Roman" w:eastAsia="Times New Roman" w:hAnsi="Times New Roman" w:cs="Times New Roman"/>
          <w:sz w:val="24"/>
          <w:szCs w:val="24"/>
          <w:lang w:val="ru-RU" w:eastAsia="ru-RU"/>
        </w:rPr>
        <w:t xml:space="preserve"> уровне исследования: </w:t>
      </w:r>
      <w:r>
        <w:rPr>
          <w:rFonts w:ascii="Times New Roman" w:eastAsia="Times New Roman" w:hAnsi="Times New Roman" w:cs="Times New Roman"/>
          <w:i/>
          <w:sz w:val="24"/>
          <w:szCs w:val="24"/>
          <w:lang w:val="ru-RU" w:eastAsia="ru-RU"/>
        </w:rPr>
        <w:t xml:space="preserve">абстрагирование, анализ и синтез, индукция и дедукция, моделирование, сравнительный метод; и др.; </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Анализ</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xml:space="preserve">–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w:t>
      </w:r>
      <w:r>
        <w:rPr>
          <w:rFonts w:ascii="Times New Roman" w:eastAsia="Times New Roman" w:hAnsi="Times New Roman" w:cs="Times New Roman"/>
          <w:sz w:val="24"/>
          <w:szCs w:val="24"/>
          <w:lang w:val="ru-RU" w:eastAsia="ru-RU"/>
        </w:rPr>
        <w:lastRenderedPageBreak/>
        <w:t>составная часть всякого научного исследования, являющаяся обычно его первой стадией, когда исследователь 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Синтез</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Аналогия </w:t>
      </w:r>
      <w:r>
        <w:rPr>
          <w:rFonts w:ascii="Times New Roman" w:eastAsia="Times New Roman" w:hAnsi="Times New Roman" w:cs="Times New Roman"/>
          <w:sz w:val="24"/>
          <w:szCs w:val="24"/>
          <w:lang w:val="ru-RU" w:eastAsia="ru-RU"/>
        </w:rPr>
        <w:t>- основывается на сходстве предметов по ряду каких-либо признаков, что позволяет получить вполне достоверные знания об изучаемом предмете.</w:t>
      </w:r>
      <w:r>
        <w:rPr>
          <w:rFonts w:ascii="Times New Roman" w:eastAsia="Times New Roman" w:hAnsi="Times New Roman" w:cs="Times New Roman"/>
          <w:sz w:val="24"/>
          <w:szCs w:val="24"/>
          <w:lang w:val="ru-RU" w:eastAsia="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Дедукция</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вид умозаключения от общего к частному, когда из массы частных случаев делается обобщенный вывод о всей совокупности таких случаев. Умозаключение по дедукции строится по следующей схеме: все предметы класса А обладают свойством В,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Pr>
          <w:rFonts w:ascii="Times New Roman" w:eastAsia="Times New Roman" w:hAnsi="Times New Roman" w:cs="Times New Roman"/>
          <w:sz w:val="24"/>
          <w:szCs w:val="24"/>
          <w:lang w:val="ru-RU" w:eastAsia="ru-RU"/>
        </w:rPr>
        <w:br/>
      </w:r>
      <w:r>
        <w:rPr>
          <w:rFonts w:ascii="Times New Roman" w:eastAsia="Times New Roman" w:hAnsi="Times New Roman" w:cs="Times New Roman"/>
          <w:i/>
          <w:sz w:val="24"/>
          <w:szCs w:val="24"/>
          <w:lang w:val="ru-RU" w:eastAsia="ru-RU"/>
        </w:rPr>
        <w:t>Индукция -</w:t>
      </w:r>
      <w:r>
        <w:rPr>
          <w:rFonts w:ascii="Times New Roman" w:eastAsia="Times New Roman" w:hAnsi="Times New Roman" w:cs="Times New Roman"/>
          <w:sz w:val="24"/>
          <w:szCs w:val="24"/>
          <w:lang w:val="ru-RU" w:eastAsia="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Различают полную и неполную индукцию.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среди последних 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Классификация</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Моделирование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или гипотезы, которые строго указывают пределы и границы допустимых упрощений. Современной науке известно несколько типов моделирования:</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3) мысленное моделирование, при котором вместо знаковых моделей используются мысленно-наглядные представления этих знаков и операций с ними;</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Обобщение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прием мышления, в результате которого устанавливаются общие свойства и признаки объектов.</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Описание</w:t>
      </w:r>
      <w:r>
        <w:rPr>
          <w:rFonts w:ascii="Times New Roman" w:eastAsia="Times New Roman" w:hAnsi="Times New Roman" w:cs="Times New Roman"/>
          <w:sz w:val="24"/>
          <w:szCs w:val="24"/>
          <w:lang w:val="ru-RU" w:eastAsia="ru-RU"/>
        </w:rPr>
        <w:t xml:space="preserve"> – фиксация средствами естественного или искусственного языка сведений об объектах. </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Прогнозирование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специальное научное исследование конкретных перспектив развития какого-либо явления.</w:t>
      </w:r>
    </w:p>
    <w:p w:rsidR="00A629E2" w:rsidRDefault="00A629E2" w:rsidP="00A629E2">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Экстраполяция</w:t>
      </w:r>
      <w:r>
        <w:rPr>
          <w:rFonts w:ascii="Times New Roman" w:eastAsia="Times New Roman" w:hAnsi="Times New Roman" w:cs="Times New Roman"/>
          <w:sz w:val="24"/>
          <w:szCs w:val="24"/>
          <w:lang w:val="ru-RU" w:eastAsia="ru-RU"/>
        </w:rPr>
        <w:t>– метод научного исследования, заключающийся в распространении выводов, полученных из наблюдения над одной частью явления, на другую его часть.</w:t>
      </w:r>
    </w:p>
    <w:p w:rsidR="00A629E2" w:rsidRDefault="00A629E2" w:rsidP="00A629E2">
      <w:pPr>
        <w:spacing w:after="0" w:line="240" w:lineRule="auto"/>
        <w:ind w:firstLine="567"/>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sz w:val="24"/>
          <w:szCs w:val="24"/>
          <w:u w:val="single"/>
          <w:lang w:val="ru-RU" w:eastAsia="ru-RU"/>
        </w:rPr>
        <w:t>Методы теоретического исследования</w:t>
      </w:r>
      <w:r>
        <w:rPr>
          <w:rFonts w:ascii="Times New Roman" w:eastAsia="Times New Roman" w:hAnsi="Times New Roman" w:cs="Times New Roman"/>
          <w:i/>
          <w:sz w:val="24"/>
          <w:szCs w:val="24"/>
          <w:lang w:val="ru-RU" w:eastAsia="ru-RU"/>
        </w:rPr>
        <w:t>: восхождение от абстрактного к конкретному, единства логического и исторического,  аб</w:t>
      </w:r>
      <w:r>
        <w:rPr>
          <w:rFonts w:ascii="Times New Roman" w:eastAsia="Times New Roman" w:hAnsi="Times New Roman" w:cs="Times New Roman"/>
          <w:i/>
          <w:iCs/>
          <w:sz w:val="24"/>
          <w:szCs w:val="24"/>
          <w:lang w:val="ru-RU" w:eastAsia="ru-RU"/>
        </w:rPr>
        <w:t xml:space="preserve">стракция и конкретизация </w:t>
      </w:r>
      <w:r>
        <w:rPr>
          <w:rFonts w:ascii="Times New Roman" w:eastAsia="Times New Roman" w:hAnsi="Times New Roman" w:cs="Times New Roman"/>
          <w:i/>
          <w:sz w:val="24"/>
          <w:szCs w:val="24"/>
          <w:lang w:val="ru-RU" w:eastAsia="ru-RU"/>
        </w:rPr>
        <w:t>и др.</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Абстрагирование</w:t>
      </w:r>
      <w:r>
        <w:rPr>
          <w:rFonts w:ascii="Times New Roman" w:eastAsia="Times New Roman" w:hAnsi="Times New Roman" w:cs="Times New Roman"/>
          <w:sz w:val="24"/>
          <w:szCs w:val="24"/>
          <w:lang w:val="ru-RU" w:eastAsia="ru-RU"/>
        </w:rPr>
        <w:t xml:space="preserve"> - процесс мысленного отвлечения от ряда свойств предметов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Гипотетико-дедуктивный метод</w:t>
      </w:r>
      <w:r>
        <w:rPr>
          <w:rFonts w:ascii="Times New Roman" w:eastAsia="Times New Roman" w:hAnsi="Times New Roman" w:cs="Times New Roman"/>
          <w:sz w:val="24"/>
          <w:szCs w:val="24"/>
          <w:lang w:val="ru-RU" w:eastAsia="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A629E2" w:rsidRDefault="00A629E2" w:rsidP="00A629E2">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 Конкретизация</w:t>
      </w:r>
      <w:r>
        <w:rPr>
          <w:rFonts w:ascii="Times New Roman" w:eastAsia="Times New Roman" w:hAnsi="Times New Roman" w:cs="Times New Roman"/>
          <w:sz w:val="24"/>
          <w:szCs w:val="24"/>
          <w:lang w:val="ru-RU" w:eastAsia="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конкретному, которое является всеобщей формой развертывания научного знания, систематического отражения объекта в понятиях.</w:t>
      </w:r>
    </w:p>
    <w:p w:rsidR="00A629E2" w:rsidRDefault="00A629E2" w:rsidP="00A629E2">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Метод исторических реконструкций</w:t>
      </w:r>
      <w:r>
        <w:rPr>
          <w:rFonts w:ascii="Times New Roman" w:eastAsia="Times New Roman" w:hAnsi="Times New Roman" w:cs="Times New Roman"/>
          <w:sz w:val="24"/>
          <w:szCs w:val="24"/>
          <w:lang w:val="ru-RU" w:eastAsia="ru-RU"/>
        </w:rPr>
        <w:t xml:space="preserve"> - деятельность, направленная на восстановление различных аспектов исторических событий, объектов и т. д. </w:t>
      </w:r>
    </w:p>
    <w:p w:rsidR="00A629E2" w:rsidRDefault="00A629E2" w:rsidP="00A629E2">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bCs/>
          <w:i/>
          <w:sz w:val="24"/>
          <w:szCs w:val="24"/>
          <w:lang w:val="ru-RU" w:eastAsia="ru-RU"/>
        </w:rPr>
        <w:t>Активные методы обучения:</w:t>
      </w:r>
    </w:p>
    <w:tbl>
      <w:tblPr>
        <w:tblStyle w:val="1"/>
        <w:tblW w:w="0" w:type="auto"/>
        <w:tblLook w:val="04A0" w:firstRow="1" w:lastRow="0" w:firstColumn="1" w:lastColumn="0" w:noHBand="0" w:noVBand="1"/>
      </w:tblPr>
      <w:tblGrid>
        <w:gridCol w:w="3909"/>
        <w:gridCol w:w="3322"/>
        <w:gridCol w:w="2516"/>
      </w:tblGrid>
      <w:tr w:rsidR="00A629E2" w:rsidTr="00A629E2">
        <w:tc>
          <w:tcPr>
            <w:tcW w:w="3909"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Неимитационные</w:t>
            </w:r>
          </w:p>
        </w:tc>
        <w:tc>
          <w:tcPr>
            <w:tcW w:w="0" w:type="auto"/>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Имитационные</w:t>
            </w:r>
          </w:p>
        </w:tc>
        <w:tc>
          <w:tcPr>
            <w:tcW w:w="2516"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Имитационные</w:t>
            </w:r>
          </w:p>
        </w:tc>
      </w:tr>
      <w:tr w:rsidR="00A629E2" w:rsidTr="00A629E2">
        <w:tc>
          <w:tcPr>
            <w:tcW w:w="3909"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w:t>
            </w:r>
          </w:p>
        </w:tc>
        <w:tc>
          <w:tcPr>
            <w:tcW w:w="0" w:type="auto"/>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Неигровые</w:t>
            </w:r>
          </w:p>
        </w:tc>
        <w:tc>
          <w:tcPr>
            <w:tcW w:w="2516"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Игровые</w:t>
            </w:r>
          </w:p>
        </w:tc>
      </w:tr>
      <w:tr w:rsidR="00A629E2" w:rsidTr="00A629E2">
        <w:tc>
          <w:tcPr>
            <w:tcW w:w="3909"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Проблемное обучение.</w:t>
            </w:r>
            <w:r>
              <w:rPr>
                <w:rFonts w:ascii="Times New Roman" w:eastAsia="Times New Roman" w:hAnsi="Times New Roman" w:cs="Times New Roman"/>
                <w:sz w:val="24"/>
                <w:szCs w:val="24"/>
                <w:lang w:eastAsia="ru-RU"/>
              </w:rPr>
              <w:br/>
              <w:t>Лабораторная работа.</w:t>
            </w:r>
            <w:r>
              <w:rPr>
                <w:rFonts w:ascii="Times New Roman" w:eastAsia="Times New Roman" w:hAnsi="Times New Roman" w:cs="Times New Roman"/>
                <w:sz w:val="24"/>
                <w:szCs w:val="24"/>
                <w:lang w:eastAsia="ru-RU"/>
              </w:rPr>
              <w:br/>
              <w:t>Практическое занятие.</w:t>
            </w:r>
            <w:r>
              <w:rPr>
                <w:rFonts w:ascii="Times New Roman" w:eastAsia="Times New Roman" w:hAnsi="Times New Roman" w:cs="Times New Roman"/>
                <w:sz w:val="24"/>
                <w:szCs w:val="24"/>
                <w:lang w:eastAsia="ru-RU"/>
              </w:rPr>
              <w:br/>
              <w:t>Эвристическая лекция, семинар.</w:t>
            </w:r>
            <w:r>
              <w:rPr>
                <w:rFonts w:ascii="Times New Roman" w:eastAsia="Times New Roman" w:hAnsi="Times New Roman" w:cs="Times New Roman"/>
                <w:sz w:val="24"/>
                <w:szCs w:val="24"/>
                <w:lang w:eastAsia="ru-RU"/>
              </w:rPr>
              <w:br/>
              <w:t>Тематическая дискуссия.</w:t>
            </w:r>
            <w:r>
              <w:rPr>
                <w:rFonts w:ascii="Times New Roman" w:eastAsia="Times New Roman" w:hAnsi="Times New Roman" w:cs="Times New Roman"/>
                <w:sz w:val="24"/>
                <w:szCs w:val="24"/>
                <w:lang w:eastAsia="ru-RU"/>
              </w:rPr>
              <w:br/>
              <w:t>Курсовая работа.</w:t>
            </w:r>
            <w:r>
              <w:rPr>
                <w:rFonts w:ascii="Times New Roman" w:eastAsia="Times New Roman" w:hAnsi="Times New Roman" w:cs="Times New Roman"/>
                <w:sz w:val="24"/>
                <w:szCs w:val="24"/>
                <w:lang w:eastAsia="ru-RU"/>
              </w:rPr>
              <w:br/>
              <w:t>Программированное обучение.</w:t>
            </w:r>
            <w:r>
              <w:rPr>
                <w:rFonts w:ascii="Times New Roman" w:eastAsia="Times New Roman" w:hAnsi="Times New Roman" w:cs="Times New Roman"/>
                <w:sz w:val="24"/>
                <w:szCs w:val="24"/>
                <w:lang w:eastAsia="ru-RU"/>
              </w:rPr>
              <w:br/>
              <w:t>Дипломное проектирование.</w:t>
            </w:r>
            <w:r>
              <w:rPr>
                <w:rFonts w:ascii="Times New Roman" w:eastAsia="Times New Roman" w:hAnsi="Times New Roman" w:cs="Times New Roman"/>
                <w:sz w:val="24"/>
                <w:szCs w:val="24"/>
                <w:lang w:eastAsia="ru-RU"/>
              </w:rPr>
              <w:br/>
              <w:t>Научно-практическая конференция.</w:t>
            </w:r>
            <w:r>
              <w:rPr>
                <w:rFonts w:ascii="Times New Roman" w:eastAsia="Times New Roman" w:hAnsi="Times New Roman" w:cs="Times New Roman"/>
                <w:sz w:val="24"/>
                <w:szCs w:val="24"/>
                <w:lang w:eastAsia="ru-RU"/>
              </w:rPr>
              <w:br/>
              <w:t>Занятие на производстве.</w:t>
            </w:r>
            <w:r>
              <w:rPr>
                <w:rFonts w:ascii="Times New Roman" w:eastAsia="Times New Roman" w:hAnsi="Times New Roman" w:cs="Times New Roman"/>
                <w:sz w:val="24"/>
                <w:szCs w:val="24"/>
                <w:lang w:eastAsia="ru-RU"/>
              </w:rPr>
              <w:br/>
              <w:t xml:space="preserve">Стажировка без выполнения ролей. </w:t>
            </w:r>
          </w:p>
        </w:tc>
        <w:tc>
          <w:tcPr>
            <w:tcW w:w="0" w:type="auto"/>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Анализ конкретных ситуаций.</w:t>
            </w:r>
            <w:r>
              <w:rPr>
                <w:rFonts w:ascii="Times New Roman" w:eastAsia="Times New Roman" w:hAnsi="Times New Roman" w:cs="Times New Roman"/>
                <w:sz w:val="24"/>
                <w:szCs w:val="24"/>
                <w:lang w:eastAsia="ru-RU"/>
              </w:rPr>
              <w:br/>
              <w:t>Имитационное упражнение.</w:t>
            </w:r>
            <w:r>
              <w:rPr>
                <w:rFonts w:ascii="Times New Roman" w:eastAsia="Times New Roman" w:hAnsi="Times New Roman" w:cs="Times New Roman"/>
                <w:sz w:val="24"/>
                <w:szCs w:val="24"/>
                <w:lang w:eastAsia="ru-RU"/>
              </w:rPr>
              <w:br/>
              <w:t>Действия по инструкции.</w:t>
            </w:r>
            <w:r>
              <w:rPr>
                <w:rFonts w:ascii="Times New Roman" w:eastAsia="Times New Roman" w:hAnsi="Times New Roman" w:cs="Times New Roman"/>
                <w:sz w:val="24"/>
                <w:szCs w:val="24"/>
                <w:lang w:eastAsia="ru-RU"/>
              </w:rPr>
              <w:br/>
              <w:t xml:space="preserve">Разбор документации. </w:t>
            </w:r>
          </w:p>
        </w:tc>
        <w:tc>
          <w:tcPr>
            <w:tcW w:w="2516" w:type="dxa"/>
            <w:tcBorders>
              <w:top w:val="single" w:sz="4" w:space="0" w:color="auto"/>
              <w:left w:val="single" w:sz="4" w:space="0" w:color="auto"/>
              <w:bottom w:val="single" w:sz="4" w:space="0" w:color="auto"/>
              <w:right w:val="single" w:sz="4" w:space="0" w:color="auto"/>
            </w:tcBorders>
            <w:hideMark/>
          </w:tcPr>
          <w:p w:rsidR="00A629E2" w:rsidRDefault="00A629E2">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Деловая игра.</w:t>
            </w:r>
            <w:r>
              <w:rPr>
                <w:rFonts w:ascii="Times New Roman" w:eastAsia="Times New Roman" w:hAnsi="Times New Roman" w:cs="Times New Roman"/>
                <w:sz w:val="24"/>
                <w:szCs w:val="24"/>
                <w:lang w:eastAsia="ru-RU"/>
              </w:rPr>
              <w:br/>
              <w:t>Разыгрывание ролей.</w:t>
            </w:r>
            <w:r>
              <w:rPr>
                <w:rFonts w:ascii="Times New Roman" w:eastAsia="Times New Roman" w:hAnsi="Times New Roman" w:cs="Times New Roman"/>
                <w:sz w:val="24"/>
                <w:szCs w:val="24"/>
                <w:lang w:eastAsia="ru-RU"/>
              </w:rPr>
              <w:br/>
              <w:t>Игровое проектирование.</w:t>
            </w:r>
            <w:r>
              <w:rPr>
                <w:rFonts w:ascii="Times New Roman" w:eastAsia="Times New Roman" w:hAnsi="Times New Roman" w:cs="Times New Roman"/>
                <w:sz w:val="24"/>
                <w:szCs w:val="24"/>
                <w:lang w:eastAsia="ru-RU"/>
              </w:rPr>
              <w:br/>
              <w:t xml:space="preserve">Стажировка с выполнением ролей. </w:t>
            </w:r>
          </w:p>
        </w:tc>
      </w:tr>
      <w:bookmarkEnd w:id="0"/>
    </w:tbl>
    <w:p w:rsidR="00A629E2" w:rsidRPr="00A629E2" w:rsidRDefault="00A629E2">
      <w:pPr>
        <w:rPr>
          <w:lang w:val="ru-RU"/>
        </w:rPr>
      </w:pPr>
    </w:p>
    <w:sectPr w:rsidR="00A629E2" w:rsidRPr="00A629E2">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nsid w:val="1EA85758"/>
    <w:multiLevelType w:val="hybridMultilevel"/>
    <w:tmpl w:val="17AC98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63562691"/>
    <w:multiLevelType w:val="hybridMultilevel"/>
    <w:tmpl w:val="9F9CA0B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36079"/>
    <w:rsid w:val="001F0BC7"/>
    <w:rsid w:val="00A629E2"/>
    <w:rsid w:val="00D31453"/>
    <w:rsid w:val="00E209E2"/>
    <w:rsid w:val="00F77E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629E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629E2"/>
    <w:rPr>
      <w:rFonts w:ascii="Tahoma" w:hAnsi="Tahoma" w:cs="Tahoma"/>
      <w:sz w:val="16"/>
      <w:szCs w:val="16"/>
    </w:rPr>
  </w:style>
  <w:style w:type="character" w:styleId="a5">
    <w:name w:val="Hyperlink"/>
    <w:basedOn w:val="a0"/>
    <w:uiPriority w:val="99"/>
    <w:unhideWhenUsed/>
    <w:rsid w:val="00A629E2"/>
    <w:rPr>
      <w:color w:val="0000FF" w:themeColor="hyperlink"/>
      <w:u w:val="single"/>
    </w:rPr>
  </w:style>
  <w:style w:type="table" w:customStyle="1" w:styleId="1">
    <w:name w:val="Сетка таблицы1"/>
    <w:basedOn w:val="a1"/>
    <w:uiPriority w:val="59"/>
    <w:rsid w:val="00A629E2"/>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a"/>
    <w:next w:val="a"/>
    <w:autoRedefine/>
    <w:uiPriority w:val="39"/>
    <w:unhideWhenUsed/>
    <w:rsid w:val="00136079"/>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724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10587</Words>
  <Characters>60352</Characters>
  <Application>Microsoft Office Word</Application>
  <DocSecurity>0</DocSecurity>
  <Lines>502</Lines>
  <Paragraphs>141</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70798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2018-2019_42_03_02_1_plx_Имиджелогия</dc:title>
  <dc:creator>FastReport.NET</dc:creator>
  <cp:lastModifiedBy>Екатерина С. Горбанёва</cp:lastModifiedBy>
  <cp:revision>5</cp:revision>
  <dcterms:created xsi:type="dcterms:W3CDTF">2018-11-06T12:32:00Z</dcterms:created>
  <dcterms:modified xsi:type="dcterms:W3CDTF">2018-11-07T07:18:00Z</dcterms:modified>
</cp:coreProperties>
</file>