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5DDE" w:rsidRDefault="00957F11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124575" cy="882316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ы литры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" t="963"/>
                    <a:stretch/>
                  </pic:blipFill>
                  <pic:spPr bwMode="auto">
                    <a:xfrm>
                      <a:off x="0" y="0"/>
                      <a:ext cx="6128178" cy="8828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DE5DDE" w:rsidRPr="00957F11" w:rsidRDefault="00957F11">
      <w:pPr>
        <w:rPr>
          <w:sz w:val="0"/>
          <w:szCs w:val="0"/>
          <w:lang w:val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>
            <wp:extent cx="6153150" cy="886126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ы литры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 t="535"/>
                    <a:stretch/>
                  </pic:blipFill>
                  <pic:spPr bwMode="auto">
                    <a:xfrm>
                      <a:off x="0" y="0"/>
                      <a:ext cx="6156770" cy="886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957F11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DE5DDE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3545" w:type="dxa"/>
          </w:tcPr>
          <w:p w:rsidR="00DE5DDE" w:rsidRDefault="00DE5DDE"/>
        </w:tc>
        <w:tc>
          <w:tcPr>
            <w:tcW w:w="1560" w:type="dxa"/>
          </w:tcPr>
          <w:p w:rsidR="00DE5DDE" w:rsidRDefault="00DE5DDE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DE5DDE">
        <w:trPr>
          <w:trHeight w:hRule="exact" w:val="138"/>
        </w:trPr>
        <w:tc>
          <w:tcPr>
            <w:tcW w:w="143" w:type="dxa"/>
          </w:tcPr>
          <w:p w:rsidR="00DE5DDE" w:rsidRDefault="00DE5DDE"/>
        </w:tc>
        <w:tc>
          <w:tcPr>
            <w:tcW w:w="1844" w:type="dxa"/>
          </w:tcPr>
          <w:p w:rsidR="00DE5DDE" w:rsidRDefault="00DE5DDE"/>
        </w:tc>
        <w:tc>
          <w:tcPr>
            <w:tcW w:w="2694" w:type="dxa"/>
          </w:tcPr>
          <w:p w:rsidR="00DE5DDE" w:rsidRDefault="00DE5DDE"/>
        </w:tc>
        <w:tc>
          <w:tcPr>
            <w:tcW w:w="3545" w:type="dxa"/>
          </w:tcPr>
          <w:p w:rsidR="00DE5DDE" w:rsidRDefault="00DE5DDE"/>
        </w:tc>
        <w:tc>
          <w:tcPr>
            <w:tcW w:w="1560" w:type="dxa"/>
          </w:tcPr>
          <w:p w:rsidR="00DE5DDE" w:rsidRDefault="00DE5DDE"/>
        </w:tc>
        <w:tc>
          <w:tcPr>
            <w:tcW w:w="852" w:type="dxa"/>
          </w:tcPr>
          <w:p w:rsidR="00DE5DDE" w:rsidRDefault="00DE5DDE"/>
        </w:tc>
        <w:tc>
          <w:tcPr>
            <w:tcW w:w="143" w:type="dxa"/>
          </w:tcPr>
          <w:p w:rsidR="00DE5DDE" w:rsidRDefault="00DE5DDE"/>
        </w:tc>
      </w:tr>
      <w:tr w:rsidR="00DE5DD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DE5DDE" w:rsidRDefault="00DE5DDE"/>
        </w:tc>
      </w:tr>
      <w:tr w:rsidR="00DE5DDE">
        <w:trPr>
          <w:trHeight w:hRule="exact" w:val="248"/>
        </w:trPr>
        <w:tc>
          <w:tcPr>
            <w:tcW w:w="143" w:type="dxa"/>
          </w:tcPr>
          <w:p w:rsidR="00DE5DDE" w:rsidRDefault="00DE5DDE"/>
        </w:tc>
        <w:tc>
          <w:tcPr>
            <w:tcW w:w="1844" w:type="dxa"/>
          </w:tcPr>
          <w:p w:rsidR="00DE5DDE" w:rsidRDefault="00DE5DDE"/>
        </w:tc>
        <w:tc>
          <w:tcPr>
            <w:tcW w:w="2694" w:type="dxa"/>
          </w:tcPr>
          <w:p w:rsidR="00DE5DDE" w:rsidRDefault="00DE5DDE"/>
        </w:tc>
        <w:tc>
          <w:tcPr>
            <w:tcW w:w="3545" w:type="dxa"/>
          </w:tcPr>
          <w:p w:rsidR="00DE5DDE" w:rsidRDefault="00DE5DDE"/>
        </w:tc>
        <w:tc>
          <w:tcPr>
            <w:tcW w:w="1560" w:type="dxa"/>
          </w:tcPr>
          <w:p w:rsidR="00DE5DDE" w:rsidRDefault="00DE5DDE"/>
        </w:tc>
        <w:tc>
          <w:tcPr>
            <w:tcW w:w="852" w:type="dxa"/>
          </w:tcPr>
          <w:p w:rsidR="00DE5DDE" w:rsidRDefault="00DE5DDE"/>
        </w:tc>
        <w:tc>
          <w:tcPr>
            <w:tcW w:w="143" w:type="dxa"/>
          </w:tcPr>
          <w:p w:rsidR="00DE5DDE" w:rsidRDefault="00DE5DDE"/>
        </w:tc>
      </w:tr>
      <w:tr w:rsidR="00DE5DDE" w:rsidRPr="00957F11">
        <w:trPr>
          <w:trHeight w:hRule="exact" w:val="277"/>
        </w:trPr>
        <w:tc>
          <w:tcPr>
            <w:tcW w:w="143" w:type="dxa"/>
          </w:tcPr>
          <w:p w:rsidR="00DE5DDE" w:rsidRDefault="00DE5DDE"/>
        </w:tc>
        <w:tc>
          <w:tcPr>
            <w:tcW w:w="1844" w:type="dxa"/>
          </w:tcPr>
          <w:p w:rsidR="00DE5DDE" w:rsidRDefault="00DE5DDE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138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2361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</w:t>
            </w: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образовательных программ и планирования учебного процесса Торопова Т.В. __________</w:t>
            </w:r>
          </w:p>
          <w:p w:rsidR="00DE5DDE" w:rsidRPr="00957F11" w:rsidRDefault="00DE5DDE">
            <w:pPr>
              <w:spacing w:after="0" w:line="240" w:lineRule="auto"/>
              <w:rPr>
                <w:lang w:val="ru-RU"/>
              </w:rPr>
            </w:pPr>
          </w:p>
          <w:p w:rsidR="00DE5DDE" w:rsidRPr="00957F11" w:rsidRDefault="00957F11">
            <w:pPr>
              <w:spacing w:after="0" w:line="240" w:lineRule="auto"/>
              <w:rPr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DE5DDE" w:rsidRPr="00957F11" w:rsidRDefault="00DE5DDE">
            <w:pPr>
              <w:spacing w:after="0" w:line="240" w:lineRule="auto"/>
              <w:rPr>
                <w:lang w:val="ru-RU"/>
              </w:rPr>
            </w:pPr>
          </w:p>
          <w:p w:rsidR="00DE5DDE" w:rsidRPr="00957F11" w:rsidRDefault="00957F11">
            <w:pPr>
              <w:spacing w:after="0" w:line="240" w:lineRule="auto"/>
              <w:rPr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DE5DDE" w:rsidRPr="00957F11" w:rsidRDefault="00DE5DDE">
            <w:pPr>
              <w:spacing w:after="0" w:line="240" w:lineRule="auto"/>
              <w:rPr>
                <w:lang w:val="ru-RU"/>
              </w:rPr>
            </w:pPr>
          </w:p>
          <w:p w:rsidR="00DE5DDE" w:rsidRPr="00957F11" w:rsidRDefault="00957F11">
            <w:pPr>
              <w:spacing w:after="0" w:line="240" w:lineRule="auto"/>
              <w:rPr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138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248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277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138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2500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процесса Торопова Т.В. </w:t>
            </w: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__________</w:t>
            </w:r>
          </w:p>
          <w:p w:rsidR="00DE5DDE" w:rsidRPr="00957F11" w:rsidRDefault="00DE5DDE">
            <w:pPr>
              <w:spacing w:after="0" w:line="240" w:lineRule="auto"/>
              <w:rPr>
                <w:lang w:val="ru-RU"/>
              </w:rPr>
            </w:pPr>
          </w:p>
          <w:p w:rsidR="00DE5DDE" w:rsidRPr="00957F11" w:rsidRDefault="00957F11">
            <w:pPr>
              <w:spacing w:after="0" w:line="240" w:lineRule="auto"/>
              <w:rPr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DE5DDE" w:rsidRPr="00957F11" w:rsidRDefault="00DE5DDE">
            <w:pPr>
              <w:spacing w:after="0" w:line="240" w:lineRule="auto"/>
              <w:rPr>
                <w:lang w:val="ru-RU"/>
              </w:rPr>
            </w:pPr>
          </w:p>
          <w:p w:rsidR="00DE5DDE" w:rsidRPr="00957F11" w:rsidRDefault="00957F11">
            <w:pPr>
              <w:spacing w:after="0" w:line="240" w:lineRule="auto"/>
              <w:rPr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DE5DDE" w:rsidRPr="00957F11" w:rsidRDefault="00DE5DDE">
            <w:pPr>
              <w:spacing w:after="0" w:line="240" w:lineRule="auto"/>
              <w:rPr>
                <w:lang w:val="ru-RU"/>
              </w:rPr>
            </w:pPr>
          </w:p>
          <w:p w:rsidR="00DE5DDE" w:rsidRPr="00957F11" w:rsidRDefault="00957F11">
            <w:pPr>
              <w:spacing w:after="0" w:line="240" w:lineRule="auto"/>
              <w:rPr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</w:t>
            </w: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________</w:t>
            </w: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138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248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277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138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2222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DE5DDE" w:rsidRPr="00957F11" w:rsidRDefault="00DE5DDE">
            <w:pPr>
              <w:spacing w:after="0" w:line="240" w:lineRule="auto"/>
              <w:rPr>
                <w:lang w:val="ru-RU"/>
              </w:rPr>
            </w:pPr>
          </w:p>
          <w:p w:rsidR="00DE5DDE" w:rsidRPr="00957F11" w:rsidRDefault="00957F11">
            <w:pPr>
              <w:spacing w:after="0" w:line="240" w:lineRule="auto"/>
              <w:rPr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</w:t>
            </w: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исполнения в 2021-2022 учебном году на заседании кафедры Журналистика</w:t>
            </w:r>
          </w:p>
          <w:p w:rsidR="00DE5DDE" w:rsidRPr="00957F11" w:rsidRDefault="00DE5DDE">
            <w:pPr>
              <w:spacing w:after="0" w:line="240" w:lineRule="auto"/>
              <w:rPr>
                <w:lang w:val="ru-RU"/>
              </w:rPr>
            </w:pPr>
          </w:p>
          <w:p w:rsidR="00DE5DDE" w:rsidRPr="00957F11" w:rsidRDefault="00957F11">
            <w:pPr>
              <w:spacing w:after="0" w:line="240" w:lineRule="auto"/>
              <w:rPr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DE5DDE" w:rsidRPr="00957F11" w:rsidRDefault="00DE5DDE">
            <w:pPr>
              <w:spacing w:after="0" w:line="240" w:lineRule="auto"/>
              <w:rPr>
                <w:lang w:val="ru-RU"/>
              </w:rPr>
            </w:pPr>
          </w:p>
          <w:p w:rsidR="00DE5DDE" w:rsidRPr="00957F11" w:rsidRDefault="00957F11">
            <w:pPr>
              <w:spacing w:after="0" w:line="240" w:lineRule="auto"/>
              <w:rPr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138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387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277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Визирование РПД для исполнения в </w:t>
            </w: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очередном учебном году</w:t>
            </w:r>
          </w:p>
        </w:tc>
        <w:tc>
          <w:tcPr>
            <w:tcW w:w="156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277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2222"/>
        </w:trPr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DE5DDE" w:rsidRPr="00957F11" w:rsidRDefault="00DE5DDE">
            <w:pPr>
              <w:spacing w:after="0" w:line="240" w:lineRule="auto"/>
              <w:rPr>
                <w:lang w:val="ru-RU"/>
              </w:rPr>
            </w:pPr>
          </w:p>
          <w:p w:rsidR="00DE5DDE" w:rsidRPr="00957F11" w:rsidRDefault="00957F11">
            <w:pPr>
              <w:spacing w:after="0" w:line="240" w:lineRule="auto"/>
              <w:rPr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DE5DDE" w:rsidRPr="00957F11" w:rsidRDefault="00DE5DDE">
            <w:pPr>
              <w:spacing w:after="0" w:line="240" w:lineRule="auto"/>
              <w:rPr>
                <w:lang w:val="ru-RU"/>
              </w:rPr>
            </w:pPr>
          </w:p>
          <w:p w:rsidR="00DE5DDE" w:rsidRPr="00957F11" w:rsidRDefault="00957F11">
            <w:pPr>
              <w:spacing w:after="0" w:line="240" w:lineRule="auto"/>
              <w:rPr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DE5DDE" w:rsidRPr="00957F11" w:rsidRDefault="00DE5DDE">
            <w:pPr>
              <w:spacing w:after="0" w:line="240" w:lineRule="auto"/>
              <w:rPr>
                <w:lang w:val="ru-RU"/>
              </w:rPr>
            </w:pPr>
          </w:p>
          <w:p w:rsidR="00DE5DDE" w:rsidRPr="00957F11" w:rsidRDefault="00957F11">
            <w:pPr>
              <w:spacing w:after="0" w:line="240" w:lineRule="auto"/>
              <w:rPr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</w:tbl>
    <w:p w:rsidR="00DE5DDE" w:rsidRPr="00957F11" w:rsidRDefault="00957F11">
      <w:pPr>
        <w:rPr>
          <w:sz w:val="0"/>
          <w:szCs w:val="0"/>
          <w:lang w:val="ru-RU"/>
        </w:rPr>
      </w:pPr>
      <w:r w:rsidRPr="00957F11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2"/>
        <w:gridCol w:w="199"/>
        <w:gridCol w:w="1697"/>
        <w:gridCol w:w="1503"/>
        <w:gridCol w:w="143"/>
        <w:gridCol w:w="823"/>
        <w:gridCol w:w="697"/>
        <w:gridCol w:w="1116"/>
        <w:gridCol w:w="1252"/>
        <w:gridCol w:w="702"/>
        <w:gridCol w:w="399"/>
        <w:gridCol w:w="981"/>
      </w:tblGrid>
      <w:tr w:rsidR="00DE5DDE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1135" w:type="dxa"/>
          </w:tcPr>
          <w:p w:rsidR="00DE5DDE" w:rsidRDefault="00DE5DDE"/>
        </w:tc>
        <w:tc>
          <w:tcPr>
            <w:tcW w:w="1277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426" w:type="dxa"/>
          </w:tcPr>
          <w:p w:rsidR="00DE5DDE" w:rsidRDefault="00DE5DD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DE5DD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DE5DDE" w:rsidRPr="00957F11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освоения дисциплины: освоения дисциплины: формирование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 бакалавра-журналиста системы литературоведческих знаний.</w:t>
            </w:r>
          </w:p>
        </w:tc>
      </w:tr>
      <w:tr w:rsidR="00DE5DDE" w:rsidRPr="00957F11">
        <w:trPr>
          <w:trHeight w:hRule="exact" w:val="138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:н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аучить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понимать предмет художественного изображения, разъяснить смысл и происхождение основных литературоведческих понятий и терминов, познакомить с понятиями «метод», «направление»,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«литературный процесс», «литературное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течение»,помочь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овладеть студенту первичными навыками системно-целостного анализа художественного текста, научить различать авторскую идею и объективную идею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произведения,идентифицировать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авторский стиль писателя, сфор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мировать у студентов целостную систему знаний о теории литературы.</w:t>
            </w:r>
          </w:p>
        </w:tc>
      </w:tr>
      <w:tr w:rsidR="00DE5DDE" w:rsidRPr="00957F11">
        <w:trPr>
          <w:trHeight w:hRule="exact" w:val="277"/>
        </w:trPr>
        <w:tc>
          <w:tcPr>
            <w:tcW w:w="766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DE5DDE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DE5DDE" w:rsidRPr="00957F11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DE5DDE" w:rsidRPr="00957F11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Для успешного освоения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дисциплины студент должен иметь базовую подготовку по "Литература" в объеме средней школы</w:t>
            </w:r>
          </w:p>
        </w:tc>
      </w:tr>
      <w:tr w:rsidR="00DE5DDE" w:rsidRPr="00957F11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DE5DDE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</w:t>
            </w:r>
            <w:proofErr w:type="spellEnd"/>
          </w:p>
        </w:tc>
      </w:tr>
      <w:tr w:rsidR="00DE5DDE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отечественной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</w:p>
        </w:tc>
      </w:tr>
      <w:tr w:rsidR="00DE5DDE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отечественной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</w:p>
        </w:tc>
      </w:tr>
      <w:tr w:rsidR="00DE5DDE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</w:t>
            </w:r>
            <w:proofErr w:type="spellEnd"/>
          </w:p>
        </w:tc>
      </w:tr>
      <w:tr w:rsidR="00DE5DDE">
        <w:trPr>
          <w:trHeight w:hRule="exact" w:val="277"/>
        </w:trPr>
        <w:tc>
          <w:tcPr>
            <w:tcW w:w="766" w:type="dxa"/>
          </w:tcPr>
          <w:p w:rsidR="00DE5DDE" w:rsidRDefault="00DE5DDE"/>
        </w:tc>
        <w:tc>
          <w:tcPr>
            <w:tcW w:w="228" w:type="dxa"/>
          </w:tcPr>
          <w:p w:rsidR="00DE5DDE" w:rsidRDefault="00DE5DDE"/>
        </w:tc>
        <w:tc>
          <w:tcPr>
            <w:tcW w:w="1844" w:type="dxa"/>
          </w:tcPr>
          <w:p w:rsidR="00DE5DDE" w:rsidRDefault="00DE5DDE"/>
        </w:tc>
        <w:tc>
          <w:tcPr>
            <w:tcW w:w="1702" w:type="dxa"/>
          </w:tcPr>
          <w:p w:rsidR="00DE5DDE" w:rsidRDefault="00DE5DDE"/>
        </w:tc>
        <w:tc>
          <w:tcPr>
            <w:tcW w:w="143" w:type="dxa"/>
          </w:tcPr>
          <w:p w:rsidR="00DE5DDE" w:rsidRDefault="00DE5DDE"/>
        </w:tc>
        <w:tc>
          <w:tcPr>
            <w:tcW w:w="851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1135" w:type="dxa"/>
          </w:tcPr>
          <w:p w:rsidR="00DE5DDE" w:rsidRDefault="00DE5DDE"/>
        </w:tc>
        <w:tc>
          <w:tcPr>
            <w:tcW w:w="1277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426" w:type="dxa"/>
          </w:tcPr>
          <w:p w:rsidR="00DE5DDE" w:rsidRDefault="00DE5DDE"/>
        </w:tc>
        <w:tc>
          <w:tcPr>
            <w:tcW w:w="993" w:type="dxa"/>
          </w:tcPr>
          <w:p w:rsidR="00DE5DDE" w:rsidRDefault="00DE5DDE"/>
        </w:tc>
      </w:tr>
      <w:tr w:rsidR="00DE5DDE" w:rsidRPr="00957F11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DE5DDE" w:rsidRPr="00957F11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ОПК-4: способностью ориентироваться в основных этапах и процессах развития отечественной литературы и </w:t>
            </w: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журналистики, использовать этот опыт в практике профессиональной деятельности</w:t>
            </w:r>
          </w:p>
        </w:tc>
      </w:tr>
      <w:tr w:rsidR="00DE5DD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E5DDE" w:rsidRPr="00957F11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этапы и общие закономерности  развития отечественной литературы</w:t>
            </w:r>
          </w:p>
        </w:tc>
      </w:tr>
      <w:tr w:rsidR="00DE5DD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E5DDE" w:rsidRPr="00957F11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использовать знания этапов и закономерностей развития отечественного литературного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процесса в профессиональной деятельности</w:t>
            </w:r>
          </w:p>
        </w:tc>
      </w:tr>
      <w:tr w:rsidR="00DE5DD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E5DDE" w:rsidRPr="00957F11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анализа и интерпретации художественного текста</w:t>
            </w:r>
          </w:p>
        </w:tc>
      </w:tr>
      <w:tr w:rsidR="00DE5DDE" w:rsidRPr="00957F11">
        <w:trPr>
          <w:trHeight w:hRule="exact" w:val="277"/>
        </w:trPr>
        <w:tc>
          <w:tcPr>
            <w:tcW w:w="766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DE5DDE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DE5DDE">
        <w:trPr>
          <w:trHeight w:hRule="exact" w:val="27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Искусство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  <w:tr w:rsidR="00DE5DDE">
        <w:trPr>
          <w:trHeight w:hRule="exact" w:val="3115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«Специфика художественной литературы как вида искусства»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Эстетическое восприятие (созерцание, оценка) и создание произведений искусства. Художественный образ. 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виды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искусства: изобразительные (живопись, кино, скульптура, архитектура) и выразительные (музыка, танец, пантомима); или пространственные (живопись, архитектура, скульптура) и временные (музыка, танец, кино и т. д.).</w:t>
            </w:r>
            <w:proofErr w:type="gramEnd"/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  <w:tr w:rsidR="00DE5DDE">
        <w:trPr>
          <w:trHeight w:hRule="exact" w:val="179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«Общие понятия теории литературы: образность, метод, художественность»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Наиболее важные тенденции исторического развития литературы отражают такие взаимосвязанные категории литературного процесса, как художественный метод и направление.</w:t>
            </w:r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</w:tbl>
    <w:p w:rsidR="00DE5DDE" w:rsidRDefault="00957F1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41"/>
        <w:gridCol w:w="118"/>
        <w:gridCol w:w="807"/>
        <w:gridCol w:w="669"/>
        <w:gridCol w:w="1098"/>
        <w:gridCol w:w="1207"/>
        <w:gridCol w:w="669"/>
        <w:gridCol w:w="385"/>
        <w:gridCol w:w="941"/>
      </w:tblGrid>
      <w:tr w:rsidR="00DE5DD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1135" w:type="dxa"/>
          </w:tcPr>
          <w:p w:rsidR="00DE5DDE" w:rsidRDefault="00DE5DDE"/>
        </w:tc>
        <w:tc>
          <w:tcPr>
            <w:tcW w:w="1277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426" w:type="dxa"/>
          </w:tcPr>
          <w:p w:rsidR="00DE5DDE" w:rsidRDefault="00DE5DD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DE5DDE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«Анализ литературного процесса»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Начиная с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вв., в литературно-историческом развитии России (равно как и Европы) принято выделять следующие литературные процессы: классицизм, сентиментализм,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романтизм, реализм, модернизм.</w:t>
            </w:r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  <w:tr w:rsidR="00DE5DDE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«Закономерности исторического развития литературы»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Категории художественного метода, литературного направления, течения и стиля. Художественный метод как принцип отбора и оценки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писателем явлений действительности.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Соотношение понятий метода и направления. Течение и школа как организационно-творческие разновидности литературного направления. Основные литературные методы и направления отечественной литературы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</w:t>
            </w:r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Стиль как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наиболее общий принцип конструирования произведений, принадлежащих к одной эпохе, направлению, течению, школе.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Понятие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стилизации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</w:tbl>
    <w:p w:rsidR="00DE5DDE" w:rsidRDefault="00957F1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7"/>
        <w:gridCol w:w="118"/>
        <w:gridCol w:w="811"/>
        <w:gridCol w:w="671"/>
        <w:gridCol w:w="1101"/>
        <w:gridCol w:w="1211"/>
        <w:gridCol w:w="671"/>
        <w:gridCol w:w="387"/>
        <w:gridCol w:w="944"/>
      </w:tblGrid>
      <w:tr w:rsidR="00DE5DD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1135" w:type="dxa"/>
          </w:tcPr>
          <w:p w:rsidR="00DE5DDE" w:rsidRDefault="00DE5DDE"/>
        </w:tc>
        <w:tc>
          <w:tcPr>
            <w:tcW w:w="1277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426" w:type="dxa"/>
          </w:tcPr>
          <w:p w:rsidR="00DE5DDE" w:rsidRDefault="00DE5DD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DE5DDE">
        <w:trPr>
          <w:trHeight w:hRule="exact" w:val="926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«Основные категории стиховедения»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 основе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всякого стихосложения лежит заданное членение речи на соотносимые и соизмеримые между собой стихи с характерной стихотворной интонацией. Стихосложение бывает 3 степеней сложности.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Тексты, не имеющие иной организации, кроме членения на стихи, – свободный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стих.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Обычно к этой организации добавляется 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дополнительная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строки стихов упорядочиваются, уравниваются (точно или приблизительно, подряд или периодически) по наличию тех или иных звуковых элементов. 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 силлабическом стихосложении основой соизмеримости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строк служит общее количество слогов; в др. системах стихосложения – количество слогов определенной высоты (мелодическое стихосложение), долготы (метрическое, или квантитативное, стихосложение) или силы (тоническое, или квалитативное, стихосложение).</w:t>
            </w:r>
            <w:proofErr w:type="gramEnd"/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Системы стихосложения, основанные на нескольких признаках: чаще всего одновременно упорядочивается общее количество слогов и расположение слогов определенной высоты, долготы или силы на определенных позициях слогового ряда (силлабо-мелодическое, силлабо-ме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трическое, 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силлабо- тоническое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стихосложение); это упорядоченное расположение неоднородных («сильных» и «слабых») позиций в стихе называется метром.</w:t>
            </w:r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  <w:tr w:rsidR="00DE5DDE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«Эпос»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Рассказ, басня, повесть, роман, рома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н-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эпопея</w:t>
            </w:r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  <w:tr w:rsidR="00DE5DDE" w:rsidRPr="00957F11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«Литературная критика как синтез науки»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«Литературное произведение как художественное целое»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Содержание и форма художественного произведения.</w:t>
            </w:r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</w:tbl>
    <w:p w:rsidR="00DE5DDE" w:rsidRDefault="00957F1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8"/>
        <w:gridCol w:w="3428"/>
        <w:gridCol w:w="118"/>
        <w:gridCol w:w="808"/>
        <w:gridCol w:w="678"/>
        <w:gridCol w:w="1099"/>
        <w:gridCol w:w="1208"/>
        <w:gridCol w:w="669"/>
        <w:gridCol w:w="386"/>
        <w:gridCol w:w="942"/>
      </w:tblGrid>
      <w:tr w:rsidR="00DE5DD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1135" w:type="dxa"/>
          </w:tcPr>
          <w:p w:rsidR="00DE5DDE" w:rsidRDefault="00DE5DDE"/>
        </w:tc>
        <w:tc>
          <w:tcPr>
            <w:tcW w:w="1277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426" w:type="dxa"/>
          </w:tcPr>
          <w:p w:rsidR="00DE5DDE" w:rsidRDefault="00DE5DD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DE5DDE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«Интерпретация и познание»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Герменевтика (учение о понимании), ее значимость для постижения особенностей функционирования литературы. Интерпретация как познавательно-творческое освоение художественного содержания и как важнейшая и наиболее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адекватная форма восприятия литературы. Диалогические начала интерпретирующей деятельности: ее направленность на постижение литературного произведения и стоящего за ним автора, а одновременно - ее субъективный характер Интерпретации собственно читательские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литературн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критические, научные, художественно- творческие.</w:t>
            </w:r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  <w:tr w:rsidR="00DE5DDE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«Поэтическая стилистика (лексик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семантический аспект)»</w:t>
            </w:r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Выразительные средства, связанные со значением слова. Понятие тропов и их виды.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Метафора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Метонимия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Эпитет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Перифраз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Олицетворение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Аллегория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Символ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Оксюморон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Поэтические фигуры как средство усиления эмоциональности речи. Анафора, эпифора, гипербола, риторические приемы (повторы, обращения, вопросы и восклицания). Семантические и синтаксич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еские приемы с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противопоставления в поэтической речи.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Антитеза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Природный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психологический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параллелизм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 бинарных оппозиций.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Художественная речь как одна из сторон образной формы произведения. Образность и экспрессивность художественной речи. О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бразность речи в широком и узком (тропы) значении.</w:t>
            </w:r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  <w:tr w:rsidR="00DE5DDE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«Семантика понятия «имидж»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имиджа. Ментальный, индивидуальный, профессиональный имидж. Имидж в ракурсе жизненной перспективы. Содержание тактического имиджа.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Имиджирование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путь к успеху. 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Имидж-коммуникации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Имидж в развитии карьеры. Имидж как средство решения личностных проблем.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«Семантика понятия «имидж»</w:t>
            </w:r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имиджа. Ментальный, индивидуальный, профессиональный имидж. Имидж в ракурсе жизненной перспективы.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Содержание тактического имиджа.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Имиджирование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путь к успеху. 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Имидж-коммуникации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Имидж в развитии карьеры.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Имидж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личностных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проблем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</w:tbl>
    <w:p w:rsidR="00DE5DDE" w:rsidRDefault="00957F1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97"/>
        <w:gridCol w:w="133"/>
        <w:gridCol w:w="796"/>
        <w:gridCol w:w="680"/>
        <w:gridCol w:w="1101"/>
        <w:gridCol w:w="1211"/>
        <w:gridCol w:w="672"/>
        <w:gridCol w:w="387"/>
        <w:gridCol w:w="945"/>
      </w:tblGrid>
      <w:tr w:rsidR="00DE5DD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1135" w:type="dxa"/>
          </w:tcPr>
          <w:p w:rsidR="00DE5DDE" w:rsidRDefault="00DE5DDE"/>
        </w:tc>
        <w:tc>
          <w:tcPr>
            <w:tcW w:w="1277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426" w:type="dxa"/>
          </w:tcPr>
          <w:p w:rsidR="00DE5DDE" w:rsidRDefault="00DE5DD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DE5DDE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«Сюжет, фабула,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композиция»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композиции, написание фабулы, сюжет как элемент авторского творчества</w:t>
            </w:r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  <w:tr w:rsidR="00DE5DDE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«Тема, идея»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тем, проблема и идея, презентации «вечных тем»</w:t>
            </w:r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  <w:tr w:rsidR="00DE5DDE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«Тропы как средства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предметной изобразительности и как принципы построения художественного мира»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 прозаических и поэтических произведений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  <w:tr w:rsidR="00DE5DDE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«Рифма, строфика, звуковая организация»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Белый стих, рифмованная проза, жанры поэзии</w:t>
            </w:r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  <w:tr w:rsidR="00DE5DDE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«Роль литературоведческих знаний в журналистской деятельности»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Знание композиции художественного произведения, изобразительн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выразительных средств, анализа и работа в разных жанрах</w:t>
            </w:r>
          </w:p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  <w:tr w:rsidR="00DE5DDE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</w:tr>
      <w:tr w:rsidR="00DE5DDE">
        <w:trPr>
          <w:trHeight w:hRule="exact" w:val="277"/>
        </w:trPr>
        <w:tc>
          <w:tcPr>
            <w:tcW w:w="993" w:type="dxa"/>
          </w:tcPr>
          <w:p w:rsidR="00DE5DDE" w:rsidRDefault="00DE5DDE"/>
        </w:tc>
        <w:tc>
          <w:tcPr>
            <w:tcW w:w="3545" w:type="dxa"/>
          </w:tcPr>
          <w:p w:rsidR="00DE5DDE" w:rsidRDefault="00DE5DDE"/>
        </w:tc>
        <w:tc>
          <w:tcPr>
            <w:tcW w:w="143" w:type="dxa"/>
          </w:tcPr>
          <w:p w:rsidR="00DE5DDE" w:rsidRDefault="00DE5DDE"/>
        </w:tc>
        <w:tc>
          <w:tcPr>
            <w:tcW w:w="851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1135" w:type="dxa"/>
          </w:tcPr>
          <w:p w:rsidR="00DE5DDE" w:rsidRDefault="00DE5DDE"/>
        </w:tc>
        <w:tc>
          <w:tcPr>
            <w:tcW w:w="1277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426" w:type="dxa"/>
          </w:tcPr>
          <w:p w:rsidR="00DE5DDE" w:rsidRDefault="00DE5DDE"/>
        </w:tc>
        <w:tc>
          <w:tcPr>
            <w:tcW w:w="993" w:type="dxa"/>
          </w:tcPr>
          <w:p w:rsidR="00DE5DDE" w:rsidRDefault="00DE5DDE"/>
        </w:tc>
      </w:tr>
      <w:tr w:rsidR="00DE5DDE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DE5DDE" w:rsidRPr="00957F11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DE5DDE" w:rsidRPr="00957F11">
        <w:trPr>
          <w:trHeight w:hRule="exact" w:val="71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экзамену: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Теория литературы как наука. Теория литературы в системе гуманитарных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Теория литературы и другие литературоведческие дисциплины.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Понятие искусства. Художественная литература среди других видов искусства.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Специфика литературы как вида искусства. Понятие художественного образа.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Специфика эстетического во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сприятия. Понятие художественного произведения как феномена искусства.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Понятие художественного образа. Типы образных структур в литературном произведении.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Родовая специфика литературы.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Лирика как род литературы. Понятие лирического героя.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Драма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род литературы.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Эпос как род литературы. Виды повествовательных структур.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Понятие литературного жанра, жанрового канона. Проблема жанровой эволюции.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Общая характеристика основных эпических жанров.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Межродовые и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внеродовые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литературные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жанры.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Общая характеристика основных лирических жанров.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Общая характеристика основных драматических жанров.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Принципы рассмотрения литературного произведения. Анализ, интерпретация, контекстуальное изучение.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Содержание, форма, материал литер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атурного произведения.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Художественное содержание литературного произведения и его компоненты.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Художественная форма литературного произведения и ее компоненты.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Понятие композиции, сюжета, конфликта литературного произведения.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Тема и идея лит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ературного произведения. Классификация тематических аспектов художественной литературы.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Авторская позиция и способы ее выражения в литературном произведении.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Понятие о пафосе. Виды пафоса в художественной литературе.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Литературное произведение к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 системная целостность. Уровни литературного текста и их взаимодействие.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25. Мир произведения. Персонаж, вещь, пространственно-временная организация. Понятие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хронотопа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26. Литературное произведение как текстовое единство. Понятие текста и контекста.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Заг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оловочно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-финальный комплекс литературного произведения.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Стихотворная и прозаическая художественная речь. Особенности организации стихотворной речи.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Основные системы стихосложения.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Силлабо-тоническая система стихосложения. Понятие стопы. Стихотв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орные размеры.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Средства художественной изобразительности и выразительности.</w:t>
            </w:r>
          </w:p>
        </w:tc>
      </w:tr>
    </w:tbl>
    <w:p w:rsidR="00DE5DDE" w:rsidRPr="00957F11" w:rsidRDefault="00957F11">
      <w:pPr>
        <w:rPr>
          <w:sz w:val="0"/>
          <w:szCs w:val="0"/>
          <w:lang w:val="ru-RU"/>
        </w:rPr>
      </w:pPr>
      <w:r w:rsidRPr="00957F11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4"/>
        <w:gridCol w:w="58"/>
        <w:gridCol w:w="1851"/>
        <w:gridCol w:w="1849"/>
        <w:gridCol w:w="1940"/>
        <w:gridCol w:w="2164"/>
        <w:gridCol w:w="701"/>
        <w:gridCol w:w="997"/>
      </w:tblGrid>
      <w:tr w:rsidR="00DE5DDE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2127" w:type="dxa"/>
          </w:tcPr>
          <w:p w:rsidR="00DE5DDE" w:rsidRDefault="00DE5DDE"/>
        </w:tc>
        <w:tc>
          <w:tcPr>
            <w:tcW w:w="2269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DE5DDE" w:rsidRPr="00957F11">
        <w:trPr>
          <w:trHeight w:hRule="exact" w:val="2455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Понятие литературного тропа. Виды тропов.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Понятие литературного процесса. Особенности отечественного литературного процесса.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33.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литературного течения, направления, школы. Историческое бытование литературных направлений в русской литературе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Классицизм как литературный метод и направление.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Сентиментализм как литературный метод и направление.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Романтизм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литературный метод и направление.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Реализм как литературный метод и направление.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Модернизм в искусстве ХХ века. Литературные направления модернизма.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Литературные иерархии и репутации. Понятие массовой литературы.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Категория стиля литерат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урного произведения. Широкое и узкое значение термина</w:t>
            </w:r>
          </w:p>
        </w:tc>
      </w:tr>
      <w:tr w:rsidR="00DE5DDE" w:rsidRPr="00957F1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DE5DDE" w:rsidRPr="00957F1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</w:t>
            </w:r>
          </w:p>
        </w:tc>
      </w:tr>
      <w:tr w:rsidR="00DE5DDE" w:rsidRPr="00957F11">
        <w:trPr>
          <w:trHeight w:hRule="exact" w:val="277"/>
        </w:trPr>
        <w:tc>
          <w:tcPr>
            <w:tcW w:w="71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E5DDE" w:rsidRPr="00957F11" w:rsidRDefault="00DE5DDE">
            <w:pPr>
              <w:rPr>
                <w:lang w:val="ru-RU"/>
              </w:rPr>
            </w:pPr>
          </w:p>
        </w:tc>
      </w:tr>
      <w:tr w:rsidR="00DE5DDE" w:rsidRPr="00957F1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 УЧЕБНО-МЕТОДИЧЕСКОЕ </w:t>
            </w: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 ИНФОРМАЦИОННОЕ ОБЕСПЕЧЕНИЕ ДИСЦИПЛИНЫ (МОДУЛЯ)</w:t>
            </w:r>
          </w:p>
        </w:tc>
      </w:tr>
      <w:tr w:rsidR="00DE5DD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DE5DD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DE5DD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DE5DD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Хализев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Е.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Теория литературы: Учеб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Высш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99</w:t>
            </w:r>
          </w:p>
        </w:tc>
      </w:tr>
      <w:tr w:rsidR="00DE5DDE" w:rsidRPr="00957F11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Алферов А. Д., Грузинский А. Е.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Русская литература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хрестоматия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Москва: Издание фирмы "Сотрудник Школы", 1907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DE5DD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DE5DD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DE5DDE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DE5DD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Томашевский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Б.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Теория литературы. Поэтика: Учеб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DE5DDE" w:rsidRPr="00957F1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DE5DDE" w:rsidRPr="00957F11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Эсалнек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А. Я. Теория литературы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[Электронный ресурс] / А. Я. </w:t>
            </w:r>
            <w:proofErr w:type="spellStart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Эсалнек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- М.: Флинта, 2010. - 208 с. - 978-5-9765- 0716-6.</w:t>
            </w:r>
          </w:p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=70373</w:t>
            </w:r>
          </w:p>
        </w:tc>
      </w:tr>
      <w:tr w:rsidR="00DE5DD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DE5DDE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DE5DD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DE5DDE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DE5DDE">
        <w:trPr>
          <w:trHeight w:hRule="exact" w:val="277"/>
        </w:trPr>
        <w:tc>
          <w:tcPr>
            <w:tcW w:w="710" w:type="dxa"/>
          </w:tcPr>
          <w:p w:rsidR="00DE5DDE" w:rsidRDefault="00DE5DDE"/>
        </w:tc>
        <w:tc>
          <w:tcPr>
            <w:tcW w:w="58" w:type="dxa"/>
          </w:tcPr>
          <w:p w:rsidR="00DE5DDE" w:rsidRDefault="00DE5DDE"/>
        </w:tc>
        <w:tc>
          <w:tcPr>
            <w:tcW w:w="1929" w:type="dxa"/>
          </w:tcPr>
          <w:p w:rsidR="00DE5DDE" w:rsidRDefault="00DE5DDE"/>
        </w:tc>
        <w:tc>
          <w:tcPr>
            <w:tcW w:w="1986" w:type="dxa"/>
          </w:tcPr>
          <w:p w:rsidR="00DE5DDE" w:rsidRDefault="00DE5DDE"/>
        </w:tc>
        <w:tc>
          <w:tcPr>
            <w:tcW w:w="2127" w:type="dxa"/>
          </w:tcPr>
          <w:p w:rsidR="00DE5DDE" w:rsidRDefault="00DE5DDE"/>
        </w:tc>
        <w:tc>
          <w:tcPr>
            <w:tcW w:w="2269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993" w:type="dxa"/>
          </w:tcPr>
          <w:p w:rsidR="00DE5DDE" w:rsidRDefault="00DE5DDE"/>
        </w:tc>
      </w:tr>
      <w:tr w:rsidR="00DE5DDE" w:rsidRPr="00957F1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DE5DDE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Default="00957F11">
            <w:pPr>
              <w:spacing w:after="0" w:line="240" w:lineRule="auto"/>
              <w:rPr>
                <w:sz w:val="19"/>
                <w:szCs w:val="19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DE5DDE">
        <w:trPr>
          <w:trHeight w:hRule="exact" w:val="277"/>
        </w:trPr>
        <w:tc>
          <w:tcPr>
            <w:tcW w:w="710" w:type="dxa"/>
          </w:tcPr>
          <w:p w:rsidR="00DE5DDE" w:rsidRDefault="00DE5DDE"/>
        </w:tc>
        <w:tc>
          <w:tcPr>
            <w:tcW w:w="58" w:type="dxa"/>
          </w:tcPr>
          <w:p w:rsidR="00DE5DDE" w:rsidRDefault="00DE5DDE"/>
        </w:tc>
        <w:tc>
          <w:tcPr>
            <w:tcW w:w="1929" w:type="dxa"/>
          </w:tcPr>
          <w:p w:rsidR="00DE5DDE" w:rsidRDefault="00DE5DDE"/>
        </w:tc>
        <w:tc>
          <w:tcPr>
            <w:tcW w:w="1986" w:type="dxa"/>
          </w:tcPr>
          <w:p w:rsidR="00DE5DDE" w:rsidRDefault="00DE5DDE"/>
        </w:tc>
        <w:tc>
          <w:tcPr>
            <w:tcW w:w="2127" w:type="dxa"/>
          </w:tcPr>
          <w:p w:rsidR="00DE5DDE" w:rsidRDefault="00DE5DDE"/>
        </w:tc>
        <w:tc>
          <w:tcPr>
            <w:tcW w:w="2269" w:type="dxa"/>
          </w:tcPr>
          <w:p w:rsidR="00DE5DDE" w:rsidRDefault="00DE5DDE"/>
        </w:tc>
        <w:tc>
          <w:tcPr>
            <w:tcW w:w="710" w:type="dxa"/>
          </w:tcPr>
          <w:p w:rsidR="00DE5DDE" w:rsidRDefault="00DE5DDE"/>
        </w:tc>
        <w:tc>
          <w:tcPr>
            <w:tcW w:w="993" w:type="dxa"/>
          </w:tcPr>
          <w:p w:rsidR="00DE5DDE" w:rsidRDefault="00DE5DDE"/>
        </w:tc>
      </w:tr>
      <w:tr w:rsidR="00DE5DDE" w:rsidRPr="00957F1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957F1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DE5DDE" w:rsidRPr="00957F1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E5DDE" w:rsidRPr="00957F11" w:rsidRDefault="00957F1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Методические указания по освоению дисциплины представлены в Приложении 2 к рабочей </w:t>
            </w:r>
            <w:r w:rsidRPr="00957F1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программе дисциплины.</w:t>
            </w:r>
          </w:p>
        </w:tc>
      </w:tr>
    </w:tbl>
    <w:p w:rsidR="00957F11" w:rsidRDefault="00957F11">
      <w:pPr>
        <w:rPr>
          <w:lang w:val="ru-RU"/>
        </w:rPr>
      </w:pPr>
    </w:p>
    <w:p w:rsidR="00957F11" w:rsidRDefault="00957F11">
      <w:pPr>
        <w:rPr>
          <w:lang w:val="ru-RU"/>
        </w:rPr>
      </w:pPr>
      <w:r>
        <w:rPr>
          <w:lang w:val="ru-RU"/>
        </w:rPr>
        <w:br w:type="page"/>
      </w:r>
    </w:p>
    <w:p w:rsidR="00957F11" w:rsidRPr="00957F11" w:rsidRDefault="00957F11" w:rsidP="00957F11">
      <w:pPr>
        <w:rPr>
          <w:rFonts w:ascii="Calibri" w:eastAsia="Times New Roman" w:hAnsi="Calibri" w:cs="Times New Roman"/>
          <w:lang w:val="ru-RU"/>
        </w:rPr>
      </w:pPr>
    </w:p>
    <w:p w:rsidR="00957F11" w:rsidRPr="00957F11" w:rsidRDefault="00957F11" w:rsidP="00957F11">
      <w:pPr>
        <w:rPr>
          <w:rFonts w:ascii="Calibri" w:eastAsia="Times New Roman" w:hAnsi="Calibri" w:cs="Times New Roman"/>
          <w:lang w:val="ru-RU"/>
        </w:rPr>
      </w:pPr>
      <w:r w:rsidRPr="00957F11">
        <w:rPr>
          <w:rFonts w:ascii="Calibri" w:eastAsia="Times New Roman" w:hAnsi="Calibri" w:cs="Times New Roman"/>
          <w:noProof/>
          <w:lang w:val="ru-RU" w:eastAsia="ru-RU"/>
        </w:rPr>
        <w:drawing>
          <wp:inline distT="0" distB="0" distL="0" distR="0" wp14:anchorId="7FC524AE" wp14:editId="491D2983">
            <wp:extent cx="6257925" cy="8915400"/>
            <wp:effectExtent l="0" t="0" r="9525" b="0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r="3381" b="-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F11" w:rsidRPr="00957F11" w:rsidRDefault="00957F11" w:rsidP="00957F11">
      <w:pPr>
        <w:rPr>
          <w:rFonts w:ascii="Calibri" w:eastAsia="Times New Roman" w:hAnsi="Calibri" w:cs="Times New Roman"/>
          <w:lang w:val="ru-RU"/>
        </w:rPr>
      </w:pPr>
      <w:r w:rsidRPr="00957F11">
        <w:rPr>
          <w:rFonts w:ascii="Calibri" w:eastAsia="Times New Roman" w:hAnsi="Calibri" w:cs="Times New Roman"/>
          <w:lang w:val="ru-RU"/>
        </w:rPr>
        <w:br w:type="page"/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lastRenderedPageBreak/>
        <w:t>Оглавление</w:t>
      </w:r>
    </w:p>
    <w:p w:rsidR="00957F11" w:rsidRPr="00957F11" w:rsidRDefault="00957F11" w:rsidP="00957F11">
      <w:pPr>
        <w:widowControl w:val="0"/>
        <w:spacing w:after="0" w:line="48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957F11" w:rsidRPr="00957F11" w:rsidRDefault="00957F11" w:rsidP="00957F11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3</w:t>
      </w:r>
    </w:p>
    <w:p w:rsidR="00957F11" w:rsidRPr="00957F11" w:rsidRDefault="00957F11" w:rsidP="00957F11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4</w:t>
      </w:r>
    </w:p>
    <w:p w:rsidR="00957F11" w:rsidRPr="00957F11" w:rsidRDefault="00957F11" w:rsidP="00957F11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           5</w:t>
      </w:r>
    </w:p>
    <w:p w:rsidR="00957F11" w:rsidRPr="00957F11" w:rsidRDefault="00957F11" w:rsidP="00957F11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15</w:t>
      </w:r>
    </w:p>
    <w:p w:rsidR="00957F11" w:rsidRPr="00957F11" w:rsidRDefault="00957F11" w:rsidP="00957F11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957F11" w:rsidRPr="00957F11" w:rsidRDefault="00957F11" w:rsidP="00957F11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957F11" w:rsidRPr="00957F11" w:rsidRDefault="00957F11" w:rsidP="00957F11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80487761"/>
      <w:r w:rsidRPr="00957F11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957F11" w:rsidRPr="00957F11" w:rsidRDefault="00957F11" w:rsidP="00957F11">
      <w:pPr>
        <w:tabs>
          <w:tab w:val="left" w:pos="2295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957F11" w:rsidRPr="00957F11" w:rsidRDefault="00957F11" w:rsidP="00957F11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957F11" w:rsidRPr="00957F11" w:rsidRDefault="00957F11" w:rsidP="00957F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bookmarkStart w:id="2" w:name="_Toc480487762"/>
    </w:p>
    <w:p w:rsidR="00957F11" w:rsidRPr="00957F11" w:rsidRDefault="00957F11" w:rsidP="00957F11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957F11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 xml:space="preserve"> 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870" w:type="dxa"/>
        <w:tblInd w:w="-3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08"/>
        <w:gridCol w:w="54"/>
        <w:gridCol w:w="2214"/>
        <w:gridCol w:w="54"/>
        <w:gridCol w:w="2923"/>
        <w:gridCol w:w="54"/>
        <w:gridCol w:w="1363"/>
      </w:tblGrid>
      <w:tr w:rsidR="00957F11" w:rsidRPr="00957F11" w:rsidTr="00957F11">
        <w:trPr>
          <w:trHeight w:val="752"/>
        </w:trPr>
        <w:tc>
          <w:tcPr>
            <w:tcW w:w="326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57F11" w:rsidRPr="00957F11" w:rsidRDefault="00957F11" w:rsidP="00957F1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57F11" w:rsidRPr="00957F11" w:rsidRDefault="00957F11" w:rsidP="00957F1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57F11" w:rsidRPr="00957F11" w:rsidRDefault="00957F11" w:rsidP="00957F1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1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57F11" w:rsidRPr="00957F11" w:rsidRDefault="00957F11" w:rsidP="00957F1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957F11" w:rsidRPr="00957F11" w:rsidTr="00957F11">
        <w:trPr>
          <w:trHeight w:val="430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57F11" w:rsidRPr="00957F11" w:rsidRDefault="00957F11" w:rsidP="00957F1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ОПК -4 способность ориентироваться в основных этапах и процессах развития отечественной литературы и журналистики, использовать этот опыт в практике профессиональной деятельности</w:t>
            </w:r>
            <w:r w:rsidRPr="00957F1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 </w:t>
            </w:r>
          </w:p>
        </w:tc>
      </w:tr>
      <w:tr w:rsidR="00957F11" w:rsidRPr="00957F11" w:rsidTr="00957F11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Знать </w:t>
            </w:r>
            <w:r w:rsidRPr="00957F11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  <w:lang w:val="ru-RU" w:eastAsia="ru-RU"/>
              </w:rPr>
              <w:t>понятийный аппарат филолого-профессионального уровня; литературоведческие термины, приемы анализа художественного текста; этапы развития литературы в культурно-социальном процессе становления общества.</w:t>
            </w:r>
            <w:r w:rsidRPr="00957F11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</w:p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Уметь </w:t>
            </w:r>
            <w:r w:rsidRPr="00957F11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  <w:t xml:space="preserve">применять системные знания о  литературном процессе в создании журналистского текста; базироваться на полученных знаниях в области теории литературы в профессиональной деятельности; использовать полученные знания для развития своего творческого потенциала, умения при подготовке материалов использовать палитру разнообразных языковых </w:t>
            </w:r>
            <w:r w:rsidRPr="00957F11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изобразительно-выразительных средств.</w:t>
            </w:r>
          </w:p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 литературой как феноменом культуры и искусства; знаниями в области теории литературы как важнейшей части общекультурного, гуманитарного, филологического профессионального багажа журналиста.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57F11" w:rsidRPr="00957F11" w:rsidRDefault="00957F11" w:rsidP="00957F1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Составлять обзор литературы определенного течения, аннотировать современный литературный процесс, писать эссе, делать обобщения о теории литературы в форме схем или рефератов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57F11" w:rsidRPr="00957F11" w:rsidRDefault="00957F11" w:rsidP="00957F1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957F11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Соответствие проблеме исследования; </w:t>
            </w: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957F11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957F11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  <w:proofErr w:type="gramEnd"/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957F11" w:rsidRPr="00957F11" w:rsidRDefault="00957F11" w:rsidP="00957F11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957F11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957F11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реферат, К - коллоквиум</w:t>
            </w:r>
          </w:p>
        </w:tc>
      </w:tr>
    </w:tbl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color w:val="0070C0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957F11" w:rsidRPr="00957F11" w:rsidRDefault="00957F11" w:rsidP="00957F11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957F11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балльно</w:t>
      </w:r>
      <w:proofErr w:type="spellEnd"/>
      <w:r w:rsidRPr="00957F11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-рейтинговой системы в 100-балльной шкале: </w:t>
      </w:r>
    </w:p>
    <w:p w:rsidR="00957F11" w:rsidRPr="00957F11" w:rsidRDefault="00957F11" w:rsidP="00957F11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 оценка «зачтено» выставляется студенту, если он владеть понятийным аппаратом теории литературы, знает периодизацию литературного процесса, различает характеристики литературных направлений, понимает роль темы и идеи в художественном произведении, находит элементы формы в любом произведении;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0-49 баллов (незачет) оценка «не зачтено» – не знаком с понятийным аппаратом теории литературы, не знает периодизации, путается в характеристике стилей и направлений, не может провести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аализ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художественного произведения.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80487763"/>
      <w:r w:rsidRPr="00957F11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957F11" w:rsidRPr="00957F11" w:rsidRDefault="00957F11" w:rsidP="00957F11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57F11" w:rsidRPr="00957F11" w:rsidRDefault="00957F11" w:rsidP="00957F11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957F11" w:rsidRPr="00957F11" w:rsidRDefault="00957F11" w:rsidP="00957F11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рефератов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957F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> 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Б.12 Основы теории литературы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</w:p>
    <w:p w:rsidR="00957F11" w:rsidRPr="00957F11" w:rsidRDefault="00957F11" w:rsidP="00957F11">
      <w:pPr>
        <w:numPr>
          <w:ilvl w:val="0"/>
          <w:numId w:val="1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Происхождение искусства. </w:t>
      </w:r>
    </w:p>
    <w:p w:rsidR="00957F11" w:rsidRPr="00957F11" w:rsidRDefault="00957F11" w:rsidP="00957F11">
      <w:pPr>
        <w:numPr>
          <w:ilvl w:val="0"/>
          <w:numId w:val="1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Искусство в системе культуры. </w:t>
      </w:r>
    </w:p>
    <w:p w:rsidR="00957F11" w:rsidRPr="00957F11" w:rsidRDefault="00957F11" w:rsidP="00957F11">
      <w:pPr>
        <w:numPr>
          <w:ilvl w:val="0"/>
          <w:numId w:val="1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Место литературы в ряду других искусств. </w:t>
      </w:r>
    </w:p>
    <w:p w:rsidR="00957F11" w:rsidRPr="00957F11" w:rsidRDefault="00957F11" w:rsidP="00957F11">
      <w:pPr>
        <w:numPr>
          <w:ilvl w:val="0"/>
          <w:numId w:val="1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>Проза и поэзия как принципы организации художественного текста.</w:t>
      </w:r>
    </w:p>
    <w:p w:rsidR="00957F11" w:rsidRPr="00957F11" w:rsidRDefault="00957F11" w:rsidP="00957F11">
      <w:pPr>
        <w:numPr>
          <w:ilvl w:val="0"/>
          <w:numId w:val="1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>Пространство и время в произведениях художественной литературы</w:t>
      </w:r>
    </w:p>
    <w:p w:rsidR="00957F11" w:rsidRPr="00957F11" w:rsidRDefault="00957F11" w:rsidP="00957F11">
      <w:pPr>
        <w:numPr>
          <w:ilvl w:val="0"/>
          <w:numId w:val="1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>Реализм и условность в литературе.</w:t>
      </w:r>
    </w:p>
    <w:p w:rsidR="00957F11" w:rsidRPr="00957F11" w:rsidRDefault="00957F11" w:rsidP="00957F11">
      <w:pPr>
        <w:numPr>
          <w:ilvl w:val="0"/>
          <w:numId w:val="1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Народный стих. </w:t>
      </w:r>
    </w:p>
    <w:p w:rsidR="00957F11" w:rsidRPr="00957F11" w:rsidRDefault="00957F11" w:rsidP="00957F11">
      <w:pPr>
        <w:numPr>
          <w:ilvl w:val="0"/>
          <w:numId w:val="1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Неклассические размеры русского языка. </w:t>
      </w:r>
    </w:p>
    <w:p w:rsidR="00957F11" w:rsidRPr="00957F11" w:rsidRDefault="00957F11" w:rsidP="00957F11">
      <w:pPr>
        <w:numPr>
          <w:ilvl w:val="0"/>
          <w:numId w:val="1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Понятие о культурной и литературной традиции. </w:t>
      </w:r>
    </w:p>
    <w:p w:rsidR="00957F11" w:rsidRPr="00957F11" w:rsidRDefault="00957F11" w:rsidP="00957F11">
      <w:pPr>
        <w:numPr>
          <w:ilvl w:val="0"/>
          <w:numId w:val="1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Понятие «памяти жанра». </w:t>
      </w:r>
    </w:p>
    <w:p w:rsidR="00957F11" w:rsidRPr="00957F11" w:rsidRDefault="00957F11" w:rsidP="00957F11">
      <w:pPr>
        <w:numPr>
          <w:ilvl w:val="0"/>
          <w:numId w:val="1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>Литература и мифология: концепции и гипотезы.</w:t>
      </w:r>
    </w:p>
    <w:p w:rsidR="00957F11" w:rsidRPr="00957F11" w:rsidRDefault="00957F11" w:rsidP="00957F11">
      <w:pPr>
        <w:numPr>
          <w:ilvl w:val="0"/>
          <w:numId w:val="1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Искусство и средства массовой информации. </w:t>
      </w:r>
    </w:p>
    <w:p w:rsidR="00957F11" w:rsidRPr="00957F11" w:rsidRDefault="00957F11" w:rsidP="00957F11">
      <w:pPr>
        <w:numPr>
          <w:ilvl w:val="0"/>
          <w:numId w:val="1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80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>Литература и СМИ</w:t>
      </w:r>
      <w:r w:rsidRPr="00957F11">
        <w:rPr>
          <w:rFonts w:ascii="Times New Roman" w:eastAsia="Times New Roman" w:hAnsi="Times New Roman" w:cs="Times New Roman"/>
          <w:color w:val="000080"/>
          <w:sz w:val="28"/>
          <w:szCs w:val="28"/>
          <w:lang w:val="ru-RU" w:eastAsia="ru-RU"/>
        </w:rPr>
        <w:t xml:space="preserve"> </w:t>
      </w:r>
    </w:p>
    <w:p w:rsidR="00957F11" w:rsidRPr="00957F11" w:rsidRDefault="00957F11" w:rsidP="00957F11">
      <w:p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80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957F1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957F11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957F1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957F1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957F1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957F1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957F1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957F1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957F11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957F1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957F11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957F1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957F1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957F1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957F1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lastRenderedPageBreak/>
        <w:t>С 2006 года: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957F1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 он владеть исследовательским понятийным аппаратом,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теме;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«не зачтено» – не знаком с различными инструментами, используемыми для анализа литературного процесса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,; 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 может понять цели и задачи теории литературы.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 Эссе от французского "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essai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", англ. "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essay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", "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assay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 – попытка, проба, очерк; от латинского "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exagium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" – взвешивание. Создателем жанра эссе считается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М.Монтень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("Опыты", 1580 г.).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Это прозаическое сочинение – рассуждение небольшого объема со свободной композицией. Жанр критики и публицистики, свободная трактовка какой-либо проблемы. Эссе выражает индивидуальные впечатления и соображения по конкретному поводу или вопросу и заведомо не претендует на определяющую или исчерпывающую трактовку предмета. Как правило, эссе предполагает новое, субъективно окрашенное слово о чем-либо и может иметь философский, историко-биографический, публицистический, литературно-критический, научно-популярный, беллетристический характер.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Эссе студента – это самостоятельная письменная работа на тему, предложенную преподавателем (тема может быть предложена и студентом, но обязательно должна быть согласована с преподавателем).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Цель эссе состоит в развитии навыков самостоятельного творческого мышления и письменного изложения собственных мыслей. Писать эссе чрезвычайно полезно, поскольку это позволяет автору научиться четко и грамотно формулировать мысли, структурировать информацию, использовать основные категории анализа, выделять причинно-следственные связи, иллюстрировать понятия соответствующими примерами, аргументировать свои выводы; овладеть научным стилем речи.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Эссе должно содержать: четкое изложение сути поставленной проблемы, включать самостоятельно проведенный анализ этой проблемы с использованием концепций и аналитического инструментария, рассматриваемого в рамках дисциплины, выводы, обобщающие авторскую позицию по поставленной проблеме.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зависимости от специфики дисциплины формы эссе могут значительно дифференцироваться. В некоторых случаях это может быть анализ имеющихся статистических данных по изучаемой проблеме, анализ материалов из средств массовой информации и использованием изучаемых моделей, подробный разбор предложенной задачи с развернутыми мнениями, подбор и детальный анализ примеров, иллюстрирующих проблему и т.д.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Тема эссе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не должна инициировать изложение лишь определений понятий, ее цель – побуждать к размышлению. </w:t>
      </w:r>
    </w:p>
    <w:p w:rsidR="00957F11" w:rsidRPr="00957F11" w:rsidRDefault="00957F11" w:rsidP="00957F11">
      <w:pPr>
        <w:numPr>
          <w:ilvl w:val="0"/>
          <w:numId w:val="2"/>
        </w:num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Карнавальные элементы в искусстве европейского средневековья.</w:t>
      </w:r>
    </w:p>
    <w:p w:rsidR="00957F11" w:rsidRPr="00957F11" w:rsidRDefault="00957F11" w:rsidP="00957F11">
      <w:pPr>
        <w:numPr>
          <w:ilvl w:val="0"/>
          <w:numId w:val="2"/>
        </w:num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глупости в живописи и литературе Европы и России: сравнительно-аналитический аспект. </w:t>
      </w:r>
    </w:p>
    <w:p w:rsidR="00957F11" w:rsidRPr="00957F11" w:rsidRDefault="00957F11" w:rsidP="00957F11">
      <w:pPr>
        <w:numPr>
          <w:ilvl w:val="0"/>
          <w:numId w:val="2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Ответственность творческой личности перед обществом и историей (Т. Манн «Доктор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Фаустус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и «Фауст» Гёте). </w:t>
      </w:r>
    </w:p>
    <w:p w:rsidR="00957F11" w:rsidRPr="00957F11" w:rsidRDefault="00957F11" w:rsidP="00957F11">
      <w:pPr>
        <w:numPr>
          <w:ilvl w:val="0"/>
          <w:numId w:val="2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Фатализм в произведениях М.Ю. Лермонтова «Герой нашего времени» и «Алхимик» П.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Коэлье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957F11" w:rsidRPr="00957F11" w:rsidRDefault="00957F11" w:rsidP="00957F11">
      <w:pPr>
        <w:numPr>
          <w:ilvl w:val="0"/>
          <w:numId w:val="2"/>
        </w:num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Утопические и антиутопические мотивы в литературе Европы и России: сравнительно-аналитический аспект. </w:t>
      </w:r>
    </w:p>
    <w:p w:rsidR="00957F11" w:rsidRPr="00957F11" w:rsidRDefault="00957F11" w:rsidP="00957F11">
      <w:pPr>
        <w:numPr>
          <w:ilvl w:val="0"/>
          <w:numId w:val="2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Проблема свободного человека в русской и мировой литературе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XX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века: Э. Хемингуэй и М. Горький.</w:t>
      </w:r>
    </w:p>
    <w:p w:rsidR="00957F11" w:rsidRPr="00957F11" w:rsidRDefault="00957F11" w:rsidP="00957F11">
      <w:pPr>
        <w:numPr>
          <w:ilvl w:val="0"/>
          <w:numId w:val="2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Загадки долголетия сказок народов мира.</w:t>
      </w:r>
    </w:p>
    <w:p w:rsidR="00957F11" w:rsidRPr="00957F11" w:rsidRDefault="00957F11" w:rsidP="00957F11">
      <w:pPr>
        <w:numPr>
          <w:ilvl w:val="0"/>
          <w:numId w:val="2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Ирония, игровое начало,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цитатность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культ аутентичности в искусстве постмодернизма.</w:t>
      </w:r>
    </w:p>
    <w:p w:rsidR="00957F11" w:rsidRPr="00957F11" w:rsidRDefault="00957F11" w:rsidP="00957F11">
      <w:pPr>
        <w:numPr>
          <w:ilvl w:val="0"/>
          <w:numId w:val="2"/>
        </w:num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Мотив яйца в фольклоре и живописи Европы и России: сравнительно-аналитический аспект. </w:t>
      </w:r>
    </w:p>
    <w:p w:rsidR="00957F11" w:rsidRPr="00957F11" w:rsidRDefault="00957F11" w:rsidP="00957F11">
      <w:pPr>
        <w:numPr>
          <w:ilvl w:val="0"/>
          <w:numId w:val="2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Мотив зла в современной российской литературе.</w:t>
      </w:r>
    </w:p>
    <w:p w:rsidR="00957F11" w:rsidRPr="00957F11" w:rsidRDefault="00957F11" w:rsidP="00957F11">
      <w:pPr>
        <w:numPr>
          <w:ilvl w:val="0"/>
          <w:numId w:val="2"/>
        </w:num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Дурак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и шут: сравнительный анализ литературных традиций России и Европы.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Требования к написанию эссе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Эссе - это авторское произведение (связный текст), отражающий позицию автора по какому-либо актуальному вопросу (проблеме).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Цель эссе - высказать свою точку зрения и сформировать непротиворечивую систему аргументов, обосновывающих предпочтительность позиции, выбранной автором данного текста.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Эссе включает в себя следующие элементы: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Введение. В нем формулируется тема, обосновывается ее актуальность, раскрывается расхождение мнений, обосновывается структура рассмотрения темы, осуществляете переход к основному суждению.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Основная часть. Включает в себя: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формулировку суждений и аргументов, которые выдвигает автор, обычно, два-три аргумента;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доказательства, факты и примеры в поддержку авторской позиции;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анализ </w:t>
      </w:r>
      <w:proofErr w:type="spellStart"/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контр-аргументов</w:t>
      </w:r>
      <w:proofErr w:type="spellEnd"/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противоположных суждений, при этом необходимо показать их слабые стороны.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Заключение. Повторяется основное суждение, резюмируются аргументы в защиту основного суждения, дается общее заключение о полезности данного утверждения.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Оформление материалов эссе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эсс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е–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до 5- 7 страниц машинописного текста в редакторе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Word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Шрифт: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Times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New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Roman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кегль - 14, интервал – полуторный. Все поля  по 20 мм.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Вверху слева указывается фамилия, имя, отчество автора эссе.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Далее через один интервал - название эссе жирным шрифтом.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Затем через один пропущенный интервал располагается текст.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Критерии оценки материалов эссе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оценивании материалов необходимо учитывать следующие элементы: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Представление собственной точки зрения (позиции, отношения) при раскрытии проблемы;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Раскрытие проблемы на теоретическом уровне (в связях и с обоснованиями) или на бытовом уровне, с корректным использованием или без использования научных понятий в контексте ответа на вопрос эссе;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Аргументация своей позиции с опорой на факты социально-экономической действительности или собственный опыт.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Все эти элементы должны быть изучения и оценены членами жюри.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90"/>
        <w:gridCol w:w="1481"/>
      </w:tblGrid>
      <w:tr w:rsidR="00957F11" w:rsidRPr="00957F11" w:rsidTr="00957F11">
        <w:tc>
          <w:tcPr>
            <w:tcW w:w="8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Основные критерии и уровни оценки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Баллы</w:t>
            </w:r>
          </w:p>
        </w:tc>
      </w:tr>
      <w:tr w:rsidR="00957F11" w:rsidRPr="00957F11" w:rsidTr="00957F11">
        <w:tc>
          <w:tcPr>
            <w:tcW w:w="8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Представлена собственная точка  зрения (позиция, </w:t>
            </w: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отношение)  при раскрытии проблемы.</w:t>
            </w:r>
          </w:p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на теоретическом уровне, в связях и обоснованиях, с корректным использованием научных терминов и понятий в контексте ответа.</w:t>
            </w:r>
          </w:p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100-8</w:t>
            </w: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4</w:t>
            </w:r>
          </w:p>
        </w:tc>
      </w:tr>
      <w:tr w:rsidR="00957F11" w:rsidRPr="00957F11" w:rsidTr="00957F11">
        <w:tc>
          <w:tcPr>
            <w:tcW w:w="8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1. Представлена собственная точка  зрения (позиция, отношение)  при раскрытии проблемы.</w:t>
            </w:r>
          </w:p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с корректным использованием научных терминов и понятий в контексте ответа, но теоретические связи и обоснования не присутствуют или явно не прослеживаются.</w:t>
            </w:r>
          </w:p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83-67</w:t>
            </w:r>
          </w:p>
        </w:tc>
      </w:tr>
      <w:tr w:rsidR="00957F11" w:rsidRPr="00957F11" w:rsidTr="00957F11">
        <w:tc>
          <w:tcPr>
            <w:tcW w:w="8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при формальном использовании научных терминов.</w:t>
            </w:r>
          </w:p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66-50</w:t>
            </w:r>
          </w:p>
        </w:tc>
      </w:tr>
      <w:tr w:rsidR="00957F11" w:rsidRPr="00957F11" w:rsidTr="00957F11">
        <w:trPr>
          <w:trHeight w:val="1666"/>
        </w:trPr>
        <w:tc>
          <w:tcPr>
            <w:tcW w:w="8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Проблема обозначена на бытовом уровне.</w:t>
            </w:r>
          </w:p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Аргументация неубедительная или отсутствует. </w:t>
            </w:r>
          </w:p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Аргументация своего мнения дана вне контекста  проблемы.</w:t>
            </w:r>
          </w:p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4. Не ясно выражена собственная позиция. </w:t>
            </w:r>
          </w:p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5. Проблема не раскрыта, или сформулировано мнение без аргументов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49-0</w:t>
            </w:r>
          </w:p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957F11" w:rsidRPr="00957F11" w:rsidTr="00957F11">
        <w:tc>
          <w:tcPr>
            <w:tcW w:w="8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t xml:space="preserve">Максимальный балл </w:t>
            </w:r>
            <w:r w:rsidRPr="00957F11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br/>
              <w:t>за материалы эссе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7F11" w:rsidRPr="00957F11" w:rsidRDefault="00957F11" w:rsidP="00957F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957F11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100</w:t>
            </w:r>
          </w:p>
        </w:tc>
      </w:tr>
    </w:tbl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</w:t>
      </w:r>
    </w:p>
    <w:p w:rsidR="00957F11" w:rsidRPr="00957F11" w:rsidRDefault="00957F11" w:rsidP="00957F11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957F11" w:rsidRPr="00957F11" w:rsidRDefault="00957F11" w:rsidP="00957F11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957F11" w:rsidRPr="00957F11" w:rsidRDefault="00957F11" w:rsidP="00957F11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957F11" w:rsidRPr="00957F11" w:rsidRDefault="00957F11" w:rsidP="00957F11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Вопросы для коллоквиумов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Б.12 Основы теории литературы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sz w:val="26"/>
          <w:szCs w:val="26"/>
          <w:lang w:val="ru-RU" w:eastAsia="ru-RU"/>
        </w:rPr>
        <w:t>Модуль</w:t>
      </w:r>
      <w:r w:rsidRPr="00957F11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 xml:space="preserve"> 1 </w:t>
      </w:r>
      <w:r w:rsidRPr="00957F11">
        <w:rPr>
          <w:rFonts w:ascii="Times New Roman" w:eastAsia="Times New Roman" w:hAnsi="Times New Roman" w:cs="Times New Roman"/>
          <w:color w:val="00000A"/>
          <w:sz w:val="26"/>
          <w:szCs w:val="26"/>
          <w:lang w:val="ru-RU" w:eastAsia="ru-RU"/>
        </w:rPr>
        <w:t xml:space="preserve"> «Искусство и литература</w:t>
      </w:r>
      <w:r w:rsidRPr="00957F11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>»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Понятие искусства. Художественная литература среди других видов искусства. 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Специфика литературы как вида искусства. Понятие художественного образа.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Специфика эстетического восприятия. Понятие художественного произведения как феномена искусства.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художественного образа. Типы образных структур в литературном произведении.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Родовая специфика литературы.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Лирика как род литературы. Понятие лирического героя.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Драма как род литературы.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Эпос как род литературы. Виды повествовательных структур.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литературного процесса. Особенности отечественного литературного процесса.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литературного течения, направления, школы. Историческое бытование литературных направлений в русской литературе XVIII–XX вв.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Классицизм как литературный метод и направление.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Сентиментализм как литературный метод и направление.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Романтизм как литературный метод и направление.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Реализм как литературный метод и направление.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Модернизм в искусстве ХХ века. Литературные направления модернизма.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Литературные иерархии и репутации. Понятие массовой литературы.</w:t>
      </w:r>
    </w:p>
    <w:p w:rsidR="00957F11" w:rsidRPr="00957F11" w:rsidRDefault="00957F11" w:rsidP="00957F11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Категория стиля литературного произведения. Широкое и узкое значение термина.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6"/>
          <w:szCs w:val="26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sz w:val="26"/>
          <w:szCs w:val="26"/>
          <w:lang w:val="ru-RU" w:eastAsia="ru-RU"/>
        </w:rPr>
        <w:t>Модуль </w:t>
      </w:r>
      <w:r w:rsidRPr="00957F11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>2</w:t>
      </w: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 «Язык художественного произведения</w:t>
      </w:r>
      <w:proofErr w:type="gramStart"/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»..</w:t>
      </w:r>
      <w:proofErr w:type="gramEnd"/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литературного жанра, жанрового канона. Проблема жанровой эволюции.</w:t>
      </w:r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Общая характеристика основных эпических жанров.</w:t>
      </w:r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Межродовые и </w:t>
      </w:r>
      <w:proofErr w:type="spellStart"/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внеродовые</w:t>
      </w:r>
      <w:proofErr w:type="spellEnd"/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 литературные жанры.</w:t>
      </w:r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Общая характеристика основных лирических жанров.</w:t>
      </w:r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Общая характеристика основных драматических жанров.</w:t>
      </w:r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Принципы рассмотрения литературного произведения. Анализ, интерпретация, контекстуальное изучение.</w:t>
      </w:r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Содержание, форма, материал литературного произведения. </w:t>
      </w:r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Художественное содержание литературного произведения и его компоненты.</w:t>
      </w:r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Художественная форма литературного произведения и ее компоненты. </w:t>
      </w:r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pacing w:val="-4"/>
          <w:sz w:val="26"/>
          <w:szCs w:val="26"/>
          <w:lang w:val="ru-RU" w:eastAsia="ru-RU"/>
        </w:rPr>
        <w:t>Понятие композиции, сюжета, конфликта литературного произведения.</w:t>
      </w:r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Тема и идея литературного произведения. Классификация тематических аспектов художественной литературы.</w:t>
      </w:r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Авторская позиция и способы ее выражения в литературном произведении.</w:t>
      </w:r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Стихотворная и прозаическая художественная речь. Особенности организации стихотворной речи.</w:t>
      </w:r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Основные системы стихосложения.</w:t>
      </w:r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lastRenderedPageBreak/>
        <w:t>Силлабо-тоническая система стихосложения. Понятие стопы. Стихотворные размеры.</w:t>
      </w:r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Средства художественной изобразительности и выразительности.</w:t>
      </w:r>
    </w:p>
    <w:p w:rsidR="00957F11" w:rsidRPr="00957F11" w:rsidRDefault="00957F11" w:rsidP="00957F11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литературного тропа. Виды тропов.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«отлично» 100-84 баллов выставляется студенту, если студент продемонстрировал хорошие знания терминологии, начитанность, опыт прочтения авторитетных исследований, владение научным стилем устной речи. Теоретические знания и рассуждения обязательно должны быть подкреплены примерами из художественной литературы – образцами, полученными в результате самостоятельного чтения и отбора.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Цитирование примеров из словарей, учебников, справочников не приветствует; </w:t>
      </w:r>
      <w:proofErr w:type="gramEnd"/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«хорошо» 83-67 баллов выставляется студенту, если студент показывает практические навыки: особенности жанра, художественной речи, тропов, стилистических фигур, композиции, сюжета (для повествовательного текста), метр, размер, объяснить специфику ритма, рифмы (для стихов), но допускает ошибки в теоретических вопросах;</w:t>
      </w:r>
      <w:proofErr w:type="gramEnd"/>
    </w:p>
    <w:p w:rsidR="00957F11" w:rsidRPr="00957F11" w:rsidRDefault="00957F11" w:rsidP="00957F11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«удовлетворительно» 66-50 выставляется студенту, если студент показывает теоретические знания и практические навыки, но отвечает неуверенно, без примеров, цитат и обобщений; </w:t>
      </w:r>
    </w:p>
    <w:p w:rsidR="00957F11" w:rsidRPr="00957F11" w:rsidRDefault="00957F11" w:rsidP="00957F11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«неудовлетворительно» 49-0 выставляется студенту, если студент не показывает теоретические знания и практические навыки в области теории литературы. 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80487764"/>
      <w:r w:rsidRPr="00957F11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Pr="00957F1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зачета.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Зачет проводится по окончании теоретического обучения до начала экзаменационной сессии. Количество вопросов – 40  Объявление результатов производится в день зачета.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957F11" w:rsidRPr="00957F11" w:rsidRDefault="00957F11" w:rsidP="00957F11">
      <w:pPr>
        <w:rPr>
          <w:rFonts w:ascii="Calibri" w:eastAsia="Times New Roman" w:hAnsi="Calibri" w:cs="Times New Roman"/>
          <w:lang w:val="ru-RU"/>
        </w:rPr>
      </w:pPr>
      <w:r w:rsidRPr="00957F11">
        <w:rPr>
          <w:rFonts w:ascii="Calibri" w:eastAsia="Times New Roman" w:hAnsi="Calibri" w:cs="Times New Roman"/>
          <w:noProof/>
          <w:lang w:val="ru-RU" w:eastAsia="ru-RU"/>
        </w:rPr>
        <w:lastRenderedPageBreak/>
        <w:drawing>
          <wp:inline distT="0" distB="0" distL="0" distR="0" wp14:anchorId="12C7C6B6" wp14:editId="151EE63F">
            <wp:extent cx="6048375" cy="8915400"/>
            <wp:effectExtent l="0" t="0" r="9525" b="0"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F11" w:rsidRPr="00957F11" w:rsidRDefault="00957F11" w:rsidP="00957F11">
      <w:pPr>
        <w:rPr>
          <w:rFonts w:ascii="Calibri" w:eastAsia="Times New Roman" w:hAnsi="Calibri" w:cs="Times New Roman"/>
          <w:lang w:val="ru-RU"/>
        </w:rPr>
      </w:pPr>
    </w:p>
    <w:p w:rsidR="00957F11" w:rsidRPr="00957F11" w:rsidRDefault="00957F11" w:rsidP="00957F11">
      <w:pPr>
        <w:rPr>
          <w:rFonts w:ascii="Calibri" w:eastAsia="Times New Roman" w:hAnsi="Calibri" w:cs="Times New Roman"/>
          <w:lang w:val="ru-RU"/>
        </w:rPr>
      </w:pPr>
    </w:p>
    <w:p w:rsidR="00957F11" w:rsidRPr="00957F11" w:rsidRDefault="00957F11" w:rsidP="00957F11">
      <w:pPr>
        <w:rPr>
          <w:rFonts w:ascii="Calibri" w:eastAsia="Times New Roman" w:hAnsi="Calibri" w:cs="Times New Roman"/>
          <w:lang w:val="ru-RU"/>
        </w:rPr>
      </w:pPr>
    </w:p>
    <w:p w:rsidR="00957F11" w:rsidRPr="00957F11" w:rsidRDefault="00957F11" w:rsidP="00957F1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указания  по освоению дисциплины «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Основы теории литературы</w:t>
      </w: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адресованы студентам всех форм обучения.  </w:t>
      </w:r>
    </w:p>
    <w:p w:rsidR="00957F11" w:rsidRPr="00957F11" w:rsidRDefault="00957F11" w:rsidP="00957F11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957F11" w:rsidRPr="00957F11" w:rsidRDefault="00957F11" w:rsidP="00957F1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957F11" w:rsidRPr="00957F11" w:rsidRDefault="00957F11" w:rsidP="00957F1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957F11" w:rsidRPr="00957F11" w:rsidRDefault="00957F11" w:rsidP="00957F1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теории литературы; даются рекомендации для самостоятельной работы и подготовке к практическим занятиям. </w:t>
      </w:r>
    </w:p>
    <w:p w:rsidR="00957F11" w:rsidRPr="00957F11" w:rsidRDefault="00957F11" w:rsidP="00957F1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анализа произведений искусства, критики.</w:t>
      </w:r>
    </w:p>
    <w:p w:rsidR="00957F11" w:rsidRPr="00957F11" w:rsidRDefault="00957F11" w:rsidP="00957F1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957F11" w:rsidRPr="00957F11" w:rsidRDefault="00957F11" w:rsidP="00957F1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957F11" w:rsidRPr="00957F11" w:rsidRDefault="00957F11" w:rsidP="00957F1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957F11" w:rsidRPr="00957F11" w:rsidRDefault="00957F11" w:rsidP="00957F1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957F11" w:rsidRPr="00957F11" w:rsidRDefault="00957F11" w:rsidP="00957F1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957F11" w:rsidRPr="00957F11" w:rsidRDefault="00957F11" w:rsidP="00957F1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957F11" w:rsidRPr="00957F11" w:rsidRDefault="00957F11" w:rsidP="00957F1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на лекциях и практических занятиях, должны быть изучены студентами  в ходе самостоятельной  работы. Контроль самостоятельной работы студентов над учебной 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 литературу по изучаемой теме, дополнить конспекты лекций  недостающим 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957F11" w:rsidRPr="00957F11" w:rsidRDefault="00957F11" w:rsidP="00957F1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учебной работы используются разнообразные (в </w:t>
      </w:r>
      <w:proofErr w:type="spellStart"/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957F11"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  <w:t xml:space="preserve">   </w:t>
      </w:r>
    </w:p>
    <w:p w:rsidR="00957F11" w:rsidRPr="00957F11" w:rsidRDefault="00957F11" w:rsidP="00957F1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957F11" w:rsidRPr="00957F11" w:rsidRDefault="00957F11" w:rsidP="00957F1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могут  воспользоваться электронной библиотекой ВУЗа </w:t>
      </w:r>
      <w:hyperlink r:id="rId10" w:history="1">
        <w:r w:rsidRPr="00957F11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957F1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1. </w:t>
      </w:r>
      <w:r w:rsidRPr="00957F11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957F1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957F1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957F1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957F1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957F1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957F1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957F11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957F1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957F11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957F1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957F1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957F1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957F1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957F1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 xml:space="preserve">Государственный 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957F1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957F11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957F11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957F11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957F11" w:rsidRPr="00957F11" w:rsidRDefault="00957F11" w:rsidP="00957F1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57F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957F11" w:rsidRPr="00957F11" w:rsidRDefault="00957F11" w:rsidP="00957F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E5DDE" w:rsidRPr="00957F11" w:rsidRDefault="00DE5DDE">
      <w:pPr>
        <w:rPr>
          <w:lang w:val="ru-RU"/>
        </w:rPr>
      </w:pPr>
    </w:p>
    <w:sectPr w:rsidR="00DE5DDE" w:rsidRPr="00957F11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5B4379"/>
    <w:multiLevelType w:val="multilevel"/>
    <w:tmpl w:val="D2362154"/>
    <w:lvl w:ilvl="0">
      <w:start w:val="1"/>
      <w:numFmt w:val="decimal"/>
      <w:lvlText w:val="%1."/>
      <w:lvlJc w:val="left"/>
      <w:pPr>
        <w:ind w:left="1065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decimal"/>
      <w:isLgl/>
      <w:lvlText w:val="%1.%2."/>
      <w:lvlJc w:val="left"/>
      <w:pPr>
        <w:ind w:left="1410" w:hanging="705"/>
      </w:pPr>
      <w:rPr>
        <w:b w:val="0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</w:lvl>
    <w:lvl w:ilvl="3">
      <w:start w:val="1"/>
      <w:numFmt w:val="decimal"/>
      <w:isLgl/>
      <w:lvlText w:val="%1.%2.%3.%4."/>
      <w:lvlJc w:val="left"/>
      <w:pPr>
        <w:ind w:left="1425" w:hanging="720"/>
      </w:pPr>
    </w:lvl>
    <w:lvl w:ilvl="4">
      <w:start w:val="1"/>
      <w:numFmt w:val="decimal"/>
      <w:isLgl/>
      <w:lvlText w:val="%1.%2.%3.%4.%5."/>
      <w:lvlJc w:val="left"/>
      <w:pPr>
        <w:ind w:left="1785" w:hanging="1080"/>
      </w:pPr>
    </w:lvl>
    <w:lvl w:ilvl="5">
      <w:start w:val="1"/>
      <w:numFmt w:val="decimal"/>
      <w:isLgl/>
      <w:lvlText w:val="%1.%2.%3.%4.%5.%6."/>
      <w:lvlJc w:val="left"/>
      <w:pPr>
        <w:ind w:left="1785" w:hanging="1080"/>
      </w:pPr>
    </w:lvl>
    <w:lvl w:ilvl="6">
      <w:start w:val="1"/>
      <w:numFmt w:val="decimal"/>
      <w:isLgl/>
      <w:lvlText w:val="%1.%2.%3.%4.%5.%6.%7."/>
      <w:lvlJc w:val="left"/>
      <w:pPr>
        <w:ind w:left="2145" w:hanging="1440"/>
      </w:p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</w:lvl>
  </w:abstractNum>
  <w:abstractNum w:abstractNumId="1">
    <w:nsid w:val="454D5490"/>
    <w:multiLevelType w:val="hybridMultilevel"/>
    <w:tmpl w:val="38FA5F8E"/>
    <w:lvl w:ilvl="0" w:tplc="3C54D21C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5656600"/>
    <w:multiLevelType w:val="hybridMultilevel"/>
    <w:tmpl w:val="D38404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7993578"/>
    <w:multiLevelType w:val="multilevel"/>
    <w:tmpl w:val="11A2D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0C03DE8"/>
    <w:multiLevelType w:val="multilevel"/>
    <w:tmpl w:val="D2362154"/>
    <w:lvl w:ilvl="0">
      <w:start w:val="1"/>
      <w:numFmt w:val="decimal"/>
      <w:lvlText w:val="%1."/>
      <w:lvlJc w:val="left"/>
      <w:pPr>
        <w:ind w:left="1065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decimal"/>
      <w:isLgl/>
      <w:lvlText w:val="%1.%2."/>
      <w:lvlJc w:val="left"/>
      <w:pPr>
        <w:ind w:left="1410" w:hanging="705"/>
      </w:pPr>
      <w:rPr>
        <w:b w:val="0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</w:lvl>
    <w:lvl w:ilvl="3">
      <w:start w:val="1"/>
      <w:numFmt w:val="decimal"/>
      <w:isLgl/>
      <w:lvlText w:val="%1.%2.%3.%4."/>
      <w:lvlJc w:val="left"/>
      <w:pPr>
        <w:ind w:left="1425" w:hanging="720"/>
      </w:pPr>
    </w:lvl>
    <w:lvl w:ilvl="4">
      <w:start w:val="1"/>
      <w:numFmt w:val="decimal"/>
      <w:isLgl/>
      <w:lvlText w:val="%1.%2.%3.%4.%5."/>
      <w:lvlJc w:val="left"/>
      <w:pPr>
        <w:ind w:left="1785" w:hanging="1080"/>
      </w:pPr>
    </w:lvl>
    <w:lvl w:ilvl="5">
      <w:start w:val="1"/>
      <w:numFmt w:val="decimal"/>
      <w:isLgl/>
      <w:lvlText w:val="%1.%2.%3.%4.%5.%6."/>
      <w:lvlJc w:val="left"/>
      <w:pPr>
        <w:ind w:left="1785" w:hanging="1080"/>
      </w:pPr>
    </w:lvl>
    <w:lvl w:ilvl="6">
      <w:start w:val="1"/>
      <w:numFmt w:val="decimal"/>
      <w:isLgl/>
      <w:lvlText w:val="%1.%2.%3.%4.%5.%6.%7."/>
      <w:lvlJc w:val="left"/>
      <w:pPr>
        <w:ind w:left="2145" w:hanging="1440"/>
      </w:p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957F11"/>
    <w:rsid w:val="00D31453"/>
    <w:rsid w:val="00DE5DDE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7F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7F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947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7041</Words>
  <Characters>40138</Characters>
  <Application>Microsoft Office Word</Application>
  <DocSecurity>0</DocSecurity>
  <Lines>334</Lines>
  <Paragraphs>94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47085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2018-2019_z42_03_02_1_plx_Основы теории литературы</dc:title>
  <dc:creator>FastReport.NET</dc:creator>
  <cp:lastModifiedBy>Екатерина С. Горбанёва</cp:lastModifiedBy>
  <cp:revision>3</cp:revision>
  <dcterms:created xsi:type="dcterms:W3CDTF">2018-12-17T09:05:00Z</dcterms:created>
  <dcterms:modified xsi:type="dcterms:W3CDTF">2018-12-17T09:07:00Z</dcterms:modified>
</cp:coreProperties>
</file>