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2DAC" w:rsidRDefault="00BD4CE8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076950" cy="8439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ЖД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38" r="6142"/>
                    <a:stretch/>
                  </pic:blipFill>
                  <pic:spPr bwMode="auto">
                    <a:xfrm>
                      <a:off x="0" y="0"/>
                      <a:ext cx="6082696" cy="844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742DAC" w:rsidRPr="00BD4CE8" w:rsidRDefault="00BD4CE8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105525" cy="884221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ЖД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 t="748"/>
                    <a:stretch/>
                  </pic:blipFill>
                  <pic:spPr bwMode="auto">
                    <a:xfrm>
                      <a:off x="0" y="0"/>
                      <a:ext cx="6109116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BD4CE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742DAC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742DAC" w:rsidRDefault="00742DAC"/>
        </w:tc>
        <w:tc>
          <w:tcPr>
            <w:tcW w:w="1560" w:type="dxa"/>
          </w:tcPr>
          <w:p w:rsidR="00742DAC" w:rsidRDefault="00742DAC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742DAC">
        <w:trPr>
          <w:trHeight w:hRule="exact" w:val="138"/>
        </w:trPr>
        <w:tc>
          <w:tcPr>
            <w:tcW w:w="143" w:type="dxa"/>
          </w:tcPr>
          <w:p w:rsidR="00742DAC" w:rsidRDefault="00742DAC"/>
        </w:tc>
        <w:tc>
          <w:tcPr>
            <w:tcW w:w="1844" w:type="dxa"/>
          </w:tcPr>
          <w:p w:rsidR="00742DAC" w:rsidRDefault="00742DAC"/>
        </w:tc>
        <w:tc>
          <w:tcPr>
            <w:tcW w:w="2694" w:type="dxa"/>
          </w:tcPr>
          <w:p w:rsidR="00742DAC" w:rsidRDefault="00742DAC"/>
        </w:tc>
        <w:tc>
          <w:tcPr>
            <w:tcW w:w="3545" w:type="dxa"/>
          </w:tcPr>
          <w:p w:rsidR="00742DAC" w:rsidRDefault="00742DAC"/>
        </w:tc>
        <w:tc>
          <w:tcPr>
            <w:tcW w:w="1560" w:type="dxa"/>
          </w:tcPr>
          <w:p w:rsidR="00742DAC" w:rsidRDefault="00742DAC"/>
        </w:tc>
        <w:tc>
          <w:tcPr>
            <w:tcW w:w="852" w:type="dxa"/>
          </w:tcPr>
          <w:p w:rsidR="00742DAC" w:rsidRDefault="00742DAC"/>
        </w:tc>
        <w:tc>
          <w:tcPr>
            <w:tcW w:w="143" w:type="dxa"/>
          </w:tcPr>
          <w:p w:rsidR="00742DAC" w:rsidRDefault="00742DAC"/>
        </w:tc>
      </w:tr>
      <w:tr w:rsidR="00742DA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42DAC" w:rsidRDefault="00742DAC"/>
        </w:tc>
      </w:tr>
      <w:tr w:rsidR="00742DAC">
        <w:trPr>
          <w:trHeight w:hRule="exact" w:val="248"/>
        </w:trPr>
        <w:tc>
          <w:tcPr>
            <w:tcW w:w="143" w:type="dxa"/>
          </w:tcPr>
          <w:p w:rsidR="00742DAC" w:rsidRDefault="00742DAC"/>
        </w:tc>
        <w:tc>
          <w:tcPr>
            <w:tcW w:w="1844" w:type="dxa"/>
          </w:tcPr>
          <w:p w:rsidR="00742DAC" w:rsidRDefault="00742DAC"/>
        </w:tc>
        <w:tc>
          <w:tcPr>
            <w:tcW w:w="2694" w:type="dxa"/>
          </w:tcPr>
          <w:p w:rsidR="00742DAC" w:rsidRDefault="00742DAC"/>
        </w:tc>
        <w:tc>
          <w:tcPr>
            <w:tcW w:w="3545" w:type="dxa"/>
          </w:tcPr>
          <w:p w:rsidR="00742DAC" w:rsidRDefault="00742DAC"/>
        </w:tc>
        <w:tc>
          <w:tcPr>
            <w:tcW w:w="1560" w:type="dxa"/>
          </w:tcPr>
          <w:p w:rsidR="00742DAC" w:rsidRDefault="00742DAC"/>
        </w:tc>
        <w:tc>
          <w:tcPr>
            <w:tcW w:w="852" w:type="dxa"/>
          </w:tcPr>
          <w:p w:rsidR="00742DAC" w:rsidRDefault="00742DAC"/>
        </w:tc>
        <w:tc>
          <w:tcPr>
            <w:tcW w:w="143" w:type="dxa"/>
          </w:tcPr>
          <w:p w:rsidR="00742DAC" w:rsidRDefault="00742DAC"/>
        </w:tc>
      </w:tr>
      <w:tr w:rsidR="00742DAC" w:rsidRPr="00BD4CE8">
        <w:trPr>
          <w:trHeight w:hRule="exact" w:val="277"/>
        </w:trPr>
        <w:tc>
          <w:tcPr>
            <w:tcW w:w="143" w:type="dxa"/>
          </w:tcPr>
          <w:p w:rsidR="00742DAC" w:rsidRDefault="00742DAC"/>
        </w:tc>
        <w:tc>
          <w:tcPr>
            <w:tcW w:w="1844" w:type="dxa"/>
          </w:tcPr>
          <w:p w:rsidR="00742DAC" w:rsidRDefault="00742DAC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138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361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Торопова Т.В. </w:t>
            </w: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__________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профессор,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илолн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Ких</w:t>
            </w: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тан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138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48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77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138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500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</w:t>
            </w: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одобрена для исполнения в 2020-2021 учебном году на заседании кафедры Журналистика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профессор,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илолн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138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48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77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138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222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2021-2022 учебном году на </w:t>
            </w: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заседании кафедры Журналистика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профессор,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илолн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138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387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77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77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222"/>
        </w:trPr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профессор,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илолн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742DAC" w:rsidRPr="00BD4CE8" w:rsidRDefault="00742DAC">
            <w:pPr>
              <w:spacing w:after="0" w:line="240" w:lineRule="auto"/>
              <w:rPr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</w:tbl>
    <w:p w:rsidR="00742DAC" w:rsidRPr="00BD4CE8" w:rsidRDefault="00BD4CE8">
      <w:pPr>
        <w:rPr>
          <w:sz w:val="0"/>
          <w:szCs w:val="0"/>
          <w:lang w:val="ru-RU"/>
        </w:rPr>
      </w:pPr>
      <w:r w:rsidRPr="00BD4CE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4"/>
        <w:gridCol w:w="1975"/>
        <w:gridCol w:w="1752"/>
        <w:gridCol w:w="4802"/>
        <w:gridCol w:w="971"/>
      </w:tblGrid>
      <w:tr w:rsidR="00742DA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742DAC" w:rsidRPr="00BD4CE8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 освоения дисциплины: подготовить студентов к выполнению этих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обязанностей на достаточно высоком профессиональном уровне, сформировав у них устойчивые профессиональные представления и практические умения, постепенно переходящие в навыки.</w:t>
            </w:r>
          </w:p>
        </w:tc>
      </w:tr>
      <w:tr w:rsidR="00742DAC" w:rsidRPr="00BD4CE8">
        <w:trPr>
          <w:trHeight w:hRule="exact" w:val="2704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:о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сознать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что журналистика представляет собою специализированную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область творческой деятельности, протекающей  как осуществление определенных профессиональных обязанностей; уяснить, какие факторы формируют данную систему профессиональных обязанностей и как они влияют на их характер; уточнить представление о составе проф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ессиональных обязанностей журналиста в периодической печати, на  радио и телевидении; освоить основные формы участия журналиста в планировании, организации, конструировании массовых информационных потоков и выпуске их «в свет» и «в эфир»; получить навыки р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едакторской работы; уточнить представление об основных чертах журналистского произведения, его отличиях от других информационных продуктов и освоить на теоретическом и практическом уровне способ творческой деятельности журналиста как автора; составить разв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ернутое представление о жанровых разновидностях авторского журналистского творчества и получить навыки работы в наиболее востребованных практикой жанрах;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тна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опыте выпуска учебных изданий и программ в режиме, близком к реальным условиям деятельности, пости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чь особенности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темпоритма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журналистского творчества и формы профессиональной рефлексии.</w:t>
            </w:r>
          </w:p>
        </w:tc>
      </w:tr>
      <w:tr w:rsidR="00742DAC" w:rsidRPr="00BD4CE8">
        <w:trPr>
          <w:trHeight w:hRule="exact" w:val="277"/>
        </w:trPr>
        <w:tc>
          <w:tcPr>
            <w:tcW w:w="766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742DAC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742DAC" w:rsidRPr="00BD4CE8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742DAC" w:rsidRPr="00BD4CE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Для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успешного освоения дисциплины студент должен иметь базовую подготовку по "Литературе" в объеме средней школы</w:t>
            </w:r>
          </w:p>
        </w:tc>
      </w:tr>
      <w:tr w:rsidR="00742DAC" w:rsidRPr="00BD4CE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742DAC" w:rsidRPr="00BD4CE8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 выпускной квалификационной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работы, включая подготовку к процедуре защиты и процедуру защиты</w:t>
            </w:r>
          </w:p>
        </w:tc>
      </w:tr>
      <w:tr w:rsidR="00742DAC" w:rsidRPr="00BD4CE8">
        <w:trPr>
          <w:trHeight w:hRule="exact" w:val="277"/>
        </w:trPr>
        <w:tc>
          <w:tcPr>
            <w:tcW w:w="766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742DAC" w:rsidRPr="00BD4CE8">
        <w:trPr>
          <w:trHeight w:hRule="exact" w:val="91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ОПК-2: способность ориентироваться в мировых тенденциях развития </w:t>
            </w:r>
            <w:proofErr w:type="spellStart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медиаотрасли</w:t>
            </w:r>
            <w:proofErr w:type="spellEnd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знать базовые принципы формирования </w:t>
            </w:r>
            <w:proofErr w:type="spellStart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медиасистем</w:t>
            </w:r>
            <w:proofErr w:type="spellEnd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</w:t>
            </w: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специфику различных видов СМИ, особенности национальных </w:t>
            </w:r>
            <w:proofErr w:type="spellStart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медиамоделей</w:t>
            </w:r>
            <w:proofErr w:type="spellEnd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 реалии функционирования российских СМИ, быть осведомленным в области важнейших инновационных практик в сфере </w:t>
            </w:r>
            <w:proofErr w:type="spellStart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массмедиа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 содержании отдельных естественнонаучных дисциплин,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знает терминологию, 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ос-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новные</w:t>
            </w:r>
            <w:proofErr w:type="spellEnd"/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законы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есте-ственнонаучных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дис-циплин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но допускает неточности в форму-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лировках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Умеет интерпретировать результаты </w:t>
            </w:r>
            <w:proofErr w:type="spellStart"/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отно-сительно</w:t>
            </w:r>
            <w:proofErr w:type="spellEnd"/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простых химических процессов с использованием об-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щих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представлений и закономерностей, изу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чаемых в рамках естественнонаучных дисциплин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Владеет 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навыка-ми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поиска учеб-ной литературы, в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т.ч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., с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исполь-зованием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-тронных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ресур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-сов</w:t>
            </w:r>
          </w:p>
        </w:tc>
      </w:tr>
      <w:tr w:rsidR="00742DAC" w:rsidRPr="00BD4CE8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ОПК-3: способностью понимать сущность журналистской профессии как социальной, информационной, </w:t>
            </w: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творческой, знать ее базовые характеристики, смысл социальных ролей журналиста, качеств личности, необходимых для ответственного выполнения профессиональных функций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содержании отдельных журналистских дисциплин, знает терминологию, основные закон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 журналистики, но допускает неточности в формулировках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Умеет интерпретировать результаты относительно простых общественных процессов с использованием общих представлений и закономерностей, изучаемых в рамках базовых журналистских дисциплин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Владеет навыками воспроизведения освоенного учебного материала по основным журналистским дисциплинам</w:t>
            </w:r>
          </w:p>
        </w:tc>
      </w:tr>
      <w:tr w:rsidR="00742DAC" w:rsidRPr="00BD4CE8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ОПК-12: способностью понимать сущность журналистской деятельности как многоаспектной, включающей подготовку собственных публикаций и работу с др</w:t>
            </w: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угими участниками </w:t>
            </w:r>
            <w:proofErr w:type="spellStart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медиапроизводства</w:t>
            </w:r>
            <w:proofErr w:type="spellEnd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; индивидуальную и коллективную деятельность; текстовую и </w:t>
            </w:r>
            <w:proofErr w:type="spellStart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внетекстовую</w:t>
            </w:r>
            <w:proofErr w:type="spellEnd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работу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мультимедийного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контента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собирать материал для мультимедийного контента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навыками сбора материала для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мультимедийного контента</w:t>
            </w:r>
          </w:p>
        </w:tc>
      </w:tr>
    </w:tbl>
    <w:p w:rsidR="00742DAC" w:rsidRPr="00BD4CE8" w:rsidRDefault="00BD4CE8">
      <w:pPr>
        <w:rPr>
          <w:sz w:val="0"/>
          <w:szCs w:val="0"/>
          <w:lang w:val="ru-RU"/>
        </w:rPr>
      </w:pPr>
      <w:r w:rsidRPr="00BD4CE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2"/>
        <w:gridCol w:w="3465"/>
        <w:gridCol w:w="143"/>
        <w:gridCol w:w="781"/>
        <w:gridCol w:w="671"/>
        <w:gridCol w:w="1083"/>
        <w:gridCol w:w="1213"/>
        <w:gridCol w:w="680"/>
        <w:gridCol w:w="371"/>
        <w:gridCol w:w="955"/>
      </w:tblGrid>
      <w:tr w:rsidR="00742DA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742DAC" w:rsidRPr="00BD4CE8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ОПК-22: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</w:t>
            </w: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учетом основных требований информационной безопасности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составляющие технической базы и новейшие цифровые технологий, применяемые в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медиасреде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на практике компьютерные технологии, офисные приложения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использ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ования компьютерных технологий, офисных приложений</w:t>
            </w:r>
          </w:p>
        </w:tc>
      </w:tr>
      <w:tr w:rsidR="00742DAC" w:rsidRPr="00BD4CE8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ПК-1: способностью выбирать актуальные темы, проблемы для публикаций, владеть методами сбора информации, ее проверки и анализа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разножанровые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материалы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разножанровых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993" w:type="dxa"/>
          </w:tcPr>
          <w:p w:rsidR="00742DAC" w:rsidRDefault="00742DAC"/>
        </w:tc>
        <w:tc>
          <w:tcPr>
            <w:tcW w:w="3545" w:type="dxa"/>
          </w:tcPr>
          <w:p w:rsidR="00742DAC" w:rsidRDefault="00742DAC"/>
        </w:tc>
        <w:tc>
          <w:tcPr>
            <w:tcW w:w="143" w:type="dxa"/>
          </w:tcPr>
          <w:p w:rsidR="00742DAC" w:rsidRDefault="00742DAC"/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993" w:type="dxa"/>
          </w:tcPr>
          <w:p w:rsidR="00742DAC" w:rsidRDefault="00742DAC"/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742DAC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Введение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специальность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Журналистика и социальная практика. Социальные роли журналиста. Основные функции журналистики. Сущность ролевой характеристики журналистики»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 понятий «журналистика», «СМИ», «СМК». Понятия «Журналистика», «СМИ», «СМК»: специфика, сходство, различие и основные черты. /</w:t>
            </w:r>
            <w:proofErr w:type="spellStart"/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Классификация журналов. По характеру аудитории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выделяются следующие основные типы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изданий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:м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еждународные;общероссийск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 межрегиональные;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территориальные (областные, краевые, городские, районные); этнических общностей; профессиональных групп; возрастных групп; для женщин и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мужчин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;д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верующих.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 w:rsidRPr="00BD4CE8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Журналистика, как сфера массово-информационной деятельности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Жанры журналистики. Аналитический жанр журналистики. Газеты и журналы, использующие аналитический жанр журналистики. Информационный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художественно-публицистический жанр. Определение понятия «жанр». Основные группы жанров в печати, на радио и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телевидении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.М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етодика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создания печатных информационных жанров. Аналитические жанры печатных СМИ. Методика создания аналитических жанров на радио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телевидении.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 ОПК 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</w:tbl>
    <w:p w:rsidR="00742DAC" w:rsidRDefault="00BD4CE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"/>
        <w:gridCol w:w="3424"/>
        <w:gridCol w:w="118"/>
        <w:gridCol w:w="806"/>
        <w:gridCol w:w="686"/>
        <w:gridCol w:w="1107"/>
        <w:gridCol w:w="1205"/>
        <w:gridCol w:w="667"/>
        <w:gridCol w:w="384"/>
        <w:gridCol w:w="940"/>
      </w:tblGrid>
      <w:tr w:rsidR="00742DA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Журналистика в информационном пространстве. Специфика массов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информационной деятельности.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обыденное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научное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содержание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термина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Методика создания аналитических жанров на радио и телевидении. Методы опроса в журналистике. Наблюдение как метод сбора информации в журналистике.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документов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массово-информационной деятельности. Понятие и специфика СМИ /</w:t>
            </w:r>
            <w:proofErr w:type="spellStart"/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Система СМИ: среда и факторы, 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влияющее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 нее. Формируемые в масштабе всего общества массовые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кации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информационные отношения обеспечивают целостный характер СМИ, если они: удовлетворяют информационные потребности личности, раз личных общественных групп и организаций, содейству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я их активно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му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участию в процессах экономической, политической и культур ной жизни, во всех проявлениях жизнедеятельности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общества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;с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пособствуют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взаимодействию, сотрудничеству,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координа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ции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разделению труда между ними на основе совместно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руемых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елей поведения каждого социального субъекта.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 w:rsidRPr="00BD4CE8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Система СМИ и аудитория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Влияние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аудиторного фактора на систему СМИ. категории, по которым сегментируется аудитория СМИ: возраст (детские, молодежные, средневозрастные, универсальные); пол (мужские, женские); сфера деятельности (политика, экономика, бизнес, спорт и т. п.)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;в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ид потребности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информации (новостные, развлекательные, познавательные и т. п.); конфессия (тип религии); страта (особая общность внутри социума, выделяемая по различным основаниям, например масса, элита).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подсистемы СМИ: техническая, экономическая, редакционная, информационная, аудиторная, их характеристики.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подсистемы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техническая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редакционная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</w:p>
          <w:p w:rsidR="00742DAC" w:rsidRDefault="00742DAC">
            <w:pPr>
              <w:spacing w:after="0" w:line="240" w:lineRule="auto"/>
              <w:rPr>
                <w:sz w:val="19"/>
                <w:szCs w:val="19"/>
              </w:rPr>
            </w:pPr>
          </w:p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информационная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</w:tbl>
    <w:p w:rsidR="00742DAC" w:rsidRDefault="00BD4CE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440"/>
        <w:gridCol w:w="118"/>
        <w:gridCol w:w="805"/>
        <w:gridCol w:w="676"/>
        <w:gridCol w:w="1106"/>
        <w:gridCol w:w="1204"/>
        <w:gridCol w:w="667"/>
        <w:gridCol w:w="384"/>
        <w:gridCol w:w="939"/>
      </w:tblGrid>
      <w:tr w:rsidR="00742DA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742DAC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Влияние аудиторного фактора на систему СМИ. Определение аудитории по половому, возрастному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фактору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астет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число изданий и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телерадиопе­редач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адресованных различным группам населения: этническим; региональным;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профессиональным; конфессиональным; возрастным (дети, молодежь, ветераны); женщинам и мужчинам; малым группам (семья, клуб) и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/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Воздействие информационных потребностей различных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аудиторных групп на процессы дифференциации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всистеме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СМИ. </w:t>
            </w:r>
            <w:proofErr w:type="spellStart"/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Класстфикация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информации: массовой; анонимной, невидимой; рассредоточенной,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атомизированной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 динамичной, меняющейся; разноструктурной, разнохарактерной; стохастической, вероятностной, спонтанной.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Возрастание роли аудиторного фактора в системе СМИ. Воздействие информационных потребностей различных аудиторных групп на процессы дифференциации в системе СМИ.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 как системный объект. Система СМИ и её среда. Основные подсистемы СМИ: техническая, экономическая, редакционная, информационная, аудиторная, их характеристики.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СМИ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организованная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организованный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о творчестве, о журналистском творчестве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Творческая сущность человека. Механизмы творчества. Критерии творчества. Сочетание репродуктивных и творческих элементов в деятельности человека. Творчество как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высшая форма труда. Зарождение и развитие специализированных видов творчества.</w:t>
            </w:r>
          </w:p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 w:rsidRPr="00BD4CE8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Основные тенденции развития  СМИ в условиях общественной трансформации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Системные аспекты типологических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трансформаций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остоянные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элементы газеты.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элементы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и типы газет. Периодичность газет. Формат газетных полос. Шрифты для набора газетных текстов и заголовков. /</w:t>
            </w:r>
            <w:proofErr w:type="spellStart"/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 -12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Газета как тип издания. Газета - печатное периодическое издание. Главное отличие Г. от других типов периодической печати (журналов, бюллетеней и др.) Виды и типы газет. Периодичность газет. Формат газетных полос.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 ОПК 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</w:tbl>
    <w:p w:rsidR="00742DAC" w:rsidRDefault="00BD4CE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62"/>
        <w:gridCol w:w="117"/>
        <w:gridCol w:w="801"/>
        <w:gridCol w:w="674"/>
        <w:gridCol w:w="1104"/>
        <w:gridCol w:w="1200"/>
        <w:gridCol w:w="664"/>
        <w:gridCol w:w="382"/>
        <w:gridCol w:w="936"/>
      </w:tblGrid>
      <w:tr w:rsidR="00742DA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742DAC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 как тип издания. Журнал - периодическое печатное издание, Отличие журнала от газеты. Типология журнальных изданий. Целевая направленность журналов. Журнал как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вид издания. История журналов. Журнал как тип издания на современном этапе.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Трансформация современной газетной периодики. Основные признаки публицистического стиля. Вопрос о выделении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газетного стиля.  Роль и значение заголовков периодических изданий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Типология журнальной периодики и характер развития типологической структуры в современных условиях. Типология как метод сравнительного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изучения существенных признаков СМИ. Тип издания, телерадиопрограммы как разновидность, модель, характерная для определенной группы СМИ.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Типоформирующие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факторы СМИ: характер аудитории, характер передаваемой информации, целевое назначение издания, телеради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опрограммы, технологические, экономические, организационные и другие факторы.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Эволюция типологической модели СМИ в процессе реформирования общества. Особенности инструментальной модели СМИ и модели СМИ как «четвертой власти».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Дифференциация структуры СМИ п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характеру аудитории. Предметн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тематическая специализация изданий и программ.</w:t>
            </w:r>
          </w:p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ОПК-22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Целевая направленность журналов. Определение направлений современных глянцевых изданий и перспектив их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развития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Типологические изменения печати в рыночных условиях. Политические СМИ. Информационно-коммерческие СМИ.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Отраслевая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Региональные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-3 ОПК-12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Типологические особенности детского журнала. Определить значение понятия «детский журнал». Определить типологические особенности детского журнала. Определить тенденции развития современной белорусской детской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прессы. Определить возрастные особенности психолого-социального развития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детей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оказать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специфику детских изданий в зависимости от коммуникативных стратегий.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</w:tbl>
    <w:p w:rsidR="00742DAC" w:rsidRDefault="00BD4CE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90"/>
        <w:gridCol w:w="117"/>
        <w:gridCol w:w="797"/>
        <w:gridCol w:w="661"/>
        <w:gridCol w:w="1102"/>
        <w:gridCol w:w="1195"/>
        <w:gridCol w:w="661"/>
        <w:gridCol w:w="379"/>
        <w:gridCol w:w="932"/>
      </w:tblGrid>
      <w:tr w:rsidR="00742DA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Курсовая работа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(проект). Перечень тем представлен в Приложении 1 к рабочей программе дисциплины.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5.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Журналистское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произведение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Журналистское произведение: основные понятия и свойства». Понятие темы журналистского произведения. Реальная конкретная ситуация и масштабная общественная проблема как компоненты темы. Уточнение понятий «факт», «ситуация»,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«проблема». Разновидности ситуаций, отражаемых журналистикой. Разновидности проблем, входящих в структуру темы журналистского произведения. Типы связи реальных конкретных ситуаций и масштабных проблем, проблемные и «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непроблемные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 журналистские материалы. О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бщее и особенное в тематическом решении материалов для периодической печати, радио и телевидения.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Журналистское произведение в информационно-коммуникативном пространстве. Место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профессионального анализа текста в структуре деятельности журналиста. Методика анализа. Пути выявления основных характеристик произведения (его темы, идеи, структурн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композиционных особенностей).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Создание произведения: от замысла к воплощению. Оценка качества идейн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тематического и структурно- композиционного решений материала в соответствии с определенными критериями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 ОПК -12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Классификация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журналистских жанров. Подходы к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класификации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Жанровые признаки в журналистском тексте.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Функциональные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Журналистские жанры. Определение жанра и его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природообразующие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признаки.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Детерминизм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ресурсы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</w:tbl>
    <w:p w:rsidR="00742DAC" w:rsidRDefault="00BD4CE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54"/>
        <w:gridCol w:w="117"/>
        <w:gridCol w:w="802"/>
        <w:gridCol w:w="675"/>
        <w:gridCol w:w="1105"/>
        <w:gridCol w:w="1202"/>
        <w:gridCol w:w="665"/>
        <w:gridCol w:w="383"/>
        <w:gridCol w:w="937"/>
      </w:tblGrid>
      <w:tr w:rsidR="00742DA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742DAC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Журналистское произведение как явление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публицистики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.С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уществующие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научные традиции в употреблении понятий «метод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деятельности» и «способ деятельности». Основания для их различения. Способ деятельности как совокупность ее особенностей, поддающихся освоению. Структура способа деятельности. Отличие способа творческой деятельности от способа репродуктивной деятельности.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 творческой деятельности журналиста – носитель ее специфики. Основные элементы способа творческой деятельности журналиста, доступные освоению. Условия для успешного освоения способа творческой деятельности журналиста.</w:t>
            </w:r>
          </w:p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Л1.1 Л2.1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Журналистское творчество как профессиональная деятельность. Основные формы организации творческой деятельности в развитом обществе: любительство и профессионализм. Их общие и отличительные черты.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Журналистика как специализированная область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творческой деятельности. Любительство и профессионализм в журналистике. Три ступени в развитии профессионала: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обученность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умелость, мастерство.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задачи студента в процессе движения к профессионализму.</w:t>
            </w:r>
          </w:p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о творчестве, о журналистском творчестве. Сущность творчества. В чем кроется механизм творчества? Почему мы называем творчество высшей формой труда? Творческая и репродуктивная деятельности: общее и особенное. Как соотносятся понятия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«труд», «ремесло» и «творчество»? Формы творческой деятельности. Как соотносятся любительство и профессионализм в современной журналистской практике? Профессия и профессионализм. Ступени и уровни профессионализма. Какие концепции профессии журналиста суще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ствуют в теории и практике журналистики? /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6.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Новостная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информация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Качественные характеристики новостной информации. Место и роль статистических данных в новостной информации. Событие как предмет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новостной журналистики. Актуальная проблема как предмет внимания СМИ. Явления природы, к чему следует привлечь внимание. Сообщения информагентств и источник новостной журналистики.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РИА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</w:tbl>
    <w:p w:rsidR="00742DAC" w:rsidRDefault="00BD4CE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00"/>
        <w:gridCol w:w="118"/>
        <w:gridCol w:w="811"/>
        <w:gridCol w:w="680"/>
        <w:gridCol w:w="1110"/>
        <w:gridCol w:w="1211"/>
        <w:gridCol w:w="671"/>
        <w:gridCol w:w="387"/>
        <w:gridCol w:w="944"/>
      </w:tblGrid>
      <w:tr w:rsidR="00742DA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742DAC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 информации, ответственность и объективность новостной журналистики. «О средствах массовой информации» о свободе и независимости информации, социальной ответственности и объективности новостной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журналистики. Право граждан на получение информации. Причины отказа в доступе к информации. Государственная, коммерческая и служебная тайна. Информационная открытость государственной власти и бизнеса. Права журналиста на поиск информации. Правила запроса и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нформации. СМИ и частные лица. Порядок аккредитации СМИ. Права и обязанности аккредитованных журналистов. Пресс-конференция.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Брифинг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Пресс-релиз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Новость как «свежие» сведения, о чем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прежде не было известно. Новость как сообщение о том, что произошло совсем недавно.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новостной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Государственная, коммерческая и служебная тайна. Информационная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открытость государственной власти и бизнеса.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поиск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Новостная информация: содержание и виды. Определения новостной информации. Новость как «свежие» сведения,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 чем прежде не было известно. Новость как сообщение о том, что произошло совсем недавно. Человек как объект новостной журналистики.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-3 ОПК-12 ОПК-22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Идейно-тематические особенности журналистского произведения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темы журналистского произведения. Реальная конкретная ситуация и масштабная общественная проблема как компоненты темы. Уточнение понятий «факт», «ситуация», «проблема». Разновидности с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итуаций, отражаемых журналистикой. Разновидности проблем, входящих в структуру темы журналистского произведения. Типы связи реальных конкретных ситуаций и масштабных проблем, проблемные и «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непроблемные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 журналистские материалы. Общее и особенное в тематиче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ском решении материалов для периодической печати, радио и телевидения.</w:t>
            </w:r>
          </w:p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ОПК -12 ОПК-22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Актуальная проблема как предмет внимания СМИ.  Падение тиражей по сравнению с советским периодом.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Желтая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войны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</w:tbl>
    <w:p w:rsidR="00742DAC" w:rsidRDefault="00BD4CE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388"/>
        <w:gridCol w:w="134"/>
        <w:gridCol w:w="797"/>
        <w:gridCol w:w="681"/>
        <w:gridCol w:w="1111"/>
        <w:gridCol w:w="1213"/>
        <w:gridCol w:w="673"/>
        <w:gridCol w:w="388"/>
        <w:gridCol w:w="946"/>
      </w:tblGrid>
      <w:tr w:rsidR="00742DA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742DA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 профессиональных обязанностей журналиста. Представления профессионального сознания, направляющие творческое поведение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журналиста: методологические постулаты; технологические правила; законы и нормы права; профессиональн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этические категории, принципы и нормы.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различия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ОПК -3 ОПК-12 ОПК-22 ПК 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 Л3.1</w:t>
            </w:r>
          </w:p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</w:tr>
      <w:tr w:rsidR="00742DAC">
        <w:trPr>
          <w:trHeight w:hRule="exact" w:val="277"/>
        </w:trPr>
        <w:tc>
          <w:tcPr>
            <w:tcW w:w="993" w:type="dxa"/>
          </w:tcPr>
          <w:p w:rsidR="00742DAC" w:rsidRDefault="00742DAC"/>
        </w:tc>
        <w:tc>
          <w:tcPr>
            <w:tcW w:w="3545" w:type="dxa"/>
          </w:tcPr>
          <w:p w:rsidR="00742DAC" w:rsidRDefault="00742DAC"/>
        </w:tc>
        <w:tc>
          <w:tcPr>
            <w:tcW w:w="143" w:type="dxa"/>
          </w:tcPr>
          <w:p w:rsidR="00742DAC" w:rsidRDefault="00742DAC"/>
        </w:tc>
        <w:tc>
          <w:tcPr>
            <w:tcW w:w="851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135" w:type="dxa"/>
          </w:tcPr>
          <w:p w:rsidR="00742DAC" w:rsidRDefault="00742DAC"/>
        </w:tc>
        <w:tc>
          <w:tcPr>
            <w:tcW w:w="1277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426" w:type="dxa"/>
          </w:tcPr>
          <w:p w:rsidR="00742DAC" w:rsidRDefault="00742DAC"/>
        </w:tc>
        <w:tc>
          <w:tcPr>
            <w:tcW w:w="993" w:type="dxa"/>
          </w:tcPr>
          <w:p w:rsidR="00742DAC" w:rsidRDefault="00742DAC"/>
        </w:tc>
      </w:tr>
      <w:tr w:rsidR="00742DAC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742DAC" w:rsidRPr="00BD4CE8">
        <w:trPr>
          <w:trHeight w:hRule="exact" w:val="10629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 (1 семестр:</w:t>
            </w:r>
            <w:proofErr w:type="gramEnd"/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и задачи курса. Основные понятия и категории.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«медиа-творчество». Признаки профессионального творчества в журналистике.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Общие характеристики журналистской деятельности как творческой.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Творческий процесс в журналистике.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Общение журналиста как творчество.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Познавательная деятельнос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ть как основа журналистского творчества.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Психологические особенности творческого процесса в журналистике: интуиция и ее роль в творчестве журналиста.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Понятие «стадия» в творческом процессе журналиста. Стадиальность творчества журналиста и его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операци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ональность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Результативность познавательной деятельности журналиста.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Понятие «творческая индивидуальность» в журналистике.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Способ журналистского творчества как обобщенная характеристика деятельности журналиста.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Рациональный и интуитивный хар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актер способа журналистского творчества.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Типология методов журналистского творчества.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Методы познания в журналистской деятельности.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Методы порождения текста в журналистике.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 (2 семестр:</w:t>
            </w:r>
            <w:proofErr w:type="gramEnd"/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Информация как продукт авторской твор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ческой деятельности в журналистике.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Источник информации в журналистике. Общая характеристика.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Техника и технология творческой деятельности журналиста.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Проектирование творческого процесса журналистом.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Технические средства в профессиональной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 деятельности журналиста.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Специфика компьютерного творчества.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Журналистский текст в системе публичных коммуникаций.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Семиотика журналистского текста.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Функции журналистского текста.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Элементы содержания журналистского произведения.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Проблематика журналистских выступлений.</w:t>
            </w:r>
          </w:p>
          <w:p w:rsidR="00742DAC" w:rsidRPr="00BD4CE8" w:rsidRDefault="00742DA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Факт, ситуация, явление в журналистском тексте.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Проблема в журналистском тексте и ее специфика.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Аксиологические элементы содержания журналистского текста: функции, специфика.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Элементарные выразите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льные средства журналистики.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Синтактическая полноценность журналистского текста.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 (3 семестр:</w:t>
            </w:r>
            <w:proofErr w:type="gramEnd"/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Средства организации журналистского произведения.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Диалектика формы и содержания в журналистском тексте.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Журналистский текст как сис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коммуникации.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Особенности визуального, аудио- и аудиовизуального текстов.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Журналист как автор текста.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Типология текстов в журналистике.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Медиа-жанры: общая характеристика.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Тенденции порождения жанровых форм в журналистике.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Теория жанр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 в журналистике.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Событийная журналистика: специфика, форы, жанры.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Исследовательская журналистика: специфика, формы, жанры.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Система жанров событийной журналистики.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Система жанров исследовательской журналистики.</w:t>
            </w:r>
          </w:p>
        </w:tc>
      </w:tr>
    </w:tbl>
    <w:p w:rsidR="00742DAC" w:rsidRPr="00BD4CE8" w:rsidRDefault="00BD4CE8">
      <w:pPr>
        <w:rPr>
          <w:sz w:val="0"/>
          <w:szCs w:val="0"/>
          <w:lang w:val="ru-RU"/>
        </w:rPr>
      </w:pPr>
      <w:r w:rsidRPr="00BD4CE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2"/>
        <w:gridCol w:w="58"/>
        <w:gridCol w:w="1827"/>
        <w:gridCol w:w="1862"/>
        <w:gridCol w:w="1936"/>
        <w:gridCol w:w="2182"/>
        <w:gridCol w:w="701"/>
        <w:gridCol w:w="996"/>
      </w:tblGrid>
      <w:tr w:rsidR="00742DAC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742DAC" w:rsidRDefault="00742DAC"/>
        </w:tc>
        <w:tc>
          <w:tcPr>
            <w:tcW w:w="2269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742DAC">
        <w:trPr>
          <w:trHeight w:hRule="exact" w:val="135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Новые жанры и формы в современном творческом процессе журналиста.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Радио и особенности восприятия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радиотекста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Особенности реакций на публицистический текст.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Специфика воздействия 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интернет-текста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Структура журналистского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текста.</w:t>
            </w:r>
          </w:p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19.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монтажа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произведения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742DAC" w:rsidRPr="00BD4CE8">
        <w:trPr>
          <w:trHeight w:hRule="exact" w:val="277"/>
        </w:trPr>
        <w:tc>
          <w:tcPr>
            <w:tcW w:w="71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42DAC" w:rsidRPr="00BD4CE8" w:rsidRDefault="00742DAC">
            <w:pPr>
              <w:rPr>
                <w:lang w:val="ru-RU"/>
              </w:rPr>
            </w:pP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</w:t>
            </w: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УЧЕБНО-МЕТОДИЧЕСКОЕ И ИНФОРМАЦИОННОЕ ОБЕСПЕЧЕНИЕ ДИСЦИПЛИНЫ (МОДУЛЯ)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42DAC" w:rsidRPr="00BD4CE8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Попов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четвертая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742DAC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Коханова Л. А., Калмыков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теории журналистики: учеб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030601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НИТИ-ДАНА,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Жанры периодической печати: Учеб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742DA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742DA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42DAC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Кихтан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В.,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Фарахшина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теории журналистики: учеб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63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742DAC" w:rsidRPr="00BD4CE8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Кузин С., Ильин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О.. Человек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медийный</w:t>
            </w:r>
            <w:proofErr w:type="spellEnd"/>
            <w:proofErr w:type="gram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безупречного выступления в прессе,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 радио и телевидении [Электронный ресурс] / </w:t>
            </w:r>
            <w:proofErr w:type="spellStart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М.:Альпина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Паблишерз,2011. -258с. - 978</w:t>
            </w:r>
          </w:p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=81511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742DA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osoft Office</w:t>
            </w:r>
          </w:p>
        </w:tc>
      </w:tr>
      <w:tr w:rsidR="00742DA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742DA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742DAC">
        <w:trPr>
          <w:trHeight w:hRule="exact" w:val="277"/>
        </w:trPr>
        <w:tc>
          <w:tcPr>
            <w:tcW w:w="710" w:type="dxa"/>
          </w:tcPr>
          <w:p w:rsidR="00742DAC" w:rsidRDefault="00742DAC"/>
        </w:tc>
        <w:tc>
          <w:tcPr>
            <w:tcW w:w="58" w:type="dxa"/>
          </w:tcPr>
          <w:p w:rsidR="00742DAC" w:rsidRDefault="00742DAC"/>
        </w:tc>
        <w:tc>
          <w:tcPr>
            <w:tcW w:w="1929" w:type="dxa"/>
          </w:tcPr>
          <w:p w:rsidR="00742DAC" w:rsidRDefault="00742DAC"/>
        </w:tc>
        <w:tc>
          <w:tcPr>
            <w:tcW w:w="1986" w:type="dxa"/>
          </w:tcPr>
          <w:p w:rsidR="00742DAC" w:rsidRDefault="00742DAC"/>
        </w:tc>
        <w:tc>
          <w:tcPr>
            <w:tcW w:w="2127" w:type="dxa"/>
          </w:tcPr>
          <w:p w:rsidR="00742DAC" w:rsidRDefault="00742DAC"/>
        </w:tc>
        <w:tc>
          <w:tcPr>
            <w:tcW w:w="2269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993" w:type="dxa"/>
          </w:tcPr>
          <w:p w:rsidR="00742DAC" w:rsidRDefault="00742DAC"/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742DAC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Default="00BD4CE8">
            <w:pPr>
              <w:spacing w:after="0" w:line="240" w:lineRule="auto"/>
              <w:rPr>
                <w:sz w:val="19"/>
                <w:szCs w:val="19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 предусмотренных учебным планом, укомплектованы необходимой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742DAC">
        <w:trPr>
          <w:trHeight w:hRule="exact" w:val="277"/>
        </w:trPr>
        <w:tc>
          <w:tcPr>
            <w:tcW w:w="710" w:type="dxa"/>
          </w:tcPr>
          <w:p w:rsidR="00742DAC" w:rsidRDefault="00742DAC"/>
        </w:tc>
        <w:tc>
          <w:tcPr>
            <w:tcW w:w="58" w:type="dxa"/>
          </w:tcPr>
          <w:p w:rsidR="00742DAC" w:rsidRDefault="00742DAC"/>
        </w:tc>
        <w:tc>
          <w:tcPr>
            <w:tcW w:w="1929" w:type="dxa"/>
          </w:tcPr>
          <w:p w:rsidR="00742DAC" w:rsidRDefault="00742DAC"/>
        </w:tc>
        <w:tc>
          <w:tcPr>
            <w:tcW w:w="1986" w:type="dxa"/>
          </w:tcPr>
          <w:p w:rsidR="00742DAC" w:rsidRDefault="00742DAC"/>
        </w:tc>
        <w:tc>
          <w:tcPr>
            <w:tcW w:w="2127" w:type="dxa"/>
          </w:tcPr>
          <w:p w:rsidR="00742DAC" w:rsidRDefault="00742DAC"/>
        </w:tc>
        <w:tc>
          <w:tcPr>
            <w:tcW w:w="2269" w:type="dxa"/>
          </w:tcPr>
          <w:p w:rsidR="00742DAC" w:rsidRDefault="00742DAC"/>
        </w:tc>
        <w:tc>
          <w:tcPr>
            <w:tcW w:w="710" w:type="dxa"/>
          </w:tcPr>
          <w:p w:rsidR="00742DAC" w:rsidRDefault="00742DAC"/>
        </w:tc>
        <w:tc>
          <w:tcPr>
            <w:tcW w:w="993" w:type="dxa"/>
          </w:tcPr>
          <w:p w:rsidR="00742DAC" w:rsidRDefault="00742DAC"/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BD4CE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742DAC" w:rsidRPr="00BD4CE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42DAC" w:rsidRPr="00BD4CE8" w:rsidRDefault="00BD4CE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указания </w:t>
            </w:r>
            <w:r w:rsidRPr="00BD4CE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 освоению дисциплины представлены в Приложении 2 к рабочей программе дисциплины.</w:t>
            </w:r>
          </w:p>
        </w:tc>
      </w:tr>
    </w:tbl>
    <w:p w:rsidR="00BD4CE8" w:rsidRPr="00BD4CE8" w:rsidRDefault="00BD4CE8">
      <w:pPr>
        <w:rPr>
          <w:lang w:val="ru-RU"/>
        </w:rPr>
      </w:pPr>
    </w:p>
    <w:p w:rsidR="00BD4CE8" w:rsidRPr="00BD4CE8" w:rsidRDefault="00BD4CE8">
      <w:pPr>
        <w:rPr>
          <w:lang w:val="ru-RU"/>
        </w:rPr>
      </w:pPr>
      <w:r w:rsidRPr="00BD4CE8">
        <w:rPr>
          <w:lang w:val="ru-RU"/>
        </w:rPr>
        <w:br w:type="page"/>
      </w:r>
    </w:p>
    <w:p w:rsidR="00BD4CE8" w:rsidRDefault="00BD4CE8" w:rsidP="00BD4CE8">
      <w:pPr>
        <w:rPr>
          <w:lang w:val="ru-RU"/>
        </w:rPr>
      </w:pPr>
    </w:p>
    <w:p w:rsidR="00BD4CE8" w:rsidRDefault="00BD4CE8" w:rsidP="00BD4CE8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E987624" wp14:editId="09F9065E">
            <wp:extent cx="6162675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основы журналистской деятельности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3"/>
                    <a:stretch/>
                  </pic:blipFill>
                  <pic:spPr bwMode="auto">
                    <a:xfrm>
                      <a:off x="0" y="0"/>
                      <a:ext cx="616630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4CE8" w:rsidRDefault="00BD4CE8" w:rsidP="00BD4CE8">
      <w:pPr>
        <w:rPr>
          <w:lang w:val="ru-RU"/>
        </w:rPr>
      </w:pPr>
      <w:r>
        <w:rPr>
          <w:lang w:val="ru-RU"/>
        </w:rPr>
        <w:br w:type="page"/>
      </w:r>
    </w:p>
    <w:p w:rsidR="00BD4CE8" w:rsidRPr="00B03DB6" w:rsidRDefault="00BD4CE8" w:rsidP="00BD4CE8">
      <w:pPr>
        <w:keepNext/>
        <w:spacing w:before="240" w:after="60" w:line="360" w:lineRule="auto"/>
        <w:jc w:val="center"/>
        <w:rPr>
          <w:rFonts w:ascii="Cambria" w:eastAsia="Times New Roman" w:hAnsi="Cambria" w:cs="Times New Roman"/>
          <w:b/>
          <w:bCs/>
          <w:color w:val="365F91"/>
          <w:kern w:val="32"/>
          <w:sz w:val="28"/>
          <w:szCs w:val="28"/>
          <w:lang w:val="ru-RU" w:eastAsia="ru-RU"/>
        </w:rPr>
      </w:pPr>
      <w:r w:rsidRPr="00B03DB6">
        <w:rPr>
          <w:rFonts w:ascii="Cambria" w:eastAsia="Times New Roman" w:hAnsi="Cambria" w:cs="Times New Roman"/>
          <w:b/>
          <w:bCs/>
          <w:color w:val="365F91"/>
          <w:kern w:val="32"/>
          <w:sz w:val="28"/>
          <w:szCs w:val="28"/>
          <w:lang w:val="ru-RU" w:eastAsia="ru-RU"/>
        </w:rPr>
        <w:lastRenderedPageBreak/>
        <w:t>Оглавление</w:t>
      </w:r>
    </w:p>
    <w:p w:rsidR="00BD4CE8" w:rsidRPr="00B03DB6" w:rsidRDefault="00BD4CE8" w:rsidP="00BD4CE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1073749" w:history="1">
        <w:r w:rsidRPr="00B03DB6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_Toc491073749 \h </w:instrTex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BD4CE8" w:rsidRPr="00B03DB6" w:rsidRDefault="00BD4CE8" w:rsidP="00BD4CE8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1073750" w:history="1">
        <w:r w:rsidRPr="00B03DB6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_Toc491073750 \h </w:instrTex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BD4CE8" w:rsidRPr="00B03DB6" w:rsidRDefault="00BD4CE8" w:rsidP="00BD4CE8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1073751" w:history="1">
        <w:r w:rsidRPr="00B03DB6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_Toc491073751 \h </w:instrTex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6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BD4CE8" w:rsidRPr="00B03DB6" w:rsidRDefault="00BD4CE8" w:rsidP="00BD4CE8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1073752" w:history="1">
        <w:r w:rsidRPr="00B03DB6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_Toc491073752 \h </w:instrTex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31</w:t>
        </w:r>
        <w:r w:rsidRPr="00B03DB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BD4CE8" w:rsidRPr="00B03DB6" w:rsidRDefault="00BD4CE8" w:rsidP="00BD4CE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BD4CE8" w:rsidRPr="00B03DB6" w:rsidRDefault="00BD4CE8" w:rsidP="00BD4CE8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1073749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BD4CE8" w:rsidRPr="00B03DB6" w:rsidRDefault="00BD4CE8" w:rsidP="00BD4CE8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D4CE8" w:rsidRPr="00B03DB6" w:rsidRDefault="00BD4CE8" w:rsidP="00BD4CE8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</w:t>
      </w:r>
      <w:r w:rsidRPr="00B03DB6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ru-RU"/>
        </w:rPr>
        <w:t>с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03DB6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ru-RU"/>
        </w:rPr>
        <w:t>указанием этапов их формирования представлен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п. 3. «Требования к результатам освоения дисциплины» рабочей программы дисциплины. </w:t>
      </w:r>
    </w:p>
    <w:p w:rsidR="00BD4CE8" w:rsidRPr="00B03DB6" w:rsidRDefault="00BD4CE8" w:rsidP="00BD4CE8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1073750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2 Описание </w:t>
      </w:r>
      <w:r w:rsidRPr="00B03DB6">
        <w:rPr>
          <w:rFonts w:ascii="Cambria" w:eastAsia="Times New Roman" w:hAnsi="Cambria" w:cs="Times New Roman"/>
          <w:b/>
          <w:bCs/>
          <w:color w:val="FF0000"/>
          <w:sz w:val="28"/>
          <w:szCs w:val="28"/>
          <w:lang w:val="ru-RU" w:eastAsia="ru-RU"/>
        </w:rPr>
        <w:t>показателей и</w:t>
      </w:r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критериев оценивания компетенций на различных этапах их формирования, описание шкал оценивания</w:t>
      </w:r>
      <w:bookmarkEnd w:id="2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BD4CE8" w:rsidRPr="00B03DB6" w:rsidRDefault="00BD4CE8" w:rsidP="00BD4CE8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290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38"/>
        <w:gridCol w:w="2232"/>
        <w:gridCol w:w="2145"/>
        <w:gridCol w:w="1775"/>
      </w:tblGrid>
      <w:tr w:rsidR="00BD4CE8" w:rsidRPr="00B03DB6" w:rsidTr="00F153CE">
        <w:trPr>
          <w:trHeight w:val="752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D4CE8" w:rsidRPr="00B03DB6" w:rsidRDefault="00BD4CE8" w:rsidP="00F153CE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D4CE8" w:rsidRPr="00B03DB6" w:rsidRDefault="00BD4CE8" w:rsidP="00F153CE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D4CE8" w:rsidRPr="00B03DB6" w:rsidRDefault="00BD4CE8" w:rsidP="00F153CE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D4CE8" w:rsidRPr="00B03DB6" w:rsidRDefault="00BD4CE8" w:rsidP="00F153CE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BD4CE8" w:rsidRPr="00B03DB6" w:rsidTr="00F153CE">
        <w:trPr>
          <w:trHeight w:val="4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ОПК-2: способность ориентироваться в мировых тенденциях развития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медиаотрасли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знать базовые принципы формирования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медиасистем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специфику различных видов СМИ, особенности национальных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медиамоделей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и реалии функционирования российских СМИ, быть осведомленным в области важнейших инновационных практик в сфере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массмедиа</w:t>
            </w:r>
            <w:proofErr w:type="spellEnd"/>
          </w:p>
        </w:tc>
      </w:tr>
      <w:tr w:rsidR="00BD4CE8" w:rsidRPr="00B03DB6" w:rsidTr="00F153CE">
        <w:trPr>
          <w:trHeight w:val="2005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 базовые принципы формирования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медиасистем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специфику различных видов СМИ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 анализировать тексты СМИ, в том числе свои журналистские материалы с целью их совершенствования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 знаний в области психологии личности, познавательных и творческих процессов, межличностного и межгруппового общения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ЭС – эссе (1-11), Д – доклад (1-5)</w:t>
            </w:r>
          </w:p>
        </w:tc>
      </w:tr>
      <w:tr w:rsidR="00BD4CE8" w:rsidRPr="00B03DB6" w:rsidTr="00F153CE">
        <w:trPr>
          <w:trHeight w:val="6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D4CE8" w:rsidRPr="00B03DB6" w:rsidRDefault="00BD4CE8" w:rsidP="00F153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ОПК-3: способностью понимать сущность журналистской профессии как социальной, информационной, творческой, знать ее базовые характеристики, смысл социальных ролей журналиста, качеств личности, необходимых для ответственного выполнения профессиональных функций</w:t>
            </w:r>
          </w:p>
        </w:tc>
      </w:tr>
      <w:tr w:rsidR="00BD4CE8" w:rsidRPr="00B03DB6" w:rsidTr="00F153CE">
        <w:trPr>
          <w:trHeight w:val="630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Знать: специфику массовой информации, журналистского текста, его содержательное и структурно-композиционное своеобразие.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Уметь: понимать важность соблюдения основных требований, предъявляемых к информации СМИ (точность, достоверность, наличие ссылок на источники информации, разграничение фактов и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оценок, плюрализм мнений и точек зрения, баланс интересов), следовать этим принципам при подготовке публикаций, уметь выстраивать логическую структуру, формулировать выводы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Навыки: знаниями социальных ролей журналистики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проведение моделирования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занятиям;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Д – доклад (1-11)</w:t>
            </w:r>
          </w:p>
        </w:tc>
      </w:tr>
      <w:tr w:rsidR="00BD4CE8" w:rsidRPr="00B03DB6" w:rsidTr="00F153CE">
        <w:trPr>
          <w:trHeight w:val="6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ОПК-12: способностью понимать сущность журналистской деятельности как многоаспектной, включающей подготовку собственных публикаций и работу с другими участниками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медиапроизводства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; индивидуальную и коллективную деятельность; текстовую и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внетекстовую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работу (проектную, продюсерскую, организаторскую), следовать базовым профессиональным стандартам журналистской работы</w:t>
            </w:r>
          </w:p>
        </w:tc>
      </w:tr>
      <w:tr w:rsidR="00BD4CE8" w:rsidRPr="00B03DB6" w:rsidTr="00F153CE">
        <w:trPr>
          <w:trHeight w:val="630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Знать: в чем заключается организаторская работа </w:t>
            </w:r>
            <w:proofErr w:type="spell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журналиста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,п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ринципы</w:t>
            </w:r>
            <w:proofErr w:type="spell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редактирования материалов для СМИ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Уметь: предпринимать необходимые профессиональные действия для осуществления организаторской  работы журналиста,  грамотно подготовлять план-заявку на участие в конкретном  номере издания или  выпуске программы для эфира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Навыки: устойчивых  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чертах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журналистского произведения как особого типа текстов, структуре способа творческой  деятельности.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ЭС – эссе (13-30)</w:t>
            </w:r>
          </w:p>
        </w:tc>
      </w:tr>
      <w:tr w:rsidR="00BD4CE8" w:rsidRPr="00B03DB6" w:rsidTr="00F153CE">
        <w:trPr>
          <w:trHeight w:val="6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ОПК-22: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BD4CE8" w:rsidRPr="00B03DB6" w:rsidTr="00F153CE">
        <w:trPr>
          <w:trHeight w:val="630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Знать: становление 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Интернет-СМИ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в России и в мире: возникновение Интернета и сетевых СМИ, основные этапы развития сетевой журналистики в России, проблемы государственного регулирования сетевых СМИ, современный рынок сетевых СМИ в России и в мире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Уметь: использовать нормативные правовые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документы в своей деятельности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Навыки: 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новыми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медиа, их влиянием на журналистскую деятельность, на общество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проведение моделирования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занятиям;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ЭС – эссе (1-12), Д – доклад (1-5)</w:t>
            </w:r>
          </w:p>
        </w:tc>
      </w:tr>
      <w:tr w:rsidR="00BD4CE8" w:rsidRPr="00B03DB6" w:rsidTr="00F153CE">
        <w:trPr>
          <w:trHeight w:val="630"/>
        </w:trPr>
        <w:tc>
          <w:tcPr>
            <w:tcW w:w="929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ПК-1: способностью выбирать актуальные темы, проблемы для публикаций, владеть методами сбора информации, ее проверки и анализа</w:t>
            </w:r>
          </w:p>
        </w:tc>
      </w:tr>
      <w:tr w:rsidR="00BD4CE8" w:rsidRPr="00B03DB6" w:rsidTr="00F153CE">
        <w:trPr>
          <w:trHeight w:val="630"/>
        </w:trPr>
        <w:tc>
          <w:tcPr>
            <w:tcW w:w="2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Знать: основы построения журналистского текста на актуальную тематику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Уметь: составлять журналистский те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кст дл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я публикации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 создания материала для средств массовой информации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поиск и сбор необходимой литературы,  использование различных баз данных, </w:t>
            </w: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B03DB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</w:p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D4CE8" w:rsidRPr="00B03DB6" w:rsidRDefault="00BD4CE8" w:rsidP="00F153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03DB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ЭС – эссе (12-11), Д – доклад (1-5)</w:t>
            </w:r>
          </w:p>
        </w:tc>
      </w:tr>
    </w:tbl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BD4CE8" w:rsidRPr="00B03DB6" w:rsidRDefault="00BD4CE8" w:rsidP="00BD4CE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BD4CE8" w:rsidRPr="00B03DB6" w:rsidRDefault="00BD4CE8" w:rsidP="00BD4CE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- 84-100 баллов (оценка «отлично»)</w:t>
      </w:r>
      <w:r w:rsidRPr="00B03DB6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B03DB6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B03DB6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BD4CE8" w:rsidRPr="00B03DB6" w:rsidRDefault="00BD4CE8" w:rsidP="00BD4CE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- 67-83 баллов (оценка «хорошо»)</w:t>
      </w:r>
      <w:r w:rsidRPr="00B03DB6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</w:t>
      </w:r>
      <w:r w:rsidRPr="00B03DB6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усвоил основную литературу, рекомендованную в рабочей программе дисциплины;</w:t>
      </w:r>
    </w:p>
    <w:p w:rsidR="00BD4CE8" w:rsidRPr="00B03DB6" w:rsidRDefault="00BD4CE8" w:rsidP="00BD4CE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B03DB6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BD4CE8" w:rsidRPr="00B03DB6" w:rsidRDefault="00BD4CE8" w:rsidP="00BD4CE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- 0-49 баллов (оценка неудовлетворительно)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- ответы не связаны с вопросами,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BD4CE8" w:rsidRPr="00B03DB6" w:rsidRDefault="00BD4CE8" w:rsidP="00BD4CE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1073751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D4CE8" w:rsidRPr="00B03DB6" w:rsidRDefault="00BD4CE8" w:rsidP="00BD4CE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BD4CE8" w:rsidRPr="00B03DB6" w:rsidRDefault="00BD4CE8" w:rsidP="00BD4C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зачету</w:t>
      </w:r>
    </w:p>
    <w:p w:rsidR="00BD4CE8" w:rsidRPr="00B03DB6" w:rsidRDefault="00BD4CE8" w:rsidP="00BD4CE8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ko-KR"/>
        </w:rPr>
        <w:t xml:space="preserve"> </w:t>
      </w:r>
      <w:r w:rsidRPr="00B03DB6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ko-KR"/>
        </w:rPr>
        <w:t xml:space="preserve">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Основы журналистской деятельности</w:t>
      </w:r>
    </w:p>
    <w:p w:rsidR="00BD4CE8" w:rsidRPr="00B03DB6" w:rsidRDefault="00BD4CE8" w:rsidP="00BD4CE8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ko-KR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Содержание понятий «журналистика», «СМИ», «СМК».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Основные характеристики журналистской информации.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Виды информации.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Требования, предъявляемые к журналистской информации.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 Специфика массовой информации. Сущность и структура.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 Массовая информация в социальном процессе.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Методы сбора журналистской информации.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 Функциональные особенности журналистики.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 Журналистика и общественное мнение.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 СМИ и социальные институты.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 Социальная позиция журналиста.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 Проблемы свободы печати и ответственность журналиста.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 Социально-творческие, юридические и экономические аспекты свободы.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 СМИ как «</w:t>
      </w:r>
      <w:proofErr w:type="spellStart"/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четв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ѐртая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власть».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 Информационный порядок в демократическом обществе.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 Демократизм и гуманизм как составляющие социальной позиции.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17. СМИ в национальном и глобальном информационном пространстве.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 Свобода СМИ; правовое регулирование и саморегулирование.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 Журналистика как социальный институт демократического общества.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20. Пути формирования единого информационного пространства в целях обеспечения информированности граждан.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21. Структура и инфраструктура СМИ.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22. Аналитические жанры в современной журналистике.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23. Жанры художественной публицистики.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24. Формирование и реализация информационной политики различных СМИ.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25. Журналистский корпус страны, профессиональные объединения и их деятельность.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26. Политическая публицистика в печатных СМИ.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27. Научная журналистика на современном этапе развития.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28. Экологическая проблема в региональных СМИ.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29. СМИ и проблемы социально-экономического развития Юга России.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30. Виды результативности (действенность и эффективность СМИ).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31. Творческие факторы результативности.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32. Изучение эффективности и использование результатов исследования для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еѐ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повышения.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33. Журналистская деонтология. Гражданская, юридическая, этическая ответственность работника СМИ.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34. Этическая доминанта прессы.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35. Свобода слова: границы права и морали.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     г. 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D4CE8" w:rsidRPr="00B03DB6" w:rsidRDefault="00BD4CE8" w:rsidP="00BD4CE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BD4CE8" w:rsidRPr="00B03DB6" w:rsidRDefault="00BD4CE8" w:rsidP="00BD4C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D4CE8" w:rsidRPr="00B03DB6" w:rsidRDefault="00BD4CE8" w:rsidP="00BD4CE8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32"/>
          <w:szCs w:val="32"/>
          <w:vertAlign w:val="superscript"/>
          <w:lang w:val="ru-RU" w:eastAsia="ko-KR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ko-KR"/>
        </w:rPr>
        <w:t xml:space="preserve"> </w:t>
      </w:r>
      <w:r w:rsidRPr="00B03DB6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ko-KR"/>
        </w:rPr>
        <w:t xml:space="preserve"> 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Основы журналистской деятельности</w:t>
      </w:r>
    </w:p>
    <w:p w:rsidR="00BD4CE8" w:rsidRPr="00B03DB6" w:rsidRDefault="00BD4CE8" w:rsidP="00BD4CE8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Предмет и задачи курса. Основные понятия и категории. 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«медиа-творчество». Признаки профессионального творчества в журналистике. 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Общие характеристики журналистской деятельности как творческой.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Творческий процесс в журналистике. 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Общение журналиста как творчество.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Познавательная деятельность   как основа журналистского творчества. 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Психологические особенности творческого процесса в журналистике: интуиция и ее роль в творчестве журналиста. 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«стадия» в творческом процессе журналиста. Стадиальность творчества журналиста и его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операциональность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Результативность познавательной деятельности журналиста.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Понятие «творческая индивидуальность» в журналистике. 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Способ журналистского творчества как обобщенная характеристика деятельности журналиста.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Рациональный и интуитивный характер способа журналистского творчества.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Типология методов журналистского творчества.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Методы познания в журналистской деятельности.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Методы порождения текста в журналистике.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Информация как продукт авторской творческой деятельности в журналистике.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Источник информации в журналистике. Общая характеристика.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Техника и технология творческой деятельности журналиста.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Проектирование творческого процесса журналистом.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Технические средства в профессиональной творческой деятельности журналиста.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Специфика компьютерного  творчества.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Журналистский текст в системе публичных коммуникаций.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Семиотика журналистского  текста.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Функции журналистского текста.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Элементы содержания журналистского произведения.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Проблематика журналистских выступлений.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 Факт, ситуация, явление в журналистском тексте.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Проблема в журналистском тексте и ее специфика.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Аксиологические элементы содержания журналистского текста: функции, специфика.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Элементарные выразительные средства журналистики.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Синтактическая полноценность журналистского текста.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Средства организации журналистского произведения.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Диалектика формы и содержания в журналистском тексте.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Журналистский текст как система коммуникации.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Особенности визуального, аудио- и аудиовизуального текстов.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 как автор текста.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Типология текстов в журналистике.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Медиа-жанры: общая характеристика.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Тенденции порождения жанровых форм в журналистике.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Теория жанров в журналистике.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Событийная журналистика: специфика, форы, жанры.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Исследовательская журналистика: специфика, формы, жанры.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Система жанров событийной журналистики.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Система жанров исследовательской журналистики.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Новые жанры и формы в современном творческом процессе журналиста.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Радио и особенности восприятия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радиотекста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Особенности реакций на публицистический текст.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Специфика воздействия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интернет-текста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Структура журналистского текста.</w:t>
      </w:r>
    </w:p>
    <w:p w:rsidR="00BD4CE8" w:rsidRPr="00B03DB6" w:rsidRDefault="00BD4CE8" w:rsidP="00BD4CE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Приемы монтажа журналистского произведения.</w:t>
      </w:r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     г. 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D4CE8" w:rsidRPr="00B03DB6" w:rsidRDefault="00BD4CE8" w:rsidP="00BD4CE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1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BD4CE8" w:rsidRPr="00B03DB6" w:rsidRDefault="00BD4CE8" w:rsidP="00BD4CE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Основы журналистской деятельности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Приемы монтажа журналистского произведения</w:t>
      </w:r>
    </w:p>
    <w:p w:rsidR="00BD4CE8" w:rsidRPr="00B03DB6" w:rsidRDefault="00BD4CE8" w:rsidP="00BD4CE8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Элементы содержания журналистского произведения.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        __________________________________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Заведующий кафедрой журналистики   ________________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В.В.Кихтан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     г.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BD4CE8" w:rsidRPr="00B03DB6" w:rsidRDefault="00BD4CE8" w:rsidP="00BD4CE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D4CE8" w:rsidRPr="00B03DB6" w:rsidRDefault="00BD4CE8" w:rsidP="00BD4CE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2</w:t>
      </w:r>
    </w:p>
    <w:p w:rsidR="00BD4CE8" w:rsidRPr="00B03DB6" w:rsidRDefault="00BD4CE8" w:rsidP="00BD4CE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Основы журналистской деятельности</w:t>
      </w:r>
    </w:p>
    <w:p w:rsidR="00BD4CE8" w:rsidRPr="00B03DB6" w:rsidRDefault="00BD4CE8" w:rsidP="00BD4CE8">
      <w:pPr>
        <w:numPr>
          <w:ilvl w:val="0"/>
          <w:numId w:val="7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реакций на публицистический текст.</w:t>
      </w:r>
    </w:p>
    <w:p w:rsidR="00BD4CE8" w:rsidRPr="00B03DB6" w:rsidRDefault="00BD4CE8" w:rsidP="00BD4CE8">
      <w:pPr>
        <w:numPr>
          <w:ilvl w:val="0"/>
          <w:numId w:val="7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Специфика воздействия </w:t>
      </w:r>
      <w:proofErr w:type="gram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интернет-текста</w:t>
      </w:r>
      <w:proofErr w:type="gram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        _____________________________________В.В.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Заведующий кафедрой журналистики ___________________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В.В.Кихтан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     г.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D4CE8" w:rsidRPr="00B03DB6" w:rsidRDefault="00BD4CE8" w:rsidP="00BD4CE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3</w:t>
      </w:r>
    </w:p>
    <w:p w:rsidR="00BD4CE8" w:rsidRPr="00B03DB6" w:rsidRDefault="00BD4CE8" w:rsidP="00BD4CE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Основы журналистской деятельности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numPr>
          <w:ilvl w:val="0"/>
          <w:numId w:val="8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Типология текстов в журналистике.</w:t>
      </w:r>
    </w:p>
    <w:p w:rsidR="00BD4CE8" w:rsidRPr="00B03DB6" w:rsidRDefault="00BD4CE8" w:rsidP="00BD4CE8">
      <w:pPr>
        <w:numPr>
          <w:ilvl w:val="0"/>
          <w:numId w:val="8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Медиа-жанры: общая характеристика.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        __________________________________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Заведующий кафедрой журналистики   ________________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В.В.Кихтан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     г.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BD4CE8" w:rsidRPr="00B03DB6" w:rsidRDefault="00BD4CE8" w:rsidP="00BD4CE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D4CE8" w:rsidRPr="00B03DB6" w:rsidRDefault="00BD4CE8" w:rsidP="00BD4CE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4</w:t>
      </w:r>
    </w:p>
    <w:p w:rsidR="00BD4CE8" w:rsidRPr="00B03DB6" w:rsidRDefault="00BD4CE8" w:rsidP="00BD4CE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Основы журналистской деятельности</w:t>
      </w:r>
    </w:p>
    <w:p w:rsidR="00BD4CE8" w:rsidRPr="00B03DB6" w:rsidRDefault="00BD4CE8" w:rsidP="00BD4CE8">
      <w:pPr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Специфика компьютерного  творчества.</w:t>
      </w:r>
    </w:p>
    <w:p w:rsidR="00BD4CE8" w:rsidRPr="00B03DB6" w:rsidRDefault="00BD4CE8" w:rsidP="00BD4CE8">
      <w:pPr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Журналистский текст в системе публичных коммуникаций.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        _____________________________________В.В.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Заведующий кафедрой журналистики ___________________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В.В.Кихтан</w:t>
      </w:r>
      <w:proofErr w:type="spell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     г.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lastRenderedPageBreak/>
        <w:t>   </w:t>
      </w:r>
      <w:r w:rsidRPr="00B03DB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           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оценивания: </w:t>
      </w:r>
    </w:p>
    <w:p w:rsidR="00BD4CE8" w:rsidRPr="00B03DB6" w:rsidRDefault="00BD4CE8" w:rsidP="00BD4CE8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«отлично» выставляется студенту, если </w:t>
      </w:r>
      <w:proofErr w:type="spellStart"/>
      <w:proofErr w:type="gram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если</w:t>
      </w:r>
      <w:proofErr w:type="spellEnd"/>
      <w:proofErr w:type="gramEnd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студент глубоко и прочно усвоил весь программный материал, исчерпывающе, последовательно, грамотно и логически стройно его излагает, тесно увязывает с задачами юридической практики, не затрудняется с ответом при видоизменении задания, свободно справляется с задачами и практическими заданиями, правильно обосновывает принятые решения, умеет самостоятельно обобщать и излагать материал, не допуская ошибок; </w:t>
      </w:r>
    </w:p>
    <w:p w:rsidR="00BD4CE8" w:rsidRPr="00B03DB6" w:rsidRDefault="00BD4CE8" w:rsidP="00BD4CE8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«хорошо» если студент твердо знает программный материал, грамотно и по существу излагает его, не допускает существенных неточностей в ответе на вопрос, может правильно применять теоретические положения и владеет необходимыми умениями и навыками при выполнении практических заданий;</w:t>
      </w:r>
    </w:p>
    <w:p w:rsidR="00BD4CE8" w:rsidRPr="00B03DB6" w:rsidRDefault="00BD4CE8" w:rsidP="00BD4CE8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если студент усвоил только основной материал, но не знает отдельных деталей, допускает неточности, недостаточно правильные формулировки, нарушает последовательность в изложении программного материала и испытывает затруднения в выполнении практических заданий; </w:t>
      </w:r>
    </w:p>
    <w:p w:rsidR="00BD4CE8" w:rsidRPr="00B03DB6" w:rsidRDefault="00BD4CE8" w:rsidP="00BD4CE8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«неудовлетворительно» если студент не знает значительной части программного материала, допускает существенные ошибки, с большими затруднениями выполняет практические задания, задачи.</w:t>
      </w:r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B03DB6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D4CE8" w:rsidRPr="00B03DB6" w:rsidRDefault="00BD4CE8" w:rsidP="00BD4CE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журналистики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эссе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Основы журналистской деятельности</w:t>
      </w:r>
    </w:p>
    <w:p w:rsidR="00BD4CE8" w:rsidRPr="00B03DB6" w:rsidRDefault="00BD4CE8" w:rsidP="00BD4CE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1. Журналистское произведение как информация.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2. Требование информативности текста – разбор конкретных примеров из СМИ.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3. Три стороны сообщения – на примерах из СМИ.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4. Виды информации в журналистском произведении – на примерах.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5. Функции СМИ – на примере конкретных изданий, каналов, программ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6. Какая информация нужна аудитории?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7. Отдельные функции СМИ – на примерах.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8. СМИ и общественное мнение. Теоретическая постановка проблемы и разбор современной практики.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9. Есть ли в СМИ обратная связь? Виды связи с аудиторией.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10. СМИ и взаимодействие с другими социальными институтами: проблемы гласности, доступа к информации.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11. Возможен ли общественный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контроль за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СМИ?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12. Формы выражения общественного мнения в СМИ – на примерах.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13. Что такое общественное телевидение или радио? Какими они должны быть?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14. Каким должно быть государственное телевидение: принципы, финансирование, управление, направления деятельности и т.д. Его отличие от частных каналов.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15. Руководитель НТВ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Кулистиков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в интервью «Коммерсанту» (19 июля 2004 г.) утверждал, что телевизионный канал не должен быть ни политической партией, ни национально-освободительным движением, ни правозащитной организацией. Какую роль должен играть канал ТВ?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16. Право общества и граждан на информацию и его реализация в современных СМИ.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17. СМИ и власть.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18. Формы регулирования деятельности СМИ.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19. Деятельность СМИ и поведение журналиста в условиях чрезвычайных ситуаций.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20. Право на информацию и его ограничения в условиях чрезвычайных ситуаций.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21. Какое отношение к аудитории характерно для современных СМИ: как к объекту воздействия, партнеру по информационной деятельности или товару для продажи рекламодателю? На конкретных примерах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lastRenderedPageBreak/>
        <w:t>22. Способы влияния рекламодателей на редакционную политику.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23. Радиостанция «Эхо Москвы» и ее социальная позиция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.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(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и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спользовать интервью гл. ред. Алексея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Венедиктова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СМИ, в том числе в газ. «Известия», например в сент. 2008 г.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24. Этические нормы журналистской деятельности.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25. СМИ в избирательной кампании.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26. Что такое социальная позиция журналиста, СМИ?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27. Роль журналиста для аудитории: информатор, советчик, ретранслятор, аналитик, учитель и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т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.д</w:t>
      </w:r>
      <w:proofErr w:type="spellEnd"/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28. Что такое свобода слова? Что она означает для журналиста и общества?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29. Толерантность как принцип общественной жизни и журналистской деятельности.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30. Толерантность и уроки «карикатурного» скандала.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D4CE8" w:rsidRPr="00B03DB6" w:rsidRDefault="00BD4CE8" w:rsidP="00BD4CE8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Объем эссе не должен превышать 3000-3500 слов. В эссе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эссе должно сопровождаться примерами (по возможности), в конце обязательны выводы и предварительные замечания. </w:t>
      </w:r>
    </w:p>
    <w:p w:rsidR="00BD4CE8" w:rsidRPr="00B03DB6" w:rsidRDefault="00BD4CE8" w:rsidP="00BD4CE8">
      <w:pPr>
        <w:tabs>
          <w:tab w:val="left" w:pos="5510"/>
        </w:tabs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ab/>
      </w:r>
    </w:p>
    <w:p w:rsidR="00BD4CE8" w:rsidRPr="00B03DB6" w:rsidRDefault="00BD4CE8" w:rsidP="00BD4CE8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BD4CE8" w:rsidRPr="00B03DB6" w:rsidRDefault="00BD4CE8" w:rsidP="00BD4CE8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  в эссе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эссе присутствуют орфографические и синтаксические ошибки, стилистические погрешности.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     г. 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D4CE8" w:rsidRPr="00B03DB6" w:rsidRDefault="00BD4CE8" w:rsidP="00BD4CE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журналистики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курсовых работ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Основы журналистской деятельности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Приёмы создания образа в спортивной телепередаче.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Особенности существования жанра рецензии в контексте современных СМИ.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Особенности телерепортажа в информационных выпусках «Сегодня». Телеканал «НТВ».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Репортажная фотография Джеймса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Нахтвея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Особенности работы военного фотографа.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Внешний имидж современного российского ведущего телевизионных новостных программ (на примере канала «ДОН-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Тр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» и «ДОН24»).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Способы невербального воздействия телеведущего на аудиторию на примере вечерних выпусков новостей Первого канала и НТВ.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Особенности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расследовательской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журналистики Анны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Политковской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Блог в современной отечественной журналистике (на примере …).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Индивидуальный творческий стиль журналиста-аналитика (на примере авторской программы В. Познера «Времена»).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Аналитический те</w:t>
      </w:r>
      <w:proofErr w:type="gram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кст в тв</w:t>
      </w:r>
      <w:proofErr w:type="gram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орчестве А.Н. Архангельского: жанровый аспект.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Образ женщины в средствах массовой информации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г</w:t>
      </w:r>
      <w:proofErr w:type="gram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.Р</w:t>
      </w:r>
      <w:proofErr w:type="gram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остова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-на-Дону.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proofErr w:type="gram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Интернет-порталы</w:t>
      </w:r>
      <w:proofErr w:type="gram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культурной направленности г. Ростова-на-Дону.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Авторское лицо в журналистике: газета / телевидение / радио. 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Журналист и подтекст: невербальные средства взаимодействия на аудиторию.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Способы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самопрезентации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современных тележурналистов (на примере канала «ДОН-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Тр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» и «ДОН24»).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Журналистика об актуальном искусстве: способы взаимодействия.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Роль личности в формировании образа СМИ.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Влияние национальных культурных особенностей на образ СМИ.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Категория новости в СМИ: способ отбора и подачи материала в газете «Вечерний Ростов».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Специфика информационного жанра в региональной газете «Наше время».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Современный журналист г. Ростова-на-Дону.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Особенности современного иллюстрированного журнала.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Периодические издания вузов г. Ростова-на-Дону.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Районная пресса в Ростовской области: сравнительная характеристика.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Современные развлекательные журналы г. Ростова-на-Дону.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Направление и формы работы современных репортеров.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Трансформация в меняющихся условиях понятия «новость для прессы».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Принципы воздействия аналитической публикации на аудиторию.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Приемы сатирической трансформации и заострения событий.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Тенденции использования и перспективы художественной публицистики в современной прессе.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Жанр интервью в ежедневной газете (на примере «</w:t>
      </w:r>
      <w:proofErr w:type="gram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Комсомольская</w:t>
      </w:r>
      <w:proofErr w:type="gram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правда», «Московский комсомолец», «Известия», «Независимая газета»).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Публицистические жанры в еженедельнике «Аргументы и факты».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Влияние СМИ на формирование общественного мнения (на примере…).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Особенности репортажной фотографии (на примере журнала «Русский репортер»).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Иллюстрация как средство невербального оформления авторского текста. 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Радиожурналистика и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радиоаудитория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России (на примере радиостанции «ФМ-на Дону»).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Проблемы интеллектуальной собственности в деятельности СМИ (на конкретных примерах из практики ростовских СМИ).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Журналистика как «четвертая власть». Проблемы осуществления «властных полномочий» (экспертный опрос сотрудников ростовских СМИ).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Изучение аудиторий СМИ: методы и проблемы (на примере  </w:t>
      </w:r>
      <w:proofErr w:type="spellStart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медиаисследований</w:t>
      </w:r>
      <w:proofErr w:type="spellEnd"/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Ростове-на-Дону).</w:t>
      </w:r>
    </w:p>
    <w:p w:rsidR="00BD4CE8" w:rsidRPr="00B03DB6" w:rsidRDefault="00BD4CE8" w:rsidP="00BD4CE8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03DB6">
        <w:rPr>
          <w:rFonts w:ascii="Times New Roman" w:eastAsia="Calibri" w:hAnsi="Times New Roman" w:cs="Times New Roman"/>
          <w:sz w:val="24"/>
          <w:szCs w:val="24"/>
          <w:lang w:val="ru-RU"/>
        </w:rPr>
        <w:t>«Массовая» и «качественная» пресса: перспективы развития (на примере  ростовских печатных изданий).</w:t>
      </w:r>
    </w:p>
    <w:p w:rsidR="00BD4CE8" w:rsidRPr="00B03DB6" w:rsidRDefault="00BD4CE8" w:rsidP="00BD4CE8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4"/>
          <w:sz w:val="24"/>
          <w:szCs w:val="24"/>
          <w:lang w:val="ru-RU" w:eastAsia="ru-RU"/>
        </w:rPr>
        <w:t xml:space="preserve">Курсовая  работа оформляется в соответствии с требованиями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ГОСТа 2.105 -95. </w:t>
      </w:r>
      <w:r w:rsidRPr="00B03DB6">
        <w:rPr>
          <w:rFonts w:ascii="Times New Roman" w:eastAsia="Times New Roman" w:hAnsi="Times New Roman" w:cs="Times New Roman"/>
          <w:spacing w:val="2"/>
          <w:sz w:val="24"/>
          <w:szCs w:val="24"/>
          <w:lang w:val="ru-RU" w:eastAsia="ru-RU"/>
        </w:rPr>
        <w:t xml:space="preserve">Текст работы должен быть набран на компьютере и напечатан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 одной стороне стандартного листа белой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односортной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бумаги формата А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210х297 мм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через 1,5 межстрочных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интервала, размер шрифта 14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пт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eastAsia="ru-RU"/>
        </w:rPr>
        <w:t>TimesNewRomanCir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 Отдельные таблицы, иллюстрации, распечатки могут быть выполнены на формате А3 – 420х297 мм. При брошюровке эти листы складываются.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Текст печатается на одной стороне листа с полями: сверху - 20 мм, снизу </w:t>
      </w:r>
      <w:r w:rsidRPr="00B03DB6">
        <w:rPr>
          <w:rFonts w:ascii="Times New Roman" w:eastAsia="Times New Roman" w:hAnsi="Times New Roman" w:cs="Times New Roman"/>
          <w:spacing w:val="3"/>
          <w:sz w:val="24"/>
          <w:szCs w:val="24"/>
          <w:lang w:val="ru-RU" w:eastAsia="ru-RU"/>
        </w:rPr>
        <w:t xml:space="preserve">- 20 мм, слева - 20 мм, справа - 20 мм.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Абзацыв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тексте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следует начинать с отступа, равного 1,25 мм.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Каждый раздел (подраздел, пункт, подпункт)  в тексте должен иметь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заголовокв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точном соответствии с наименованием в «</w:t>
      </w:r>
      <w:r w:rsidRPr="00B03DB6">
        <w:rPr>
          <w:rFonts w:ascii="Times New Roman" w:eastAsia="Times New Roman" w:hAnsi="Times New Roman" w:cs="Times New Roman"/>
          <w:caps/>
          <w:sz w:val="24"/>
          <w:szCs w:val="24"/>
          <w:lang w:val="ru-RU" w:eastAsia="ru-RU"/>
        </w:rPr>
        <w:t>содержании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5"/>
          <w:sz w:val="24"/>
          <w:szCs w:val="24"/>
          <w:lang w:val="ru-RU" w:eastAsia="ru-RU"/>
        </w:rPr>
        <w:t xml:space="preserve">В курсовой  работе не должно быть грамматических, пунктуационных,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стилистических ошибок. </w:t>
      </w:r>
      <w:r w:rsidRPr="00B03DB6">
        <w:rPr>
          <w:rFonts w:ascii="Times New Roman" w:eastAsia="Times New Roman" w:hAnsi="Times New Roman" w:cs="Times New Roman"/>
          <w:spacing w:val="5"/>
          <w:sz w:val="24"/>
          <w:szCs w:val="24"/>
          <w:lang w:val="ru-RU" w:eastAsia="ru-RU"/>
        </w:rPr>
        <w:t xml:space="preserve">Текст должен быть оформлен с соблюдением всех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правил техники цитирования, библиографических справок и т.д. Иноязычные фамилии, названия учреждений, фирм, марок изделий, печатных изданий и т. п., следует писать на языке оригинала.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Слова в тексте пишутся полностью.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Допускаются только общепринятые сокращения, например: и так далее – и т. д.; то есть – т. е.; смотри – см.; и сокращения, расшифровываемые в перечне сокращений, символов и специальных терминов.</w:t>
      </w:r>
      <w:proofErr w:type="gramEnd"/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Заголовки.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 втором листе помещают «СОДЕРЖАНИЕ», включающее номера и наименования разделов и подразделов с указанием номеров листов (страниц).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Названия разделов - </w:t>
      </w:r>
      <w:r w:rsidRPr="00B03DB6">
        <w:rPr>
          <w:rFonts w:ascii="Times New Roman" w:eastAsia="Times New Roman" w:hAnsi="Times New Roman" w:cs="Times New Roman"/>
          <w:spacing w:val="2"/>
          <w:sz w:val="24"/>
          <w:szCs w:val="24"/>
          <w:lang w:val="ru-RU" w:eastAsia="ru-RU"/>
        </w:rPr>
        <w:t>«</w:t>
      </w:r>
      <w:r w:rsidRPr="00B03DB6">
        <w:rPr>
          <w:rFonts w:ascii="Times New Roman" w:eastAsia="Times New Roman" w:hAnsi="Times New Roman" w:cs="Times New Roman"/>
          <w:caps/>
          <w:spacing w:val="2"/>
          <w:sz w:val="24"/>
          <w:szCs w:val="24"/>
          <w:lang w:val="ru-RU" w:eastAsia="ru-RU"/>
        </w:rPr>
        <w:t>Содержание», «Введение», «Заключение</w:t>
      </w:r>
      <w:r w:rsidRPr="00B03DB6">
        <w:rPr>
          <w:rFonts w:ascii="Times New Roman" w:eastAsia="Times New Roman" w:hAnsi="Times New Roman" w:cs="Times New Roman"/>
          <w:spacing w:val="2"/>
          <w:sz w:val="24"/>
          <w:szCs w:val="24"/>
          <w:lang w:val="ru-RU" w:eastAsia="ru-RU"/>
        </w:rPr>
        <w:t xml:space="preserve">», «СПИСОК ИСПОЛЬЗОВАННЫХ ИСТОЧНИКОВ» - записывают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виде заголовка (симметрично тексту, по центру) заглавными буквами.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Данные заголовки не нумеруют. 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right="4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2"/>
          <w:sz w:val="24"/>
          <w:szCs w:val="24"/>
          <w:lang w:val="ru-RU" w:eastAsia="ru-RU"/>
        </w:rPr>
        <w:t xml:space="preserve">Заголовки глав выполняются заглавными буками, и каждую главу рекомендуется начинать с нового листа. Заголовки подразделов (параграфов) выполняются с абзацного отступа строчными </w:t>
      </w: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буквами (кроме первой заглавной). </w:t>
      </w:r>
      <w:r w:rsidRPr="00B03DB6">
        <w:rPr>
          <w:rFonts w:ascii="Times New Roman" w:eastAsia="Times New Roman" w:hAnsi="Times New Roman" w:cs="Times New Roman"/>
          <w:spacing w:val="4"/>
          <w:sz w:val="24"/>
          <w:szCs w:val="24"/>
          <w:lang w:val="ru-RU" w:eastAsia="ru-RU"/>
        </w:rPr>
        <w:t xml:space="preserve">Абзацный отступ должен быть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одинаковым и равен 1,25 мм.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Точку в конце заголовка не ставят. Подчеркивать, выделять  заголовки не </w:t>
      </w:r>
      <w:r w:rsidRPr="00B03DB6">
        <w:rPr>
          <w:rFonts w:ascii="Times New Roman" w:eastAsia="Times New Roman" w:hAnsi="Times New Roman" w:cs="Times New Roman"/>
          <w:spacing w:val="-2"/>
          <w:sz w:val="24"/>
          <w:szCs w:val="24"/>
          <w:lang w:val="ru-RU" w:eastAsia="ru-RU"/>
        </w:rPr>
        <w:t xml:space="preserve">допускается. </w:t>
      </w: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Переносы слов в заголовках не допускаются. Если заголовок состоит из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двух предложений, их разделяют точкой. Расстояние между заголовком разделов (глав) и текстом должно быть 15 мм (два пробела при 1,5 интервале), а между заголовками главы и раздела – 8 мм (один пробел при 1,5 интервале).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Заголовки должны четко и кратко отражать содержание разделов (подразделов).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Разделы, подразделы,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пункты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сновная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часть курсовой работы состоит из разделов, подразделов, пунктов (при необходимости). Разделы должны иметь порядковые номера в пределах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всего документа, обозначенные арабскими цифрами без точки и записанные с абзацного отступа. Подразделы должны иметь нумерацию в пределах каждого раздела. Номер подраздела состоит из номеров раздела и подраздела, разделенных точкой. В конце номера подраздела точка не ставится. Разделы, как и подразделы, могут состоять из одного или нескольких пунктов. Если документ не имеет подразделов, то нумерация пунктов в нем должна быть в пределах каждого раздела, и номер пункта должен состоять из номеров раздела и пункта, разделенных точкой. В конце номера пункта точка не ставится.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Например: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 СИСТЕМА СТРАТЕГИЧЕСКОГО УПРАВЛЕНИЯ ПРЕДПРИЯТИЕМ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Правая фигурная скобка 5" o:spid="_x0000_s1026" type="#_x0000_t88" style="position:absolute;left:0;text-align:left;margin-left:52.95pt;margin-top:1pt;width:10.05pt;height:29.2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" o:allowincell="f"/>
        </w:pic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1.1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1.2       Нумерация пунктов первого раздела документа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1.3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 РА3РАБОТКА РЕКЛАМНОЙ СТРАТЕГИИ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pict>
          <v:shape id="Правая фигурная скобка 4" o:spid="_x0000_s1027" type="#_x0000_t88" style="position:absolute;left:0;text-align:left;margin-left:53.55pt;margin-top:3.4pt;width:9.45pt;height:16.8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" o:allowincell="f"/>
        </w:pic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2.1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2.2        Нумерация пунктов второго раздела документа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Перечисления в тексте курсовой работы.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Перед каждой позицией перечисления следует ставить дефис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(-), 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тире (—) или при необходимости ссылки в тексте документа на одно из перечислений, строчную букву, после которой ставится скобка. Для дальнейшей детализации перечислений необходимо использовать арабские цифры, после которых ставится скобка, а запись производится с абзацного отступа, как показано в примере.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Например, 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-_______________,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-_______________;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или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—______________,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—______________;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или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______________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______________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______________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или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______________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______________</w:t>
      </w:r>
    </w:p>
    <w:p w:rsidR="00BD4CE8" w:rsidRPr="00B03DB6" w:rsidRDefault="00BD4CE8" w:rsidP="00BD4CE8">
      <w:pPr>
        <w:spacing w:after="0" w:line="36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Каждый пункт, подпункт и перечисление записывают с абзацного отступа.</w:t>
      </w:r>
    </w:p>
    <w:p w:rsidR="00BD4CE8" w:rsidRPr="00B03DB6" w:rsidRDefault="00BD4CE8" w:rsidP="00BD4CE8">
      <w:pPr>
        <w:shd w:val="clear" w:color="auto" w:fill="FFFFFF"/>
        <w:tabs>
          <w:tab w:val="left" w:pos="0"/>
        </w:tabs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u w:val="single"/>
          <w:lang w:val="ru-RU" w:eastAsia="ru-RU"/>
        </w:rPr>
        <w:t xml:space="preserve">Нумерация страниц курсовой </w:t>
      </w:r>
      <w:proofErr w:type="spellStart"/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u w:val="single"/>
          <w:lang w:val="ru-RU" w:eastAsia="ru-RU"/>
        </w:rPr>
        <w:t>работы</w:t>
      </w:r>
      <w:proofErr w:type="gramStart"/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u w:val="single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траницы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следует нумеровать арабскими цифрами, соблюдая сквозную нумерацию по всему тексту курсовой работы. Номер страницы проставляют в центре нижней части листа без точки (10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пт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). Номера присваиваются всем страницам, начиная с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титульного листа до </w:t>
      </w:r>
      <w:r w:rsidRPr="00B03DB6">
        <w:rPr>
          <w:rFonts w:ascii="Times New Roman" w:eastAsia="Times New Roman" w:hAnsi="Times New Roman" w:cs="Times New Roman"/>
          <w:spacing w:val="7"/>
          <w:sz w:val="24"/>
          <w:szCs w:val="24"/>
          <w:lang w:val="ru-RU" w:eastAsia="ru-RU"/>
        </w:rPr>
        <w:t>последней страницы, без пропусков и повторений. Титульный ли</w:t>
      </w:r>
      <w:proofErr w:type="gramStart"/>
      <w:r w:rsidRPr="00B03DB6">
        <w:rPr>
          <w:rFonts w:ascii="Times New Roman" w:eastAsia="Times New Roman" w:hAnsi="Times New Roman" w:cs="Times New Roman"/>
          <w:spacing w:val="7"/>
          <w:sz w:val="24"/>
          <w:szCs w:val="24"/>
          <w:lang w:val="ru-RU" w:eastAsia="ru-RU"/>
        </w:rPr>
        <w:t xml:space="preserve">ст </w:t>
      </w:r>
      <w:r w:rsidRPr="00B03DB6">
        <w:rPr>
          <w:rFonts w:ascii="Times New Roman" w:eastAsia="Times New Roman" w:hAnsi="Times New Roman" w:cs="Times New Roman"/>
          <w:spacing w:val="4"/>
          <w:sz w:val="24"/>
          <w:szCs w:val="24"/>
          <w:lang w:val="ru-RU" w:eastAsia="ru-RU"/>
        </w:rPr>
        <w:t>вкл</w:t>
      </w:r>
      <w:proofErr w:type="gramEnd"/>
      <w:r w:rsidRPr="00B03DB6">
        <w:rPr>
          <w:rFonts w:ascii="Times New Roman" w:eastAsia="Times New Roman" w:hAnsi="Times New Roman" w:cs="Times New Roman"/>
          <w:spacing w:val="4"/>
          <w:sz w:val="24"/>
          <w:szCs w:val="24"/>
          <w:lang w:val="ru-RU" w:eastAsia="ru-RU"/>
        </w:rPr>
        <w:t xml:space="preserve">ючается в общую нумерацию страниц. Номер на титульном листе не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ставят, нумерация страниц проставляется со второй страницы.</w:t>
      </w:r>
    </w:p>
    <w:p w:rsidR="00BD4CE8" w:rsidRPr="00B03DB6" w:rsidRDefault="00BD4CE8" w:rsidP="00BD4CE8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Иллюстрации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оличество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рисунков (иллюстраций) должно быть достаточным для пояснения излагаемого текста курсовой работы (проекта).</w:t>
      </w:r>
      <w:r w:rsidRPr="00B03DB6">
        <w:rPr>
          <w:rFonts w:ascii="Times New Roman" w:eastAsia="Times New Roman" w:hAnsi="Times New Roman" w:cs="Times New Roman"/>
          <w:spacing w:val="6"/>
          <w:sz w:val="24"/>
          <w:szCs w:val="24"/>
          <w:lang w:val="ru-RU" w:eastAsia="ru-RU"/>
        </w:rPr>
        <w:t xml:space="preserve">Иллюстрации (таблицы, чертежи, графики, схемы, диаграммы)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располагаются непосредственно после текста, в котором они упоминаются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впервые, или на следующей странице. Они размещаются по центру страницы.</w:t>
      </w:r>
    </w:p>
    <w:p w:rsidR="00BD4CE8" w:rsidRPr="00B03DB6" w:rsidRDefault="00BD4CE8" w:rsidP="00BD4CE8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Иллюстрации, за исключением иллюстраций приложений, следует нумеровать арабскими цифрами сквозной нумерацией. Если рисунок один, то он обозначается "Рисунок 1 - Название". Допускается нумеровать иллюстрации в пределах раздела. В этом случае номер иллюстрации состоит из номера раздела и порядкового номера иллюстрации,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разделенных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точкой. Например - Рисунок 1.1.</w:t>
      </w:r>
    </w:p>
    <w:p w:rsidR="00BD4CE8" w:rsidRPr="00B03DB6" w:rsidRDefault="00BD4CE8" w:rsidP="00BD4CE8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ссылках на иллюстрации следует писать "... в соответствии с рисунком 2" при сквозной нумерации и "... в соответствии с рисунком 1.2" при нумерации в пределах раздела. </w:t>
      </w:r>
    </w:p>
    <w:p w:rsidR="00BD4CE8" w:rsidRPr="00B03DB6" w:rsidRDefault="00BD4CE8" w:rsidP="00BD4CE8">
      <w:pPr>
        <w:spacing w:after="0" w:line="360" w:lineRule="auto"/>
        <w:ind w:firstLine="90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Иллюстрации, при необходимости, могут иметь наименование и пояснительные данные (подрисуночный текст). Слово "Рисунок", его номер и наименование помещают после пояснительных данных под рисунком по центру страницы.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Таблицы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применяют для лучшей наглядности и удобства сравнения показателей. Название таблицы должно отражать ее содержание, быть точным, кратким. Название следует помещать над таблицей.</w:t>
      </w:r>
      <w:r w:rsidRPr="00B03DB6">
        <w:rPr>
          <w:rFonts w:ascii="Times New Roman" w:eastAsia="Times New Roman" w:hAnsi="Times New Roman" w:cs="Times New Roman"/>
          <w:spacing w:val="1"/>
          <w:sz w:val="24"/>
          <w:szCs w:val="24"/>
          <w:lang w:val="ru-RU" w:eastAsia="ru-RU"/>
        </w:rPr>
        <w:t xml:space="preserve"> Количество цифрового материала должно соответствовать содержанию курсовой работы</w:t>
      </w:r>
      <w:r w:rsidRPr="00B03DB6">
        <w:rPr>
          <w:rFonts w:ascii="Times New Roman" w:eastAsia="Times New Roman" w:hAnsi="Times New Roman" w:cs="Times New Roman"/>
          <w:spacing w:val="3"/>
          <w:sz w:val="24"/>
          <w:szCs w:val="24"/>
          <w:lang w:val="ru-RU" w:eastAsia="ru-RU"/>
        </w:rPr>
        <w:t xml:space="preserve">. Не следует приводить данных, не имеющих прямого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отношения к излагаемому вопросу. 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Если в работе одна таблица, она должна быть обозначена "Таблица 1".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Допускается нумеровать таблицы в пределах раздела. В этом случае номер таблицы состоит из номера раздела и порядкового номера таблицы,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разделенных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точкой, например «Таблица 1.3».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все таблицы документа должны быть приведены ссылки в тексте документа, при ссылке следует писать слово "таблица" с указанием ее номера. Таблицу, в зависимости от ее размера, помещают под текстом, в котором впервые дана ссылка на нее, или на следующей странице, а при необходимости, в приложении к документу. Слово "Таблица" указывают один раз слева над первой частью таблицы с абзацного отступа, в случае переноса таблицы на другую страницу пишут слова "Продолжение таблицы" с указанием номера (обозначения) таблицы справа.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Если в конце страницы таблица прерывается и ее продолжение будет на следующей странице, в первой части таблицы нижнюю горизонтальную линию, ограничивающую таблицу можно не проводить.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Сноски. </w:t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В курсовой работе используются два типа сносок: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внутритекстовые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и подстрочные. Принцип их разграничения прост: если цитируемый материал имеет автора – используется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внутритекстовая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сноска, если нет – подстрочная. Таким образом, в подстрочные сноски попадают сборники, словари, энциклопедии, учебники (изданные под чьей-либо редакцией)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,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Интернет-сайты, информационные агентства, периодические издания и т. д.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lastRenderedPageBreak/>
        <w:t>Внутритекстовые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сноски оформляются в самом тексте посредством квадратных скобок, в которых указывается фамилия автора исследования, год издания и номер цитируемой страницы.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Например: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[Ворошилов 1987: 35], где «Ворошилов» – автор монографии или статьи, «1987» – год издания, «35» – номер страницы. В этом случае в списке литературы рецензент найдет по фамилии и году издания полное название источника: Ворошилов В. В. Экономическая пропаганда в газете на современном этапе. Л. , 1987.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По такому же принципу оформляются сноски на статьи из сборников, журналов, книг и периодических изданий. </w:t>
      </w:r>
    </w:p>
    <w:p w:rsidR="00BD4CE8" w:rsidRPr="00B03DB6" w:rsidRDefault="00BD4CE8" w:rsidP="00BD4CE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Например: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[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Динерштейн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1995: 190], где «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Динерштейн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» – автор статьи, «1995» – год издания, «190» – номер цитируемой страницы. В этом случае в списке литературы обязательно указываются полные выходные данные статьи: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Динерштейн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Е. А. А. С. Суворин и его газета «Новое время» // Новое литературное обозрение. 1995. № 15. С. 183–193.</w:t>
      </w:r>
    </w:p>
    <w:p w:rsidR="00BD4CE8" w:rsidRPr="00B03DB6" w:rsidRDefault="00BD4CE8" w:rsidP="00BD4CE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 том случае, если у книги или статьи два автора, в скобках через запятую указываются фамилии обоих. Если авторов больше двух, то после фамилии второго ставится указание «и др.»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.</w:t>
      </w:r>
      <w:proofErr w:type="gramEnd"/>
    </w:p>
    <w:p w:rsidR="00BD4CE8" w:rsidRPr="00B03DB6" w:rsidRDefault="00BD4CE8" w:rsidP="00BD4CE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Например: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[Кузнецов,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Фингерит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и др. 1965: 49]</w:t>
      </w:r>
    </w:p>
    <w:p w:rsidR="00BD4CE8" w:rsidRPr="00B03DB6" w:rsidRDefault="00BD4CE8" w:rsidP="00BD4CE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Если цитата расположена на нескольких страницах, то сноска оформляется следующим образом: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[Ворошилов 1987: 74–75]</w:t>
      </w:r>
    </w:p>
    <w:p w:rsidR="00BD4CE8" w:rsidRPr="00B03DB6" w:rsidRDefault="00BD4CE8" w:rsidP="00BD4CE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Если в пределах одного предложения цитируется несколько положений, то сноска оформляется следующим образом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:[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Ворошилов 1987: 74, 86, 112]</w:t>
      </w:r>
    </w:p>
    <w:p w:rsidR="00BD4CE8" w:rsidRPr="00B03DB6" w:rsidRDefault="00BD4CE8" w:rsidP="00BD4CE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Обратите внимание на пробелы и знаки препинания внутри квадратных скобок!</w:t>
      </w:r>
    </w:p>
    <w:p w:rsidR="00BD4CE8" w:rsidRPr="00B03DB6" w:rsidRDefault="00BD4CE8" w:rsidP="00BD4CE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Внутритекстовая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 xml:space="preserve"> сноска – это часть предложения,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поэтому знаки препинания (точки и запятые) ставятся по обычным правилам!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[Ворошилов 1987: 74].</w:t>
      </w:r>
    </w:p>
    <w:p w:rsidR="00BD4CE8" w:rsidRPr="00B03DB6" w:rsidRDefault="00BD4CE8" w:rsidP="00BD4CE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Точка после сноски, а не после цитаты.</w:t>
      </w:r>
    </w:p>
    <w:p w:rsidR="00BD4CE8" w:rsidRPr="00B03DB6" w:rsidRDefault="00BD4CE8" w:rsidP="00BD4CE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[Ворошилов 1987: 74], …текст…</w:t>
      </w:r>
    </w:p>
    <w:p w:rsidR="00BD4CE8" w:rsidRPr="00B03DB6" w:rsidRDefault="00BD4CE8" w:rsidP="00BD4CE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Запятая после сноски, если она расположена в середине предложения.</w:t>
      </w:r>
    </w:p>
    <w:p w:rsidR="00BD4CE8" w:rsidRPr="00B03DB6" w:rsidRDefault="00BD4CE8" w:rsidP="00BD4CE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При подстрочных сносках цитируемый фрагмент помечается цифрой сноски, и внизу данной страницы под соответствующей цифрой указывается источник. Нумерация сносок может на каждой странице начинаться заново, а может быть сквозной, то есть продолжаться на протяжении всей работы.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Титульный лист курсовой работы оформляется в строгом соответствии с образцом, приведенным в Приложении.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Фамилии, имена, отчества автора курсовой работы и руководителя пишутся полностью.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Сокращение сложных словосочетаний. При первом употреблении в тексте словосочетание приводится полностью, а рядом в круглых скобках пишется сокращение. В дальнейшем это словосочетание дается только в сокращенном виде.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u w:val="single"/>
          <w:lang w:val="ru-RU" w:eastAsia="ru-RU"/>
        </w:rPr>
        <w:t>Список использованных источников.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В список источников должны быть включены все нормативные материалы, монографии, статьи и пр., на которые есть ссылка или которые цитируются в тексте работы. Кроме того, в список могут включаться источники, которые не упоминаются в работе, но использовались в процессе работы и определенным образом повлияли на осмысление и раскрытие темы. В списке использованных источников должно быть не менее 20-25 наименований документов, монографий, учебников, научных статей. Предусматривается следующая последовательность расположения  использованных источников в списке: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Федеральные законы РФ, указы президента, постановления Правительства РФ;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нормативно-методические материалы министерств и ведомств РФ;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отчетные материалы финансовых и налоговых органов, предприятий, учреждений и организаций;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монографии, учебники, учебные пособия, статьи в научных сборниках, специализированных  журналах и газетах.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Законодательные, нормативно-методические и отчетные материалы записываются либо в хронологическом, либо в алфавитном </w:t>
      </w:r>
      <w:proofErr w:type="spell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порядке</w:t>
      </w:r>
      <w:proofErr w:type="gram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.М</w:t>
      </w:r>
      <w:proofErr w:type="gramEnd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онографии</w:t>
      </w:r>
      <w:proofErr w:type="spellEnd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и другие литературные источники записываются только в алфавитном порядке по первой букве фамилии автора или по первой букве названия источника, если присутствует коллектив авторов. В списке необходимо указывать фамилию и инициалы автора, источника, его название, место издания, название издательства, год опубликования и общее количество страниц. Когда у источника несколько авторов, то обязательно указывают первые три, а остальные указываются как «и др.». При указании в качестве источника периодического издания его название располагают после названия публикации, отделяя двумя косыми чертами</w:t>
      </w:r>
      <w:proofErr w:type="gram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(//), </w:t>
      </w:r>
      <w:proofErr w:type="gramEnd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затем указывают через точку год, номер издания и номер страницы.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Например: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Авдеев В.А. Основы комплексной оценки предприятия // Менеджмент в России и за рубежом. - №4, 2012. – с. 21-28.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4"/>
          <w:szCs w:val="24"/>
          <w:u w:val="single"/>
          <w:lang w:val="ru-RU" w:eastAsia="ru-RU"/>
        </w:rPr>
        <w:t>Интернет источники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также включаются в список литературы в самом конце с полным указанием адреса сайта на английском </w:t>
      </w:r>
      <w:proofErr w:type="spell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языке</w:t>
      </w:r>
      <w:proofErr w:type="gramStart"/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формление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списка литературы должно производится в строгом соответствии с библиографическими данными самого литературного источника.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подборе и использовании литературы необходимо соблюдать следующие требования: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необходимо использование периодической и научной литературы после 2009 г. издания. Данное требование касается периодических научных и деловых изданий. Сюда не относятся классические труды признанных отечественных и зарубежных ученых по данной проблематике, изданных в виде монографий и не </w:t>
      </w: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переиздававшихся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после 2000г. </w:t>
      </w:r>
    </w:p>
    <w:p w:rsidR="00BD4CE8" w:rsidRPr="00B03DB6" w:rsidRDefault="00BD4CE8" w:rsidP="00BD4CE8">
      <w:pPr>
        <w:shd w:val="clear" w:color="auto" w:fill="FFFFFF"/>
        <w:tabs>
          <w:tab w:val="left" w:pos="662"/>
          <w:tab w:val="left" w:pos="5094"/>
          <w:tab w:val="left" w:pos="5753"/>
        </w:tabs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Описание каждого источника дается с абзаца. </w:t>
      </w:r>
      <w:r w:rsidRPr="00B03DB6">
        <w:rPr>
          <w:rFonts w:ascii="Times New Roman" w:eastAsia="Times New Roman" w:hAnsi="Times New Roman" w:cs="Times New Roman"/>
          <w:spacing w:val="9"/>
          <w:sz w:val="24"/>
          <w:szCs w:val="24"/>
          <w:lang w:val="ru-RU" w:eastAsia="ru-RU"/>
        </w:rPr>
        <w:t xml:space="preserve">Заглавие в описании должно точно повторять заглавие книги.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Сокращение написание слов в заглавии не допускается. После заглавия книги обязательны выходные данные: место издания, </w:t>
      </w:r>
      <w:r w:rsidRPr="00B03DB6">
        <w:rPr>
          <w:rFonts w:ascii="Times New Roman" w:eastAsia="Times New Roman" w:hAnsi="Times New Roman" w:cs="Times New Roman"/>
          <w:spacing w:val="-2"/>
          <w:sz w:val="24"/>
          <w:szCs w:val="24"/>
          <w:lang w:val="ru-RU" w:eastAsia="ru-RU"/>
        </w:rPr>
        <w:t xml:space="preserve">издательство, год издания.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Допускается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lastRenderedPageBreak/>
        <w:t xml:space="preserve">сокращение только следующих городов: Москва (М), Санкт-Петербург (СПб), Ростов-на-Дону (Ростов н/Д). </w:t>
      </w:r>
      <w:r w:rsidRPr="00B03DB6">
        <w:rPr>
          <w:rFonts w:ascii="Times New Roman" w:eastAsia="Times New Roman" w:hAnsi="Times New Roman" w:cs="Times New Roman"/>
          <w:spacing w:val="5"/>
          <w:sz w:val="24"/>
          <w:szCs w:val="24"/>
          <w:lang w:val="ru-RU" w:eastAsia="ru-RU"/>
        </w:rPr>
        <w:t xml:space="preserve">Наименование издательства приводят в именительном падеже в </w:t>
      </w: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сокращенной форме. 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Перед названием издательства ставится условный разделительный знак - </w:t>
      </w:r>
      <w:r w:rsidRPr="00B03DB6">
        <w:rPr>
          <w:rFonts w:ascii="Times New Roman" w:eastAsia="Times New Roman" w:hAnsi="Times New Roman" w:cs="Times New Roman"/>
          <w:spacing w:val="6"/>
          <w:sz w:val="24"/>
          <w:szCs w:val="24"/>
          <w:lang w:val="ru-RU" w:eastAsia="ru-RU"/>
        </w:rPr>
        <w:t xml:space="preserve">двоеточие, а после названия издательства - запятая и указывается год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издания. Слово "год" или буква "г" не пишутся. 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Например: 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Наука, 2012. 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Например: </w:t>
      </w:r>
    </w:p>
    <w:p w:rsidR="00BD4CE8" w:rsidRPr="00B03DB6" w:rsidRDefault="00BD4CE8" w:rsidP="00BD4CE8">
      <w:pPr>
        <w:numPr>
          <w:ilvl w:val="0"/>
          <w:numId w:val="5"/>
        </w:numPr>
        <w:tabs>
          <w:tab w:val="left" w:pos="851"/>
          <w:tab w:val="left" w:pos="993"/>
        </w:tabs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Кибанов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А.Я. Управление персоналом организации. - М.: ИНФРА-М, 2012. </w:t>
      </w:r>
    </w:p>
    <w:p w:rsidR="00BD4CE8" w:rsidRPr="00B03DB6" w:rsidRDefault="00BD4CE8" w:rsidP="00BD4CE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proofErr w:type="spell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Приложения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.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ллюстративный</w:t>
      </w:r>
      <w:proofErr w:type="spell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материал вспомогательного характера включают в выпускную квалификационную или курсовую работу в виде приложений. В тексте  работы на все приложения должны быть даны ссылки. Приложения располагаются в порядке ссылок на них в тексте работы. Слово «Приложение» в курсовой  работе с обязательным указанием номера приложения, например: «…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приведены в Приложении 1».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Приложения размещают после списка использованных источников. Каждое приложение начинается с новой страницы с указанием наверху справа страницы слова «ПРИЛОЖЕНИЕ» и порядкового номера приложения (без знака №), записанного арабскими цифрами. Например, ПРИЛОЖЕНИЕ 1, ПРИЛОЖЕНИЕ 2 и т.д. Приложения могут обозначаться заглавными буквами русского алфавита, начиная с А, за исключением букв Ё, 3, Й, О, Ч, Ь,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Ы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Ъ. После слова "Приложение" следует буква, обозначающая его последовательность.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Приложение должно иметь заголовок, который записывают симметрично относительно текста с прописной буквы отдельной строкой. Приложения выполняются на листах формата А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либо А3. 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Иллюстрации и таблицы каждого приложения обозначают отдельной нумерацией арабскими цифрами с добавлением перед цифрой обозначения приложения.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Например - Рисунок А.3., если он приведен в приложении В или Таблица В.1, если она приведена в приложении В.</w:t>
      </w:r>
      <w:proofErr w:type="gramEnd"/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Текст каждого приложения, при необходимости, может быть разделен на разделы, подразделы, пункты, подпункты, которые нумеруют в пределах каждого приложения. Перед номером ставится обозначение этого приложения. Приложения должны иметь общую с остальной частью документа сквозную нумерацию страниц.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использовании приложений целесообразно перед ними в работе поместить чистую пронумерованную страницу, в центре которой напечатать слово «ПРИЛОЖЕНИЯ» заглавными буквами. </w:t>
      </w:r>
    </w:p>
    <w:p w:rsidR="00BD4CE8" w:rsidRPr="00B03DB6" w:rsidRDefault="00BD4CE8" w:rsidP="00BD4CE8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Полностью оформленная курсовая работа после проверки руководителем скрепляется в папке скоросшивателе, обеспечивающей сохранность курсовой работы. Задание и отзыв на курсовую работу вкладываются в папку в начале  работы.</w:t>
      </w:r>
    </w:p>
    <w:p w:rsidR="00BD4CE8" w:rsidRPr="00B03DB6" w:rsidRDefault="00BD4CE8" w:rsidP="00BD4CE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Завершенная и оформленная курсовая работа (проект) представляется на проверку в установленные сроки руководителю. Научный руководитель оценивает ее содержание, проверяет соблюдение требований к оформлению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gramEnd"/>
    </w:p>
    <w:p w:rsidR="00BD4CE8" w:rsidRPr="00B03DB6" w:rsidRDefault="00BD4CE8" w:rsidP="00BD4CE8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!</w:t>
      </w:r>
      <w:r w:rsidRPr="00B03DB6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При оформлении работы в тексте курсовой работы  НЕ допускаются какие-либо выделения. Не используются в курсовой работе жирный шрифт, курсив, подчеркивание.</w:t>
      </w:r>
    </w:p>
    <w:p w:rsidR="00BD4CE8" w:rsidRPr="00B03DB6" w:rsidRDefault="00BD4CE8" w:rsidP="00BD4CE8">
      <w:pPr>
        <w:tabs>
          <w:tab w:val="left" w:pos="5510"/>
        </w:tabs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ab/>
      </w:r>
    </w:p>
    <w:p w:rsidR="00BD4CE8" w:rsidRPr="00B03DB6" w:rsidRDefault="00BD4CE8" w:rsidP="00BD4CE8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Основными критериями оценки курсовых работ являются: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Соответствие содержания работы теме исследования, поставленным целям и задачам.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Актуальность и обоснованность избранной темы.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Использование научного аппарата (понятия, законы, методы, литература).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Глубина и содержание анализа объекта и предмета исследования.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 Практическая значимость выводов и рекомендаций, предложенных автором.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 Оформление курсовой работы.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Качество защиты курсовой работы.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Формой аттестации студента по курсовой работе является дифференцированный зачет («отлично», «хорошо», «удовлетворительно», «неудовлетворительно»).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before="120" w:after="0" w:line="360" w:lineRule="auto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Оценка 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«отлично»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выставляется, если: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автор курсовой работы демонстрирует понимание теоретической сути исследуемой проблемы;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выполнение курсовой работы осуществляется с применением классических и современных методов исследований;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выявляет умение студента работать с литературными источниками, анализировать и обобщать их результаты;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заключительные выводы по курсовой работе являются достоверными и обоснованными проведенным в работе анализом литературного материала и подтверждены результатами собственных исследований;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список использованной литературы включает новейшие литературные источники, материалы которых учитываются в курсовой работе;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курсовая работа содержит ссылки и сноски на использованную научную и справочную литературу, оформленные в соответствии с предъявляемыми требованиями;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доклад на защите курсовой работы отличается логичностью, последовательностью и убедительностью, включает уместное использование современной научной и профессиональной терминологии;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ответы на дополнительные вопросы свидетельствуют о компетентности студента в исследуемой проблеме.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before="120" w:after="0" w:line="360" w:lineRule="auto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Оценка 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«хорошо»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выставляется, если: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автор курсовой работы в основном демонстрирует понимание теоретической сущности исследуемой проблемы;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курсовая работа свидетельствует об умении студента работать с литературными источниками;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выполнена с нерегулярным/одиночным использованием современных или классических методов исследований, но в целом носит описательный характер;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заключительные выводы по курсовой работе являются достоверными и обоснованными проведенным в работе анализом литературного материала;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содержит ссылки и сноски на использованную научную и справочную литературу, оформленную в целом в соответствии с предъявляемыми требованиями с незначительными недочетами;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доклад на защите курсовой работы отличается логичностью и убедительностью;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студент в основном правильно и убедительно отвечает на дополнительные вопросы, избегая употребления современной научной  и профессиональной терминологии.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before="120" w:after="0" w:line="360" w:lineRule="auto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Оценка 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«удовлетворительно»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выставляется, если: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автор курсовой работы недостаточно понимает теоретическую сущность исследуемой проблемы;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носит описательный и реферативный характер;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список использованной литературы отличается узостью, не включает последних научных исследований (либо при упоминании в списке использованных источников результаты этих исследований отсутствуют в курсовой работе);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заключительные выводы по курсовой работе являются в целом достоверными и обоснованными в основном результатами чужих научных исследований;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курсовая работа содержит ссылки и сноски не на всю использованную научную и справочную литературу, к тому же оформленную с недочетами в отношении к предъявляемым требованиям;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доклад на защите курсовой работы в целом последователен, но страдает логическими недочетами;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студент испытывает затруднения при ответах на дополнительные вопросы.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before="120" w:after="0" w:line="360" w:lineRule="auto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Оценка 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«неудовлетворительно»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выставляется, если: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автор курсовой работы выявляет поверхностную осведомленность по теме своей курсовой работы;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курсовая работа носит реферативный характер;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список использованной литературы состоит из недостаточного количества источников;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заключительные выводы по курсовой работе являются контаминацией (смешением) результатов чужих научных исследований;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курсовая работа содержит неправильно оформленные ссылки и сноски на использованную научную и справочную литературу;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доклад на защите курсовой работы состоит из набора отдельных тезисов, не отличается последовательностью;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студент испытывает значительные затруднения при ответах на дополнительные вопросы либо отказывается от ответа на них.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Работа, представляющая собой отдельные разрозненные фрагменты текста, не складывающиеся в законченный текст, на основании которых невозможно подготовить доклад оценивается оценкой «неудовлетворительно» и до защиты не допускается. </w:t>
      </w:r>
    </w:p>
    <w:p w:rsidR="00BD4CE8" w:rsidRPr="00B03DB6" w:rsidRDefault="00BD4CE8" w:rsidP="00BD4CE8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«неудовлетворительно» также выставляется студенту, не представившему ни в каком виде результаты своей деятельности по выполнению курсовой работы.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     г.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D4CE8" w:rsidRPr="00B03DB6" w:rsidRDefault="00BD4CE8" w:rsidP="00BD4CE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D4CE8" w:rsidRPr="00B03DB6" w:rsidRDefault="00BD4CE8" w:rsidP="00BD4C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журналистики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докладов</w:t>
      </w: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B03DB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Основы журналистской деятельности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1.Личность журналиста как системная цельность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2.Традиционные методы журналистского познания.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3.Общепсихологические основы художественного творчества.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4.Творческая индивидуальность в журналистике.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5.Технологический фактор в деятельности журналиста.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6.Специализация в журналистике.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7.Саморазвитие творческой личности.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8.Методы сбора информации в современной журналистике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9.Индивидуальный творческий стиль журналиста печатного СМИ (на примере материала журналистских произведений регионального СМИ).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10.Жанровое разнообразие СМИ региона в определенный исторический период (на примере материалов  областных газет).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11.Динамика жанра в региональной прессе (на примере информационных жанров в региональных печатных СМИ).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Доклад-это  сообщение по заданной теме, с целью внести знания из дополнительной литературы, систематизировать материл, проиллюстрировать примерами, развивать навыки самостоятельной работы с научной литературой, познавательный интерес к научному познанию. Тема доклада  должна быть согласованна с преподавателем и соответствовать теме занятия. Материалы   при его подготовке, должны соответствовать  научно-методическим требованиям  ВУЗа  и  быть указаны в   докладе. Необходимо  соблюдать регламент, оговоренный  при получении задания. Иллюстрации должны быть достаточными, но не чрезмерными.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Работа студента  над докладом включает  отработку навыков ораторства  и умения организовать и проводит диспут.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Студент в  ходе работы по презентации  доклада,  отрабатывает умение  ориентироваться в материале и отвечать на дополнительные вопросы слушателей.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Студент в  ходе работы по презентации  доклада,  отрабатывает умение самостоятельно  обобщить материал и сделать выводы в заключении.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Докладом также  может стать презентация реферата  студента, соответствующая теме занятия.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Студент обязан  подготовить и выступить с  докладом в строго отведенное  время преподавателем, и в срок. 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 Докладчики и содокладчики - основные  действующие лица. Они во многом определяют содержание, стиль, активность данного занятия. Сложность  в том, что докладчики и содокладчики должны  </w:t>
      </w:r>
      <w:r w:rsidRPr="00B03DB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ru-RU" w:eastAsia="ru-RU"/>
        </w:rPr>
        <w:t>знать и уметь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очень многое:</w:t>
      </w:r>
    </w:p>
    <w:p w:rsidR="00BD4CE8" w:rsidRPr="00B03DB6" w:rsidRDefault="00BD4CE8" w:rsidP="00BD4CE8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сообщать новую информацию</w:t>
      </w:r>
    </w:p>
    <w:p w:rsidR="00BD4CE8" w:rsidRPr="00B03DB6" w:rsidRDefault="00BD4CE8" w:rsidP="00BD4CE8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использовать технические средства</w:t>
      </w:r>
    </w:p>
    <w:p w:rsidR="00BD4CE8" w:rsidRPr="00B03DB6" w:rsidRDefault="00BD4CE8" w:rsidP="00BD4CE8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знать и хорошо ориентироваться в теме всей презентации (семинара)</w:t>
      </w:r>
    </w:p>
    <w:p w:rsidR="00BD4CE8" w:rsidRPr="00B03DB6" w:rsidRDefault="00BD4CE8" w:rsidP="00BD4CE8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уметь дискутировать и быстро отвечать на вопросы</w:t>
      </w:r>
    </w:p>
    <w:p w:rsidR="00BD4CE8" w:rsidRPr="00B03DB6" w:rsidRDefault="00BD4CE8" w:rsidP="00BD4CE8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четко выполнять установленный регламент: докладчик - 10 мин.;  содокладчик - 5 мин.;  дискуссия - 10 мин</w:t>
      </w:r>
    </w:p>
    <w:p w:rsidR="00BD4CE8" w:rsidRPr="00B03DB6" w:rsidRDefault="00BD4CE8" w:rsidP="00BD4CE8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иметь представление о композиционной структуре доклада.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 Необходимо помнить, что выступление состоит из трех частей: вступление, основная часть  и заключение.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  Вступление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 помогает обеспечить успех выступления по любой тематике. Вступление должно содержать: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название презентации (доклада) 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сообщение основной идеи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современную оценку предмета  изложения</w:t>
      </w:r>
    </w:p>
    <w:p w:rsidR="00BD4CE8" w:rsidRPr="00B03DB6" w:rsidRDefault="00BD4CE8" w:rsidP="00BD4CE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                                  - краткое перечисление рассматриваемых вопросов   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живую интересную форму изложения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                            - акцентирование оригинальности  подхода 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  Основная часть,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в которой выступающий должен  глубоко раскрыть суть затронутой темы, обычно строится по принципу отчета. Задача основной части - представить достаточно данных для того, чтобы слушатели и заинтересовались темой и захотели ознакомиться с материалами. При этом логическая структура теоретического блока не должны даваться без наглядных пособий, </w:t>
      </w:r>
      <w:proofErr w:type="gramStart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аудио-визуальных</w:t>
      </w:r>
      <w:proofErr w:type="gramEnd"/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визуальных материалов.</w:t>
      </w:r>
    </w:p>
    <w:p w:rsidR="00BD4CE8" w:rsidRPr="00B03DB6" w:rsidRDefault="00BD4CE8" w:rsidP="00BD4C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</w:t>
      </w:r>
      <w:r w:rsidRPr="00B03DB6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 Заключение 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это ясное четкое обобщение и краткие выводы, которых всегда ждут слушатели. </w:t>
      </w:r>
    </w:p>
    <w:p w:rsidR="00BD4CE8" w:rsidRPr="00B03DB6" w:rsidRDefault="00BD4CE8" w:rsidP="00BD4CE8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Объем доклада не должен превышать 6 страниц печатного текста. В докладе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доклада должно сопровождаться примерами (по возможности), в конце обязательны выводы и предварительные замечания. 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оценка «зачтено» выставляется студенту, если  в докладе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BD4CE8" w:rsidRPr="00B03DB6" w:rsidRDefault="00BD4CE8" w:rsidP="00BD4CE8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докладе присутствуют орфографические и синтаксические ошибки, стилистические погрешности.</w:t>
      </w:r>
    </w:p>
    <w:p w:rsidR="00BD4CE8" w:rsidRPr="00B03DB6" w:rsidRDefault="00BD4CE8" w:rsidP="00BD4CE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В.В. </w:t>
      </w:r>
      <w:proofErr w:type="spellStart"/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Кихтан</w:t>
      </w:r>
      <w:proofErr w:type="spellEnd"/>
    </w:p>
    <w:p w:rsidR="00BD4CE8" w:rsidRPr="00B03DB6" w:rsidRDefault="00BD4CE8" w:rsidP="00BD4C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     г. </w:t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br w:type="page"/>
      </w:r>
    </w:p>
    <w:p w:rsidR="00BD4CE8" w:rsidRPr="00B03DB6" w:rsidRDefault="00BD4CE8" w:rsidP="00BD4CE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BD4CE8" w:rsidRPr="00B03DB6" w:rsidRDefault="00BD4CE8" w:rsidP="00BD4CE8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1073752"/>
      <w:r w:rsidRPr="00B03DB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BD4CE8" w:rsidRPr="00B03DB6" w:rsidRDefault="00BD4CE8" w:rsidP="00BD4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D4CE8" w:rsidRPr="00B03DB6" w:rsidRDefault="00BD4CE8" w:rsidP="00BD4CE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BD4CE8" w:rsidRPr="00B03DB6" w:rsidRDefault="00BD4CE8" w:rsidP="00BD4CE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BD4CE8" w:rsidRPr="00B03DB6" w:rsidRDefault="00BD4CE8" w:rsidP="00BD4CE8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B03DB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экзамена. </w:t>
      </w:r>
    </w:p>
    <w:p w:rsidR="00BD4CE8" w:rsidRPr="00B03DB6" w:rsidRDefault="00BD4CE8" w:rsidP="00BD4CE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03DB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BD4CE8" w:rsidRDefault="00BD4CE8" w:rsidP="00BD4CE8">
      <w:pPr>
        <w:rPr>
          <w:lang w:val="ru-RU"/>
        </w:rPr>
      </w:pPr>
      <w:r>
        <w:rPr>
          <w:lang w:val="ru-RU"/>
        </w:rPr>
        <w:br w:type="page"/>
      </w:r>
    </w:p>
    <w:p w:rsidR="00BD4CE8" w:rsidRDefault="00BD4CE8" w:rsidP="00BD4CE8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C161715" wp14:editId="1680500E">
            <wp:extent cx="6286500" cy="88612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основы журналисткой деятельности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" r="2941"/>
                    <a:stretch/>
                  </pic:blipFill>
                  <pic:spPr bwMode="auto">
                    <a:xfrm>
                      <a:off x="0" y="0"/>
                      <a:ext cx="6290198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4CE8" w:rsidRDefault="00BD4CE8" w:rsidP="00BD4CE8">
      <w:pPr>
        <w:rPr>
          <w:lang w:val="ru-RU"/>
        </w:rPr>
      </w:pPr>
    </w:p>
    <w:p w:rsidR="00BD4CE8" w:rsidRDefault="00BD4CE8" w:rsidP="00BD4CE8">
      <w:pPr>
        <w:rPr>
          <w:lang w:val="ru-RU"/>
        </w:rPr>
      </w:pPr>
    </w:p>
    <w:p w:rsidR="00BD4CE8" w:rsidRDefault="00BD4CE8" w:rsidP="00BD4CE8">
      <w:pPr>
        <w:rPr>
          <w:lang w:val="ru-RU"/>
        </w:rPr>
      </w:pP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r w:rsidRPr="00B03DB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«Основы журналистской деятельности»</w:t>
      </w: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 адресованы  студентам  </w:t>
      </w:r>
      <w:r w:rsidRPr="00B03DB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всех</w:t>
      </w: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форм обучения. 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B03DB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«Журналистика»</w:t>
      </w: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и даются  рекомендации для самостоятельной работы и подготовке к практическим занятиям.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</w:t>
      </w:r>
      <w:r w:rsidRPr="00B03DB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поиска и обработки необходимой информации в условиях экстремальной ситуации; навыками знаний в области психологии личности, познавательных и творческих процессов, межличностного и межгруппового общения.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теме.   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BD4CE8" w:rsidRPr="00B03DB6" w:rsidRDefault="00BD4CE8" w:rsidP="00BD4CE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B03DB6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B03DB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742DAC" w:rsidRPr="00BD4CE8" w:rsidRDefault="00742DAC">
      <w:pPr>
        <w:rPr>
          <w:lang w:val="ru-RU"/>
        </w:rPr>
      </w:pPr>
    </w:p>
    <w:sectPr w:rsidR="00742DAC" w:rsidRPr="00BD4CE8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F70322D"/>
    <w:multiLevelType w:val="hybridMultilevel"/>
    <w:tmpl w:val="5C4E8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6B1D7E"/>
    <w:multiLevelType w:val="hybridMultilevel"/>
    <w:tmpl w:val="31561A2C"/>
    <w:lvl w:ilvl="0" w:tplc="7B0A8FC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7" w:hanging="360"/>
      </w:pPr>
    </w:lvl>
    <w:lvl w:ilvl="2" w:tplc="0419001B" w:tentative="1">
      <w:start w:val="1"/>
      <w:numFmt w:val="lowerRoman"/>
      <w:lvlText w:val="%3."/>
      <w:lvlJc w:val="right"/>
      <w:pPr>
        <w:ind w:left="2117" w:hanging="180"/>
      </w:pPr>
    </w:lvl>
    <w:lvl w:ilvl="3" w:tplc="0419000F" w:tentative="1">
      <w:start w:val="1"/>
      <w:numFmt w:val="decimal"/>
      <w:lvlText w:val="%4."/>
      <w:lvlJc w:val="left"/>
      <w:pPr>
        <w:ind w:left="2837" w:hanging="360"/>
      </w:pPr>
    </w:lvl>
    <w:lvl w:ilvl="4" w:tplc="04190019" w:tentative="1">
      <w:start w:val="1"/>
      <w:numFmt w:val="lowerLetter"/>
      <w:lvlText w:val="%5."/>
      <w:lvlJc w:val="left"/>
      <w:pPr>
        <w:ind w:left="3557" w:hanging="360"/>
      </w:pPr>
    </w:lvl>
    <w:lvl w:ilvl="5" w:tplc="0419001B" w:tentative="1">
      <w:start w:val="1"/>
      <w:numFmt w:val="lowerRoman"/>
      <w:lvlText w:val="%6."/>
      <w:lvlJc w:val="right"/>
      <w:pPr>
        <w:ind w:left="4277" w:hanging="180"/>
      </w:pPr>
    </w:lvl>
    <w:lvl w:ilvl="6" w:tplc="0419000F" w:tentative="1">
      <w:start w:val="1"/>
      <w:numFmt w:val="decimal"/>
      <w:lvlText w:val="%7."/>
      <w:lvlJc w:val="left"/>
      <w:pPr>
        <w:ind w:left="4997" w:hanging="360"/>
      </w:pPr>
    </w:lvl>
    <w:lvl w:ilvl="7" w:tplc="04190019" w:tentative="1">
      <w:start w:val="1"/>
      <w:numFmt w:val="lowerLetter"/>
      <w:lvlText w:val="%8."/>
      <w:lvlJc w:val="left"/>
      <w:pPr>
        <w:ind w:left="5717" w:hanging="360"/>
      </w:pPr>
    </w:lvl>
    <w:lvl w:ilvl="8" w:tplc="0419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3">
    <w:nsid w:val="326C0F1B"/>
    <w:multiLevelType w:val="hybridMultilevel"/>
    <w:tmpl w:val="94C267E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3C8501C4"/>
    <w:multiLevelType w:val="hybridMultilevel"/>
    <w:tmpl w:val="DE7E13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521B92"/>
    <w:multiLevelType w:val="multilevel"/>
    <w:tmpl w:val="D7742C0E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FDE3F6A"/>
    <w:multiLevelType w:val="hybridMultilevel"/>
    <w:tmpl w:val="10BEBBB0"/>
    <w:lvl w:ilvl="0" w:tplc="E2241BE2">
      <w:start w:val="1"/>
      <w:numFmt w:val="decimal"/>
      <w:lvlText w:val="%1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3FD253C"/>
    <w:multiLevelType w:val="hybridMultilevel"/>
    <w:tmpl w:val="E9B6AF2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7A711C35"/>
    <w:multiLevelType w:val="hybridMultilevel"/>
    <w:tmpl w:val="CAFA5D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3"/>
  </w:num>
  <w:num w:numId="5">
    <w:abstractNumId w:val="7"/>
  </w:num>
  <w:num w:numId="6">
    <w:abstractNumId w:val="5"/>
  </w:num>
  <w:num w:numId="7">
    <w:abstractNumId w:val="8"/>
  </w:num>
  <w:num w:numId="8">
    <w:abstractNumId w:val="1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742DAC"/>
    <w:rsid w:val="00BD4CE8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4C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4C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11901</Words>
  <Characters>67839</Characters>
  <Application>Microsoft Office Word</Application>
  <DocSecurity>0</DocSecurity>
  <Lines>565</Lines>
  <Paragraphs>159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79581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2018-2019_z42_03_02_1_plx_Основы журналистской деятельности</dc:title>
  <dc:creator>FastReport.NET</dc:creator>
  <cp:lastModifiedBy>Екатерина С. Горбанёва</cp:lastModifiedBy>
  <cp:revision>2</cp:revision>
  <dcterms:created xsi:type="dcterms:W3CDTF">2018-12-17T09:53:00Z</dcterms:created>
  <dcterms:modified xsi:type="dcterms:W3CDTF">2018-12-17T09:54:00Z</dcterms:modified>
</cp:coreProperties>
</file>