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A83" w:rsidRDefault="004D5968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40970"/>
            <wp:effectExtent l="0" t="0" r="0" b="0"/>
            <wp:docPr id="1" name="Рисунок 1" descr="C:\Users\гмуиэб\Desktop\ГЧП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ГЧП титу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1432"/>
        <w:gridCol w:w="261"/>
        <w:gridCol w:w="14"/>
        <w:gridCol w:w="463"/>
        <w:gridCol w:w="482"/>
        <w:gridCol w:w="482"/>
        <w:gridCol w:w="1337"/>
        <w:gridCol w:w="31"/>
        <w:gridCol w:w="1174"/>
        <w:gridCol w:w="3513"/>
        <w:gridCol w:w="675"/>
        <w:gridCol w:w="277"/>
      </w:tblGrid>
      <w:tr w:rsidR="00156A83" w:rsidTr="004D5968">
        <w:trPr>
          <w:trHeight w:hRule="exact" w:val="555"/>
        </w:trPr>
        <w:tc>
          <w:tcPr>
            <w:tcW w:w="4635" w:type="dxa"/>
            <w:gridSpan w:val="9"/>
            <w:shd w:val="clear" w:color="C0C0C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42.03.01_1.plx</w:t>
            </w:r>
          </w:p>
        </w:tc>
        <w:tc>
          <w:tcPr>
            <w:tcW w:w="1174" w:type="dxa"/>
          </w:tcPr>
          <w:p w:rsidR="00156A83" w:rsidRDefault="00156A83"/>
        </w:tc>
        <w:tc>
          <w:tcPr>
            <w:tcW w:w="3513" w:type="dxa"/>
          </w:tcPr>
          <w:p w:rsidR="00156A83" w:rsidRDefault="00156A83"/>
        </w:tc>
        <w:tc>
          <w:tcPr>
            <w:tcW w:w="95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156A83" w:rsidTr="004D5968">
        <w:trPr>
          <w:trHeight w:hRule="exact" w:val="757"/>
        </w:trPr>
        <w:tc>
          <w:tcPr>
            <w:tcW w:w="133" w:type="dxa"/>
          </w:tcPr>
          <w:p w:rsidR="00156A83" w:rsidRDefault="00156A83"/>
        </w:tc>
        <w:tc>
          <w:tcPr>
            <w:tcW w:w="1432" w:type="dxa"/>
          </w:tcPr>
          <w:p w:rsidR="00156A83" w:rsidRDefault="00156A83"/>
        </w:tc>
        <w:tc>
          <w:tcPr>
            <w:tcW w:w="261" w:type="dxa"/>
          </w:tcPr>
          <w:p w:rsidR="00156A83" w:rsidRDefault="00156A83"/>
        </w:tc>
        <w:tc>
          <w:tcPr>
            <w:tcW w:w="14" w:type="dxa"/>
          </w:tcPr>
          <w:p w:rsidR="00156A83" w:rsidRDefault="00156A83"/>
        </w:tc>
        <w:tc>
          <w:tcPr>
            <w:tcW w:w="463" w:type="dxa"/>
          </w:tcPr>
          <w:p w:rsidR="00156A83" w:rsidRDefault="00156A83"/>
        </w:tc>
        <w:tc>
          <w:tcPr>
            <w:tcW w:w="482" w:type="dxa"/>
          </w:tcPr>
          <w:p w:rsidR="00156A83" w:rsidRDefault="00156A83"/>
        </w:tc>
        <w:tc>
          <w:tcPr>
            <w:tcW w:w="482" w:type="dxa"/>
          </w:tcPr>
          <w:p w:rsidR="00156A83" w:rsidRDefault="00156A83"/>
        </w:tc>
        <w:tc>
          <w:tcPr>
            <w:tcW w:w="1337" w:type="dxa"/>
          </w:tcPr>
          <w:p w:rsidR="00156A83" w:rsidRDefault="00156A83"/>
        </w:tc>
        <w:tc>
          <w:tcPr>
            <w:tcW w:w="31" w:type="dxa"/>
          </w:tcPr>
          <w:p w:rsidR="00156A83" w:rsidRDefault="00156A83"/>
        </w:tc>
        <w:tc>
          <w:tcPr>
            <w:tcW w:w="1174" w:type="dxa"/>
          </w:tcPr>
          <w:p w:rsidR="00156A83" w:rsidRDefault="00156A83"/>
        </w:tc>
        <w:tc>
          <w:tcPr>
            <w:tcW w:w="3513" w:type="dxa"/>
          </w:tcPr>
          <w:p w:rsidR="00156A83" w:rsidRDefault="00156A83"/>
        </w:tc>
        <w:tc>
          <w:tcPr>
            <w:tcW w:w="675" w:type="dxa"/>
          </w:tcPr>
          <w:p w:rsidR="00156A83" w:rsidRDefault="00156A83"/>
        </w:tc>
        <w:tc>
          <w:tcPr>
            <w:tcW w:w="277" w:type="dxa"/>
          </w:tcPr>
          <w:p w:rsidR="00156A83" w:rsidRDefault="00156A83"/>
        </w:tc>
      </w:tr>
    </w:tbl>
    <w:p w:rsidR="00156A83" w:rsidRPr="00137CA7" w:rsidRDefault="004D596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40970"/>
            <wp:effectExtent l="0" t="0" r="0" b="0"/>
            <wp:docPr id="2" name="Рисунок 2" descr="C:\Users\гмуиэб\Desktop\гчп 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гчп о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156A83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42.03.01_1.plx</w:t>
            </w:r>
          </w:p>
        </w:tc>
        <w:tc>
          <w:tcPr>
            <w:tcW w:w="3545" w:type="dxa"/>
          </w:tcPr>
          <w:p w:rsidR="00156A83" w:rsidRDefault="00156A83"/>
        </w:tc>
        <w:tc>
          <w:tcPr>
            <w:tcW w:w="1560" w:type="dxa"/>
          </w:tcPr>
          <w:p w:rsidR="00156A83" w:rsidRDefault="00156A83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156A83" w:rsidTr="004D5968">
        <w:trPr>
          <w:trHeight w:hRule="exact" w:val="899"/>
        </w:trPr>
        <w:tc>
          <w:tcPr>
            <w:tcW w:w="143" w:type="dxa"/>
          </w:tcPr>
          <w:p w:rsidR="00156A83" w:rsidRDefault="00156A83"/>
        </w:tc>
        <w:tc>
          <w:tcPr>
            <w:tcW w:w="1844" w:type="dxa"/>
          </w:tcPr>
          <w:p w:rsidR="00156A83" w:rsidRDefault="00156A83"/>
        </w:tc>
        <w:tc>
          <w:tcPr>
            <w:tcW w:w="2694" w:type="dxa"/>
          </w:tcPr>
          <w:p w:rsidR="00156A83" w:rsidRDefault="00156A83"/>
        </w:tc>
        <w:tc>
          <w:tcPr>
            <w:tcW w:w="3545" w:type="dxa"/>
          </w:tcPr>
          <w:p w:rsidR="00156A83" w:rsidRDefault="00156A83"/>
        </w:tc>
        <w:tc>
          <w:tcPr>
            <w:tcW w:w="1560" w:type="dxa"/>
          </w:tcPr>
          <w:p w:rsidR="00156A83" w:rsidRDefault="00156A83"/>
        </w:tc>
        <w:tc>
          <w:tcPr>
            <w:tcW w:w="852" w:type="dxa"/>
          </w:tcPr>
          <w:p w:rsidR="00156A83" w:rsidRDefault="00156A83"/>
        </w:tc>
        <w:tc>
          <w:tcPr>
            <w:tcW w:w="143" w:type="dxa"/>
          </w:tcPr>
          <w:p w:rsidR="00156A83" w:rsidRDefault="00156A83"/>
        </w:tc>
      </w:tr>
      <w:tr w:rsidR="00156A8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56A83" w:rsidRDefault="00156A83"/>
        </w:tc>
      </w:tr>
      <w:tr w:rsidR="00156A83">
        <w:trPr>
          <w:trHeight w:hRule="exact" w:val="248"/>
        </w:trPr>
        <w:tc>
          <w:tcPr>
            <w:tcW w:w="143" w:type="dxa"/>
          </w:tcPr>
          <w:p w:rsidR="00156A83" w:rsidRDefault="00156A83"/>
        </w:tc>
        <w:tc>
          <w:tcPr>
            <w:tcW w:w="1844" w:type="dxa"/>
          </w:tcPr>
          <w:p w:rsidR="00156A83" w:rsidRDefault="00156A83"/>
        </w:tc>
        <w:tc>
          <w:tcPr>
            <w:tcW w:w="2694" w:type="dxa"/>
          </w:tcPr>
          <w:p w:rsidR="00156A83" w:rsidRDefault="00156A83"/>
        </w:tc>
        <w:tc>
          <w:tcPr>
            <w:tcW w:w="3545" w:type="dxa"/>
          </w:tcPr>
          <w:p w:rsidR="00156A83" w:rsidRDefault="00156A83"/>
        </w:tc>
        <w:tc>
          <w:tcPr>
            <w:tcW w:w="1560" w:type="dxa"/>
          </w:tcPr>
          <w:p w:rsidR="00156A83" w:rsidRDefault="00156A83"/>
        </w:tc>
        <w:tc>
          <w:tcPr>
            <w:tcW w:w="852" w:type="dxa"/>
          </w:tcPr>
          <w:p w:rsidR="00156A83" w:rsidRDefault="00156A83"/>
        </w:tc>
        <w:tc>
          <w:tcPr>
            <w:tcW w:w="143" w:type="dxa"/>
          </w:tcPr>
          <w:p w:rsidR="00156A83" w:rsidRDefault="00156A83"/>
        </w:tc>
      </w:tr>
      <w:tr w:rsidR="00156A83" w:rsidRPr="004D5968">
        <w:trPr>
          <w:trHeight w:hRule="exact" w:val="277"/>
        </w:trPr>
        <w:tc>
          <w:tcPr>
            <w:tcW w:w="143" w:type="dxa"/>
          </w:tcPr>
          <w:p w:rsidR="00156A83" w:rsidRDefault="00156A83"/>
        </w:tc>
        <w:tc>
          <w:tcPr>
            <w:tcW w:w="1844" w:type="dxa"/>
          </w:tcPr>
          <w:p w:rsidR="00156A83" w:rsidRDefault="00156A83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</w:tr>
      <w:tr w:rsidR="00156A83" w:rsidRPr="004D5968">
        <w:trPr>
          <w:trHeight w:hRule="exact" w:val="138"/>
        </w:trPr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</w:tr>
      <w:tr w:rsidR="00156A83" w:rsidRPr="004D5968">
        <w:trPr>
          <w:trHeight w:hRule="exact" w:val="2361"/>
        </w:trPr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56A83" w:rsidRPr="00137CA7" w:rsidRDefault="00156A83">
            <w:pPr>
              <w:spacing w:after="0" w:line="240" w:lineRule="auto"/>
              <w:rPr>
                <w:lang w:val="ru-RU"/>
              </w:rPr>
            </w:pPr>
          </w:p>
          <w:p w:rsidR="00156A83" w:rsidRPr="00137CA7" w:rsidRDefault="00137CA7">
            <w:pPr>
              <w:spacing w:after="0" w:line="240" w:lineRule="auto"/>
              <w:rPr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Государственного, муниципального управления и экономической безопасности</w:t>
            </w:r>
          </w:p>
          <w:p w:rsidR="00156A83" w:rsidRPr="00137CA7" w:rsidRDefault="00156A83">
            <w:pPr>
              <w:spacing w:after="0" w:line="240" w:lineRule="auto"/>
              <w:rPr>
                <w:lang w:val="ru-RU"/>
              </w:rPr>
            </w:pPr>
          </w:p>
          <w:p w:rsidR="00156A83" w:rsidRPr="00137CA7" w:rsidRDefault="00137CA7">
            <w:pPr>
              <w:spacing w:after="0" w:line="240" w:lineRule="auto"/>
              <w:rPr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>В.Б.Украинцев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156A83" w:rsidRPr="00137CA7" w:rsidRDefault="00156A83">
            <w:pPr>
              <w:spacing w:after="0" w:line="240" w:lineRule="auto"/>
              <w:rPr>
                <w:lang w:val="ru-RU"/>
              </w:rPr>
            </w:pPr>
          </w:p>
          <w:p w:rsidR="00156A83" w:rsidRPr="00137CA7" w:rsidRDefault="00137CA7">
            <w:pPr>
              <w:spacing w:after="0" w:line="240" w:lineRule="auto"/>
              <w:rPr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Программу составил(и): 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>, доцент, Мищенко К.Н. _________________</w:t>
            </w:r>
          </w:p>
        </w:tc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</w:tr>
      <w:tr w:rsidR="00156A83" w:rsidRPr="004D5968">
        <w:trPr>
          <w:trHeight w:hRule="exact" w:val="138"/>
        </w:trPr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</w:tr>
      <w:tr w:rsidR="00156A83" w:rsidRPr="004D596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56A83" w:rsidRPr="00137CA7" w:rsidRDefault="00156A83">
            <w:pPr>
              <w:rPr>
                <w:lang w:val="ru-RU"/>
              </w:rPr>
            </w:pPr>
          </w:p>
        </w:tc>
      </w:tr>
      <w:tr w:rsidR="00156A83" w:rsidRPr="004D5968">
        <w:trPr>
          <w:trHeight w:hRule="exact" w:val="248"/>
        </w:trPr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</w:tr>
      <w:tr w:rsidR="00156A83" w:rsidRPr="004D5968">
        <w:trPr>
          <w:trHeight w:hRule="exact" w:val="277"/>
        </w:trPr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</w:tr>
      <w:tr w:rsidR="00156A83" w:rsidRPr="004D5968">
        <w:trPr>
          <w:trHeight w:hRule="exact" w:val="138"/>
        </w:trPr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</w:tr>
      <w:tr w:rsidR="00156A83" w:rsidRPr="004D5968">
        <w:trPr>
          <w:trHeight w:hRule="exact" w:val="2500"/>
        </w:trPr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56A83" w:rsidRPr="00137CA7" w:rsidRDefault="00156A83">
            <w:pPr>
              <w:spacing w:after="0" w:line="240" w:lineRule="auto"/>
              <w:rPr>
                <w:lang w:val="ru-RU"/>
              </w:rPr>
            </w:pPr>
          </w:p>
          <w:p w:rsidR="00156A83" w:rsidRPr="00137CA7" w:rsidRDefault="00137CA7">
            <w:pPr>
              <w:spacing w:after="0" w:line="240" w:lineRule="auto"/>
              <w:rPr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Государственного, муниципального управления и экономической безопасности</w:t>
            </w:r>
          </w:p>
          <w:p w:rsidR="00156A83" w:rsidRPr="00137CA7" w:rsidRDefault="00156A83">
            <w:pPr>
              <w:spacing w:after="0" w:line="240" w:lineRule="auto"/>
              <w:rPr>
                <w:lang w:val="ru-RU"/>
              </w:rPr>
            </w:pPr>
          </w:p>
          <w:p w:rsidR="00156A83" w:rsidRPr="00137CA7" w:rsidRDefault="00137CA7">
            <w:pPr>
              <w:spacing w:after="0" w:line="240" w:lineRule="auto"/>
              <w:rPr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>В.Б.Украинцев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156A83" w:rsidRPr="00137CA7" w:rsidRDefault="00156A83">
            <w:pPr>
              <w:spacing w:after="0" w:line="240" w:lineRule="auto"/>
              <w:rPr>
                <w:lang w:val="ru-RU"/>
              </w:rPr>
            </w:pPr>
          </w:p>
          <w:p w:rsidR="00156A83" w:rsidRPr="00137CA7" w:rsidRDefault="00137CA7">
            <w:pPr>
              <w:spacing w:after="0" w:line="240" w:lineRule="auto"/>
              <w:rPr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Программу составил(и): 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>, доцент, Мищенко К.Н. _________________</w:t>
            </w:r>
          </w:p>
        </w:tc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</w:tr>
      <w:tr w:rsidR="00156A83" w:rsidRPr="004D5968">
        <w:trPr>
          <w:trHeight w:hRule="exact" w:val="138"/>
        </w:trPr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</w:tr>
      <w:tr w:rsidR="00156A83" w:rsidRPr="004D596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56A83" w:rsidRPr="00137CA7" w:rsidRDefault="00156A83">
            <w:pPr>
              <w:rPr>
                <w:lang w:val="ru-RU"/>
              </w:rPr>
            </w:pPr>
          </w:p>
        </w:tc>
      </w:tr>
      <w:tr w:rsidR="00156A83" w:rsidRPr="004D5968">
        <w:trPr>
          <w:trHeight w:hRule="exact" w:val="248"/>
        </w:trPr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</w:tr>
      <w:tr w:rsidR="00156A83" w:rsidRPr="004D5968">
        <w:trPr>
          <w:trHeight w:hRule="exact" w:val="277"/>
        </w:trPr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</w:tr>
      <w:tr w:rsidR="00156A83" w:rsidRPr="004D5968">
        <w:trPr>
          <w:trHeight w:hRule="exact" w:val="138"/>
        </w:trPr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</w:tr>
      <w:tr w:rsidR="00156A83" w:rsidRPr="004D5968">
        <w:trPr>
          <w:trHeight w:hRule="exact" w:val="2222"/>
        </w:trPr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56A83" w:rsidRPr="00137CA7" w:rsidRDefault="00156A83">
            <w:pPr>
              <w:spacing w:after="0" w:line="240" w:lineRule="auto"/>
              <w:rPr>
                <w:lang w:val="ru-RU"/>
              </w:rPr>
            </w:pPr>
          </w:p>
          <w:p w:rsidR="00156A83" w:rsidRPr="00137CA7" w:rsidRDefault="00137CA7">
            <w:pPr>
              <w:spacing w:after="0" w:line="240" w:lineRule="auto"/>
              <w:rPr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Государственного, муниципального управления и экономической безопасности</w:t>
            </w:r>
          </w:p>
          <w:p w:rsidR="00156A83" w:rsidRPr="00137CA7" w:rsidRDefault="00156A83">
            <w:pPr>
              <w:spacing w:after="0" w:line="240" w:lineRule="auto"/>
              <w:rPr>
                <w:lang w:val="ru-RU"/>
              </w:rPr>
            </w:pPr>
          </w:p>
          <w:p w:rsidR="00156A83" w:rsidRPr="00137CA7" w:rsidRDefault="00137CA7">
            <w:pPr>
              <w:spacing w:after="0" w:line="240" w:lineRule="auto"/>
              <w:rPr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>В.Б.Украинцев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156A83" w:rsidRPr="00137CA7" w:rsidRDefault="00156A83">
            <w:pPr>
              <w:spacing w:after="0" w:line="240" w:lineRule="auto"/>
              <w:rPr>
                <w:lang w:val="ru-RU"/>
              </w:rPr>
            </w:pPr>
          </w:p>
          <w:p w:rsidR="00156A83" w:rsidRPr="00137CA7" w:rsidRDefault="00137CA7">
            <w:pPr>
              <w:spacing w:after="0" w:line="240" w:lineRule="auto"/>
              <w:rPr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Программу составил(и): 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>, доцент, Мищенко К.Н. _________________</w:t>
            </w:r>
          </w:p>
        </w:tc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</w:tr>
      <w:tr w:rsidR="00156A83" w:rsidRPr="004D5968">
        <w:trPr>
          <w:trHeight w:hRule="exact" w:val="138"/>
        </w:trPr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</w:tr>
      <w:tr w:rsidR="00156A83" w:rsidRPr="004D596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56A83" w:rsidRPr="00137CA7" w:rsidRDefault="00156A83">
            <w:pPr>
              <w:rPr>
                <w:lang w:val="ru-RU"/>
              </w:rPr>
            </w:pPr>
          </w:p>
        </w:tc>
      </w:tr>
      <w:tr w:rsidR="00156A83" w:rsidRPr="004D5968">
        <w:trPr>
          <w:trHeight w:hRule="exact" w:val="387"/>
        </w:trPr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</w:tr>
      <w:tr w:rsidR="00156A83" w:rsidRPr="004D5968">
        <w:trPr>
          <w:trHeight w:hRule="exact" w:val="277"/>
        </w:trPr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</w:tr>
      <w:tr w:rsidR="00156A83" w:rsidRPr="004D5968">
        <w:trPr>
          <w:trHeight w:hRule="exact" w:val="277"/>
        </w:trPr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</w:tr>
      <w:tr w:rsidR="00156A83" w:rsidRPr="004D5968">
        <w:trPr>
          <w:trHeight w:hRule="exact" w:val="2222"/>
        </w:trPr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56A83" w:rsidRPr="00137CA7" w:rsidRDefault="00156A83">
            <w:pPr>
              <w:spacing w:after="0" w:line="240" w:lineRule="auto"/>
              <w:rPr>
                <w:lang w:val="ru-RU"/>
              </w:rPr>
            </w:pPr>
          </w:p>
          <w:p w:rsidR="00156A83" w:rsidRPr="00137CA7" w:rsidRDefault="00137CA7">
            <w:pPr>
              <w:spacing w:after="0" w:line="240" w:lineRule="auto"/>
              <w:rPr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Государственного, муниципального управления и экономической безопасности</w:t>
            </w:r>
          </w:p>
          <w:p w:rsidR="00156A83" w:rsidRPr="00137CA7" w:rsidRDefault="00156A83">
            <w:pPr>
              <w:spacing w:after="0" w:line="240" w:lineRule="auto"/>
              <w:rPr>
                <w:lang w:val="ru-RU"/>
              </w:rPr>
            </w:pPr>
          </w:p>
          <w:p w:rsidR="00156A83" w:rsidRPr="00137CA7" w:rsidRDefault="00137CA7">
            <w:pPr>
              <w:spacing w:after="0" w:line="240" w:lineRule="auto"/>
              <w:rPr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>В.Б.Украинцев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156A83" w:rsidRPr="00137CA7" w:rsidRDefault="00156A83">
            <w:pPr>
              <w:spacing w:after="0" w:line="240" w:lineRule="auto"/>
              <w:rPr>
                <w:lang w:val="ru-RU"/>
              </w:rPr>
            </w:pPr>
          </w:p>
          <w:p w:rsidR="00156A83" w:rsidRPr="00137CA7" w:rsidRDefault="00137CA7">
            <w:pPr>
              <w:spacing w:after="0" w:line="240" w:lineRule="auto"/>
              <w:rPr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Программу составил(и): 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lang w:val="ru-RU"/>
              </w:rPr>
              <w:t>, доцент, Мищенко К.Н. _________________</w:t>
            </w:r>
          </w:p>
        </w:tc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</w:tr>
    </w:tbl>
    <w:p w:rsidR="00156A83" w:rsidRPr="00137CA7" w:rsidRDefault="00137CA7">
      <w:pPr>
        <w:rPr>
          <w:sz w:val="0"/>
          <w:szCs w:val="0"/>
          <w:lang w:val="ru-RU"/>
        </w:rPr>
      </w:pPr>
      <w:r w:rsidRPr="00137CA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8"/>
        <w:gridCol w:w="192"/>
        <w:gridCol w:w="1755"/>
        <w:gridCol w:w="1501"/>
        <w:gridCol w:w="143"/>
        <w:gridCol w:w="814"/>
        <w:gridCol w:w="692"/>
        <w:gridCol w:w="1109"/>
        <w:gridCol w:w="1244"/>
        <w:gridCol w:w="697"/>
        <w:gridCol w:w="393"/>
        <w:gridCol w:w="976"/>
      </w:tblGrid>
      <w:tr w:rsidR="00156A83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156A83" w:rsidRDefault="00156A83"/>
        </w:tc>
        <w:tc>
          <w:tcPr>
            <w:tcW w:w="710" w:type="dxa"/>
          </w:tcPr>
          <w:p w:rsidR="00156A83" w:rsidRDefault="00156A83"/>
        </w:tc>
        <w:tc>
          <w:tcPr>
            <w:tcW w:w="1135" w:type="dxa"/>
          </w:tcPr>
          <w:p w:rsidR="00156A83" w:rsidRDefault="00156A83"/>
        </w:tc>
        <w:tc>
          <w:tcPr>
            <w:tcW w:w="1277" w:type="dxa"/>
          </w:tcPr>
          <w:p w:rsidR="00156A83" w:rsidRDefault="00156A83"/>
        </w:tc>
        <w:tc>
          <w:tcPr>
            <w:tcW w:w="710" w:type="dxa"/>
          </w:tcPr>
          <w:p w:rsidR="00156A83" w:rsidRDefault="00156A83"/>
        </w:tc>
        <w:tc>
          <w:tcPr>
            <w:tcW w:w="426" w:type="dxa"/>
          </w:tcPr>
          <w:p w:rsidR="00156A83" w:rsidRDefault="00156A8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56A8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56A83" w:rsidRPr="004D5968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Целью изучения дисциплины «Государственно-частное партнерство в реализации проектов» является подготовка студентов, обладающих знаниями основных теоретических концепций и актуальных прикладных вопросов в области государственно-частного партнерства, а также владеющих навыками применения основных технологий организации государственно-частного партнерства.</w:t>
            </w:r>
          </w:p>
        </w:tc>
      </w:tr>
      <w:tr w:rsidR="00156A83" w:rsidRPr="004D5968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исследовать современные теории государственно-частного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партнерства;изучить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формы государственно- частного партнерства и их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особенности;проанализировать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зарубежный и отечественный опыт реализации проектов государственно-частного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партнерства;выявить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особенности реализации проектов государственно-частного партнерства в различных сферах общественных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отношений;рассмотреть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источники и механизмы финансирования проектов государственно-частного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партнерства;приобрести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навыки практической работы в области подготовки и реализации проектов государственно-частного партнерства в Российской Федерации.</w:t>
            </w:r>
          </w:p>
        </w:tc>
      </w:tr>
      <w:tr w:rsidR="00156A83" w:rsidRPr="004D5968">
        <w:trPr>
          <w:trHeight w:hRule="exact" w:val="277"/>
        </w:trPr>
        <w:tc>
          <w:tcPr>
            <w:tcW w:w="766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</w:tr>
      <w:tr w:rsidR="00156A83" w:rsidRPr="004D596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56A8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Б1.В.ДВ.03</w:t>
            </w:r>
          </w:p>
        </w:tc>
      </w:tr>
      <w:tr w:rsidR="00156A83" w:rsidRPr="004D596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56A83" w:rsidRPr="004D596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знания,умения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навыки ,полученные в результате освоения дисциплины:</w:t>
            </w:r>
          </w:p>
        </w:tc>
      </w:tr>
      <w:tr w:rsidR="00156A8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56A83" w:rsidRPr="004D596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56A83" w:rsidRPr="004D596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контрактов и экономика информационного общества.</w:t>
            </w:r>
          </w:p>
        </w:tc>
      </w:tr>
      <w:tr w:rsidR="00156A8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56A8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56A83">
        <w:trPr>
          <w:trHeight w:hRule="exact" w:val="277"/>
        </w:trPr>
        <w:tc>
          <w:tcPr>
            <w:tcW w:w="766" w:type="dxa"/>
          </w:tcPr>
          <w:p w:rsidR="00156A83" w:rsidRDefault="00156A83"/>
        </w:tc>
        <w:tc>
          <w:tcPr>
            <w:tcW w:w="228" w:type="dxa"/>
          </w:tcPr>
          <w:p w:rsidR="00156A83" w:rsidRDefault="00156A83"/>
        </w:tc>
        <w:tc>
          <w:tcPr>
            <w:tcW w:w="1844" w:type="dxa"/>
          </w:tcPr>
          <w:p w:rsidR="00156A83" w:rsidRDefault="00156A83"/>
        </w:tc>
        <w:tc>
          <w:tcPr>
            <w:tcW w:w="1702" w:type="dxa"/>
          </w:tcPr>
          <w:p w:rsidR="00156A83" w:rsidRDefault="00156A83"/>
        </w:tc>
        <w:tc>
          <w:tcPr>
            <w:tcW w:w="143" w:type="dxa"/>
          </w:tcPr>
          <w:p w:rsidR="00156A83" w:rsidRDefault="00156A83"/>
        </w:tc>
        <w:tc>
          <w:tcPr>
            <w:tcW w:w="851" w:type="dxa"/>
          </w:tcPr>
          <w:p w:rsidR="00156A83" w:rsidRDefault="00156A83"/>
        </w:tc>
        <w:tc>
          <w:tcPr>
            <w:tcW w:w="710" w:type="dxa"/>
          </w:tcPr>
          <w:p w:rsidR="00156A83" w:rsidRDefault="00156A83"/>
        </w:tc>
        <w:tc>
          <w:tcPr>
            <w:tcW w:w="1135" w:type="dxa"/>
          </w:tcPr>
          <w:p w:rsidR="00156A83" w:rsidRDefault="00156A83"/>
        </w:tc>
        <w:tc>
          <w:tcPr>
            <w:tcW w:w="1277" w:type="dxa"/>
          </w:tcPr>
          <w:p w:rsidR="00156A83" w:rsidRDefault="00156A83"/>
        </w:tc>
        <w:tc>
          <w:tcPr>
            <w:tcW w:w="710" w:type="dxa"/>
          </w:tcPr>
          <w:p w:rsidR="00156A83" w:rsidRDefault="00156A83"/>
        </w:tc>
        <w:tc>
          <w:tcPr>
            <w:tcW w:w="426" w:type="dxa"/>
          </w:tcPr>
          <w:p w:rsidR="00156A83" w:rsidRDefault="00156A83"/>
        </w:tc>
        <w:tc>
          <w:tcPr>
            <w:tcW w:w="993" w:type="dxa"/>
          </w:tcPr>
          <w:p w:rsidR="00156A83" w:rsidRDefault="00156A83"/>
        </w:tc>
      </w:tr>
      <w:tr w:rsidR="00156A83" w:rsidRPr="004D5968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56A83" w:rsidRPr="004D596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владением навыками подготовки проектной документации (технико-экономическое обоснование, техническое задание, бизнес-план, креативный бриф, соглашение, договор, контракт)</w:t>
            </w:r>
          </w:p>
        </w:tc>
      </w:tr>
      <w:tr w:rsidR="00156A8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56A83" w:rsidRPr="004D596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совокупность финансовых отношений и финансовых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потоков,возникающих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государстваенно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-частном партнерстве</w:t>
            </w:r>
          </w:p>
        </w:tc>
      </w:tr>
      <w:tr w:rsidR="00156A8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56A83" w:rsidRPr="004D596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оценивать эффективность предлагаемых для внедрения проектов государственно-частного партнерства</w:t>
            </w:r>
          </w:p>
        </w:tc>
      </w:tr>
      <w:tr w:rsidR="00156A8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56A83" w:rsidRPr="004D596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методиками и технологиями подготовки проектов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государсвтенно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-частного партнерства</w:t>
            </w:r>
          </w:p>
        </w:tc>
      </w:tr>
      <w:tr w:rsidR="00156A83" w:rsidRPr="004D596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реализовывать проекты и владением методами их реализации</w:t>
            </w:r>
          </w:p>
        </w:tc>
      </w:tr>
      <w:tr w:rsidR="00156A8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56A83" w:rsidRPr="004D596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реализации проектов государственно-частного партнерства</w:t>
            </w:r>
          </w:p>
        </w:tc>
      </w:tr>
      <w:tr w:rsidR="00156A8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56A83" w:rsidRPr="004D596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лучшую модель реализации проекта государственно-частного партнерства для каждой конкретной ситуации</w:t>
            </w:r>
          </w:p>
        </w:tc>
      </w:tr>
      <w:tr w:rsidR="00156A8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56A83" w:rsidRPr="004D596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методами реализации проектов государственно-частного и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-частного  партнерства</w:t>
            </w:r>
          </w:p>
        </w:tc>
      </w:tr>
      <w:tr w:rsidR="00156A83" w:rsidRPr="004D5968">
        <w:trPr>
          <w:trHeight w:hRule="exact" w:val="277"/>
        </w:trPr>
        <w:tc>
          <w:tcPr>
            <w:tcW w:w="766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</w:tr>
      <w:tr w:rsidR="00156A83" w:rsidRPr="004D596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56A83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156A83" w:rsidRPr="004D5968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Общая характеристика и практика реализации проектов государственно-частного партнерства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56A83">
            <w:pPr>
              <w:rPr>
                <w:lang w:val="ru-RU"/>
              </w:rPr>
            </w:pPr>
          </w:p>
        </w:tc>
      </w:tr>
    </w:tbl>
    <w:p w:rsidR="00156A83" w:rsidRPr="00137CA7" w:rsidRDefault="00137CA7">
      <w:pPr>
        <w:rPr>
          <w:sz w:val="0"/>
          <w:szCs w:val="0"/>
          <w:lang w:val="ru-RU"/>
        </w:rPr>
      </w:pPr>
      <w:r w:rsidRPr="00137CA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6"/>
        <w:gridCol w:w="118"/>
        <w:gridCol w:w="810"/>
        <w:gridCol w:w="671"/>
        <w:gridCol w:w="1087"/>
        <w:gridCol w:w="1210"/>
        <w:gridCol w:w="671"/>
        <w:gridCol w:w="387"/>
        <w:gridCol w:w="944"/>
      </w:tblGrid>
      <w:tr w:rsidR="00156A8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156A83" w:rsidRDefault="00156A83"/>
        </w:tc>
        <w:tc>
          <w:tcPr>
            <w:tcW w:w="710" w:type="dxa"/>
          </w:tcPr>
          <w:p w:rsidR="00156A83" w:rsidRDefault="00156A83"/>
        </w:tc>
        <w:tc>
          <w:tcPr>
            <w:tcW w:w="1135" w:type="dxa"/>
          </w:tcPr>
          <w:p w:rsidR="00156A83" w:rsidRDefault="00156A83"/>
        </w:tc>
        <w:tc>
          <w:tcPr>
            <w:tcW w:w="1277" w:type="dxa"/>
          </w:tcPr>
          <w:p w:rsidR="00156A83" w:rsidRDefault="00156A83"/>
        </w:tc>
        <w:tc>
          <w:tcPr>
            <w:tcW w:w="710" w:type="dxa"/>
          </w:tcPr>
          <w:p w:rsidR="00156A83" w:rsidRDefault="00156A83"/>
        </w:tc>
        <w:tc>
          <w:tcPr>
            <w:tcW w:w="426" w:type="dxa"/>
          </w:tcPr>
          <w:p w:rsidR="00156A83" w:rsidRDefault="00156A8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56A8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«Определение и практика государственно-частного партнерства»: Определение государственно-частного партнерства. Распространенные заблуждения о государственно-частном партнерстве. Сферы применения государственно-частного партнерства. Мировой и отечественный опыт использования проектов государственно-частного партнерства.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Л2.3 Л2.2 Л2.1 Л2.4</w:t>
            </w:r>
          </w:p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</w:tr>
      <w:tr w:rsidR="00156A8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«Цели и преимущества государственно-частного партнерства для государства»: Финансово- бюджетные, социально-экономические, политические цели государства.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Интересы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Л2.3 Л2.2 Л2.1 Л2.4</w:t>
            </w:r>
          </w:p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</w:tr>
      <w:tr w:rsidR="00156A8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«Правовая база государственно-частного партнерства». Законодательство, непосредственно регулирующее государственно-частное партнерство. Направления развития институтов государственно-частного партнерства в целях повышения конкурентоспособности экономики страны, региона, территории.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Л2.3 Л2.2 Л2.1 Л2.4</w:t>
            </w:r>
          </w:p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</w:tr>
      <w:tr w:rsidR="00156A8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1.4. «Риски как основа формирования проекта государственно- частного партнерства» Типология рисков проектов государственно- частного партнерства (по этапам реализации проекта и категориям).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государственно-частного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партнерства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Л2.3 Л2.2 Л2.1 Л2.4</w:t>
            </w:r>
          </w:p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</w:tr>
      <w:tr w:rsidR="00156A83" w:rsidRPr="004D596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Принципы формирования и формы государственно-частного партнёрства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56A83">
            <w:pPr>
              <w:rPr>
                <w:lang w:val="ru-RU"/>
              </w:rPr>
            </w:pPr>
          </w:p>
        </w:tc>
      </w:tr>
      <w:tr w:rsidR="00156A8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«Основные механизмы государственно-частного партнёрства» Влияние схемы распределения проектных рисков и формы проекта государственно-частного партнерства на выбор источников финансирования проекта.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Л2.3 Л2.2 Л2.1 Л2.4</w:t>
            </w:r>
          </w:p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</w:tr>
      <w:tr w:rsidR="00156A8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«Теория и практика реализации основных форм государственно-частного партнёрства» Соглашение о концессии и соглашение о государственно-частном и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-частном партнёрстве: основные положения и отличия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Л2.3 Л2.2 Л2.1 Л2.4</w:t>
            </w:r>
          </w:p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</w:tr>
    </w:tbl>
    <w:p w:rsidR="00156A83" w:rsidRDefault="00137C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34"/>
        <w:gridCol w:w="118"/>
        <w:gridCol w:w="810"/>
        <w:gridCol w:w="671"/>
        <w:gridCol w:w="1088"/>
        <w:gridCol w:w="1210"/>
        <w:gridCol w:w="671"/>
        <w:gridCol w:w="387"/>
        <w:gridCol w:w="944"/>
      </w:tblGrid>
      <w:tr w:rsidR="00156A8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156A83" w:rsidRDefault="00156A83"/>
        </w:tc>
        <w:tc>
          <w:tcPr>
            <w:tcW w:w="710" w:type="dxa"/>
          </w:tcPr>
          <w:p w:rsidR="00156A83" w:rsidRDefault="00156A83"/>
        </w:tc>
        <w:tc>
          <w:tcPr>
            <w:tcW w:w="1135" w:type="dxa"/>
          </w:tcPr>
          <w:p w:rsidR="00156A83" w:rsidRDefault="00156A83"/>
        </w:tc>
        <w:tc>
          <w:tcPr>
            <w:tcW w:w="1277" w:type="dxa"/>
          </w:tcPr>
          <w:p w:rsidR="00156A83" w:rsidRDefault="00156A83"/>
        </w:tc>
        <w:tc>
          <w:tcPr>
            <w:tcW w:w="710" w:type="dxa"/>
          </w:tcPr>
          <w:p w:rsidR="00156A83" w:rsidRDefault="00156A83"/>
        </w:tc>
        <w:tc>
          <w:tcPr>
            <w:tcW w:w="426" w:type="dxa"/>
          </w:tcPr>
          <w:p w:rsidR="00156A83" w:rsidRDefault="00156A8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56A8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«Система управления проектом государственно-частного партнерства в процессе его реализации». Инструменты органов власти различного уровня по управлению реализацией проекта государственно-частного партнерства (нормативное регулирование, правила и критерии пересмотра контракта, управление инвестициями). Система показателей оценки хода реализации и результатов проекта государственно- частного партнерства для частного и государственного партнеров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Л2.3 Л2.2 Л2.1 Л2.4</w:t>
            </w:r>
          </w:p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</w:tr>
      <w:tr w:rsidR="00156A83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«Конструирование проекта на принципах государственно-частного партнерства» Формы государственно- частного партнерства (сервисный контракт, договор на управление, арендный договор, концессия, включая различные схемы типа «строй – эксплуатируй - передай», полная приватизация) в зависимости от степени участия частного капитала. Факторы, влияющие на привлекательность различных форм государственно- частного партнерства (институциональные, экономические, факторы неопределенности) для частного сектора.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Л2.3 Л2.2 Л2.1 Л2.4</w:t>
            </w:r>
          </w:p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</w:tr>
      <w:tr w:rsidR="00156A8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«Деятельность органа власти при проектировании, реализации и оценке последствий проекта государственно-частного партнерства». Ключевые факторы успешности проектов государственно-частного партнерства. Связь стратегического планирования развития территории и отбора направлений развития проектов государственно-частного партнерства. Организация разработки и реализации государственно-частного партнерства в государственных и муниципальных органах.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Л2.3 Л2.2 Л2.1 Л2.4</w:t>
            </w:r>
          </w:p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</w:tr>
      <w:tr w:rsidR="00156A83" w:rsidRPr="004D596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Общая характеристика и практика реализации проектов государственно-частного партнерства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56A83">
            <w:pPr>
              <w:rPr>
                <w:lang w:val="ru-RU"/>
              </w:rPr>
            </w:pPr>
          </w:p>
        </w:tc>
      </w:tr>
    </w:tbl>
    <w:p w:rsidR="00156A83" w:rsidRPr="00137CA7" w:rsidRDefault="00137CA7">
      <w:pPr>
        <w:rPr>
          <w:sz w:val="0"/>
          <w:szCs w:val="0"/>
          <w:lang w:val="ru-RU"/>
        </w:rPr>
      </w:pPr>
      <w:r w:rsidRPr="00137CA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6"/>
        <w:gridCol w:w="118"/>
        <w:gridCol w:w="811"/>
        <w:gridCol w:w="672"/>
        <w:gridCol w:w="1089"/>
        <w:gridCol w:w="1212"/>
        <w:gridCol w:w="672"/>
        <w:gridCol w:w="387"/>
        <w:gridCol w:w="945"/>
      </w:tblGrid>
      <w:tr w:rsidR="00156A8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156A83" w:rsidRDefault="00156A83"/>
        </w:tc>
        <w:tc>
          <w:tcPr>
            <w:tcW w:w="710" w:type="dxa"/>
          </w:tcPr>
          <w:p w:rsidR="00156A83" w:rsidRDefault="00156A83"/>
        </w:tc>
        <w:tc>
          <w:tcPr>
            <w:tcW w:w="1135" w:type="dxa"/>
          </w:tcPr>
          <w:p w:rsidR="00156A83" w:rsidRDefault="00156A83"/>
        </w:tc>
        <w:tc>
          <w:tcPr>
            <w:tcW w:w="1277" w:type="dxa"/>
          </w:tcPr>
          <w:p w:rsidR="00156A83" w:rsidRDefault="00156A83"/>
        </w:tc>
        <w:tc>
          <w:tcPr>
            <w:tcW w:w="710" w:type="dxa"/>
          </w:tcPr>
          <w:p w:rsidR="00156A83" w:rsidRDefault="00156A83"/>
        </w:tc>
        <w:tc>
          <w:tcPr>
            <w:tcW w:w="426" w:type="dxa"/>
          </w:tcPr>
          <w:p w:rsidR="00156A83" w:rsidRDefault="00156A8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56A83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1.1. «Определение и практика государственно-частного партнерства»: Уроки мирового опыта использования проектов государственно-частного партнерства. Использование возможностей международных финансовых организаций (Всемирный Банк, ЕБРР,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IFC</w:t>
            </w: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MIGA</w:t>
            </w: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др.) в развитии механизмов государственно- частного партнерства. Нормативно- правовая база реализации проектов государственно-частного партнерства в России. Обзор практики реализации проектов государственно-частного партнерства в России. Обеспечение эффективного взаимодействия государства и бизнеса в рамках консультаций по выработке государственной политики в области государственно-частного партнерства /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Л2.3 Л2.2 Л2.1 Л2.4</w:t>
            </w:r>
          </w:p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</w:tr>
      <w:tr w:rsidR="00156A8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«Цели и преимущества государственно-частного партнерства для государства»: Возможность достижения целей равнодоступности и экономической эффективности в зависимости от типа контрактной альтернативы. Принципы институционального проектирования и основы экономического анализа правовых норм. Теоретические основания для конструирования проекта: теория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трансакционных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издержек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</w:t>
            </w: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post</w:t>
            </w: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-анализ, теория управления поведением исполнителя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</w:t>
            </w: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ante</w:t>
            </w: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-анализ. /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Л2.3 Л2.2 Л2.1 Л2.4</w:t>
            </w:r>
          </w:p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</w:tr>
      <w:tr w:rsidR="00156A83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1.3. «Правовая база государственно-частного партнерства». Методика анализа влияния институциональной среды на выбор контрактной альтернативы (анализ норм инвестиционного законодательства; законодательства, регулирующего сферу локальных естественных монополий; законодательства по распоряжению государственным имуществом; норм, устанавливающих разграничение компетенций федерального, регионального и местного уровней управления; норм отраслевого законодательства).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компонентной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полноты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государственно-частного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партнерства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Л2.3 Л2.2 Л2.1 Л2.4</w:t>
            </w:r>
          </w:p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</w:tr>
    </w:tbl>
    <w:p w:rsidR="00156A83" w:rsidRDefault="00137C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34"/>
        <w:gridCol w:w="118"/>
        <w:gridCol w:w="810"/>
        <w:gridCol w:w="671"/>
        <w:gridCol w:w="1088"/>
        <w:gridCol w:w="1210"/>
        <w:gridCol w:w="671"/>
        <w:gridCol w:w="387"/>
        <w:gridCol w:w="944"/>
      </w:tblGrid>
      <w:tr w:rsidR="00156A8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156A83" w:rsidRDefault="00156A83"/>
        </w:tc>
        <w:tc>
          <w:tcPr>
            <w:tcW w:w="710" w:type="dxa"/>
          </w:tcPr>
          <w:p w:rsidR="00156A83" w:rsidRDefault="00156A83"/>
        </w:tc>
        <w:tc>
          <w:tcPr>
            <w:tcW w:w="1135" w:type="dxa"/>
          </w:tcPr>
          <w:p w:rsidR="00156A83" w:rsidRDefault="00156A83"/>
        </w:tc>
        <w:tc>
          <w:tcPr>
            <w:tcW w:w="1277" w:type="dxa"/>
          </w:tcPr>
          <w:p w:rsidR="00156A83" w:rsidRDefault="00156A83"/>
        </w:tc>
        <w:tc>
          <w:tcPr>
            <w:tcW w:w="710" w:type="dxa"/>
          </w:tcPr>
          <w:p w:rsidR="00156A83" w:rsidRDefault="00156A83"/>
        </w:tc>
        <w:tc>
          <w:tcPr>
            <w:tcW w:w="426" w:type="dxa"/>
          </w:tcPr>
          <w:p w:rsidR="00156A83" w:rsidRDefault="00156A8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56A8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1.4. «Риски как основа формирования проекта государственно- частного партнерства» Выбор формы государственно-частного партнерства в зависимости от распределения рисков проекта между сторонами. Основные риски проекта для частного и государственного партнеров. Механизмы снижения рисков для частного и государственного партнеров (по типам рисков).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интересов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всех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заинтересованных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сторон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Л2.3 Л2.2 Л2.1 Л2.4</w:t>
            </w:r>
          </w:p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</w:tr>
      <w:tr w:rsidR="00156A83" w:rsidRPr="004D596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Принципы формирования и формы государственно-частного партнёрства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56A83">
            <w:pPr>
              <w:rPr>
                <w:lang w:val="ru-RU"/>
              </w:rPr>
            </w:pPr>
          </w:p>
        </w:tc>
      </w:tr>
      <w:tr w:rsidR="00156A8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«Основные формы государственно-частного партнерства». Сервисный контракт. Договор на управление. Арендный договор. Концессия. Исследование схем ГЧП в зависимости от степени участия частного капитала (типа «строй – эксплуатируй - передай»). /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Л2.3 Л2.2 Л2.1 Л2.4</w:t>
            </w:r>
          </w:p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</w:tr>
      <w:tr w:rsidR="00156A8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«Теория и практика реализации основных форм государственно-частного партнёрства» Соглашение о концессии и соглашение о государственно-частном и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-частном партнёрстве: региональный опыт применения. /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Л2.3 Л2.2 Л2.1 Л2.4</w:t>
            </w:r>
          </w:p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</w:tr>
      <w:tr w:rsidR="00156A8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2.3. «Система управления проектом государственно-частного партнерства в процессе его реализации». Этапы формирования и развития государственно-частного партнерства (выбор приоритетов, выбор формы государственно-частного партнерства, формирование элементов партнерства, управление тендером, управление контрактом, оценка эффективности).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сторон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каждом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Л2.3 Л2.2 Л2.1 Л2.4</w:t>
            </w:r>
          </w:p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</w:tr>
      <w:tr w:rsidR="00156A8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««Конструирование проекта на принципах государственно-частного партнерства». Использование механизмов государственно-частного партнерства в области транспорта, в области жилищно-коммунального хозяйства и в социальной сфере /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Л2.3 Л2.2 Л2.1 Л2.4</w:t>
            </w:r>
          </w:p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</w:tr>
    </w:tbl>
    <w:p w:rsidR="00156A83" w:rsidRDefault="00137C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57"/>
        <w:gridCol w:w="118"/>
        <w:gridCol w:w="805"/>
        <w:gridCol w:w="667"/>
        <w:gridCol w:w="1084"/>
        <w:gridCol w:w="1205"/>
        <w:gridCol w:w="667"/>
        <w:gridCol w:w="384"/>
        <w:gridCol w:w="940"/>
      </w:tblGrid>
      <w:tr w:rsidR="00156A8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156A83" w:rsidRDefault="00156A83"/>
        </w:tc>
        <w:tc>
          <w:tcPr>
            <w:tcW w:w="710" w:type="dxa"/>
          </w:tcPr>
          <w:p w:rsidR="00156A83" w:rsidRDefault="00156A83"/>
        </w:tc>
        <w:tc>
          <w:tcPr>
            <w:tcW w:w="1135" w:type="dxa"/>
          </w:tcPr>
          <w:p w:rsidR="00156A83" w:rsidRDefault="00156A83"/>
        </w:tc>
        <w:tc>
          <w:tcPr>
            <w:tcW w:w="1277" w:type="dxa"/>
          </w:tcPr>
          <w:p w:rsidR="00156A83" w:rsidRDefault="00156A83"/>
        </w:tc>
        <w:tc>
          <w:tcPr>
            <w:tcW w:w="710" w:type="dxa"/>
          </w:tcPr>
          <w:p w:rsidR="00156A83" w:rsidRDefault="00156A83"/>
        </w:tc>
        <w:tc>
          <w:tcPr>
            <w:tcW w:w="426" w:type="dxa"/>
          </w:tcPr>
          <w:p w:rsidR="00156A83" w:rsidRDefault="00156A8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156A83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«Деятельность органа власти при проектировании, реализации и оценке последствий проекта государственно-частного партнерства»: Ключевые факторы успешности проектов государственно-частного партнерства. Связь стратегического планирования развития территории и отбора направлений развития проектов государственно-частного партнерства. Организация разработки и реализации государственно-частного партнерства в государственных и муниципальных органах. Процедура выбора жизнеспособного объекта государственно-частного партнерства. Формирование перечня целей по проекту, обязанностей государственного партнера, требований к проекту, возможных форм государственно-частного партнерства. Подготовка объектов к реализации проектов на принципах государственно- частного партнерства. Организация поиска и отбора частных партнеров по проекту, составление контракта. /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Л2.3 Л2.2 Л2.1 Л2.4</w:t>
            </w:r>
          </w:p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</w:tr>
      <w:tr w:rsidR="00156A8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"Оценка текущей ситуации развития рассматриваемого сектора в России."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Л2.3 Л2.2 Л2.1 Л2.4</w:t>
            </w:r>
          </w:p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</w:tr>
      <w:tr w:rsidR="00156A8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"Нормативно-правое регулирование экономических отношений в рассматриваемом секторе экономики или социальной сферы."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Л2.3 Л2.2 Л2.1 Л2.4</w:t>
            </w:r>
          </w:p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</w:tr>
      <w:tr w:rsidR="00156A8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"Оценка возможностей органов власти различного уровня по улучшению ситуации в рассматриваемом секторе.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Л2.3 Л2.2 Л2.1 Л2.4</w:t>
            </w:r>
          </w:p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</w:tr>
      <w:tr w:rsidR="00156A8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"Идентификация целей органов власти. Возможные формы государственно-частного партнерства в рассматриваемом секторе."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Л2.3 Л2.2 Л2.1 Л2.4</w:t>
            </w:r>
          </w:p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</w:tr>
      <w:tr w:rsidR="00156A8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Тема"Государственно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-частное партнерство в малом бизнесе."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Л2.3 Л2.2 Л2.1 Л2.4</w:t>
            </w:r>
          </w:p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</w:tr>
      <w:tr w:rsidR="00156A8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"Анализ и ранжирование рисков проекта государственно-частного партнерства в рассматриваемом секторе, распределение рисков между партнерами, разработка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антирисковых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мероприятий."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Л2.3 Л2.2 Л2.1 Л2.4</w:t>
            </w:r>
          </w:p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</w:tr>
      <w:tr w:rsidR="00156A8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"Выявление наиболее вероятных регионов (или муниципальных образований) для реализации проектов государственно-частного партнерства в рассматриваемом секторе в России."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Л2.3 Л2.2 Л2.1 Л2.4</w:t>
            </w:r>
          </w:p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</w:tr>
    </w:tbl>
    <w:p w:rsidR="00156A83" w:rsidRDefault="00137C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75"/>
        <w:gridCol w:w="1621"/>
        <w:gridCol w:w="1704"/>
        <w:gridCol w:w="142"/>
        <w:gridCol w:w="791"/>
        <w:gridCol w:w="672"/>
        <w:gridCol w:w="548"/>
        <w:gridCol w:w="556"/>
        <w:gridCol w:w="1223"/>
        <w:gridCol w:w="400"/>
        <w:gridCol w:w="282"/>
        <w:gridCol w:w="393"/>
        <w:gridCol w:w="958"/>
      </w:tblGrid>
      <w:tr w:rsidR="00156A83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156A83" w:rsidRDefault="00156A83"/>
        </w:tc>
        <w:tc>
          <w:tcPr>
            <w:tcW w:w="710" w:type="dxa"/>
          </w:tcPr>
          <w:p w:rsidR="00156A83" w:rsidRDefault="00156A83"/>
        </w:tc>
        <w:tc>
          <w:tcPr>
            <w:tcW w:w="568" w:type="dxa"/>
          </w:tcPr>
          <w:p w:rsidR="00156A83" w:rsidRDefault="00156A83"/>
        </w:tc>
        <w:tc>
          <w:tcPr>
            <w:tcW w:w="568" w:type="dxa"/>
          </w:tcPr>
          <w:p w:rsidR="00156A83" w:rsidRDefault="00156A83"/>
        </w:tc>
        <w:tc>
          <w:tcPr>
            <w:tcW w:w="1277" w:type="dxa"/>
          </w:tcPr>
          <w:p w:rsidR="00156A83" w:rsidRDefault="00156A83"/>
        </w:tc>
        <w:tc>
          <w:tcPr>
            <w:tcW w:w="426" w:type="dxa"/>
          </w:tcPr>
          <w:p w:rsidR="00156A83" w:rsidRDefault="00156A83"/>
        </w:tc>
        <w:tc>
          <w:tcPr>
            <w:tcW w:w="285" w:type="dxa"/>
          </w:tcPr>
          <w:p w:rsidR="00156A83" w:rsidRDefault="00156A83"/>
        </w:tc>
        <w:tc>
          <w:tcPr>
            <w:tcW w:w="426" w:type="dxa"/>
          </w:tcPr>
          <w:p w:rsidR="00156A83" w:rsidRDefault="00156A8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156A83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Л1.3 Л2.3 Л2.2 Л2.1 Л2.4</w:t>
            </w:r>
          </w:p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</w:tr>
      <w:tr w:rsidR="00156A83">
        <w:trPr>
          <w:trHeight w:hRule="exact" w:val="277"/>
        </w:trPr>
        <w:tc>
          <w:tcPr>
            <w:tcW w:w="710" w:type="dxa"/>
          </w:tcPr>
          <w:p w:rsidR="00156A83" w:rsidRDefault="00156A83"/>
        </w:tc>
        <w:tc>
          <w:tcPr>
            <w:tcW w:w="285" w:type="dxa"/>
          </w:tcPr>
          <w:p w:rsidR="00156A83" w:rsidRDefault="00156A83"/>
        </w:tc>
        <w:tc>
          <w:tcPr>
            <w:tcW w:w="1702" w:type="dxa"/>
          </w:tcPr>
          <w:p w:rsidR="00156A83" w:rsidRDefault="00156A83"/>
        </w:tc>
        <w:tc>
          <w:tcPr>
            <w:tcW w:w="1844" w:type="dxa"/>
          </w:tcPr>
          <w:p w:rsidR="00156A83" w:rsidRDefault="00156A83"/>
        </w:tc>
        <w:tc>
          <w:tcPr>
            <w:tcW w:w="143" w:type="dxa"/>
          </w:tcPr>
          <w:p w:rsidR="00156A83" w:rsidRDefault="00156A83"/>
        </w:tc>
        <w:tc>
          <w:tcPr>
            <w:tcW w:w="851" w:type="dxa"/>
          </w:tcPr>
          <w:p w:rsidR="00156A83" w:rsidRDefault="00156A83"/>
        </w:tc>
        <w:tc>
          <w:tcPr>
            <w:tcW w:w="710" w:type="dxa"/>
          </w:tcPr>
          <w:p w:rsidR="00156A83" w:rsidRDefault="00156A83"/>
        </w:tc>
        <w:tc>
          <w:tcPr>
            <w:tcW w:w="568" w:type="dxa"/>
          </w:tcPr>
          <w:p w:rsidR="00156A83" w:rsidRDefault="00156A83"/>
        </w:tc>
        <w:tc>
          <w:tcPr>
            <w:tcW w:w="568" w:type="dxa"/>
          </w:tcPr>
          <w:p w:rsidR="00156A83" w:rsidRDefault="00156A83"/>
        </w:tc>
        <w:tc>
          <w:tcPr>
            <w:tcW w:w="1277" w:type="dxa"/>
          </w:tcPr>
          <w:p w:rsidR="00156A83" w:rsidRDefault="00156A83"/>
        </w:tc>
        <w:tc>
          <w:tcPr>
            <w:tcW w:w="426" w:type="dxa"/>
          </w:tcPr>
          <w:p w:rsidR="00156A83" w:rsidRDefault="00156A83"/>
        </w:tc>
        <w:tc>
          <w:tcPr>
            <w:tcW w:w="285" w:type="dxa"/>
          </w:tcPr>
          <w:p w:rsidR="00156A83" w:rsidRDefault="00156A83"/>
        </w:tc>
        <w:tc>
          <w:tcPr>
            <w:tcW w:w="426" w:type="dxa"/>
          </w:tcPr>
          <w:p w:rsidR="00156A83" w:rsidRDefault="00156A83"/>
        </w:tc>
        <w:tc>
          <w:tcPr>
            <w:tcW w:w="993" w:type="dxa"/>
          </w:tcPr>
          <w:p w:rsidR="00156A83" w:rsidRDefault="00156A83"/>
        </w:tc>
      </w:tr>
      <w:tr w:rsidR="00156A83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56A83" w:rsidRPr="004D5968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156A83" w:rsidRPr="004D5968">
        <w:trPr>
          <w:trHeight w:hRule="exact" w:val="8388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Концепция государственно-частного партнерства (ГЧП)</w:t>
            </w:r>
          </w:p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Определение и сферы применения государственно-частного партнерства</w:t>
            </w:r>
          </w:p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История развития механизмов государственно-частного партнерства</w:t>
            </w:r>
          </w:p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Характерные черты и основные виды ГЧП</w:t>
            </w:r>
          </w:p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принципы заключения партнерства между частным бизнесом и государством</w:t>
            </w:r>
          </w:p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Нормативно-правовая база реализации проектов ГЧП в России</w:t>
            </w:r>
          </w:p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Система налогообложения в России</w:t>
            </w:r>
          </w:p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Нормативно-правовая база реализации проектов ГЧП в Ростовской области. Основные формы ГЧП и виды поддержки проектов ГЧП в Ростовской области</w:t>
            </w:r>
          </w:p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Основные виды моделей ГЧП: организационные, финансовые и кооперационные</w:t>
            </w:r>
          </w:p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ГЧП-институты и ГЧП-инструменты: сущность, роль в развитии проектов ГЧП, основные виды</w:t>
            </w:r>
          </w:p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Использование государственной собственности в качестве инструмента финансирования инвестиционных проектов: аренда, лизинг, коммерческий наем</w:t>
            </w:r>
          </w:p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Лизинг: преимущества и недостатки</w:t>
            </w:r>
          </w:p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Концессия как форма ГЧП</w:t>
            </w:r>
          </w:p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Соглашение о разделе продукции как форма ГЧП</w:t>
            </w:r>
          </w:p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Контракт жизненного цикла как форма ГЧП</w:t>
            </w:r>
          </w:p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Создание особых экономических зон, индустриальных парков и иных территорий развития со специфическим режимом функционирования в целях реализации проектов ГЧП</w:t>
            </w:r>
          </w:p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Индустриальный парк: концепция развития, новые возможности для государства и бизнеса</w:t>
            </w:r>
          </w:p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Государственно-частные предприятия – понятие, особенности образования и функционирования</w:t>
            </w:r>
          </w:p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механизмы ГЧП: ВОТ,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BOOT</w:t>
            </w: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ВТО,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</w:t>
            </w: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ВОМТ,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DBOOT</w:t>
            </w:r>
          </w:p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Показатели социально-экономической эффективности проекта ГЧП</w:t>
            </w:r>
          </w:p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Основные этапы реализации проектов ГЧП</w:t>
            </w:r>
          </w:p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Конкурсный отбор частного инвестора на право заключения контракта ГЧП</w:t>
            </w:r>
          </w:p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Инструменты государства по управлению реализацией проекта государственно-частного партнерства</w:t>
            </w:r>
          </w:p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Показатели социально-экономической эффективности проекта государственно-частного партнерства и методы их расчета</w:t>
            </w:r>
          </w:p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Система органов власти региональной или местной администрации для реализации проектов государственно-частного партнерства: состав и распределение компетенций</w:t>
            </w:r>
          </w:p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Распределение обязанностей частного и государственного партнера на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предпроектной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постпроектной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стадиях</w:t>
            </w:r>
          </w:p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Распределение обязанностей частного и государственного партнера на этапе реализации проекта</w:t>
            </w:r>
          </w:p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Государственно-частное партнерство в области транспорта</w:t>
            </w:r>
          </w:p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Государственно-частное партнерство в области жилищно-коммунального хозяйства</w:t>
            </w:r>
          </w:p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Государственно-частное партнерство в социальной сфере</w:t>
            </w:r>
          </w:p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Особенности развития проектов ГЧП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зарубежом</w:t>
            </w:r>
            <w:proofErr w:type="spellEnd"/>
          </w:p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Особенности развития проектов ГЧП в России</w:t>
            </w:r>
          </w:p>
        </w:tc>
      </w:tr>
      <w:tr w:rsidR="00156A83" w:rsidRPr="004D5968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156A83" w:rsidRPr="004D5968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156A83" w:rsidRPr="004D5968">
        <w:trPr>
          <w:trHeight w:hRule="exact" w:val="277"/>
        </w:trPr>
        <w:tc>
          <w:tcPr>
            <w:tcW w:w="710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56A83" w:rsidRPr="00137CA7" w:rsidRDefault="00156A83">
            <w:pPr>
              <w:rPr>
                <w:lang w:val="ru-RU"/>
              </w:rPr>
            </w:pPr>
          </w:p>
        </w:tc>
      </w:tr>
      <w:tr w:rsidR="00156A83" w:rsidRPr="004D5968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56A83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56A83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56A8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56A8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Райзберг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 А.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управление экономическими и социальными процессами: учеб. пособие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2005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156A8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Украинцев В. Б., Овчаренко Р. К., Буров А. В., Овакимян М. А., Альбеков А. У.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государственного и муниципального управления: учеб. пособие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</w:tbl>
    <w:p w:rsidR="00156A83" w:rsidRDefault="00137C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2"/>
        <w:gridCol w:w="58"/>
        <w:gridCol w:w="1608"/>
        <w:gridCol w:w="2171"/>
        <w:gridCol w:w="2103"/>
        <w:gridCol w:w="1993"/>
        <w:gridCol w:w="683"/>
        <w:gridCol w:w="976"/>
      </w:tblGrid>
      <w:tr w:rsidR="00156A8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2127" w:type="dxa"/>
          </w:tcPr>
          <w:p w:rsidR="00156A83" w:rsidRDefault="00156A83"/>
        </w:tc>
        <w:tc>
          <w:tcPr>
            <w:tcW w:w="2269" w:type="dxa"/>
          </w:tcPr>
          <w:p w:rsidR="00156A83" w:rsidRDefault="00156A83"/>
        </w:tc>
        <w:tc>
          <w:tcPr>
            <w:tcW w:w="710" w:type="dxa"/>
          </w:tcPr>
          <w:p w:rsidR="00156A83" w:rsidRDefault="00156A8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137CA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37CA7" w:rsidRPr="004D596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Дорофеев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Реклама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торговли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56A8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37CA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56A8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37CA7" w:rsidRPr="004D5968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Дмитриева Л. М., Вернадская Ю. С., Костылева Т. А.,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Марочкина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С., Ткаченко Н. В., Дмитриева Л.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Социальная реклама: учебное пособие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ru/index.php?page=book&amp;id=260755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37CA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Халиков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государственного и муниципального управления: учеб. пособие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Флинта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137CA7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Самофалова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В.,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Кузьбожев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Э. Н.,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Вертакова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В.,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Кузьбожев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регулирование национальной экономики: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137CA7" w:rsidRPr="004D596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Связи с общественностью и реклама: учебно- методический комплекс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ru/index.php?page=book&amp;id=45763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Кемерово: Кемеровский государственный университет культуры и искусств,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56A83" w:rsidRPr="004D596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156A83" w:rsidRPr="004D596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government</w:t>
            </w: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Правительство Российской Федерации.</w:t>
            </w:r>
          </w:p>
        </w:tc>
      </w:tr>
      <w:tr w:rsidR="00156A83" w:rsidRPr="004D596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ppp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russia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Информационный портал по ГЧП</w:t>
            </w:r>
          </w:p>
        </w:tc>
      </w:tr>
      <w:tr w:rsidR="00156A83" w:rsidRPr="004D596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pppcenter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Центр развития государственно-частного партнерства.</w:t>
            </w:r>
          </w:p>
        </w:tc>
      </w:tr>
      <w:tr w:rsidR="00156A8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56A8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OFFICE (WORD, EXCEL, ACCESS, POWER POINT).</w:t>
            </w:r>
          </w:p>
        </w:tc>
      </w:tr>
      <w:tr w:rsidR="00156A8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56A8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156A8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137CA7">
        <w:trPr>
          <w:trHeight w:hRule="exact" w:val="277"/>
        </w:trPr>
        <w:tc>
          <w:tcPr>
            <w:tcW w:w="710" w:type="dxa"/>
          </w:tcPr>
          <w:p w:rsidR="00156A83" w:rsidRDefault="00156A83"/>
        </w:tc>
        <w:tc>
          <w:tcPr>
            <w:tcW w:w="58" w:type="dxa"/>
          </w:tcPr>
          <w:p w:rsidR="00156A83" w:rsidRDefault="00156A83"/>
        </w:tc>
        <w:tc>
          <w:tcPr>
            <w:tcW w:w="1929" w:type="dxa"/>
          </w:tcPr>
          <w:p w:rsidR="00156A83" w:rsidRDefault="00156A83"/>
        </w:tc>
        <w:tc>
          <w:tcPr>
            <w:tcW w:w="1986" w:type="dxa"/>
          </w:tcPr>
          <w:p w:rsidR="00156A83" w:rsidRDefault="00156A83"/>
        </w:tc>
        <w:tc>
          <w:tcPr>
            <w:tcW w:w="2127" w:type="dxa"/>
          </w:tcPr>
          <w:p w:rsidR="00156A83" w:rsidRDefault="00156A83"/>
        </w:tc>
        <w:tc>
          <w:tcPr>
            <w:tcW w:w="2269" w:type="dxa"/>
          </w:tcPr>
          <w:p w:rsidR="00156A83" w:rsidRDefault="00156A83"/>
        </w:tc>
        <w:tc>
          <w:tcPr>
            <w:tcW w:w="710" w:type="dxa"/>
          </w:tcPr>
          <w:p w:rsidR="00156A83" w:rsidRDefault="00156A83"/>
        </w:tc>
        <w:tc>
          <w:tcPr>
            <w:tcW w:w="993" w:type="dxa"/>
          </w:tcPr>
          <w:p w:rsidR="00156A83" w:rsidRDefault="00156A83"/>
        </w:tc>
      </w:tr>
      <w:tr w:rsidR="00156A83" w:rsidRPr="004D596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56A8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Default="00137CA7">
            <w:pPr>
              <w:spacing w:after="0" w:line="240" w:lineRule="auto"/>
              <w:rPr>
                <w:sz w:val="19"/>
                <w:szCs w:val="19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37CA7">
        <w:trPr>
          <w:trHeight w:hRule="exact" w:val="277"/>
        </w:trPr>
        <w:tc>
          <w:tcPr>
            <w:tcW w:w="710" w:type="dxa"/>
          </w:tcPr>
          <w:p w:rsidR="00156A83" w:rsidRDefault="00156A83"/>
        </w:tc>
        <w:tc>
          <w:tcPr>
            <w:tcW w:w="58" w:type="dxa"/>
          </w:tcPr>
          <w:p w:rsidR="00156A83" w:rsidRDefault="00156A83"/>
        </w:tc>
        <w:tc>
          <w:tcPr>
            <w:tcW w:w="1929" w:type="dxa"/>
          </w:tcPr>
          <w:p w:rsidR="00156A83" w:rsidRDefault="00156A83"/>
        </w:tc>
        <w:tc>
          <w:tcPr>
            <w:tcW w:w="1986" w:type="dxa"/>
          </w:tcPr>
          <w:p w:rsidR="00156A83" w:rsidRDefault="00156A83"/>
        </w:tc>
        <w:tc>
          <w:tcPr>
            <w:tcW w:w="2127" w:type="dxa"/>
          </w:tcPr>
          <w:p w:rsidR="00156A83" w:rsidRDefault="00156A83"/>
        </w:tc>
        <w:tc>
          <w:tcPr>
            <w:tcW w:w="2269" w:type="dxa"/>
          </w:tcPr>
          <w:p w:rsidR="00156A83" w:rsidRDefault="00156A83"/>
        </w:tc>
        <w:tc>
          <w:tcPr>
            <w:tcW w:w="710" w:type="dxa"/>
          </w:tcPr>
          <w:p w:rsidR="00156A83" w:rsidRDefault="00156A83"/>
        </w:tc>
        <w:tc>
          <w:tcPr>
            <w:tcW w:w="993" w:type="dxa"/>
          </w:tcPr>
          <w:p w:rsidR="00156A83" w:rsidRDefault="00156A83"/>
        </w:tc>
      </w:tr>
      <w:tr w:rsidR="00156A83" w:rsidRPr="004D596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156A83" w:rsidRPr="004D596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6A83" w:rsidRPr="00137CA7" w:rsidRDefault="00137C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7C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B68D9" w:rsidRDefault="000B68D9">
      <w:pPr>
        <w:rPr>
          <w:lang w:val="ru-RU"/>
        </w:rPr>
      </w:pPr>
    </w:p>
    <w:p w:rsidR="000B68D9" w:rsidRDefault="000B68D9">
      <w:pPr>
        <w:rPr>
          <w:lang w:val="ru-RU"/>
        </w:rPr>
      </w:pPr>
      <w:r>
        <w:rPr>
          <w:lang w:val="ru-RU"/>
        </w:rPr>
        <w:br w:type="page"/>
      </w:r>
    </w:p>
    <w:p w:rsidR="000B68D9" w:rsidRPr="000B68D9" w:rsidRDefault="000B68D9" w:rsidP="000B68D9">
      <w:pPr>
        <w:keepNext/>
        <w:keepLines/>
        <w:spacing w:before="480" w:after="0" w:line="360" w:lineRule="auto"/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"/>
          <w:szCs w:val="28"/>
          <w:lang w:val="ru-RU" w:eastAsia="ru-RU"/>
        </w:rPr>
      </w:pPr>
      <w:bookmarkStart w:id="0" w:name="_GoBack"/>
    </w:p>
    <w:p w:rsidR="000B68D9" w:rsidRDefault="000B68D9" w:rsidP="000B68D9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8925047"/>
            <wp:effectExtent l="0" t="0" r="0" b="0"/>
            <wp:docPr id="3" name="Рисунок 3" descr="C:\Users\гмуиэб\Desktop\ФОС ГЧ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ФОС ГЧП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0B68D9" w:rsidRDefault="000B68D9" w:rsidP="000B68D9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0B68D9" w:rsidRDefault="000B68D9" w:rsidP="000B68D9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0B68D9" w:rsidRDefault="000B68D9" w:rsidP="000B68D9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0B68D9" w:rsidRDefault="000B68D9" w:rsidP="000B68D9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0B68D9" w:rsidRDefault="000B68D9" w:rsidP="000B68D9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0B68D9" w:rsidRDefault="000B68D9" w:rsidP="000B68D9">
          <w:pPr>
            <w:tabs>
              <w:tab w:val="right" w:leader="dot" w:pos="9345"/>
            </w:tabs>
            <w:spacing w:after="10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t>Содержание</w:t>
          </w:r>
        </w:p>
        <w:p w:rsidR="000B68D9" w:rsidRDefault="000B68D9" w:rsidP="000B68D9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0B68D9" w:rsidRPr="009C5553" w:rsidRDefault="000B68D9">
          <w:pPr>
            <w:pStyle w:val="1"/>
            <w:tabs>
              <w:tab w:val="right" w:leader="dot" w:pos="10196"/>
            </w:tabs>
            <w:rPr>
              <w:noProof/>
              <w:lang w:val="ru-RU"/>
            </w:rPr>
          </w:pPr>
          <w:r w:rsidRPr="000B68D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0B68D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0B68D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8589976" w:history="1">
            <w:r w:rsidRPr="007B6BA5">
              <w:rPr>
                <w:rStyle w:val="a6"/>
                <w:rFonts w:asciiTheme="majorHAnsi" w:eastAsiaTheme="majorEastAsia" w:hAnsiTheme="majorHAnsi" w:cstheme="majorBidi"/>
                <w:b/>
                <w:bCs/>
                <w:noProof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</w:hyperlink>
          <w:r w:rsidR="009C5553">
            <w:rPr>
              <w:rStyle w:val="a6"/>
              <w:noProof/>
              <w:lang w:val="ru-RU"/>
            </w:rPr>
            <w:t>3</w:t>
          </w:r>
        </w:p>
        <w:p w:rsidR="000B68D9" w:rsidRDefault="000B68D9">
          <w:pPr>
            <w:pStyle w:val="1"/>
            <w:tabs>
              <w:tab w:val="right" w:leader="dot" w:pos="10196"/>
            </w:tabs>
            <w:rPr>
              <w:noProof/>
            </w:rPr>
          </w:pPr>
          <w:hyperlink w:anchor="_Toc528589977" w:history="1">
            <w:r w:rsidRPr="007B6BA5">
              <w:rPr>
                <w:rStyle w:val="a6"/>
                <w:rFonts w:asciiTheme="majorHAnsi" w:eastAsiaTheme="majorEastAsia" w:hAnsiTheme="majorHAnsi" w:cstheme="majorBidi"/>
                <w:b/>
                <w:bCs/>
                <w:noProof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noProof/>
                <w:webHidden/>
              </w:rPr>
              <w:tab/>
            </w:r>
            <w:r w:rsidR="002A4847">
              <w:rPr>
                <w:noProof/>
                <w:webHidden/>
                <w:lang w:val="ru-RU"/>
              </w:rPr>
              <w:t>3</w:t>
            </w:r>
          </w:hyperlink>
        </w:p>
        <w:p w:rsidR="000B68D9" w:rsidRDefault="000B68D9">
          <w:pPr>
            <w:pStyle w:val="1"/>
            <w:tabs>
              <w:tab w:val="right" w:leader="dot" w:pos="10196"/>
            </w:tabs>
            <w:rPr>
              <w:noProof/>
            </w:rPr>
          </w:pPr>
          <w:hyperlink w:anchor="_Toc528589978" w:history="1">
            <w:r w:rsidRPr="007B6BA5">
              <w:rPr>
                <w:rStyle w:val="a6"/>
                <w:rFonts w:asciiTheme="majorHAnsi" w:eastAsiaTheme="majorEastAsia" w:hAnsiTheme="majorHAnsi" w:cstheme="majorBidi"/>
                <w:b/>
                <w:bCs/>
                <w:noProof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 w:rsidR="002A4847">
              <w:rPr>
                <w:noProof/>
                <w:webHidden/>
                <w:lang w:val="ru-RU"/>
              </w:rPr>
              <w:t>6</w:t>
            </w:r>
          </w:hyperlink>
        </w:p>
        <w:p w:rsidR="000B68D9" w:rsidRDefault="000B68D9">
          <w:pPr>
            <w:pStyle w:val="1"/>
            <w:tabs>
              <w:tab w:val="right" w:leader="dot" w:pos="10196"/>
            </w:tabs>
            <w:rPr>
              <w:noProof/>
            </w:rPr>
          </w:pPr>
          <w:hyperlink w:anchor="_Toc528589979" w:history="1">
            <w:r w:rsidRPr="007B6BA5">
              <w:rPr>
                <w:rStyle w:val="a6"/>
                <w:rFonts w:asciiTheme="majorHAnsi" w:eastAsiaTheme="majorEastAsia" w:hAnsiTheme="majorHAnsi" w:cstheme="majorBidi"/>
                <w:b/>
                <w:bCs/>
                <w:noProof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  <w:lang w:val="ru-RU"/>
              </w:rPr>
              <w:t>21</w:t>
            </w:r>
          </w:hyperlink>
        </w:p>
        <w:p w:rsidR="000B68D9" w:rsidRPr="000B68D9" w:rsidRDefault="000B68D9" w:rsidP="000B68D9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0B68D9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0B68D9" w:rsidRPr="000B68D9" w:rsidRDefault="000B68D9" w:rsidP="000B68D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B68D9" w:rsidRPr="000B68D9" w:rsidRDefault="000B68D9" w:rsidP="000B68D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B68D9" w:rsidRPr="000B68D9" w:rsidRDefault="000B68D9" w:rsidP="000B68D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B68D9" w:rsidRPr="000B68D9" w:rsidRDefault="000B68D9" w:rsidP="000B68D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B68D9" w:rsidRPr="000B68D9" w:rsidRDefault="000B68D9" w:rsidP="000B68D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B68D9" w:rsidRPr="000B68D9" w:rsidRDefault="000B68D9" w:rsidP="000B68D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B68D9" w:rsidRPr="000B68D9" w:rsidRDefault="000B68D9" w:rsidP="000B68D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B68D9" w:rsidRPr="000B68D9" w:rsidRDefault="000B68D9" w:rsidP="000B68D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B68D9" w:rsidRPr="000B68D9" w:rsidRDefault="000B68D9" w:rsidP="000B68D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B68D9" w:rsidRPr="000B68D9" w:rsidRDefault="000B68D9" w:rsidP="000B68D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B68D9" w:rsidRPr="000B68D9" w:rsidRDefault="000B68D9" w:rsidP="000B68D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B68D9" w:rsidRPr="000B68D9" w:rsidRDefault="000B68D9" w:rsidP="000B68D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B68D9" w:rsidRPr="000B68D9" w:rsidRDefault="000B68D9" w:rsidP="000B68D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B68D9" w:rsidRPr="000B68D9" w:rsidRDefault="000B68D9" w:rsidP="000B68D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B68D9" w:rsidRPr="000B68D9" w:rsidRDefault="000B68D9" w:rsidP="000B68D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B68D9" w:rsidRDefault="000B68D9" w:rsidP="000B68D9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528589976"/>
    </w:p>
    <w:p w:rsidR="000B68D9" w:rsidRDefault="000B68D9" w:rsidP="000B68D9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0B68D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0B68D9" w:rsidRPr="000B68D9" w:rsidRDefault="000B68D9" w:rsidP="000B68D9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B68D9" w:rsidRPr="000B68D9" w:rsidRDefault="000B68D9" w:rsidP="000B68D9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</w:t>
      </w:r>
      <w:r w:rsidRPr="000B68D9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с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B68D9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указанием этапов их формирования представлен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0B68D9" w:rsidRPr="000B68D9" w:rsidRDefault="000B68D9" w:rsidP="000B68D9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528589977"/>
      <w:r w:rsidRPr="000B68D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0B68D9">
        <w:rPr>
          <w:rFonts w:asciiTheme="majorHAnsi" w:eastAsiaTheme="majorEastAsia" w:hAnsiTheme="majorHAnsi" w:cstheme="majorBidi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0B68D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2"/>
      <w:r w:rsidRPr="000B68D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0B68D9" w:rsidRPr="000B68D9" w:rsidRDefault="000B68D9" w:rsidP="000B68D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1"/>
        <w:gridCol w:w="2232"/>
        <w:gridCol w:w="2034"/>
        <w:gridCol w:w="1575"/>
      </w:tblGrid>
      <w:tr w:rsidR="000B68D9" w:rsidRPr="000B68D9" w:rsidTr="000B68D9">
        <w:trPr>
          <w:trHeight w:val="752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B68D9" w:rsidRPr="000B68D9" w:rsidRDefault="000B68D9" w:rsidP="000B68D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B68D9" w:rsidRPr="000B68D9" w:rsidRDefault="000B68D9" w:rsidP="000B68D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B68D9" w:rsidRPr="000B68D9" w:rsidRDefault="000B68D9" w:rsidP="000B68D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B68D9" w:rsidRPr="000B68D9" w:rsidRDefault="000B68D9" w:rsidP="000B68D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0B68D9" w:rsidRPr="000B68D9" w:rsidTr="000B68D9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B68D9" w:rsidRPr="000B68D9" w:rsidRDefault="000B68D9" w:rsidP="000B68D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код и наименование компетенции</w:t>
            </w:r>
          </w:p>
        </w:tc>
      </w:tr>
      <w:tr w:rsidR="000B68D9" w:rsidRPr="000B68D9" w:rsidTr="000B68D9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B68D9" w:rsidRPr="000B68D9" w:rsidRDefault="000B68D9" w:rsidP="000B68D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ПК-21:</w:t>
            </w: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B68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умением определять параметры качества управленческих решений и осуществления административных процессов, выявлять отклонения и принимать корректирующие меры</w:t>
            </w:r>
          </w:p>
        </w:tc>
      </w:tr>
      <w:tr w:rsidR="000B68D9" w:rsidRPr="000B68D9" w:rsidTr="000B68D9">
        <w:trPr>
          <w:trHeight w:val="2005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B68D9" w:rsidRPr="000B68D9" w:rsidRDefault="000B68D9" w:rsidP="000B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 сущность управленческих решений, технологии и методы их принятия и реализации</w:t>
            </w:r>
          </w:p>
          <w:p w:rsidR="000B68D9" w:rsidRPr="000B68D9" w:rsidRDefault="000B68D9" w:rsidP="000B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устанавливать и сопоставлять сроки реализации управленческих решений;</w:t>
            </w:r>
          </w:p>
          <w:p w:rsidR="000B68D9" w:rsidRPr="000B68D9" w:rsidRDefault="000B68D9" w:rsidP="000B68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элементарными навыками осуществления административных процессов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B68D9" w:rsidRPr="000B68D9" w:rsidRDefault="000B68D9" w:rsidP="000B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письменный перевод, поиск и сбор необходимой литературы,  использование различных баз данных, </w:t>
            </w: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ресурсов, проведение моделирования </w:t>
            </w:r>
          </w:p>
          <w:p w:rsidR="000B68D9" w:rsidRPr="000B68D9" w:rsidRDefault="000B68D9" w:rsidP="000B68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B68D9" w:rsidRPr="000B68D9" w:rsidRDefault="000B68D9" w:rsidP="000B68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обоснованность обращения к </w:t>
            </w: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базам данных;</w:t>
            </w: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B68D9" w:rsidRPr="000B68D9" w:rsidRDefault="000B68D9" w:rsidP="000B68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B68D9" w:rsidRPr="000B68D9" w:rsidRDefault="000B68D9" w:rsidP="000B68D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ЭС – эссе,</w:t>
            </w:r>
          </w:p>
          <w:p w:rsidR="000B68D9" w:rsidRPr="000B68D9" w:rsidRDefault="000B68D9" w:rsidP="000B68D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доклад, </w:t>
            </w:r>
          </w:p>
          <w:p w:rsidR="000B68D9" w:rsidRPr="000B68D9" w:rsidRDefault="000B68D9" w:rsidP="000B68D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</w:t>
            </w:r>
          </w:p>
          <w:p w:rsidR="000B68D9" w:rsidRPr="000B68D9" w:rsidRDefault="000B68D9" w:rsidP="000B6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</w:t>
            </w:r>
          </w:p>
        </w:tc>
      </w:tr>
      <w:tr w:rsidR="000B68D9" w:rsidRPr="000B68D9" w:rsidTr="000B68D9">
        <w:trPr>
          <w:trHeight w:val="2005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B68D9" w:rsidRPr="000B68D9" w:rsidRDefault="000B68D9" w:rsidP="000B68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val="ru-RU" w:eastAsia="ru-RU"/>
              </w:rPr>
              <w:lastRenderedPageBreak/>
              <w:t>ПК-23</w:t>
            </w:r>
            <w:r w:rsidRPr="000B68D9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 xml:space="preserve"> </w:t>
            </w:r>
            <w:r w:rsidRPr="000B68D9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val="ru-RU" w:eastAsia="ru-RU"/>
              </w:rPr>
              <w:t>владением навыками планирования и организации деятельности органов государственной власти Российской Федерации, органов государственной власти субъектов Российской Федерации, органов местного самоуправления, государственных и муниципальных предприятий и учреждений, политических партий, общественно-политических, коммерческих и некоммерческих организаций</w:t>
            </w:r>
          </w:p>
        </w:tc>
      </w:tr>
      <w:tr w:rsidR="000B68D9" w:rsidRPr="000B68D9" w:rsidTr="000B68D9">
        <w:trPr>
          <w:trHeight w:val="2005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B68D9" w:rsidRPr="000B68D9" w:rsidRDefault="000B68D9" w:rsidP="000B68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 принципы построения социально-экономических организаций с использованием современных информационных</w:t>
            </w:r>
          </w:p>
          <w:p w:rsidR="000B68D9" w:rsidRPr="000B68D9" w:rsidRDefault="000B68D9" w:rsidP="000B68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проектировать бизнес-процессы в организации, а также проводить их оптимизацию и реинжиниринг на предприятии, организовывать проекты создания и внедрения информационных систем, применять законы теории организации в управленческой практик</w:t>
            </w:r>
          </w:p>
          <w:p w:rsidR="000B68D9" w:rsidRPr="000B68D9" w:rsidRDefault="000B68D9" w:rsidP="000B68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методиками организационного проектирования; основными подходами к стратегическому планированию, процедурами по созданию организационных структур</w:t>
            </w:r>
          </w:p>
          <w:p w:rsidR="000B68D9" w:rsidRPr="000B68D9" w:rsidRDefault="000B68D9" w:rsidP="000B68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B68D9" w:rsidRPr="000B68D9" w:rsidRDefault="000B68D9" w:rsidP="000B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письменный перевод, поиск и сбор необходимой литературы,  использование различных баз данных, </w:t>
            </w: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ресурсов, проведение моделирования </w:t>
            </w:r>
          </w:p>
          <w:p w:rsidR="000B68D9" w:rsidRPr="000B68D9" w:rsidRDefault="000B68D9" w:rsidP="000B68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B68D9" w:rsidRPr="000B68D9" w:rsidRDefault="000B68D9" w:rsidP="000B68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B68D9" w:rsidRPr="000B68D9" w:rsidRDefault="000B68D9" w:rsidP="000B68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B68D9" w:rsidRPr="000B68D9" w:rsidRDefault="000B68D9" w:rsidP="000B68D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ЭС – эссе,</w:t>
            </w:r>
          </w:p>
          <w:p w:rsidR="000B68D9" w:rsidRPr="000B68D9" w:rsidRDefault="000B68D9" w:rsidP="000B68D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доклад, </w:t>
            </w:r>
          </w:p>
          <w:p w:rsidR="000B68D9" w:rsidRPr="000B68D9" w:rsidRDefault="000B68D9" w:rsidP="000B68D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</w:t>
            </w:r>
          </w:p>
          <w:p w:rsidR="000B68D9" w:rsidRPr="000B68D9" w:rsidRDefault="000B68D9" w:rsidP="000B6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</w:t>
            </w:r>
          </w:p>
        </w:tc>
      </w:tr>
      <w:tr w:rsidR="000B68D9" w:rsidRPr="000B68D9" w:rsidTr="000B68D9">
        <w:trPr>
          <w:trHeight w:val="673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B68D9" w:rsidRPr="000B68D9" w:rsidRDefault="000B68D9" w:rsidP="000B68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val="ru-RU" w:eastAsia="ru-RU"/>
              </w:rPr>
              <w:t>ПК-27: способностью участвовать в разработке и реализации проектов в области государственного и муниципального управления</w:t>
            </w:r>
          </w:p>
        </w:tc>
      </w:tr>
      <w:tr w:rsidR="000B68D9" w:rsidRPr="000B68D9" w:rsidTr="000B68D9">
        <w:trPr>
          <w:trHeight w:val="2005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B68D9" w:rsidRPr="000B68D9" w:rsidRDefault="000B68D9" w:rsidP="000B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 - основы теории управления; основы государственного и муниципального управления; основы информатики; основы управления проектами; </w:t>
            </w: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основы связи с общественностью; основы этики государственной службы.</w:t>
            </w:r>
          </w:p>
          <w:p w:rsidR="000B68D9" w:rsidRPr="000B68D9" w:rsidRDefault="000B68D9" w:rsidP="000B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корректно применять полученные знания; анализировать социально-экономическую ситуацию на местах; систематизировать данные социально-экономического мониторинга.</w:t>
            </w:r>
          </w:p>
          <w:p w:rsidR="000B68D9" w:rsidRPr="000B68D9" w:rsidRDefault="000B68D9" w:rsidP="000B68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навыками прогнозирования социально-экономической ситуации на местах; навыками организации «обратной связи» с населением конкретного региона или муниципалитета; навыками реализации проектов в области государственного и муниципального управления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B68D9" w:rsidRPr="000B68D9" w:rsidRDefault="000B68D9" w:rsidP="000B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lastRenderedPageBreak/>
              <w:t xml:space="preserve"> </w:t>
            </w: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письменный перевод, поиск и сбор необходимой литературы,  использование </w:t>
            </w: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различных баз данных, </w:t>
            </w: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ресурсов, проведение моделирования </w:t>
            </w:r>
          </w:p>
          <w:p w:rsidR="000B68D9" w:rsidRPr="000B68D9" w:rsidRDefault="000B68D9" w:rsidP="000B68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B68D9" w:rsidRPr="000B68D9" w:rsidRDefault="000B68D9" w:rsidP="000B68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B68D9" w:rsidRPr="000B68D9" w:rsidRDefault="000B68D9" w:rsidP="000B68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B68D9" w:rsidRPr="000B68D9" w:rsidRDefault="000B68D9" w:rsidP="000B68D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ЭС – эссе,</w:t>
            </w:r>
          </w:p>
          <w:p w:rsidR="000B68D9" w:rsidRPr="000B68D9" w:rsidRDefault="000B68D9" w:rsidP="000B68D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доклад,  </w:t>
            </w:r>
          </w:p>
          <w:p w:rsidR="000B68D9" w:rsidRPr="000B68D9" w:rsidRDefault="000B68D9" w:rsidP="000B68D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</w:t>
            </w:r>
          </w:p>
          <w:p w:rsidR="000B68D9" w:rsidRPr="000B68D9" w:rsidRDefault="000B68D9" w:rsidP="000B68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</w:t>
            </w:r>
          </w:p>
        </w:tc>
      </w:tr>
    </w:tbl>
    <w:p w:rsidR="000B68D9" w:rsidRPr="000B68D9" w:rsidRDefault="000B68D9" w:rsidP="000B68D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0B68D9" w:rsidRPr="000B68D9" w:rsidRDefault="000B68D9" w:rsidP="000B68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</w:p>
    <w:p w:rsidR="000B68D9" w:rsidRPr="000B68D9" w:rsidRDefault="000B68D9" w:rsidP="000B68D9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0B68D9" w:rsidRPr="000B68D9" w:rsidRDefault="000B68D9" w:rsidP="000B68D9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0B68D9" w:rsidRPr="000B68D9" w:rsidRDefault="000B68D9" w:rsidP="000B68D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  <w:bookmarkStart w:id="3" w:name="_Toc453750944"/>
    </w:p>
    <w:p w:rsidR="000B68D9" w:rsidRPr="000B68D9" w:rsidRDefault="000B68D9" w:rsidP="000B68D9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4" w:name="_Toc528589978"/>
      <w:r w:rsidRPr="000B68D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  <w:bookmarkEnd w:id="4"/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68D9" w:rsidRPr="000B68D9" w:rsidRDefault="000B68D9" w:rsidP="000B6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B68D9" w:rsidRPr="000B68D9" w:rsidRDefault="000B68D9" w:rsidP="000B68D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B68D9" w:rsidRPr="000B68D9" w:rsidRDefault="000B68D9" w:rsidP="000B68D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68D9" w:rsidRPr="000B68D9" w:rsidRDefault="000B68D9" w:rsidP="000B68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B68D9" w:rsidRPr="000B68D9" w:rsidRDefault="000B68D9" w:rsidP="000B68D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0B68D9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B68D9" w:rsidRPr="000B68D9" w:rsidRDefault="000B68D9" w:rsidP="000B6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Вопросы к зачету 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B68D9" w:rsidRPr="000B68D9" w:rsidRDefault="000B68D9" w:rsidP="000B6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0B68D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0B68D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0B68D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Цели и задачи ГЧП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Сущность и виды ГЧП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Нормативная и законодательная база ГЧП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Сферы использования и отраслевые особенности ГЧП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ГЧП как государственный контракт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Проектное финансирование объектов ГЧП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Формы государственной поддержки партнерских проектов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Типы особых экономических зон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Порядок создания ОЭЗ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Механизмы получения статуса резидента ОЭЗ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Экономические льготы для резидентов ОЭЗ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Оценка и распределение рисков в проектах ГЧП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ГЧП в крупных инфраструктурных проектах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ГЧП в сфере ЖКХ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Особенности концессионных соглашений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ГЧП в инновационных системах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Источники финансирования проектов ГЧП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Экономическая и бюджетная эффективность ГЧП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Перспективы ГЧП для РФ</w:t>
      </w:r>
    </w:p>
    <w:p w:rsidR="000B68D9" w:rsidRPr="000B68D9" w:rsidRDefault="000B68D9" w:rsidP="000B68D9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оценивания:</w:t>
      </w:r>
    </w:p>
    <w:p w:rsidR="000B68D9" w:rsidRPr="000B68D9" w:rsidRDefault="000B68D9" w:rsidP="000B68D9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0B68D9" w:rsidRPr="000B68D9" w:rsidRDefault="000B68D9" w:rsidP="000B68D9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Мищенко К.Н.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«____»__________________20     г. 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5553" w:rsidRDefault="009C5553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0B68D9" w:rsidRPr="000B68D9" w:rsidRDefault="000B68D9" w:rsidP="000B68D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B68D9" w:rsidRPr="000B68D9" w:rsidRDefault="000B68D9" w:rsidP="000B68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B68D9" w:rsidRPr="000B68D9" w:rsidRDefault="000B68D9" w:rsidP="000B68D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0B68D9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0B68D9" w:rsidRPr="000B68D9" w:rsidRDefault="000B68D9" w:rsidP="000B68D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B68D9" w:rsidRPr="000B68D9" w:rsidRDefault="000B68D9" w:rsidP="000B68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0B68D9" w:rsidRPr="000B68D9" w:rsidRDefault="000B68D9" w:rsidP="000B68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эссе</w:t>
      </w:r>
    </w:p>
    <w:p w:rsidR="000B68D9" w:rsidRPr="000B68D9" w:rsidRDefault="000B68D9" w:rsidP="000B68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B68D9" w:rsidRPr="000B68D9" w:rsidRDefault="000B68D9" w:rsidP="000B6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0B68D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0B68D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0B68D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Понятие и сущность ГЧП. 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Проблемы управления инфраструктурными объектами, возможности и 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недостатки механизмов ГЧП для решения соответствующих проблем. 13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Договорно-правовые формы ГЧП. 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Проблемы выбора целевых отраслей инфраструктурного комплекса для 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применения механизмов ГЧП.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Состав и принципы формирования системы управления сферой ГЧП на 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региональном и местном уровне. 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Стадии развития данной системы, политики субъекта РФ в сфере ГЧП. 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Программные и нормативные документы в сфере ГЧП. 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Процесс управления ГЧП в системе органов власти.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9. Реформы, реализованные государственными органами РФ в сфере ГЧП. 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10. Состояние законодательной базы ГЧП. Пробелы в законодательстве. 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Правовая защита интересов участников партнерства.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Модели ГЧП, реализуемые в зарубежных странах: организационная модель.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Модели ГЧП, реализуемые в зарубежных странах: модели финансирования.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Модели ГЧП, реализуемые в зарубежных странах: модели кооперации.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Основные формы ГЧП в России и их характеристика.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Новые формы ГЧП в России: контракты жизненного цикла.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Этапы управления проектами ГЧП и их содержание.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18. Основные источники финансирования проектов ГЧП. 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19. Принципы и методологические основы по распределению доходов от проектов 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ГЧП. 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Совершенствование структуры и механизмов финансирования проектов ГЧП.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21. Предпосылки и принципы эффективного распределения рисков в ГЧП. 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22. Классификация рисков ГЧП. 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Организационно-правовой механизм распределения рисков ГЧП.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24. Развитие рынка проектов ГЧП в России. 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25. Основные проблемы с реализацией проектов ГЧП в России. 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26. Понятие и особенности инфраструктуры. 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27. ГЧП как основа модернизации инфраструктурных отраслей. 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28. Преимущества и недостатки ГЧП в инфраструктурных проектах. 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 Оценка эффективности проектов ГЧП.</w:t>
      </w:r>
    </w:p>
    <w:p w:rsidR="000B68D9" w:rsidRPr="000B68D9" w:rsidRDefault="000B68D9" w:rsidP="000B68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0B68D9" w:rsidRPr="000B68D9" w:rsidRDefault="000B68D9" w:rsidP="000B68D9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0B68D9" w:rsidRPr="000B68D9" w:rsidRDefault="000B68D9" w:rsidP="000B68D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B68D9" w:rsidRPr="000B68D9" w:rsidRDefault="000B68D9" w:rsidP="000B68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B68D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>Критерии оценки эссе могут трансформироваться в зависимости от их конкретной формы, при этом общие требования к качеству эссе могут оцениваться по следующим критериям:</w:t>
      </w:r>
    </w:p>
    <w:p w:rsidR="000B68D9" w:rsidRPr="000B68D9" w:rsidRDefault="000B68D9" w:rsidP="000B68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tbl>
      <w:tblPr>
        <w:tblW w:w="0" w:type="auto"/>
        <w:jc w:val="center"/>
        <w:tblCellSpacing w:w="15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2519"/>
        <w:gridCol w:w="4956"/>
        <w:gridCol w:w="2131"/>
      </w:tblGrid>
      <w:tr w:rsidR="000B68D9" w:rsidRPr="000B68D9" w:rsidTr="000B68D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B68D9" w:rsidRPr="000B68D9" w:rsidRDefault="000B68D9" w:rsidP="000B68D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Критерий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B68D9" w:rsidRPr="000B68D9" w:rsidRDefault="000B68D9" w:rsidP="000B68D9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Требования к студенту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B68D9" w:rsidRPr="000B68D9" w:rsidRDefault="000B68D9" w:rsidP="000B68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Максимальное количество баллов</w:t>
            </w:r>
          </w:p>
        </w:tc>
      </w:tr>
      <w:tr w:rsidR="000B68D9" w:rsidRPr="000B68D9" w:rsidTr="000B68D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B68D9" w:rsidRPr="000B68D9" w:rsidRDefault="000B68D9" w:rsidP="000B68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Знание и понимание теоретического материала.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B68D9" w:rsidRPr="000B68D9" w:rsidRDefault="000B68D9" w:rsidP="000B68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определяет рассматриваемые понятия четко и полно, приводя соответствующие примеры;</w:t>
            </w: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используемые понятия строго соответствуют теме;</w:t>
            </w: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самостоятельность выполнения работы.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B68D9" w:rsidRPr="000B68D9" w:rsidRDefault="000B68D9" w:rsidP="000B68D9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 балла</w:t>
            </w:r>
          </w:p>
        </w:tc>
      </w:tr>
      <w:tr w:rsidR="000B68D9" w:rsidRPr="000B68D9" w:rsidTr="000B68D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B68D9" w:rsidRPr="000B68D9" w:rsidRDefault="000B68D9" w:rsidP="000B68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Анализ и оценка информации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B68D9" w:rsidRPr="000B68D9" w:rsidRDefault="000B68D9" w:rsidP="000B68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грамотно применяет категории анализа;</w:t>
            </w: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умело использует приемы сравнения и обобщения для анализа взаимосвязи понятий и явлений;</w:t>
            </w: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способен объяснить альтернативные взгляды на рассматриваемую проблему и прийти к сбалансированному заключению;</w:t>
            </w: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диапазон используемого информационного пространства (студент использует большое количество различных источников информации);</w:t>
            </w: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обоснованно интерпретирует текстовую информацию с помощью графиков и диаграмм;</w:t>
            </w: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дает личную оценку проблеме;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B68D9" w:rsidRPr="000B68D9" w:rsidRDefault="000B68D9" w:rsidP="000B68D9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 балла</w:t>
            </w:r>
          </w:p>
        </w:tc>
      </w:tr>
      <w:tr w:rsidR="000B68D9" w:rsidRPr="000B68D9" w:rsidTr="000B68D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B68D9" w:rsidRPr="000B68D9" w:rsidRDefault="000B68D9" w:rsidP="000B68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 xml:space="preserve">Построение суждений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B68D9" w:rsidRPr="000B68D9" w:rsidRDefault="000B68D9" w:rsidP="000B68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ясность и четкость изложения;</w:t>
            </w: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логика структурирования доказательств</w:t>
            </w: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выдвинутые тезисы сопровождаются грамотной аргументацией;</w:t>
            </w: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приводятся различные точки зрения и их личная оценка.</w:t>
            </w: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общая форма изложения полученных результатов и их интерпретации соответствует жанру проблемной научной статьи.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B68D9" w:rsidRPr="000B68D9" w:rsidRDefault="000B68D9" w:rsidP="000B68D9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 балла</w:t>
            </w:r>
          </w:p>
        </w:tc>
      </w:tr>
      <w:tr w:rsidR="000B68D9" w:rsidRPr="000B68D9" w:rsidTr="000B68D9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B68D9" w:rsidRPr="000B68D9" w:rsidRDefault="000B68D9" w:rsidP="000B68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Оформление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B68D9" w:rsidRPr="000B68D9" w:rsidRDefault="000B68D9" w:rsidP="000B68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работа отвечает основным требованиям к оформлению и использованию цитат;</w:t>
            </w: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соблюдение лексических, фразеологических, грамматических и стилистических норм русского литературного языка;</w:t>
            </w: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оформление текста с полным соблюдением правил русской орфографии и пунктуации;</w:t>
            </w: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соответствие формальным требованиям.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B68D9" w:rsidRPr="000B68D9" w:rsidRDefault="000B68D9" w:rsidP="000B68D9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0B68D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 балл</w:t>
            </w:r>
          </w:p>
        </w:tc>
      </w:tr>
    </w:tbl>
    <w:p w:rsidR="000B68D9" w:rsidRPr="000B68D9" w:rsidRDefault="000B68D9" w:rsidP="000B68D9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</w:p>
    <w:p w:rsidR="000B68D9" w:rsidRPr="000B68D9" w:rsidRDefault="000B68D9" w:rsidP="000B68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Максимальное количество баллов, которое студент может получить - 10.</w:t>
      </w:r>
    </w:p>
    <w:p w:rsidR="000B68D9" w:rsidRPr="000B68D9" w:rsidRDefault="000B68D9" w:rsidP="000B68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B68D9" w:rsidRPr="000B68D9" w:rsidRDefault="000B68D9" w:rsidP="000B68D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Мищенко К.Н. </w:t>
      </w:r>
    </w:p>
    <w:p w:rsidR="000B68D9" w:rsidRPr="000B68D9" w:rsidRDefault="000B68D9" w:rsidP="000B68D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0B68D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0B68D9" w:rsidRPr="000B68D9" w:rsidRDefault="000B68D9" w:rsidP="000B68D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0B68D9" w:rsidRPr="000B68D9" w:rsidRDefault="000B68D9" w:rsidP="000B68D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C5553" w:rsidRDefault="009C5553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0B68D9" w:rsidRPr="000B68D9" w:rsidRDefault="000B68D9" w:rsidP="000B68D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B68D9" w:rsidRPr="000B68D9" w:rsidRDefault="000B68D9" w:rsidP="000B68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B68D9" w:rsidRPr="000B68D9" w:rsidRDefault="000B68D9" w:rsidP="000B68D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0B68D9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0B68D9" w:rsidRPr="000B68D9" w:rsidRDefault="000B68D9" w:rsidP="000B68D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B68D9" w:rsidRPr="000B68D9" w:rsidRDefault="000B68D9" w:rsidP="000B68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0B68D9" w:rsidRPr="000B68D9" w:rsidRDefault="000B68D9" w:rsidP="000B68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Темы рефератов </w:t>
      </w:r>
    </w:p>
    <w:p w:rsidR="000B68D9" w:rsidRPr="000B68D9" w:rsidRDefault="000B68D9" w:rsidP="000B68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B68D9" w:rsidRPr="000B68D9" w:rsidRDefault="000B68D9" w:rsidP="000B6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0B68D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0B68D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0B68D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Концепция государственно-частного партнерства (ГЧП)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Определение и сферы применения государственно-частного партнерства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История развития механизмов государственно-частного партнерства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Характерные черты и основные виды ГЧП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Основные принципы заключения партнерства между частным бизнесом и государством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Нормативно-правовая база реализации проектов ГЧП в России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Система налогообложения в России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8. Нормативно-правовая база реализации проектов ГЧП в Ростовской области. Основные формы ГЧП 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виды поддержки проектов ГЧП в Ростовской области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Основные виды моделей ГЧП: организационные, финансовые и кооперационные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ГЧП-институты и ГЧП-инструменты: сущность, роль в развитии проектов ГЧП, основные виды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11. Использование государственной собственности в качестве инструмента финансирования инвестиционных проектов: аренда, лизинг, коммерческий наем 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Лизинг: преимущества и недостатки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Концессия как форма ГЧП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Соглашение о разделе продукции как форма ГЧП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Контракт жизненного цикла как форма ГЧП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Создание особых экономических зон, индустриальных парков и иных территорий развития со специфическим режимом функционирования в целях реализации проектов ГЧП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Индустриальный парк: концепция развития, новые возможности для государства и бизнеса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Государственно-частные предприятия – понятие, особенности образования и функционирования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Основные механизмы ГЧП: ВОТ, BOOT, ВТО, BOO, ВОМТ, DBOOT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Показатели социально-экономической эффективности проекта ГЧП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Основные этапы реализации проектов ГЧП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 Конкурсный отбор частного инвестора на право заключения контракта ГЧП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Инструменты государства по управлению реализацией проекта государственно-частного партнерства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 Показатели социально-экономической эффективности проекта государственно-частного партнерства и методы их расчета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25. Система органов власти региональной или местной администрации для реализации проектов 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государственно-частного партнерства: состав и распределение компетенций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26. Распределение обязанностей частного и государственного партнера на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предпроектной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постпроектной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стадиях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 Распределение обязанностей частного и государственного партнера на этапе реализации проекта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 Государственно-частное партнерство в региональных проектах в области транспорта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29. Государственно-частное партнерство в региональных проектах в области жилищно-коммунального 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хозяйства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 Государственно-частное партнерство в региональных проектах в социальной сфер</w:t>
      </w:r>
    </w:p>
    <w:p w:rsidR="000B68D9" w:rsidRPr="000B68D9" w:rsidRDefault="000B68D9" w:rsidP="000B68D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b/>
          <w:sz w:val="28"/>
          <w:szCs w:val="28"/>
          <w:lang w:val="ru-RU"/>
        </w:rPr>
        <w:t>Критерии оценки реферата могут быть как общие, так и частные.</w:t>
      </w:r>
    </w:p>
    <w:p w:rsidR="000B68D9" w:rsidRPr="000B68D9" w:rsidRDefault="000B68D9" w:rsidP="000B68D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0B68D9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>общим</w:t>
      </w: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критериям относят:</w:t>
      </w:r>
    </w:p>
    <w:p w:rsidR="000B68D9" w:rsidRPr="000B68D9" w:rsidRDefault="000B68D9" w:rsidP="000B68D9">
      <w:pPr>
        <w:numPr>
          <w:ilvl w:val="0"/>
          <w:numId w:val="3"/>
        </w:numPr>
        <w:tabs>
          <w:tab w:val="left" w:pos="0"/>
          <w:tab w:val="num" w:pos="66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соответствие реферата теме,</w:t>
      </w:r>
    </w:p>
    <w:p w:rsidR="000B68D9" w:rsidRPr="000B68D9" w:rsidRDefault="000B68D9" w:rsidP="000B68D9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глубину и полноту раскрытия темы,</w:t>
      </w:r>
    </w:p>
    <w:p w:rsidR="000B68D9" w:rsidRPr="000B68D9" w:rsidRDefault="000B68D9" w:rsidP="000B68D9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адекватность передачи содержания первоисточника,</w:t>
      </w:r>
    </w:p>
    <w:p w:rsidR="000B68D9" w:rsidRPr="000B68D9" w:rsidRDefault="000B68D9" w:rsidP="000B68D9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логичность, связность,</w:t>
      </w:r>
    </w:p>
    <w:p w:rsidR="000B68D9" w:rsidRPr="000B68D9" w:rsidRDefault="000B68D9" w:rsidP="000B68D9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доказательность,</w:t>
      </w:r>
    </w:p>
    <w:p w:rsidR="000B68D9" w:rsidRPr="000B68D9" w:rsidRDefault="000B68D9" w:rsidP="000B68D9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структурную упорядоченность,</w:t>
      </w:r>
    </w:p>
    <w:p w:rsidR="000B68D9" w:rsidRPr="000B68D9" w:rsidRDefault="000B68D9" w:rsidP="000B68D9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оформление (наличие плана, списка литературы, культура цитирования и т. д.),</w:t>
      </w:r>
    </w:p>
    <w:p w:rsidR="000B68D9" w:rsidRPr="000B68D9" w:rsidRDefault="000B68D9" w:rsidP="000B68D9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языковую грамотность.</w:t>
      </w:r>
    </w:p>
    <w:p w:rsidR="000B68D9" w:rsidRPr="000B68D9" w:rsidRDefault="000B68D9" w:rsidP="000B68D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 xml:space="preserve">Частные </w:t>
      </w: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критерии относятся к конкретным структурным частям реферата: введению, основной части, заключению.</w:t>
      </w:r>
    </w:p>
    <w:p w:rsidR="000B68D9" w:rsidRPr="000B68D9" w:rsidRDefault="000B68D9" w:rsidP="000B68D9">
      <w:pPr>
        <w:numPr>
          <w:ilvl w:val="1"/>
          <w:numId w:val="4"/>
        </w:num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b/>
          <w:sz w:val="28"/>
          <w:szCs w:val="28"/>
          <w:lang w:val="ru-RU"/>
        </w:rPr>
        <w:t>Критерии оценки введения:</w:t>
      </w:r>
    </w:p>
    <w:p w:rsidR="000B68D9" w:rsidRPr="000B68D9" w:rsidRDefault="000B68D9" w:rsidP="000B68D9">
      <w:pPr>
        <w:tabs>
          <w:tab w:val="left" w:pos="0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- наличие обоснования актуальности темы,</w:t>
      </w:r>
    </w:p>
    <w:p w:rsidR="000B68D9" w:rsidRPr="000B68D9" w:rsidRDefault="000B68D9" w:rsidP="000B68D9">
      <w:pPr>
        <w:tabs>
          <w:tab w:val="left" w:pos="0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- присутствие сформулированных цели и задач работы,</w:t>
      </w:r>
    </w:p>
    <w:p w:rsidR="000B68D9" w:rsidRPr="000B68D9" w:rsidRDefault="000B68D9" w:rsidP="000B68D9">
      <w:pPr>
        <w:tabs>
          <w:tab w:val="left" w:pos="0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- наличие краткой характеристики первоисточников.</w:t>
      </w:r>
    </w:p>
    <w:p w:rsidR="000B68D9" w:rsidRPr="000B68D9" w:rsidRDefault="000B68D9" w:rsidP="000B68D9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b/>
          <w:sz w:val="28"/>
          <w:szCs w:val="28"/>
          <w:lang w:val="ru-RU"/>
        </w:rPr>
        <w:t>2. Критерии оценки основной части:</w:t>
      </w:r>
    </w:p>
    <w:p w:rsidR="000B68D9" w:rsidRPr="000B68D9" w:rsidRDefault="000B68D9" w:rsidP="000B68D9">
      <w:pPr>
        <w:tabs>
          <w:tab w:val="left" w:pos="0"/>
        </w:tabs>
        <w:spacing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структурирование материала по разделам, параграфам, абзацам; </w:t>
      </w:r>
    </w:p>
    <w:p w:rsidR="000B68D9" w:rsidRPr="000B68D9" w:rsidRDefault="000B68D9" w:rsidP="000B68D9">
      <w:pPr>
        <w:numPr>
          <w:ilvl w:val="1"/>
          <w:numId w:val="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наличие заголовков к частям текста и их соответствие содержанию;</w:t>
      </w:r>
    </w:p>
    <w:p w:rsidR="000B68D9" w:rsidRPr="000B68D9" w:rsidRDefault="000B68D9" w:rsidP="000B68D9">
      <w:pPr>
        <w:numPr>
          <w:ilvl w:val="1"/>
          <w:numId w:val="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spellStart"/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проблемность</w:t>
      </w:r>
      <w:proofErr w:type="spellEnd"/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разносторонность в изложении материала;</w:t>
      </w:r>
    </w:p>
    <w:p w:rsidR="000B68D9" w:rsidRPr="000B68D9" w:rsidRDefault="000B68D9" w:rsidP="000B68D9">
      <w:pPr>
        <w:numPr>
          <w:ilvl w:val="1"/>
          <w:numId w:val="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выделение в тексте основных понятий и терминов, их толкование;</w:t>
      </w:r>
    </w:p>
    <w:p w:rsidR="000B68D9" w:rsidRPr="000B68D9" w:rsidRDefault="000B68D9" w:rsidP="000B68D9">
      <w:pPr>
        <w:numPr>
          <w:ilvl w:val="1"/>
          <w:numId w:val="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наличие примеров, иллюстрирующих теоретические положения.</w:t>
      </w:r>
    </w:p>
    <w:p w:rsidR="000B68D9" w:rsidRPr="000B68D9" w:rsidRDefault="000B68D9" w:rsidP="000B68D9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b/>
          <w:sz w:val="28"/>
          <w:szCs w:val="28"/>
          <w:lang w:val="ru-RU"/>
        </w:rPr>
        <w:t>3. Критерии оценки заключения:</w:t>
      </w:r>
    </w:p>
    <w:p w:rsidR="000B68D9" w:rsidRPr="000B68D9" w:rsidRDefault="000B68D9" w:rsidP="000B68D9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- наличие выводов по результатам анализа,</w:t>
      </w:r>
    </w:p>
    <w:p w:rsidR="000B68D9" w:rsidRPr="000B68D9" w:rsidRDefault="000B68D9" w:rsidP="000B68D9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- выражение своего мнения по проблеме.</w:t>
      </w:r>
    </w:p>
    <w:p w:rsidR="000B68D9" w:rsidRPr="000B68D9" w:rsidRDefault="000B68D9" w:rsidP="000B68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>В итоге оценка складывается из ряда моментов, а именно:</w:t>
      </w:r>
    </w:p>
    <w:p w:rsidR="000B68D9" w:rsidRPr="000B68D9" w:rsidRDefault="000B68D9" w:rsidP="000B68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- соблюдение выше перечисленных  требований к реферату;</w:t>
      </w:r>
    </w:p>
    <w:p w:rsidR="000B68D9" w:rsidRPr="000B68D9" w:rsidRDefault="000B68D9" w:rsidP="000B68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- знание студентом изложенного в реферате материала, умение грамотно и аргументировано изложить суть проблемы;</w:t>
      </w:r>
    </w:p>
    <w:p w:rsidR="000B68D9" w:rsidRPr="000B68D9" w:rsidRDefault="000B68D9" w:rsidP="000B68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- умение свободно беседовать по любому пункту плана, способность понять суть задаваемых по работе вопросов и сформулировать точные ответы на них;</w:t>
      </w:r>
    </w:p>
    <w:p w:rsidR="000B68D9" w:rsidRPr="000B68D9" w:rsidRDefault="000B68D9" w:rsidP="000B68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- наличие качественно выполненного презентационного материала или (и) раздаточного, не дублирующего основной текст защитного слова, а являющегося его иллюстративным фоном.</w:t>
      </w:r>
    </w:p>
    <w:p w:rsidR="000B68D9" w:rsidRPr="000B68D9" w:rsidRDefault="000B68D9" w:rsidP="000B68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>Оценка за реферат:</w:t>
      </w:r>
      <w:r w:rsidRPr="000B68D9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 </w:t>
      </w:r>
      <w:r w:rsidRPr="000B68D9">
        <w:rPr>
          <w:rFonts w:ascii="Times New Roman" w:eastAsia="Calibri" w:hAnsi="Times New Roman" w:cs="Times New Roman"/>
          <w:sz w:val="28"/>
          <w:szCs w:val="28"/>
          <w:lang w:val="ru-RU"/>
        </w:rPr>
        <w:t>если студент выполнил 65-80 % указанных выше требований, ему ставится оценка «удовлетворительно», 80-90 % – «хорошо», 90-100 % – «отлично».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Мищенко К.Н.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«____»__________________20     г. </w:t>
      </w:r>
    </w:p>
    <w:p w:rsidR="000B68D9" w:rsidRPr="000B68D9" w:rsidRDefault="000B68D9" w:rsidP="000B68D9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B68D9" w:rsidRPr="000B68D9" w:rsidRDefault="000B68D9" w:rsidP="000B68D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B68D9" w:rsidRPr="000B68D9" w:rsidRDefault="000B68D9" w:rsidP="000B68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B68D9" w:rsidRPr="000B68D9" w:rsidRDefault="000B68D9" w:rsidP="000B68D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0B68D9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0B68D9" w:rsidRPr="000B68D9" w:rsidRDefault="000B68D9" w:rsidP="000B68D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B68D9" w:rsidRPr="000B68D9" w:rsidRDefault="000B68D9" w:rsidP="000B68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0B68D9" w:rsidRPr="000B68D9" w:rsidRDefault="000B68D9" w:rsidP="000B68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Темы докладов </w:t>
      </w:r>
    </w:p>
    <w:p w:rsidR="000B68D9" w:rsidRPr="000B68D9" w:rsidRDefault="000B68D9" w:rsidP="000B68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B68D9" w:rsidRPr="000B68D9" w:rsidRDefault="000B68D9" w:rsidP="000B6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0B68D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0B68D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0B68D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Концепция государственно-частного партнерства (ГЧП)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Определение и сферы применения государственно-частного партнерства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История развития механизмов государственно-частного партнерства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Характерные черты и основные виды ГЧП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Основные принципы заключения партнерства между частным бизнесом и государством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Нормативно-правовая база реализации проектов ГЧП в России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Система налогообложения в России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Нормативно-правовая база реализации проектов ГЧП в Ростовской области. Основные формы ГЧП и виды поддержки проектов ГЧП в Ростовской области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Основные виды моделей ГЧП: организационные, финансовые и кооперационные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ГЧП-институты и ГЧП-инструменты: сущность, роль в развитии проектов ГЧП, основные виды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11. Использование государственной собственности в качестве инструмента финансирования инвестиционных проектов: аренда, лизинг, коммерческий наем 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Лизинг: преимущества и недостатки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Концессия как форма ГЧП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Соглашение о разделе продукции как форма ГЧП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Контракт жизненного цикла как форма ГЧП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Создание особых экономических зон, индустриальных парков и иных территорий развития со специфическим режимом функционирования в целях реализации проектов ГЧП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Индустриальный парк: концепция развития, новые возможности для государства и бизнеса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Государственно-частные предприятия – понятие, особенности образования и функционирования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Основные механизмы ГЧП: ВОТ, BOOT, ВТО, BOO, ВОМТ, DBOOT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Показатели социально-экономической эффективности проекта ГЧП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Основные этапы реализации проектов ГЧП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 Конкурсный отбор частного инвестора на право заключения контракта ГЧП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Инструменты государства по управлению реализацией проекта государственно-частного партнерства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 Показатели социально-экономической эффективности проекта государственно-частного партнерства и методы их расчета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25. Система органов власти региональной или местной администрации для реализации проектов 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государственно-частного партнерства: состав и распределение компетенций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26. Распределение обязанностей частного и государственного партнера на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предпроектной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постпроектной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стадиях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 Распределение обязанностей частного и государственного партнера на этапе реализации проекта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 Государственно-частное партнерство в региональных проектах в области транспорта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29. Государственно-частное партнерство в региональных проектах в области жилищно-коммунального 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хозяйства</w:t>
      </w:r>
    </w:p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 Государственно-частное партнерство в региональных проектах в социальной сфер.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Критерии оценки докладов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648"/>
        <w:gridCol w:w="7200"/>
        <w:gridCol w:w="1723"/>
      </w:tblGrid>
      <w:tr w:rsidR="000B68D9" w:rsidRPr="000B68D9" w:rsidTr="000B68D9">
        <w:trPr>
          <w:tblHeader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8D9" w:rsidRPr="000B68D9" w:rsidRDefault="000B68D9" w:rsidP="000B68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8D9" w:rsidRPr="000B68D9" w:rsidRDefault="000B68D9" w:rsidP="000B68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Оцениваемые параметры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8D9" w:rsidRPr="000B68D9" w:rsidRDefault="000B68D9" w:rsidP="000B68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в баллах</w:t>
            </w:r>
          </w:p>
        </w:tc>
      </w:tr>
      <w:tr w:rsidR="000B68D9" w:rsidRPr="000B68D9" w:rsidTr="000B68D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8D9" w:rsidRPr="000B68D9" w:rsidRDefault="000B68D9" w:rsidP="000B68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8D9" w:rsidRPr="000B68D9" w:rsidRDefault="000B68D9" w:rsidP="000B6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доклада:</w:t>
            </w:r>
          </w:p>
          <w:p w:rsidR="000B68D9" w:rsidRPr="000B68D9" w:rsidRDefault="000B68D9" w:rsidP="000B68D9">
            <w:pPr>
              <w:ind w:left="252" w:hanging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производит выдающееся впечатление, сопровождается иллюстративным материалом;</w:t>
            </w:r>
          </w:p>
          <w:p w:rsidR="000B68D9" w:rsidRPr="000B68D9" w:rsidRDefault="000B68D9" w:rsidP="000B6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четко выстроен;</w:t>
            </w:r>
          </w:p>
          <w:p w:rsidR="000B68D9" w:rsidRPr="000B68D9" w:rsidRDefault="000B68D9" w:rsidP="000B6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рассказывается, но не объясняется суть работы;</w:t>
            </w:r>
          </w:p>
          <w:p w:rsidR="000B68D9" w:rsidRPr="000B68D9" w:rsidRDefault="000B68D9" w:rsidP="000B6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зачитывается.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8D9" w:rsidRPr="000B68D9" w:rsidRDefault="000B68D9" w:rsidP="000B68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68D9" w:rsidRPr="000B68D9" w:rsidRDefault="000B68D9" w:rsidP="000B68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68D9" w:rsidRPr="000B68D9" w:rsidRDefault="000B68D9" w:rsidP="000B68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0B68D9" w:rsidRPr="000B68D9" w:rsidRDefault="000B68D9" w:rsidP="000B68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0B68D9" w:rsidRPr="000B68D9" w:rsidRDefault="000B68D9" w:rsidP="000B68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B68D9" w:rsidRPr="000B68D9" w:rsidRDefault="000B68D9" w:rsidP="000B68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B68D9" w:rsidRPr="000B68D9" w:rsidTr="000B68D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8D9" w:rsidRPr="000B68D9" w:rsidRDefault="000B68D9" w:rsidP="000B68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8D9" w:rsidRPr="000B68D9" w:rsidRDefault="000B68D9" w:rsidP="000B6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демонстрационного материала:</w:t>
            </w:r>
          </w:p>
          <w:p w:rsidR="000B68D9" w:rsidRPr="000B68D9" w:rsidRDefault="000B68D9" w:rsidP="000B68D9">
            <w:pPr>
              <w:ind w:left="252" w:hanging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автор представил демонстрационный материал и прекрасно в нем ориентировался;</w:t>
            </w:r>
          </w:p>
          <w:p w:rsidR="000B68D9" w:rsidRPr="000B68D9" w:rsidRDefault="000B68D9" w:rsidP="000B68D9">
            <w:pPr>
              <w:ind w:left="252" w:hanging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использовался в докладе, хорошо оформлен, но есть неточности;</w:t>
            </w:r>
          </w:p>
          <w:p w:rsidR="000B68D9" w:rsidRPr="000B68D9" w:rsidRDefault="000B68D9" w:rsidP="000B68D9">
            <w:pPr>
              <w:ind w:left="252" w:hanging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представленный демонстрационный материал не использовался докладчиком или был оформлен плохо, неграмотно.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8D9" w:rsidRPr="000B68D9" w:rsidRDefault="000B68D9" w:rsidP="000B68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68D9" w:rsidRPr="000B68D9" w:rsidRDefault="000B68D9" w:rsidP="000B68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68D9" w:rsidRPr="000B68D9" w:rsidRDefault="000B68D9" w:rsidP="000B68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0B68D9" w:rsidRPr="000B68D9" w:rsidRDefault="000B68D9" w:rsidP="000B68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B68D9" w:rsidRPr="000B68D9" w:rsidRDefault="000B68D9" w:rsidP="000B68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68D9" w:rsidRPr="000B68D9" w:rsidRDefault="000B68D9" w:rsidP="000B68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B68D9" w:rsidRPr="000B68D9" w:rsidTr="000B68D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8D9" w:rsidRPr="000B68D9" w:rsidRDefault="000B68D9" w:rsidP="000B68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8D9" w:rsidRPr="000B68D9" w:rsidRDefault="000B68D9" w:rsidP="000B6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ответов на вопросы:</w:t>
            </w:r>
          </w:p>
          <w:p w:rsidR="000B68D9" w:rsidRPr="000B68D9" w:rsidRDefault="000B68D9" w:rsidP="000B6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отвечает на вопросы;</w:t>
            </w:r>
          </w:p>
          <w:p w:rsidR="000B68D9" w:rsidRPr="000B68D9" w:rsidRDefault="000B68D9" w:rsidP="000B6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 может ответить на большинство вопросов;</w:t>
            </w:r>
          </w:p>
          <w:p w:rsidR="000B68D9" w:rsidRPr="000B68D9" w:rsidRDefault="000B68D9" w:rsidP="000B6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 может четко ответить на вопросы.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8D9" w:rsidRPr="000B68D9" w:rsidRDefault="000B68D9" w:rsidP="000B68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68D9" w:rsidRPr="000B68D9" w:rsidRDefault="000B68D9" w:rsidP="000B68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0B68D9" w:rsidRPr="000B68D9" w:rsidRDefault="000B68D9" w:rsidP="000B68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0B68D9" w:rsidRPr="000B68D9" w:rsidRDefault="000B68D9" w:rsidP="000B68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B68D9" w:rsidRPr="000B68D9" w:rsidTr="000B68D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8D9" w:rsidRPr="000B68D9" w:rsidRDefault="000B68D9" w:rsidP="000B68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8D9" w:rsidRPr="000B68D9" w:rsidRDefault="000B68D9" w:rsidP="000B6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научным и специальным аппаратом:</w:t>
            </w:r>
          </w:p>
          <w:p w:rsidR="000B68D9" w:rsidRPr="000B68D9" w:rsidRDefault="000B68D9" w:rsidP="000B6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показано владение специальным аппаратом;</w:t>
            </w:r>
          </w:p>
          <w:p w:rsidR="000B68D9" w:rsidRPr="000B68D9" w:rsidRDefault="000B68D9" w:rsidP="000B6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использованы общенаучные и специальные термины;</w:t>
            </w:r>
          </w:p>
          <w:p w:rsidR="000B68D9" w:rsidRPr="000B68D9" w:rsidRDefault="000B68D9" w:rsidP="000B6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показано владение базовым аппаратом.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8D9" w:rsidRPr="000B68D9" w:rsidRDefault="000B68D9" w:rsidP="000B68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68D9" w:rsidRPr="000B68D9" w:rsidRDefault="000B68D9" w:rsidP="000B68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0B68D9" w:rsidRPr="000B68D9" w:rsidRDefault="000B68D9" w:rsidP="000B68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0B68D9" w:rsidRPr="000B68D9" w:rsidRDefault="000B68D9" w:rsidP="000B68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B68D9" w:rsidRPr="000B68D9" w:rsidTr="000B68D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8D9" w:rsidRPr="000B68D9" w:rsidRDefault="000B68D9" w:rsidP="000B68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8D9" w:rsidRPr="000B68D9" w:rsidRDefault="000B68D9" w:rsidP="000B6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Четкость выводов:</w:t>
            </w:r>
          </w:p>
          <w:p w:rsidR="000B68D9" w:rsidRPr="000B68D9" w:rsidRDefault="000B68D9" w:rsidP="000B6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полностью характеризуют работу;</w:t>
            </w:r>
          </w:p>
          <w:p w:rsidR="000B68D9" w:rsidRPr="000B68D9" w:rsidRDefault="000B68D9" w:rsidP="000B6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нечетки;</w:t>
            </w:r>
          </w:p>
          <w:p w:rsidR="000B68D9" w:rsidRPr="000B68D9" w:rsidRDefault="000B68D9" w:rsidP="000B68D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имеются, но не доказаны.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8D9" w:rsidRPr="000B68D9" w:rsidRDefault="000B68D9" w:rsidP="000B68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68D9" w:rsidRPr="000B68D9" w:rsidRDefault="000B68D9" w:rsidP="000B68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0B68D9" w:rsidRPr="000B68D9" w:rsidRDefault="000B68D9" w:rsidP="000B68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0B68D9" w:rsidRPr="000B68D9" w:rsidRDefault="000B68D9" w:rsidP="000B68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B68D9" w:rsidRPr="000B68D9" w:rsidTr="000B68D9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8D9" w:rsidRPr="000B68D9" w:rsidRDefault="000B68D9" w:rsidP="000B68D9">
            <w:pPr>
              <w:ind w:left="6120" w:hanging="5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8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                    14 баллов</w:t>
            </w:r>
          </w:p>
        </w:tc>
      </w:tr>
    </w:tbl>
    <w:p w:rsidR="000B68D9" w:rsidRPr="000B68D9" w:rsidRDefault="000B68D9" w:rsidP="000B6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B68D9" w:rsidRPr="000B68D9" w:rsidRDefault="000B68D9" w:rsidP="000B68D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B68D9" w:rsidRPr="000B68D9" w:rsidRDefault="000B68D9" w:rsidP="000B6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B68D9" w:rsidRPr="000B68D9" w:rsidRDefault="000B68D9" w:rsidP="000B68D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68D9" w:rsidRPr="000B68D9" w:rsidRDefault="000B68D9" w:rsidP="000B68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B68D9" w:rsidRPr="000B68D9" w:rsidRDefault="000B68D9" w:rsidP="000B68D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0B68D9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0B68D9" w:rsidRPr="000B68D9" w:rsidRDefault="000B68D9" w:rsidP="000B68D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0B68D9" w:rsidRPr="000B68D9" w:rsidRDefault="000B68D9" w:rsidP="000B68D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0B68D9" w:rsidRPr="000B68D9" w:rsidRDefault="000B68D9" w:rsidP="000B68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0B68D9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0B68D9" w:rsidRPr="000B68D9" w:rsidRDefault="000B68D9" w:rsidP="000B68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0B68D9" w:rsidRPr="000B68D9" w:rsidRDefault="000B68D9" w:rsidP="000B68D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0B68D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0B68D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0B68D9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Государственно-частное партнерство в реализации проектов</w:t>
      </w:r>
    </w:p>
    <w:p w:rsidR="000B68D9" w:rsidRPr="000B68D9" w:rsidRDefault="000B68D9" w:rsidP="000B68D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Выберете верное определение государственно-частного партнерства:</w:t>
      </w:r>
    </w:p>
    <w:p w:rsidR="000B68D9" w:rsidRPr="000B68D9" w:rsidRDefault="000B68D9" w:rsidP="000B68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юридически оформленное на определенный срок, основанное на объединении вкладов и распределении рисков сотрудничество публичного и частного партнеров в целях решения государственных и общественно-значимых задач, осуществляемое путем реализации инвестиционных проектов в отношении объектов, находящихся в сфере публичного интереса и контроля;</w:t>
      </w:r>
    </w:p>
    <w:p w:rsidR="000B68D9" w:rsidRPr="000B68D9" w:rsidRDefault="000B68D9" w:rsidP="000B68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экономические отношения, связанные с распределением и перераспределением между государственным и частным партнерами финансовых ресурсов;</w:t>
      </w:r>
    </w:p>
    <w:p w:rsidR="000B68D9" w:rsidRPr="000B68D9" w:rsidRDefault="000B68D9" w:rsidP="000B68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процесс усиления мирохозяйственных связей.</w:t>
      </w:r>
    </w:p>
    <w:p w:rsidR="000B68D9" w:rsidRPr="000B68D9" w:rsidRDefault="000B68D9" w:rsidP="000B68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Выберете правильное определение состава участников ГЧП:</w:t>
      </w:r>
    </w:p>
    <w:p w:rsidR="000B68D9" w:rsidRPr="000B68D9" w:rsidRDefault="000B68D9" w:rsidP="000B68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кредитор, заемщик, гарант</w:t>
      </w:r>
    </w:p>
    <w:p w:rsidR="000B68D9" w:rsidRPr="000B68D9" w:rsidRDefault="000B68D9" w:rsidP="000B68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лизингодатель, лизингополучатель, лизинговая компания;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публичный и частный партнеры, а также субъекты, оказывающие содействие в организации и осуществлении государственно-частного партнерства. </w:t>
      </w:r>
    </w:p>
    <w:p w:rsidR="000B68D9" w:rsidRPr="000B68D9" w:rsidRDefault="000B68D9" w:rsidP="000B68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Когда и где впервые в зарубежной практике сложилось государственно-частное партнерство в современном понимании:</w:t>
      </w:r>
    </w:p>
    <w:p w:rsidR="000B68D9" w:rsidRPr="000B68D9" w:rsidRDefault="000B68D9" w:rsidP="000B68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Франция, </w:t>
      </w:r>
      <w:smartTag w:uri="urn:schemas-microsoft-com:office:smarttags" w:element="metricconverter">
        <w:smartTagPr>
          <w:attr w:name="ProductID" w:val="1554 г"/>
        </w:smartTagPr>
        <w:r w:rsidRPr="000B68D9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1554 г</w:t>
        </w:r>
      </w:smartTag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0B68D9" w:rsidRPr="000B68D9" w:rsidRDefault="000B68D9" w:rsidP="000B68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Великобритания, </w:t>
      </w:r>
      <w:smartTag w:uri="urn:schemas-microsoft-com:office:smarttags" w:element="metricconverter">
        <w:smartTagPr>
          <w:attr w:name="ProductID" w:val="1992 г"/>
        </w:smartTagPr>
        <w:r w:rsidRPr="000B68D9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1992 г</w:t>
        </w:r>
      </w:smartTag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0B68D9" w:rsidRPr="000B68D9" w:rsidRDefault="000B68D9" w:rsidP="000B68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Россия, </w:t>
      </w:r>
      <w:smartTag w:uri="urn:schemas-microsoft-com:office:smarttags" w:element="metricconverter">
        <w:smartTagPr>
          <w:attr w:name="ProductID" w:val="2000 г"/>
        </w:smartTagPr>
        <w:r w:rsidRPr="000B68D9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2000 г</w:t>
        </w:r>
      </w:smartTag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0B68D9" w:rsidRPr="000B68D9" w:rsidRDefault="000B68D9" w:rsidP="000B68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Экономическое содержание государственно-частного партнерства состоит в следующем: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комплексный инструмент привлечения инвестиций в капиталоемкие инфраструктурные проекты;</w:t>
      </w:r>
    </w:p>
    <w:p w:rsidR="000B68D9" w:rsidRPr="000B68D9" w:rsidRDefault="000B68D9" w:rsidP="000B68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форма государственной поддержки предпринимательской деятельности, которая заключается в участии государства в финансировании определенной социально значимой деятельности субъектов предпринимательства;</w:t>
      </w:r>
    </w:p>
    <w:p w:rsidR="000B68D9" w:rsidRPr="000B68D9" w:rsidRDefault="000B68D9" w:rsidP="000B68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верны оба определения.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Укажите основные признаки государственно-частного партнерства:</w:t>
      </w:r>
    </w:p>
    <w:p w:rsidR="000B68D9" w:rsidRPr="000B68D9" w:rsidRDefault="000B68D9" w:rsidP="000B68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возвратность, платность, срочность;</w:t>
      </w:r>
    </w:p>
    <w:p w:rsidR="000B68D9" w:rsidRPr="000B68D9" w:rsidRDefault="000B68D9" w:rsidP="000B68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юридическое оформление, общественная направленность, целевая направленность;</w:t>
      </w:r>
    </w:p>
    <w:p w:rsidR="000B68D9" w:rsidRPr="000B68D9" w:rsidRDefault="000B68D9" w:rsidP="000B68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юридическое оформление, направленность на решение частных интересов.</w:t>
      </w:r>
    </w:p>
    <w:p w:rsidR="000B68D9" w:rsidRPr="000B68D9" w:rsidRDefault="000B68D9" w:rsidP="000B68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6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 субъектам, оказывающим содействие в организации и осуществлении государственно-частного партнерства, относятся:</w:t>
      </w:r>
    </w:p>
    <w:p w:rsidR="000B68D9" w:rsidRPr="000B68D9" w:rsidRDefault="000B68D9" w:rsidP="000B68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а) банки, подрядчики, конечные пользователи предоставляемых услуг, специальные организации, публичный партнер;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банки, подрядчики, конечные пользователи предоставляемых услуг, специальные организации, частный партнер;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банки, подрядчики, конечные пользователи предоставляемых услуг, специальные организации.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tabs>
          <w:tab w:val="left" w:pos="275"/>
          <w:tab w:val="left" w:pos="3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Форма государственно-частного партнерства, в которой одна сторона обязуется за свой счет создать и (или) реконструировать определенное этим соглашением недвижимое имущество, право собственности на которое принадлежит или будет принадлежать другой стороне, осуществлять деятельность с использованием (эксплуатацией) объекта, а вторая сторона обязуется предоставить первой стороне на срок, установленный этим соглашением, права владения и пользования объектом для осуществления указанной деятельности, называется: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лизинговое соглашение;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концессия.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8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Форма государственно-частного партнерства, в которой  заключается договор, в соответствии с которым публичный партнер предоставляет инвестору на возмездной основе и на определенный срок исключительные права на поиски, разведку, добычу минерального сырья на участке недр, указанном в соглашении, и на ведение связанных с этим работ, а инвестор обязуется осуществить проведение указанных работ за свой счет и на свой риск, называется: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лизинговое соглашение;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концессия.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0B68D9" w:rsidRPr="000B68D9" w:rsidRDefault="000B68D9" w:rsidP="000B68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9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Форма государственно-частного партнерства, в которой  договор заключается между государством и частной фирмой на осуществление общественно-полезных видов деятельности, где риски полностью несет государство, а частный партнер получает прибыли от собираемых платежей, называется: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государственный контракт;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концессия.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18"/>
          <w:szCs w:val="28"/>
          <w:lang w:val="ru-RU" w:eastAsia="ru-RU"/>
        </w:rPr>
      </w:pPr>
    </w:p>
    <w:p w:rsidR="000B68D9" w:rsidRPr="000B68D9" w:rsidRDefault="000B68D9" w:rsidP="000B68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10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Принцип равенства при реализации проектов на основе государственно-частного партнерства означает: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равный вклад в инвестиционный проект;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равные обязательства по инвестиционному проекту;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равное разделение рисков и распределение прибылей.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11.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 особенностям договоров в государственно-частном партнерстве относятся: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особый субъектный состав, нахождение объекта в сфере государственного контроля, право собственности не остается за частным партнером; 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б) наличие особых условий, нахождение объекта вне сферы государственного контроля, право собственности остается за частным партнером;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особый субъектный состав, нахождение объекта вне сферы государственного контроля, право собственности остается за частным партнером.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16"/>
          <w:szCs w:val="28"/>
          <w:lang w:val="ru-RU" w:eastAsia="ru-RU"/>
        </w:rPr>
      </w:pPr>
    </w:p>
    <w:p w:rsidR="000B68D9" w:rsidRPr="000B68D9" w:rsidRDefault="000B68D9" w:rsidP="000B68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12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Корпоративные формы государственно-частного партнерства предполагают: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создание юридического лица или совместного предприятия;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заключение договора или контракта.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14"/>
          <w:szCs w:val="28"/>
          <w:lang w:val="ru-RU" w:eastAsia="ru-RU"/>
        </w:rPr>
      </w:pPr>
    </w:p>
    <w:p w:rsidR="000B68D9" w:rsidRPr="000B68D9" w:rsidRDefault="000B68D9" w:rsidP="000B68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13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Специфическая определяемая форма государственно-частного партнерства, в которой  публичный партнер выделяет часть территории особым режимом осуществления предпринимательской деятельности, называется: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особая экономическая зона;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концессия.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10"/>
          <w:szCs w:val="28"/>
          <w:lang w:val="ru-RU" w:eastAsia="ru-RU"/>
        </w:rPr>
      </w:pP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14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Длительность государственно-частного партнерства является: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краткосрочной;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среднесрочной;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долгосрочной.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 правовым формам государственно-частного партнерства относятся: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разделение продукции, договор аренды с инвестиционными условиями, концессия;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соглашение о разделение продукции, договор аренды с инвестиционными условиями, совместное предприятие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соглашение о разделение продукции, договор аренды с инвестиционными условиями, особая экономическая зона.</w:t>
      </w:r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16.Согласно российскому законодательству, по концессионному соглашению сторона, которая обязуется за свой счет создать и (или) реконструировать определенное этим соглашением недвижимое имущество, называется: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концендент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концессионер;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доверитель.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17.Согласно российскому законодательству, по концессионному соглашению сторона, которой право собственности на имущество принадлежит или будет принадлежать, называется: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концендент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концессионер;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доверитель.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18.По договору доверительного управления имуществом одна сторона  передает другой стороне на определенный срок имущество в доверительное управление, а другая сторона обязуется осуществлять управление этим имуществом в интересах учредителя управления или указанного им лица. Выберете верные названия сторон. 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учредитель управления, управляющий, выгодоприобретатель;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Б) концессионер,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концендент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доверитель, доверенный;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нет верного ответа.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19.В сфере государственных и естественных монополий основной правовой формой государственно-частного партнерства являются: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договор доверительного управления и договор аренды с инвестиционными условиями;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концессии и соглашения о разделе продукции;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соглашение о технико-внедренческой экономической зоне, венчурные фонды, технопарки.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20. В социальной сфере перспективными формами государственно-частного партнерства являются: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договор доверительного управления и договор аренды с инвестиционными условиями;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концессии и соглашения о разделе продукции;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соглашение о технико-внедренческой экономической зоне, венчурные фонды, технопарки.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21.В сфере инноваций перспективными формами государственно-частного партнерства являются: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договор доверительного управления и договор аренды с инвестиционными условиями;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концессии и соглашения о разделе продукции;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соглашение о технико-внедренческой экономической зоне, венчурные фонды, технопарки.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8"/>
          <w:lang w:val="ru-RU" w:eastAsia="ru-RU"/>
        </w:rPr>
      </w:pP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22. Размер принимаемых </w:t>
      </w:r>
      <w:proofErr w:type="spellStart"/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концедентом</w:t>
      </w:r>
      <w:proofErr w:type="spellEnd"/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на себя расходов, а также размер, порядок и условия предоставления </w:t>
      </w:r>
      <w:proofErr w:type="spellStart"/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концедентом</w:t>
      </w:r>
      <w:proofErr w:type="spellEnd"/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концессионеру государственных или муниципальных гарантий должны быть указаны в решении: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о заключении концессионного соглашения, 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в конкурсной документации,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 в концессионном соглашении;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во всех вышеперечисленных документах.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23. Если в концессиях концессионеру на правах собственности принадлежит вся выпущенная продукция, то в соглашениях о разделе продукции партнеру государства принадлежит: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 вся выпущенная продукция ;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только ее часть;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нет верного ответа.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24. Существенная особенность совместных предприятий любого типа: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постоянное участие государства в текущей производственной, административно-хозяйственной и инвестиционной деятельности;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постоянное участие государства только в инвестиционной деятельности;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в) возможности частного партнера в принятии самостоятельных административно-хозяйственных решений определяются, как правило, долей в акционерном капитале.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25. Механизм партнерства, используемый в концессиях, называется: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ВОМТ (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 управление - передача).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26.Механизм, в котором частный партнер получает правомочие не только пользования, но и владения объектом в течение срока действия соглашения, после чего он передается публичной власти, называется: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 управление - передача).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27. Механизм, в котором созданный объект по истечении срока действия соглашения не передается публичной власти, а остается в распоряжении инвестора называется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 управление - передача).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28. Механизм, в котором акцент делается на ответственности частного партнера за содержание и текущий ремонт сооруженных им инфраструктурных объектов называется: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Г) BOOT (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 управление - передача).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29.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Механизм, в котором частный партнер отвечает не только за строительство инфраструктурного объекта, но и за его проектирование называется: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 управление - передача).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30.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Механизм, в котором специально оговаривается его ответственность за финансирование строительства инфраструктурных объектов.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называется: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DBFO (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Design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Finance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проектирование - строительство - финансирование - эксплуатация/управление).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</w:t>
      </w:r>
    </w:p>
    <w:p w:rsidR="000B68D9" w:rsidRPr="000B68D9" w:rsidRDefault="000B68D9" w:rsidP="000B68D9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25-30 правильных ответов – оценка «отлично»;</w:t>
      </w:r>
    </w:p>
    <w:p w:rsidR="000B68D9" w:rsidRPr="000B68D9" w:rsidRDefault="000B68D9" w:rsidP="000B68D9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20-25 правильных ответов – оценка «хорошо»;</w:t>
      </w:r>
    </w:p>
    <w:p w:rsidR="000B68D9" w:rsidRPr="000B68D9" w:rsidRDefault="000B68D9" w:rsidP="000B68D9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18-24 правильных ответов – оценка «удовлетворительно»;</w:t>
      </w:r>
    </w:p>
    <w:p w:rsidR="000B68D9" w:rsidRPr="000B68D9" w:rsidRDefault="000B68D9" w:rsidP="000B68D9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0-17 правильных ответов – оценка «неудовлетворительно»;</w:t>
      </w:r>
    </w:p>
    <w:p w:rsidR="000B68D9" w:rsidRPr="000B68D9" w:rsidRDefault="000B68D9" w:rsidP="000B68D9">
      <w:pPr>
        <w:tabs>
          <w:tab w:val="left" w:pos="284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B68D9" w:rsidRPr="000B68D9" w:rsidRDefault="000B68D9" w:rsidP="000B68D9">
      <w:pPr>
        <w:tabs>
          <w:tab w:val="left" w:pos="284"/>
        </w:tabs>
        <w:spacing w:after="0"/>
        <w:ind w:left="72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Составитель:__________________________________ К.Н. Мищенко</w:t>
      </w:r>
    </w:p>
    <w:p w:rsidR="000B68D9" w:rsidRPr="000B68D9" w:rsidRDefault="000B68D9" w:rsidP="000B68D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vertAlign w:val="subscript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4"/>
          <w:vertAlign w:val="subscript"/>
          <w:lang w:val="ru-RU" w:eastAsia="ru-RU"/>
        </w:rPr>
        <w:t xml:space="preserve">                                                                       (подпись)</w:t>
      </w:r>
    </w:p>
    <w:p w:rsidR="000B68D9" w:rsidRPr="000B68D9" w:rsidRDefault="000B68D9" w:rsidP="000B68D9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0B68D9" w:rsidRPr="000B68D9" w:rsidRDefault="000B68D9" w:rsidP="000B68D9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5" w:name="_Toc528589979"/>
      <w:r w:rsidRPr="000B68D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0B68D9" w:rsidRPr="000B68D9" w:rsidRDefault="000B68D9" w:rsidP="000B6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68D9" w:rsidRPr="000B68D9" w:rsidRDefault="000B68D9" w:rsidP="000B68D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0B68D9" w:rsidRPr="000B68D9" w:rsidRDefault="000B68D9" w:rsidP="000B68D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B68D9" w:rsidRPr="000B68D9" w:rsidRDefault="000B68D9" w:rsidP="000B68D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0B68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0B68D9" w:rsidRPr="000B68D9" w:rsidRDefault="000B68D9" w:rsidP="000B68D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68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устном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0B68D9" w:rsidRPr="000B68D9" w:rsidRDefault="000B68D9" w:rsidP="000B68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B68D9" w:rsidRPr="000B68D9" w:rsidRDefault="000B68D9" w:rsidP="000B68D9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5553" w:rsidRDefault="009C5553">
      <w:pPr>
        <w:rPr>
          <w:lang w:val="ru-RU"/>
        </w:rPr>
      </w:pPr>
      <w:r>
        <w:rPr>
          <w:lang w:val="ru-RU"/>
        </w:rPr>
        <w:br w:type="page"/>
      </w:r>
    </w:p>
    <w:p w:rsidR="009C5553" w:rsidRDefault="009C5553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4233653" wp14:editId="55E7C958">
            <wp:extent cx="6480810" cy="9108823"/>
            <wp:effectExtent l="0" t="0" r="0" b="0"/>
            <wp:docPr id="4" name="Рисунок 4" descr="C:\Users\гмуиэб\Desktop\му гч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му гчп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0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553" w:rsidRDefault="009C5553">
      <w:pPr>
        <w:rPr>
          <w:lang w:val="ru-RU"/>
        </w:rPr>
      </w:pPr>
      <w:r>
        <w:rPr>
          <w:lang w:val="ru-RU"/>
        </w:rPr>
        <w:br w:type="page"/>
      </w:r>
    </w:p>
    <w:p w:rsidR="009C5553" w:rsidRPr="009C5553" w:rsidRDefault="009C5553" w:rsidP="009C5553">
      <w:pPr>
        <w:widowControl w:val="0"/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5553" w:rsidRPr="009C5553" w:rsidRDefault="009C5553" w:rsidP="009C555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Методические указания по освоению дисциплины «Государственно-частное партнерство в реализации проектов» адресованы студентам  всех форм обучения.  </w:t>
      </w:r>
    </w:p>
    <w:p w:rsidR="009C5553" w:rsidRPr="009C5553" w:rsidRDefault="009C5553" w:rsidP="009C555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42.03.01 «Реклама и связи с общественностью» предусмотрены следующие виды занятий:</w:t>
      </w:r>
    </w:p>
    <w:p w:rsidR="009C5553" w:rsidRPr="009C5553" w:rsidRDefault="009C5553" w:rsidP="009C555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9C5553" w:rsidRPr="009C5553" w:rsidRDefault="009C5553" w:rsidP="009C555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занятия;</w:t>
      </w:r>
    </w:p>
    <w:p w:rsidR="009C5553" w:rsidRPr="009C5553" w:rsidRDefault="009C5553" w:rsidP="009C5553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теоретико-методологические основы инвестирования, оценка экономической эффективности инвестиционных проектов, рисков инвестиционных проектов, инвестиции в финансовые активы, даются рекомендации для самостоятельной работы и подготовке к практическим занятиям. </w:t>
      </w:r>
    </w:p>
    <w:p w:rsidR="009C5553" w:rsidRPr="009C5553" w:rsidRDefault="009C5553" w:rsidP="009C5553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ряду рассмотренных  на  лекциях  вопросов,  развиваются навыки расчёта и оценки эффективности инвестиционных проектов; использования методик дисконтирования и наращивания денежных потоков; использования механизмов и принципов выбора наиболее привлекательных инвестиционных проектов в зависимости от целей организации.</w:t>
      </w:r>
    </w:p>
    <w:p w:rsidR="009C5553" w:rsidRPr="009C5553" w:rsidRDefault="009C5553" w:rsidP="009C555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9C5553" w:rsidRPr="009C5553" w:rsidRDefault="009C5553" w:rsidP="009C555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9C5553" w:rsidRPr="009C5553" w:rsidRDefault="009C5553" w:rsidP="009C555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9C5553" w:rsidRPr="009C5553" w:rsidRDefault="009C5553" w:rsidP="009C555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9C5553" w:rsidRPr="009C5553" w:rsidRDefault="009C5553" w:rsidP="009C555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9C5553" w:rsidRPr="009C5553" w:rsidRDefault="009C5553" w:rsidP="009C555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преподавателем студент может  подготовить доклад или презентацию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9C5553" w:rsidRPr="009C5553" w:rsidRDefault="009C5553" w:rsidP="009C555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рассмотренные  на лекциях и практических занятиях, должны быть изучены студентами в ходе самостоятельной  работы. </w:t>
      </w:r>
      <w:r w:rsidRPr="009C555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Контроль  </w:t>
      </w: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C5553" w:rsidRPr="009C5553" w:rsidRDefault="009C5553" w:rsidP="009C555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9C5553" w:rsidRPr="009C5553" w:rsidRDefault="009C5553" w:rsidP="009C55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9C55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9C5553" w:rsidRPr="009C5553" w:rsidRDefault="009C5553" w:rsidP="009C55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Эссе студента - это самостоятельная письменная работа </w:t>
      </w:r>
      <w:r w:rsidRPr="009C555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 xml:space="preserve">на тему, предложенную преподавателем (тема может быть предложена и студентом, но обязательно должна быть согласована с преподавателем). Цель эссе состоит в </w:t>
      </w:r>
      <w:r w:rsidRPr="009C555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lastRenderedPageBreak/>
        <w:t>развитии навыков самостоятельного творческого мышления и письменного изложения собственных мыслей.</w:t>
      </w: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Писать эссе чрезвычайно полезно, поскольку это позволяет автору научиться четко и грамотно формулировать мысли, структурировать информацию, использовать основные категории анализа, выделять причинно-следственные связи, иллюстрировать понятия соответствующими примерами, аргументировать свои выводы; овладеть научным стилем речи.</w:t>
      </w:r>
    </w:p>
    <w:p w:rsidR="009C5553" w:rsidRPr="009C5553" w:rsidRDefault="009C5553" w:rsidP="009C55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Эссе должно содержать: четкое изложение сути поставленной проблемы, включать самостоятельно проведенный анализ этой проблемы с использованием концепций и аналитического инструментария, рассматриваемого в рамках дисциплины, выводы, обобщающие авторскую позицию по поставленной проблеме. В зависимости от специфики дисциплины формы эссе могут значительно дифференцироваться. В некоторых случаях это может быть анализ имеющихся статистических данных по изучаемой проблеме, анализ материалов из средств массовой информации и использованием изучаемых моделей, подробный разбор предложенной задачи с развернутыми мнениями, подбор и детальный анализ примеров, иллюстрирующих проблему и т.д.</w:t>
      </w:r>
    </w:p>
    <w:p w:rsidR="009C5553" w:rsidRPr="009C5553" w:rsidRDefault="009C5553" w:rsidP="009C55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Построение эссе - это ответ на вопрос или раскрытие темы, которое основано на классической системе доказательств.</w:t>
      </w: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</w:r>
      <w:r w:rsidRPr="009C555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Структура эссе.</w:t>
      </w:r>
    </w:p>
    <w:p w:rsidR="009C5553" w:rsidRPr="009C5553" w:rsidRDefault="009C5553" w:rsidP="009C5553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Титульный лист</w:t>
      </w: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(заполняется по единой форме, см. приложение 1); </w:t>
      </w:r>
    </w:p>
    <w:p w:rsidR="009C5553" w:rsidRPr="009C5553" w:rsidRDefault="009C5553" w:rsidP="009C5553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Введение</w:t>
      </w: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- суть и обоснование выбора данной темы, состоит из ряда компонентов, связанных логически и стилистически;</w:t>
      </w: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  <w:t xml:space="preserve">На этом этапе очень важно правильно </w:t>
      </w:r>
      <w:r w:rsidRPr="009C555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сформулировать вопрос, на который вы собираетесь найти ответ в ходе своего исследования.</w:t>
      </w:r>
    </w:p>
    <w:p w:rsidR="009C5553" w:rsidRPr="009C5553" w:rsidRDefault="009C5553" w:rsidP="009C55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При работе над введением могут помочь ответы на следующие вопросы: «Надо ли давать определения терминам, прозвучавшим в теме </w:t>
      </w:r>
      <w:proofErr w:type="spellStart"/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эссе?»,«Почему</w:t>
      </w:r>
      <w:proofErr w:type="spellEnd"/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тема, которую я раскрываю, является важной в настоящий момент?», «Какие понятия будут вовлечены в мои рассуждения по теме?»,« Могу ли я разделить тему на несколько более мелких </w:t>
      </w:r>
      <w:proofErr w:type="spellStart"/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подтем</w:t>
      </w:r>
      <w:proofErr w:type="spellEnd"/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?». Например, при работе над темой «Экономика России времен Петра I: традиционная или командная» в качестве </w:t>
      </w:r>
      <w:proofErr w:type="spellStart"/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подтемы</w:t>
      </w:r>
      <w:proofErr w:type="spellEnd"/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можно сформулировать следующий вопрос: «Какие признаки были характерны для экономики того периода?».</w:t>
      </w:r>
    </w:p>
    <w:p w:rsidR="009C5553" w:rsidRPr="009C5553" w:rsidRDefault="009C5553" w:rsidP="009C55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3. </w:t>
      </w:r>
      <w:r w:rsidRPr="009C555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Основная часть</w:t>
      </w: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- теоретические основы выбранной проблемы и изложение основного вопроса.</w:t>
      </w:r>
    </w:p>
    <w:p w:rsidR="009C5553" w:rsidRPr="009C5553" w:rsidRDefault="009C5553" w:rsidP="009C55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Данная часть предполагает развитие аргументации и анализа, а также обоснование их, исходя из имеющихся данных, других аргументов и позиций по этому вопросу. В этом заключается основное содержание эссе и это представляет собой главную трудность. Поэтому важное значение имеют подзаголовки, на основе которых осуществляется структурирование аргументации; именно здесь необходимо обосновать (логически, используя данные или строгие рассуждения) предлагаемую аргументацию/анализ. Там, где это необходимо, в качестве аналитического инструмента можно использовать графики, диаграммы и таблицы.</w:t>
      </w:r>
    </w:p>
    <w:p w:rsidR="009C5553" w:rsidRPr="009C5553" w:rsidRDefault="009C5553" w:rsidP="009C55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В зависимости от поставленного вопроса анализ проводится на основе следующих категорий:</w:t>
      </w:r>
    </w:p>
    <w:p w:rsidR="009C5553" w:rsidRPr="009C5553" w:rsidRDefault="009C5553" w:rsidP="009C55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Причина — следствие, общее — особенное, форма — содержание, часть — целое;</w:t>
      </w:r>
    </w:p>
    <w:p w:rsidR="009C5553" w:rsidRPr="009C5553" w:rsidRDefault="009C5553" w:rsidP="009C55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Постоянство — изменчивость.</w:t>
      </w:r>
    </w:p>
    <w:p w:rsidR="009C5553" w:rsidRPr="009C5553" w:rsidRDefault="009C5553" w:rsidP="009C55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>В процессе построения эссе необходимо помнить, что один параграф должен содержать только одно утверждение и соответствующее доказательство, подкрепленное графическим и иллюстративным материалом. Следовательно, наполняя содержанием разделы аргументацией (соответствующей подзаголовкам), необходимо в пределах параграфа ограничить себя рассмотрением одной главной мысли.</w:t>
      </w: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  <w:t>Хорошо проверенный (и для большинства — совершено необходимый) способ построения любого эссе — использование подзаголовков для обозначения ключевых моментов аргументированного изложения: это помогает посмотреть на то, что предполагается сделать (и ответить на вопрос, хорош ли замысел). Такой подход поможет следовать точно определенной цели в данном исследовании. Эффективное использование подзаголовков - не только обозначение основных пунктов, которые необходимо осветить. Их последовательность может также свидетельствовать о наличии или отсутствии логичности в освещении темы.</w:t>
      </w:r>
    </w:p>
    <w:p w:rsidR="009C5553" w:rsidRPr="009C5553" w:rsidRDefault="009C5553" w:rsidP="009C55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4. </w:t>
      </w:r>
      <w:r w:rsidRPr="009C555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Заключение</w:t>
      </w: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- обобщения и аргументированные выводы по теме с указанием области ее применения и т.д. Подытоживает эссе или еще раз вносит пояснения, подкрепляет смысл и значение изложенного в основной части. Методы, рекомендуемые для составления заключения: повторение, иллюстрация, цитата, впечатляющее утверждение. Заключение может содержать такой очень важный, дополняющий эссе элемент, как указание на применение (импликацию) исследования, не исключая взаимосвязи с другими проблемами.</w:t>
      </w:r>
    </w:p>
    <w:p w:rsidR="009C5553" w:rsidRPr="009C5553" w:rsidRDefault="009C5553" w:rsidP="009C555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Как подготовить и написать эссе?</w:t>
      </w: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</w:t>
      </w:r>
    </w:p>
    <w:p w:rsidR="009C5553" w:rsidRPr="009C5553" w:rsidRDefault="009C5553" w:rsidP="009C55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Качество любого эссе зависит от трех взаимосвязанных составляющих, таких как:</w:t>
      </w:r>
    </w:p>
    <w:p w:rsidR="009C5553" w:rsidRPr="009C5553" w:rsidRDefault="009C5553" w:rsidP="009C5553">
      <w:pPr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исходный материал, который будет использован (конспекты прочитанной литературы, лекций, записи результатов дискуссий, собственные соображения и накопленный опыт по данной проблеме); </w:t>
      </w:r>
    </w:p>
    <w:p w:rsidR="009C5553" w:rsidRPr="009C5553" w:rsidRDefault="009C5553" w:rsidP="009C5553">
      <w:pPr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качество обработки имеющегося исходного материала (его организация, аргументация и доводы); </w:t>
      </w:r>
    </w:p>
    <w:p w:rsidR="009C5553" w:rsidRPr="009C5553" w:rsidRDefault="009C5553" w:rsidP="009C5553">
      <w:pPr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аргументация (насколько точно она соотносится с поднятыми в эссе проблемами). </w:t>
      </w:r>
    </w:p>
    <w:p w:rsidR="009C5553" w:rsidRPr="009C5553" w:rsidRDefault="009C5553" w:rsidP="009C55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Процесс написания эссе можно разбить на несколько стадий: обдумывание — планирование — написание — проверка — правка.</w:t>
      </w:r>
    </w:p>
    <w:p w:rsidR="009C5553" w:rsidRPr="009C5553" w:rsidRDefault="009C5553" w:rsidP="009C55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Планирование</w:t>
      </w: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— определение цели, основных идей, источников информации, сроков окончания и представления работы.</w:t>
      </w:r>
    </w:p>
    <w:p w:rsidR="009C5553" w:rsidRPr="009C5553" w:rsidRDefault="009C5553" w:rsidP="009C55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Цель</w:t>
      </w: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должна определять действия. </w:t>
      </w:r>
      <w:r w:rsidRPr="009C555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Идеи</w:t>
      </w: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, как и цели, могут быть конкретными и общими, более абстрактными. Мысли, чувства, взгляды и представления могут быть выражены в форме аналогий, ассоциации, предположений, рассуждений, суждений, аргументов, доводов и т.д.</w:t>
      </w:r>
    </w:p>
    <w:p w:rsidR="009C5553" w:rsidRPr="009C5553" w:rsidRDefault="009C5553" w:rsidP="009C55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Аналогии — выявление идеи и создание представлений, связь элементов значений.</w:t>
      </w: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  <w:t>Ассоциации — отражение взаимосвязей предметов и явлений действительности в форме закономерной связи между нервно — психическими явлениями (в ответ на тот или иной словесный стимул выдать« первую пришедшую в голову» реакцию).</w:t>
      </w:r>
    </w:p>
    <w:p w:rsidR="009C5553" w:rsidRPr="009C5553" w:rsidRDefault="009C5553" w:rsidP="009C55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Предположения — утверждение, не подтвержденное никакими доказательствами.</w:t>
      </w:r>
    </w:p>
    <w:p w:rsidR="009C5553" w:rsidRPr="009C5553" w:rsidRDefault="009C5553" w:rsidP="009C55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Рассуждения — формулировка и доказательство мнений.</w:t>
      </w:r>
    </w:p>
    <w:p w:rsidR="009C5553" w:rsidRPr="009C5553" w:rsidRDefault="009C5553" w:rsidP="009C55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>Аргументация - ряд связанных между собой суждений, которые высказываются для того, чтобы убедить читателя (слушателя) в верности (истинности) тезиса, точки зрения, позиции.</w:t>
      </w:r>
    </w:p>
    <w:p w:rsidR="009C5553" w:rsidRPr="009C5553" w:rsidRDefault="009C5553" w:rsidP="009C55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Суждение — фраза или предложение, для которого имеет смысл вопрос: истинно или ложно?</w:t>
      </w:r>
    </w:p>
    <w:p w:rsidR="009C5553" w:rsidRPr="009C5553" w:rsidRDefault="009C5553" w:rsidP="009C55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Доводы — обоснование того, что заключение верно абсолютно или с какой-либо долей вероятности. В качестве доводов используются факты, ссылки на авторитеты, заведомо истинные суждения (законы, аксиомы и т.п.), доказательства (прямые, косвенные, «от </w:t>
      </w:r>
      <w:proofErr w:type="spellStart"/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противного»,«методом</w:t>
      </w:r>
      <w:proofErr w:type="spellEnd"/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исключения») и т.д.</w:t>
      </w:r>
    </w:p>
    <w:p w:rsidR="009C5553" w:rsidRPr="009C5553" w:rsidRDefault="009C5553" w:rsidP="009C55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Перечень, который получится в результате перечисления идей, поможет определить, какие из них нуждаются в особенной аргументации. Источники. Тема эссе подскажет, где искать нужный материал. Обычно пользуются библиотекой, Интернет-ресурсами, словарями, справочниками. Пересмотр означает редактирование текста с ориентацией на качество и эффективность. Качество текста складывается из четырех основных компонентов: ясности мысли, внятности, грамотности и корректности.</w:t>
      </w:r>
    </w:p>
    <w:p w:rsidR="009C5553" w:rsidRPr="009C5553" w:rsidRDefault="009C5553" w:rsidP="009C55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Мысль - это содержание написанного. Необходимо четко и ясно формулировать идеи, которые хотите выразить, в противном случае вам не удастся донести эти идеи и сведения до окружающих.</w:t>
      </w:r>
    </w:p>
    <w:p w:rsidR="009C5553" w:rsidRPr="009C5553" w:rsidRDefault="009C5553" w:rsidP="009C55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Внятность — это доступность текста для понимания. Легче всего ее можно достичь, пользуясь логично и последовательно тщательно выбранными словами, фразами и взаимосвязанными абзацами, раскрывающими тему.</w:t>
      </w:r>
    </w:p>
    <w:p w:rsidR="009C5553" w:rsidRPr="009C5553" w:rsidRDefault="009C5553" w:rsidP="009C55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9C555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Грамотность отражает соблюдение норм грамматики и правописания. Если в чем-то сомневаетесь, загляните в учебник, справьтесь в словаре или руководстве по стилистике или дайте прочитать написанное человеку, чья манера писать вам нравится. Корректность — это стиль написанного. Стиль определятся жанром, структурой работы, целями, которые ставит перед собой пишущий, читателями, к которым он обращается.</w:t>
      </w:r>
    </w:p>
    <w:p w:rsidR="009C5553" w:rsidRPr="009C5553" w:rsidRDefault="009C5553" w:rsidP="009C55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Методические рекомендации по написанию, требования к оформлению реферата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одной из форм обучения студентов, направленной на организацию и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повышение уровня самостоятельной работы студентов;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одной из форм научной работы студентов, целью которой является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расширение научного кругозора студентов, ознакомление с методологией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научного поиска.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Реферат, как форма обучения студентов, - это краткий обзор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максимального количества доступных публикаций по заданной теме, с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элементами сопоставительного анализа данных материалов и с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последующими выводами.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проведении обзора должна проводиться и исследовательская работа,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 объем ее ограничен, так как анализируются уже сделанные предыдущими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исследователями выводы и в связи с небольшим объемом данной формы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работы.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Темы рефератов определяются кафедрой и содержатся в программе курса.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Преподаватель рекомендует литературу, которая может быть использована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для написания реферата.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Целью написания рефератов является: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привитие студентам навыков библиографического поиска необходимой литературы (на бумажных носителях, в электронном виде);привитие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 приобретение навыка грамотного оформления ссылок на используемые источники, правильного цитирования авторского текста; выявление и развитие у студента интереса к определенной научной и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Основные задачи студента при написании реферата: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с максимальной полнотой использовать литературу по выбранной теме (как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рекомендуемую, так и самостоятельно подобранную) для правильного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понимания авторской позиции;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верно (без искажения смысла) передать авторскую позицию в своей работе;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уяснить для себя и изложить причины своего согласия (несогласия) с тем или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иным автором по данной проблеме.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Требования к содержанию: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материал, использованный в реферате, должен относится строго к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выбранной теме;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необходимо изложить основные аспекты проблемы не только грамотно,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 и в соответствии с той или иной логикой (хронологической, тематической,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событийной и др.)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при изложении следует сгруппировать идеи разных авторов по общности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точек зрения или по научным школам;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реферат должен заканчиваться подведением итогов проведенной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исследовательской работы: содержать краткий анализ-обоснование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преимуществ той точки зрения по рассматриваемому вопросу, с которой Вы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солидарны.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Структура реферата.</w:t>
      </w:r>
    </w:p>
    <w:p w:rsidR="009C5553" w:rsidRPr="009C5553" w:rsidRDefault="009C5553" w:rsidP="009C55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Начинается реферат с титульного листа.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Образец оформления титульного листа для реферата:</w:t>
      </w:r>
    </w:p>
    <w:p w:rsidR="009C5553" w:rsidRPr="009C5553" w:rsidRDefault="009C5553" w:rsidP="009C5553">
      <w:pPr>
        <w:spacing w:after="0" w:line="240" w:lineRule="auto"/>
        <w:ind w:left="18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5553" w:rsidRPr="009C5553" w:rsidRDefault="009C5553" w:rsidP="009C5553">
      <w:pPr>
        <w:spacing w:after="0" w:line="240" w:lineRule="auto"/>
        <w:ind w:left="18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5553" w:rsidRPr="009C5553" w:rsidRDefault="009C5553" w:rsidP="009C5553">
      <w:pPr>
        <w:spacing w:after="0" w:line="240" w:lineRule="auto"/>
        <w:ind w:left="18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5553" w:rsidRPr="009C5553" w:rsidRDefault="009C5553" w:rsidP="009C5553">
      <w:pPr>
        <w:spacing w:after="0" w:line="240" w:lineRule="auto"/>
        <w:ind w:left="18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5553" w:rsidRPr="009C5553" w:rsidRDefault="009C5553" w:rsidP="009C5553">
      <w:pPr>
        <w:spacing w:after="0" w:line="240" w:lineRule="auto"/>
        <w:ind w:left="18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5553" w:rsidRPr="009C5553" w:rsidRDefault="009C5553" w:rsidP="009C5553">
      <w:pPr>
        <w:spacing w:after="0" w:line="240" w:lineRule="auto"/>
        <w:ind w:left="18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5553" w:rsidRPr="009C5553" w:rsidRDefault="009C5553" w:rsidP="009C5553">
      <w:pPr>
        <w:spacing w:after="0" w:line="240" w:lineRule="auto"/>
        <w:ind w:left="18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5553" w:rsidRPr="009C5553" w:rsidRDefault="009C5553" w:rsidP="009C5553">
      <w:pPr>
        <w:spacing w:after="0" w:line="240" w:lineRule="auto"/>
        <w:ind w:left="18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5553" w:rsidRPr="009C5553" w:rsidRDefault="009C5553" w:rsidP="009C5553">
      <w:pPr>
        <w:spacing w:after="0" w:line="240" w:lineRule="auto"/>
        <w:ind w:left="18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5553" w:rsidRPr="009C5553" w:rsidRDefault="009C5553" w:rsidP="009C5553">
      <w:pPr>
        <w:spacing w:after="0" w:line="240" w:lineRule="auto"/>
        <w:ind w:left="18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5553" w:rsidRPr="009C5553" w:rsidRDefault="009C5553" w:rsidP="009C5553">
      <w:pPr>
        <w:spacing w:after="0" w:line="240" w:lineRule="auto"/>
        <w:ind w:left="18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5553" w:rsidRPr="009C5553" w:rsidRDefault="009C5553" w:rsidP="009C5553">
      <w:pPr>
        <w:spacing w:after="0" w:line="240" w:lineRule="auto"/>
        <w:ind w:left="18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5553" w:rsidRPr="009C5553" w:rsidRDefault="009C5553" w:rsidP="009C5553">
      <w:pPr>
        <w:spacing w:after="0" w:line="240" w:lineRule="auto"/>
        <w:ind w:left="18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5553" w:rsidRPr="009C5553" w:rsidRDefault="009C5553" w:rsidP="009C5553">
      <w:pPr>
        <w:spacing w:after="0" w:line="240" w:lineRule="auto"/>
        <w:ind w:left="18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5553" w:rsidRPr="009C5553" w:rsidRDefault="009C5553" w:rsidP="009C5553">
      <w:pPr>
        <w:spacing w:after="0" w:line="240" w:lineRule="auto"/>
        <w:ind w:left="18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5553" w:rsidRPr="009C5553" w:rsidRDefault="009C5553" w:rsidP="009C5553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</w:t>
      </w:r>
    </w:p>
    <w:p w:rsidR="009C5553" w:rsidRPr="009C5553" w:rsidRDefault="009C5553" w:rsidP="009C5553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РОССИЙСКОЙ ФЕДЕРАЦИИ</w:t>
      </w:r>
    </w:p>
    <w:p w:rsidR="009C5553" w:rsidRPr="009C5553" w:rsidRDefault="009C5553" w:rsidP="009C55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ГОСУДАРСТВЕННОЕ ОБРАЗОВАТЕЛЬНОЕ УЧРЕЖДЕНИЕ</w:t>
      </w:r>
    </w:p>
    <w:p w:rsidR="009C5553" w:rsidRPr="009C5553" w:rsidRDefault="009C5553" w:rsidP="009C55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ВЫСШЕГО ОБРАЗОВАНИЯ</w:t>
      </w:r>
    </w:p>
    <w:p w:rsidR="009C5553" w:rsidRPr="009C5553" w:rsidRDefault="009C5553" w:rsidP="009C55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C5553" w:rsidRPr="009C5553" w:rsidRDefault="009C5553" w:rsidP="009C55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5553" w:rsidRPr="009C5553" w:rsidRDefault="009C5553" w:rsidP="009C55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5553" w:rsidRPr="009C5553" w:rsidRDefault="009C5553" w:rsidP="009C55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hAnsi="Times New Roman" w:cs="Times New Roman"/>
          <w:sz w:val="28"/>
          <w:szCs w:val="28"/>
          <w:lang w:val="ru-RU" w:eastAsia="ru-RU"/>
        </w:rPr>
        <w:t>Менеджмента и предпринимательства</w:t>
      </w:r>
    </w:p>
    <w:p w:rsidR="009C5553" w:rsidRPr="009C5553" w:rsidRDefault="009C5553" w:rsidP="009C55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9C5553" w:rsidRPr="009C5553" w:rsidRDefault="009C5553" w:rsidP="009C555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ru-RU" w:eastAsia="ru-RU"/>
        </w:rPr>
        <w:t>Кафедра государственного, муниципального управления и экономической безопасности</w:t>
      </w:r>
    </w:p>
    <w:p w:rsidR="009C5553" w:rsidRPr="009C5553" w:rsidRDefault="009C5553" w:rsidP="009C5553">
      <w:pPr>
        <w:widowControl w:val="0"/>
        <w:tabs>
          <w:tab w:val="left" w:pos="5670"/>
        </w:tabs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5553" w:rsidRPr="009C5553" w:rsidRDefault="009C5553" w:rsidP="009C5553">
      <w:pPr>
        <w:widowControl w:val="0"/>
        <w:tabs>
          <w:tab w:val="left" w:pos="5670"/>
        </w:tabs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5553" w:rsidRPr="009C5553" w:rsidRDefault="009C5553" w:rsidP="009C5553">
      <w:pPr>
        <w:widowControl w:val="0"/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16"/>
          <w:szCs w:val="28"/>
          <w:lang w:val="ru-RU" w:eastAsia="ru-RU"/>
        </w:rPr>
      </w:pPr>
    </w:p>
    <w:p w:rsidR="009C5553" w:rsidRPr="009C5553" w:rsidRDefault="009C5553" w:rsidP="009C5553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  <w:t xml:space="preserve">Реферат </w:t>
      </w:r>
    </w:p>
    <w:p w:rsidR="009C5553" w:rsidRPr="009C5553" w:rsidRDefault="009C5553" w:rsidP="009C5553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  <w:t xml:space="preserve"> </w:t>
      </w:r>
    </w:p>
    <w:p w:rsidR="009C5553" w:rsidRPr="009C5553" w:rsidRDefault="009C5553" w:rsidP="009C5553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  <w:t>На тему: «…………..»</w:t>
      </w:r>
    </w:p>
    <w:p w:rsidR="009C5553" w:rsidRPr="009C5553" w:rsidRDefault="009C5553" w:rsidP="009C5553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16"/>
          <w:szCs w:val="28"/>
          <w:lang w:val="ru-RU" w:eastAsia="ru-RU"/>
        </w:rPr>
      </w:pPr>
    </w:p>
    <w:p w:rsidR="009C5553" w:rsidRPr="009C5553" w:rsidRDefault="009C5553" w:rsidP="009C555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C5553" w:rsidRPr="009C5553" w:rsidRDefault="009C5553" w:rsidP="009C555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C5553" w:rsidRPr="009C5553" w:rsidRDefault="009C5553" w:rsidP="009C555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C5553" w:rsidRPr="009C5553" w:rsidRDefault="009C5553" w:rsidP="009C5553">
      <w:pPr>
        <w:widowControl w:val="0"/>
        <w:spacing w:after="120" w:line="240" w:lineRule="auto"/>
        <w:ind w:left="283"/>
        <w:rPr>
          <w:rFonts w:ascii="Times New Roman" w:hAnsi="Times New Roman" w:cs="Times New Roman"/>
          <w:caps/>
          <w:sz w:val="16"/>
          <w:szCs w:val="28"/>
          <w:lang w:val="ru-RU" w:eastAsia="ru-RU"/>
        </w:rPr>
      </w:pPr>
    </w:p>
    <w:p w:rsidR="009C5553" w:rsidRPr="009C5553" w:rsidRDefault="009C5553" w:rsidP="009C5553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 xml:space="preserve">Выполнила:  </w:t>
      </w:r>
    </w:p>
    <w:p w:rsidR="009C5553" w:rsidRPr="009C5553" w:rsidRDefault="009C5553" w:rsidP="009C5553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 xml:space="preserve">студентка группы ….. </w:t>
      </w:r>
    </w:p>
    <w:p w:rsidR="009C5553" w:rsidRPr="009C5553" w:rsidRDefault="009C5553" w:rsidP="009C5553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>ФИО</w:t>
      </w:r>
    </w:p>
    <w:p w:rsidR="009C5553" w:rsidRPr="009C5553" w:rsidRDefault="009C5553" w:rsidP="009C5553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C5553" w:rsidRPr="009C5553" w:rsidRDefault="009C5553" w:rsidP="009C5553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C5553" w:rsidRPr="009C5553" w:rsidRDefault="009C5553" w:rsidP="009C5553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>Проверил (а):</w:t>
      </w:r>
    </w:p>
    <w:p w:rsidR="009C5553" w:rsidRPr="009C5553" w:rsidRDefault="009C5553" w:rsidP="009C5553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>Научный руководитель:</w:t>
      </w:r>
    </w:p>
    <w:p w:rsidR="009C5553" w:rsidRPr="009C5553" w:rsidRDefault="009C5553" w:rsidP="009C5553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 xml:space="preserve"> (ученая степень, ученое звание) Ф.И.О</w:t>
      </w:r>
    </w:p>
    <w:p w:rsidR="009C5553" w:rsidRPr="009C5553" w:rsidRDefault="009C5553" w:rsidP="009C5553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C5553" w:rsidRPr="009C5553" w:rsidRDefault="009C5553" w:rsidP="009C5553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9C5553" w:rsidRPr="009C5553" w:rsidRDefault="009C5553" w:rsidP="009C555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:rsidR="009C5553" w:rsidRPr="009C5553" w:rsidRDefault="009C5553" w:rsidP="009C555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</w:p>
    <w:p w:rsidR="009C5553" w:rsidRPr="009C5553" w:rsidRDefault="009C5553" w:rsidP="009C5553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Ростов-на-Дону</w:t>
      </w:r>
    </w:p>
    <w:p w:rsidR="009C5553" w:rsidRPr="009C5553" w:rsidRDefault="009C5553" w:rsidP="009C5553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2018 г.</w:t>
      </w:r>
    </w:p>
    <w:p w:rsidR="009C5553" w:rsidRPr="009C5553" w:rsidRDefault="009C5553" w:rsidP="009C5553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5553" w:rsidRPr="009C5553" w:rsidRDefault="009C5553" w:rsidP="009C5553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5553" w:rsidRPr="009C5553" w:rsidRDefault="009C5553" w:rsidP="009C555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За титульным листом следует Оглавление. Оглавление - это план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реферата, в котором каждому разделу должен соответствовать номер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страницы, на которой он находится.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Текст реферата. Он делится на три части: введение, основная часть и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заключение.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Введение - раздел реферата, посвященный постановке проблемы, которая будет рассматриваться и обоснованию выбора темы.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Основная часть - это звено работы, в котором последовательно раскрывается выбранная тема. Основная часть может быть представлена как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цельным текстом, так и разделена на главы. При необходимости текст  реферата может дополняться иллюстрациями, таблицами, графиками, но ими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следует "перегружать" текст.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Заключение - 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раскрыты в работе.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Список источников и литературы. В данном списке называются как те источники, на которые ссылается студент при подготовке реферата, так и все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иные, изученные им в связи с его подготовкой. В работе должно быть использовано не менее 5 разных источников, из них хотя бы один – на  иностранном языке (английском или французском). Работа, выполненная с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использованием материала, содержащегося в одном научном источнике,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является явным плагиатом и не принимается. Оформление Списка источников и литературы должно соответствовать требованиям библиографических стандартов (см. Оформление Списка источников и литературы).Объем и технические требования, предъявляемые к выполнению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реферата.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Объем работы должен быть, как правило, не менее 20 и не более 25 страниц. Работа должна выполняться через одинарный интервал 14шрифтом, размеры оставляемых полей: левое - 25 мм, правое - 15 мм, нижнее - 20 мм, верхнее - 20 мм. Страницы должны быть пронумерованы. Расстояние между названием части реферата или главы и последующим текстом должно быть равно трем интервалам. Фразы, начинающиеся с "красной" строки, печатаются с абзацным отступом от начала строки, равным 1 см.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цитировании необходимо соблюдать следующие правила: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 каждая цитата должна сопровождаться ссылкой на источник, библиографическое описание которого должно приводиться в соответствии с требованиями библиографических стандартов.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Оценивая реферат, преподаватель обращает внимание на: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соответствие содержания выбранной теме;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отсутствие в тексте отступлений от темы;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соблюдение структуры работы, четка ли она и </w:t>
      </w:r>
      <w:proofErr w:type="spellStart"/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обоснованна</w:t>
      </w:r>
      <w:proofErr w:type="spellEnd"/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умение работать с научной литературой - вычленять проблему из контекста;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- умение логически мыслить;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культуру письменной речи;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умение оформлять научный текст (правильное применение и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оформление ссылок, составление библиографии);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умение правильно понять позицию авторов, работы которых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использовались при написании реферата;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способность верно, без искажения передать используемый авторский 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материал;</w:t>
      </w:r>
    </w:p>
    <w:p w:rsidR="009C5553" w:rsidRPr="009C5553" w:rsidRDefault="009C5553" w:rsidP="009C55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соблюдение объема работы;- аккуратность и правильность оформления, а также технического выполнения работы.</w:t>
      </w:r>
    </w:p>
    <w:p w:rsidR="009C5553" w:rsidRPr="009C5553" w:rsidRDefault="009C5553" w:rsidP="009C555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Реферат должен быть сдан для проверки в установленный срок.</w:t>
      </w:r>
    </w:p>
    <w:p w:rsidR="009C5553" w:rsidRPr="009C5553" w:rsidRDefault="009C5553" w:rsidP="009C5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Методические рекомендации по написанию, требования к оформлению доклада</w:t>
      </w:r>
    </w:p>
    <w:p w:rsidR="009C5553" w:rsidRPr="009C5553" w:rsidRDefault="009C5553" w:rsidP="009C5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5553" w:rsidRPr="009C5553" w:rsidRDefault="009C5553" w:rsidP="009C5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Этапы подготовки доклада:</w:t>
      </w:r>
    </w:p>
    <w:p w:rsidR="009C5553" w:rsidRPr="009C5553" w:rsidRDefault="009C5553" w:rsidP="009C5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Определение цели доклада (информировать, объяснить, обсудить что-то (проблему, решение, ситуацию и т.п.), спросить совета и т.п.).</w:t>
      </w:r>
    </w:p>
    <w:p w:rsidR="009C5553" w:rsidRPr="009C5553" w:rsidRDefault="009C5553" w:rsidP="009C5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Подбор для доклада необходимого материала из литературных источников.</w:t>
      </w:r>
    </w:p>
    <w:p w:rsidR="009C5553" w:rsidRPr="009C5553" w:rsidRDefault="009C5553" w:rsidP="009C5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Составление плана доклада, распределение собранного материала в необходимой логической последовательности.</w:t>
      </w:r>
    </w:p>
    <w:p w:rsidR="009C5553" w:rsidRPr="009C5553" w:rsidRDefault="009C5553" w:rsidP="009C5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Композиционное оформление доклада в виде машинописного текста и электронной презентации.</w:t>
      </w:r>
    </w:p>
    <w:p w:rsidR="009C5553" w:rsidRPr="009C5553" w:rsidRDefault="009C5553" w:rsidP="009C5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Заучивание, запоминание текста машинописного доклада.</w:t>
      </w:r>
    </w:p>
    <w:p w:rsidR="009C5553" w:rsidRPr="009C5553" w:rsidRDefault="009C5553" w:rsidP="009C5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Репетиция, т.е. произнесение доклада с одновременной демонстрацией презентации.</w:t>
      </w:r>
    </w:p>
    <w:p w:rsidR="009C5553" w:rsidRPr="009C5553" w:rsidRDefault="009C5553" w:rsidP="009C5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Общая структура доклада</w:t>
      </w:r>
    </w:p>
    <w:p w:rsidR="009C5553" w:rsidRPr="009C5553" w:rsidRDefault="009C5553" w:rsidP="009C5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Построение доклада включает три части: вступление, основную часть и </w:t>
      </w:r>
    </w:p>
    <w:p w:rsidR="009C5553" w:rsidRPr="009C5553" w:rsidRDefault="009C5553" w:rsidP="009C5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заключение.</w:t>
      </w:r>
    </w:p>
    <w:p w:rsidR="009C5553" w:rsidRPr="009C5553" w:rsidRDefault="009C5553" w:rsidP="009C5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Вступление.</w:t>
      </w:r>
    </w:p>
    <w:p w:rsidR="009C5553" w:rsidRPr="009C5553" w:rsidRDefault="009C5553" w:rsidP="009C5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 Формулировка темы доклада (она должна быть </w:t>
      </w:r>
    </w:p>
    <w:p w:rsidR="009C5553" w:rsidRPr="009C5553" w:rsidRDefault="009C5553" w:rsidP="009C5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не только актуальной, но и оригинальной, интересной </w:t>
      </w:r>
    </w:p>
    <w:p w:rsidR="009C5553" w:rsidRPr="009C5553" w:rsidRDefault="009C5553" w:rsidP="009C5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содержанию).</w:t>
      </w:r>
    </w:p>
    <w:p w:rsidR="009C5553" w:rsidRPr="009C5553" w:rsidRDefault="009C5553" w:rsidP="009C5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 Актуальность выбранной темы (чем она интересна, </w:t>
      </w:r>
    </w:p>
    <w:p w:rsidR="009C5553" w:rsidRPr="009C5553" w:rsidRDefault="009C5553" w:rsidP="009C5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чем заключается ее важность, почему учащимся выбрана </w:t>
      </w:r>
    </w:p>
    <w:p w:rsidR="009C5553" w:rsidRPr="009C5553" w:rsidRDefault="009C5553" w:rsidP="009C5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именно эта тема).</w:t>
      </w:r>
    </w:p>
    <w:p w:rsidR="009C5553" w:rsidRPr="009C5553" w:rsidRDefault="009C5553" w:rsidP="009C5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 Анализ литературных источников (рекомендуется </w:t>
      </w:r>
    </w:p>
    <w:p w:rsidR="009C5553" w:rsidRPr="009C5553" w:rsidRDefault="009C5553" w:rsidP="009C5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использовать данные за последние 5 лет)</w:t>
      </w:r>
    </w:p>
    <w:p w:rsidR="009C5553" w:rsidRPr="009C5553" w:rsidRDefault="009C5553" w:rsidP="009C5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Основная часть.</w:t>
      </w:r>
    </w:p>
    <w:p w:rsidR="009C5553" w:rsidRPr="009C5553" w:rsidRDefault="009C5553" w:rsidP="009C55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Состоит из нескольких разделов, постепенно раскрывающих тему. Возможно использование иллюстрации (графики, диаграммы, фотографии, карты, рисунки) Если необходимо, для обоснования темы используется  ссылка на источники с доказательствами, взятыми из литературы (цитирование авторов, указание цифр, фактов, определений). Изложение материала должно быть связным, последовательным, доказательным. Способ изложения материала для выступление должен носить конспективный или тезисный характер.</w:t>
      </w:r>
    </w:p>
    <w:p w:rsidR="009C5553" w:rsidRPr="009C5553" w:rsidRDefault="009C5553" w:rsidP="009C55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Заключение.</w:t>
      </w:r>
    </w:p>
    <w:p w:rsidR="009C5553" w:rsidRPr="009C5553" w:rsidRDefault="009C5553" w:rsidP="009C55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Подводятся итоги, формулируются главные выводы, подчеркивается  значение рассмотренной проблемы, предлагаются самые важные  практические рекомендации. </w:t>
      </w:r>
    </w:p>
    <w:p w:rsidR="009C5553" w:rsidRPr="009C5553" w:rsidRDefault="009C5553" w:rsidP="009C55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Требования к оформлению доклада.</w:t>
      </w:r>
    </w:p>
    <w:p w:rsidR="009C5553" w:rsidRPr="009C5553" w:rsidRDefault="009C5553" w:rsidP="009C55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Объем машинописного текста доклада должен быть рассчитан на  произнесение доклада в течение 7 -10 минут (3-5 машинописных листа текста  с докладом). Поэтому при подборе необходимого материала для доклада  отбирается самое главное. В докладе должны быть кратко отражены главные  моменты из введения, основной части и заключения. При подготовке  конспекта доклада необходимо составить не только текст доклада, но и  необходимый иллюстративный материал, сопровождающий доклад (основные тезисы, формулы, схемы, чертежи, таблицы, графики и диаграммы, фотографии и т.п.).</w:t>
      </w:r>
    </w:p>
    <w:p w:rsidR="009C5553" w:rsidRPr="009C5553" w:rsidRDefault="009C5553" w:rsidP="009C55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Не редко, перед выступлением докладчик испытывает волнение, что,  несомненно может повлиять на успешность выступления. Самый надежный  способ справиться с волнением перед докладом - это хорошо подготовится, прорепетировать выступление накануне. Необходимо выучить текст доклада  наизусть и произнести доклад 2-3 раза с одновременной демонстрацией  слайдов. Проследить, чтобы время доклада не превышало 7 - 10 минут.  Продумать, в какой последовательности и с какими словами Вы будете комментировать слайды презентации. Тщательно отрепетировать способы  связи разных частей доклада, чтобы при переходе от слайда к слайду или от  описания методик к результатам исследования не было фраз типа: "Ну... </w:t>
      </w:r>
    </w:p>
    <w:p w:rsidR="009C5553" w:rsidRPr="009C5553" w:rsidRDefault="009C5553" w:rsidP="009C55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вот..." или "Э-э-э-э", или пауз.</w:t>
      </w:r>
    </w:p>
    <w:p w:rsidR="009C5553" w:rsidRPr="009C5553" w:rsidRDefault="009C5553" w:rsidP="009C555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9C5553" w:rsidRPr="009C5553" w:rsidRDefault="009C5553" w:rsidP="009C555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9C5553" w:rsidRPr="009C5553" w:rsidRDefault="009C5553" w:rsidP="009C555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9C5553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9C55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9C5553" w:rsidRPr="009C5553" w:rsidRDefault="009C5553" w:rsidP="009C555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9C5553" w:rsidRPr="009C5553" w:rsidRDefault="009C5553" w:rsidP="009C55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bookmarkEnd w:id="0"/>
    <w:p w:rsidR="00156A83" w:rsidRPr="00137CA7" w:rsidRDefault="00156A83">
      <w:pPr>
        <w:rPr>
          <w:lang w:val="ru-RU"/>
        </w:rPr>
      </w:pPr>
    </w:p>
    <w:sectPr w:rsidR="00156A83" w:rsidRPr="00137CA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A381F"/>
    <w:multiLevelType w:val="hybridMultilevel"/>
    <w:tmpl w:val="7D28F46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6F1E55BE">
      <w:start w:val="1"/>
      <w:numFmt w:val="decimal"/>
      <w:lvlText w:val="%2."/>
      <w:lvlJc w:val="left"/>
      <w:pPr>
        <w:tabs>
          <w:tab w:val="num" w:pos="2415"/>
        </w:tabs>
        <w:ind w:left="2415" w:hanging="795"/>
      </w:p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">
    <w:nsid w:val="1E6F2D13"/>
    <w:multiLevelType w:val="hybridMultilevel"/>
    <w:tmpl w:val="EF4CBEF0"/>
    <w:lvl w:ilvl="0" w:tplc="B16049CE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0D6469B"/>
    <w:multiLevelType w:val="multilevel"/>
    <w:tmpl w:val="D416E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23830E7"/>
    <w:multiLevelType w:val="hybridMultilevel"/>
    <w:tmpl w:val="A69C2C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42A0B57"/>
    <w:multiLevelType w:val="hybridMultilevel"/>
    <w:tmpl w:val="86BA0A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1364FC"/>
    <w:multiLevelType w:val="hybridMultilevel"/>
    <w:tmpl w:val="A5483508"/>
    <w:lvl w:ilvl="0" w:tplc="678011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2B9158D"/>
    <w:multiLevelType w:val="hybridMultilevel"/>
    <w:tmpl w:val="50BA57D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1E40EECA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  <w:i/>
        <w:iCs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6"/>
  </w:num>
  <w:num w:numId="6">
    <w:abstractNumId w:val="4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B68D9"/>
    <w:rsid w:val="00137CA7"/>
    <w:rsid w:val="00156A83"/>
    <w:rsid w:val="001F0BC7"/>
    <w:rsid w:val="002A4847"/>
    <w:rsid w:val="004D5968"/>
    <w:rsid w:val="009C5553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968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0B68D9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">
    <w:name w:val="toc 1"/>
    <w:basedOn w:val="a"/>
    <w:next w:val="a"/>
    <w:autoRedefine/>
    <w:uiPriority w:val="39"/>
    <w:unhideWhenUsed/>
    <w:rsid w:val="000B68D9"/>
    <w:pPr>
      <w:spacing w:after="100"/>
    </w:pPr>
  </w:style>
  <w:style w:type="character" w:styleId="a6">
    <w:name w:val="Hyperlink"/>
    <w:basedOn w:val="a0"/>
    <w:uiPriority w:val="99"/>
    <w:unhideWhenUsed/>
    <w:rsid w:val="000B68D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41</Pages>
  <Words>11150</Words>
  <Characters>63558</Characters>
  <Application>Microsoft Office Word</Application>
  <DocSecurity>0</DocSecurity>
  <Lines>529</Lines>
  <Paragraphs>149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2018-2019_42_03_01_1_plx_Государственно-частное партнерство в реализации проектов</vt:lpstr>
      <vt:lpstr>Лист1</vt:lpstr>
    </vt:vector>
  </TitlesOfParts>
  <Company/>
  <LinksUpToDate>false</LinksUpToDate>
  <CharactersWithSpaces>74559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2018-2019_42_03_01_1_plx_Государственно-частное партнерство в реализации проектов</dc:title>
  <dc:creator>FastReport.NET</dc:creator>
  <cp:lastModifiedBy>Екатерина С. Глухачева</cp:lastModifiedBy>
  <cp:revision>4</cp:revision>
  <dcterms:created xsi:type="dcterms:W3CDTF">2018-10-12T09:14:00Z</dcterms:created>
  <dcterms:modified xsi:type="dcterms:W3CDTF">2018-10-29T12:31:00Z</dcterms:modified>
</cp:coreProperties>
</file>