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B6" w:rsidRDefault="00047FB6">
      <w:r>
        <w:rPr>
          <w:noProof/>
          <w:lang w:val="ru-RU" w:eastAsia="ru-RU"/>
        </w:rPr>
        <w:drawing>
          <wp:inline distT="0" distB="0" distL="0" distR="0">
            <wp:extent cx="6476365" cy="9090025"/>
            <wp:effectExtent l="0" t="0" r="635" b="0"/>
            <wp:docPr id="2" name="Рисунок 2" descr="C:\Users\hachatran\AppData\Local\Microsoft\Windows\INetCache\Content.Word\0004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0043.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6365" cy="9090025"/>
                    </a:xfrm>
                    <a:prstGeom prst="rect">
                      <a:avLst/>
                    </a:prstGeom>
                    <a:noFill/>
                    <a:ln>
                      <a:noFill/>
                    </a:ln>
                  </pic:spPr>
                </pic:pic>
              </a:graphicData>
            </a:graphic>
          </wp:inline>
        </w:drawing>
      </w:r>
      <w:r>
        <w:br w:type="page"/>
      </w:r>
      <w:r>
        <w:rPr>
          <w:noProof/>
          <w:lang w:val="ru-RU" w:eastAsia="ru-RU"/>
        </w:rPr>
        <w:lastRenderedPageBreak/>
        <w:drawing>
          <wp:inline distT="0" distB="0" distL="0" distR="0">
            <wp:extent cx="6476365" cy="9122410"/>
            <wp:effectExtent l="0" t="0" r="635" b="2540"/>
            <wp:docPr id="1" name="Рисунок 1" descr="C:\Users\hachatran\AppData\Local\Microsoft\Windows\INetCache\Content.Word\000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0044.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6365" cy="912241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3"/>
        <w:gridCol w:w="1538"/>
        <w:gridCol w:w="2095"/>
        <w:gridCol w:w="143"/>
        <w:gridCol w:w="1702"/>
        <w:gridCol w:w="134"/>
        <w:gridCol w:w="286"/>
        <w:gridCol w:w="1693"/>
        <w:gridCol w:w="1680"/>
        <w:gridCol w:w="143"/>
        <w:gridCol w:w="148"/>
        <w:gridCol w:w="155"/>
      </w:tblGrid>
      <w:tr w:rsidR="00EF607C" w:rsidTr="00047FB6">
        <w:trPr>
          <w:trHeight w:hRule="exact" w:val="277"/>
        </w:trPr>
        <w:tc>
          <w:tcPr>
            <w:tcW w:w="10172" w:type="dxa"/>
            <w:gridSpan w:val="13"/>
            <w:shd w:val="clear" w:color="000000" w:fill="FFFFFF"/>
            <w:tcMar>
              <w:left w:w="34" w:type="dxa"/>
              <w:right w:w="34" w:type="dxa"/>
            </w:tcMar>
          </w:tcPr>
          <w:p w:rsidR="00EF607C" w:rsidRDefault="00EF607C"/>
        </w:tc>
      </w:tr>
      <w:tr w:rsidR="00EF607C" w:rsidTr="00047FB6">
        <w:trPr>
          <w:trHeight w:hRule="exact" w:val="138"/>
        </w:trPr>
        <w:tc>
          <w:tcPr>
            <w:tcW w:w="280" w:type="dxa"/>
          </w:tcPr>
          <w:p w:rsidR="00EF607C" w:rsidRDefault="00EF607C"/>
        </w:tc>
        <w:tc>
          <w:tcPr>
            <w:tcW w:w="143" w:type="dxa"/>
          </w:tcPr>
          <w:p w:rsidR="00EF607C" w:rsidRDefault="00EF607C"/>
        </w:tc>
        <w:tc>
          <w:tcPr>
            <w:tcW w:w="1543" w:type="dxa"/>
          </w:tcPr>
          <w:p w:rsidR="00EF607C" w:rsidRDefault="00EF607C"/>
        </w:tc>
        <w:tc>
          <w:tcPr>
            <w:tcW w:w="2102" w:type="dxa"/>
          </w:tcPr>
          <w:p w:rsidR="00EF607C" w:rsidRDefault="00EF607C"/>
        </w:tc>
        <w:tc>
          <w:tcPr>
            <w:tcW w:w="143" w:type="dxa"/>
          </w:tcPr>
          <w:p w:rsidR="00EF607C" w:rsidRDefault="00EF607C"/>
        </w:tc>
        <w:tc>
          <w:tcPr>
            <w:tcW w:w="1708" w:type="dxa"/>
          </w:tcPr>
          <w:p w:rsidR="00EF607C" w:rsidRDefault="00EF607C"/>
        </w:tc>
        <w:tc>
          <w:tcPr>
            <w:tcW w:w="134" w:type="dxa"/>
          </w:tcPr>
          <w:p w:rsidR="00EF607C" w:rsidRDefault="00EF607C"/>
        </w:tc>
        <w:tc>
          <w:tcPr>
            <w:tcW w:w="287" w:type="dxa"/>
          </w:tcPr>
          <w:p w:rsidR="00EF607C" w:rsidRDefault="00EF607C"/>
        </w:tc>
        <w:tc>
          <w:tcPr>
            <w:tcW w:w="1699" w:type="dxa"/>
          </w:tcPr>
          <w:p w:rsidR="00EF607C" w:rsidRDefault="00EF607C"/>
        </w:tc>
        <w:tc>
          <w:tcPr>
            <w:tcW w:w="1686" w:type="dxa"/>
          </w:tcPr>
          <w:p w:rsidR="00EF607C" w:rsidRDefault="00EF607C"/>
        </w:tc>
        <w:tc>
          <w:tcPr>
            <w:tcW w:w="143" w:type="dxa"/>
          </w:tcPr>
          <w:p w:rsidR="00EF607C" w:rsidRDefault="00EF607C"/>
        </w:tc>
        <w:tc>
          <w:tcPr>
            <w:tcW w:w="148" w:type="dxa"/>
          </w:tcPr>
          <w:p w:rsidR="00EF607C" w:rsidRDefault="00EF607C"/>
        </w:tc>
        <w:tc>
          <w:tcPr>
            <w:tcW w:w="156" w:type="dxa"/>
          </w:tcPr>
          <w:p w:rsidR="00EF607C" w:rsidRDefault="00EF607C"/>
        </w:tc>
      </w:tr>
    </w:tbl>
    <w:p w:rsidR="00EF607C" w:rsidRPr="00047FB6" w:rsidRDefault="00047FB6">
      <w:pPr>
        <w:rPr>
          <w:sz w:val="0"/>
          <w:szCs w:val="0"/>
          <w:lang w:val="ru-RU"/>
        </w:rPr>
      </w:pPr>
      <w:r w:rsidRPr="00047FB6">
        <w:rPr>
          <w:lang w:val="ru-RU"/>
        </w:rPr>
        <w:br w:type="page"/>
      </w:r>
    </w:p>
    <w:tbl>
      <w:tblPr>
        <w:tblW w:w="0" w:type="auto"/>
        <w:tblCellMar>
          <w:left w:w="0" w:type="dxa"/>
          <w:right w:w="0" w:type="dxa"/>
        </w:tblCellMar>
        <w:tblLook w:val="04A0" w:firstRow="1" w:lastRow="0" w:firstColumn="1" w:lastColumn="0" w:noHBand="0" w:noVBand="1"/>
      </w:tblPr>
      <w:tblGrid>
        <w:gridCol w:w="143"/>
        <w:gridCol w:w="1759"/>
        <w:gridCol w:w="2581"/>
        <w:gridCol w:w="3313"/>
        <w:gridCol w:w="1450"/>
        <w:gridCol w:w="813"/>
        <w:gridCol w:w="147"/>
      </w:tblGrid>
      <w:tr w:rsidR="00EF607C">
        <w:trPr>
          <w:trHeight w:hRule="exact" w:val="555"/>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3545" w:type="dxa"/>
          </w:tcPr>
          <w:p w:rsidR="00EF607C" w:rsidRDefault="00EF607C"/>
        </w:tc>
        <w:tc>
          <w:tcPr>
            <w:tcW w:w="1560" w:type="dxa"/>
          </w:tcPr>
          <w:p w:rsidR="00EF607C" w:rsidRDefault="00EF607C"/>
        </w:tc>
        <w:tc>
          <w:tcPr>
            <w:tcW w:w="1007" w:type="dxa"/>
            <w:gridSpan w:val="2"/>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3</w:t>
            </w:r>
          </w:p>
        </w:tc>
      </w:tr>
      <w:tr w:rsidR="00EF607C">
        <w:trPr>
          <w:trHeight w:hRule="exact" w:val="138"/>
        </w:trPr>
        <w:tc>
          <w:tcPr>
            <w:tcW w:w="143" w:type="dxa"/>
          </w:tcPr>
          <w:p w:rsidR="00EF607C" w:rsidRDefault="00EF607C"/>
        </w:tc>
        <w:tc>
          <w:tcPr>
            <w:tcW w:w="1844" w:type="dxa"/>
          </w:tcPr>
          <w:p w:rsidR="00EF607C" w:rsidRDefault="00EF607C"/>
        </w:tc>
        <w:tc>
          <w:tcPr>
            <w:tcW w:w="2694" w:type="dxa"/>
          </w:tcPr>
          <w:p w:rsidR="00EF607C" w:rsidRDefault="00EF607C"/>
        </w:tc>
        <w:tc>
          <w:tcPr>
            <w:tcW w:w="3545" w:type="dxa"/>
          </w:tcPr>
          <w:p w:rsidR="00EF607C" w:rsidRDefault="00EF607C"/>
        </w:tc>
        <w:tc>
          <w:tcPr>
            <w:tcW w:w="1560" w:type="dxa"/>
          </w:tcPr>
          <w:p w:rsidR="00EF607C" w:rsidRDefault="00EF607C"/>
        </w:tc>
        <w:tc>
          <w:tcPr>
            <w:tcW w:w="852" w:type="dxa"/>
          </w:tcPr>
          <w:p w:rsidR="00EF607C" w:rsidRDefault="00EF607C"/>
        </w:tc>
        <w:tc>
          <w:tcPr>
            <w:tcW w:w="143" w:type="dxa"/>
          </w:tcPr>
          <w:p w:rsidR="00EF607C" w:rsidRDefault="00EF607C"/>
        </w:tc>
      </w:tr>
      <w:tr w:rsidR="00EF607C">
        <w:trPr>
          <w:trHeight w:hRule="exact" w:val="29"/>
        </w:trPr>
        <w:tc>
          <w:tcPr>
            <w:tcW w:w="10788" w:type="dxa"/>
            <w:gridSpan w:val="7"/>
            <w:tcBorders>
              <w:top w:val="single" w:sz="16" w:space="0" w:color="000000"/>
            </w:tcBorders>
            <w:shd w:val="clear" w:color="FFFFFF" w:fill="FFFFFF"/>
            <w:tcMar>
              <w:left w:w="4" w:type="dxa"/>
              <w:right w:w="4" w:type="dxa"/>
            </w:tcMar>
          </w:tcPr>
          <w:p w:rsidR="00EF607C" w:rsidRDefault="00EF607C"/>
        </w:tc>
      </w:tr>
      <w:tr w:rsidR="00EF607C">
        <w:trPr>
          <w:trHeight w:hRule="exact" w:val="248"/>
        </w:trPr>
        <w:tc>
          <w:tcPr>
            <w:tcW w:w="143" w:type="dxa"/>
          </w:tcPr>
          <w:p w:rsidR="00EF607C" w:rsidRDefault="00EF607C"/>
        </w:tc>
        <w:tc>
          <w:tcPr>
            <w:tcW w:w="1844" w:type="dxa"/>
          </w:tcPr>
          <w:p w:rsidR="00EF607C" w:rsidRDefault="00EF607C"/>
        </w:tc>
        <w:tc>
          <w:tcPr>
            <w:tcW w:w="2694" w:type="dxa"/>
          </w:tcPr>
          <w:p w:rsidR="00EF607C" w:rsidRDefault="00EF607C"/>
        </w:tc>
        <w:tc>
          <w:tcPr>
            <w:tcW w:w="3545" w:type="dxa"/>
          </w:tcPr>
          <w:p w:rsidR="00EF607C" w:rsidRDefault="00EF607C"/>
        </w:tc>
        <w:tc>
          <w:tcPr>
            <w:tcW w:w="1560" w:type="dxa"/>
          </w:tcPr>
          <w:p w:rsidR="00EF607C" w:rsidRDefault="00EF607C"/>
        </w:tc>
        <w:tc>
          <w:tcPr>
            <w:tcW w:w="852" w:type="dxa"/>
          </w:tcPr>
          <w:p w:rsidR="00EF607C" w:rsidRDefault="00EF607C"/>
        </w:tc>
        <w:tc>
          <w:tcPr>
            <w:tcW w:w="143" w:type="dxa"/>
          </w:tcPr>
          <w:p w:rsidR="00EF607C" w:rsidRDefault="00EF607C"/>
        </w:tc>
      </w:tr>
      <w:tr w:rsidR="00EF607C" w:rsidRPr="00047FB6">
        <w:trPr>
          <w:trHeight w:hRule="exact" w:val="277"/>
        </w:trPr>
        <w:tc>
          <w:tcPr>
            <w:tcW w:w="143" w:type="dxa"/>
          </w:tcPr>
          <w:p w:rsidR="00EF607C" w:rsidRDefault="00EF607C"/>
        </w:tc>
        <w:tc>
          <w:tcPr>
            <w:tcW w:w="1844" w:type="dxa"/>
          </w:tcPr>
          <w:p w:rsidR="00EF607C" w:rsidRDefault="00EF607C"/>
        </w:tc>
        <w:tc>
          <w:tcPr>
            <w:tcW w:w="6252" w:type="dxa"/>
            <w:gridSpan w:val="2"/>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13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361"/>
        </w:trPr>
        <w:tc>
          <w:tcPr>
            <w:tcW w:w="143" w:type="dxa"/>
          </w:tcPr>
          <w:p w:rsidR="00EF607C" w:rsidRPr="00047FB6" w:rsidRDefault="00EF607C">
            <w:pPr>
              <w:rPr>
                <w:lang w:val="ru-RU"/>
              </w:rPr>
            </w:pPr>
          </w:p>
        </w:tc>
        <w:tc>
          <w:tcPr>
            <w:tcW w:w="10504" w:type="dxa"/>
            <w:gridSpan w:val="5"/>
            <w:shd w:val="clear" w:color="000000" w:fill="FFFFFF"/>
            <w:tcMar>
              <w:left w:w="34" w:type="dxa"/>
              <w:right w:w="34" w:type="dxa"/>
            </w:tcMar>
          </w:tcPr>
          <w:p w:rsidR="00EF607C" w:rsidRPr="00047FB6" w:rsidRDefault="00047FB6">
            <w:pPr>
              <w:spacing w:after="0" w:line="240" w:lineRule="auto"/>
              <w:rPr>
                <w:lang w:val="ru-RU"/>
              </w:rPr>
            </w:pPr>
            <w:r w:rsidRPr="00047FB6">
              <w:rPr>
                <w:rFonts w:ascii="Times New Roman" w:hAnsi="Times New Roman" w:cs="Times New Roman"/>
                <w:color w:val="000000"/>
                <w:lang w:val="ru-RU"/>
              </w:rPr>
              <w:t xml:space="preserve">Отдел образовательных программ и </w:t>
            </w:r>
            <w:r w:rsidRPr="00047FB6">
              <w:rPr>
                <w:rFonts w:ascii="Times New Roman" w:hAnsi="Times New Roman" w:cs="Times New Roman"/>
                <w:color w:val="000000"/>
                <w:lang w:val="ru-RU"/>
              </w:rPr>
              <w:t>планирования учебного процесса Торопова Т.В. 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Зав. кафедрой д.ю.н., профессор Рукавишникова И.</w:t>
            </w:r>
            <w:r w:rsidRPr="00047FB6">
              <w:rPr>
                <w:rFonts w:ascii="Times New Roman" w:hAnsi="Times New Roman" w:cs="Times New Roman"/>
                <w:color w:val="000000"/>
                <w:lang w:val="ru-RU"/>
              </w:rPr>
              <w:t>В. _________________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Программу составил(и):  к.ю.н., доцент, Дружинин Д.Н. _________________</w:t>
            </w:r>
          </w:p>
        </w:tc>
        <w:tc>
          <w:tcPr>
            <w:tcW w:w="143" w:type="dxa"/>
          </w:tcPr>
          <w:p w:rsidR="00EF607C" w:rsidRPr="00047FB6" w:rsidRDefault="00EF607C">
            <w:pPr>
              <w:rPr>
                <w:lang w:val="ru-RU"/>
              </w:rPr>
            </w:pPr>
          </w:p>
        </w:tc>
      </w:tr>
      <w:tr w:rsidR="00EF607C" w:rsidRPr="00047FB6">
        <w:trPr>
          <w:trHeight w:hRule="exact" w:val="13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9"/>
        </w:trPr>
        <w:tc>
          <w:tcPr>
            <w:tcW w:w="10788" w:type="dxa"/>
            <w:gridSpan w:val="7"/>
            <w:tcBorders>
              <w:top w:val="single" w:sz="16" w:space="0" w:color="000000"/>
            </w:tcBorders>
            <w:shd w:val="clear" w:color="FFFFFF" w:fill="FFFFFF"/>
            <w:tcMar>
              <w:left w:w="4" w:type="dxa"/>
              <w:right w:w="4" w:type="dxa"/>
            </w:tcMar>
          </w:tcPr>
          <w:p w:rsidR="00EF607C" w:rsidRPr="00047FB6" w:rsidRDefault="00EF607C">
            <w:pPr>
              <w:rPr>
                <w:lang w:val="ru-RU"/>
              </w:rPr>
            </w:pPr>
          </w:p>
        </w:tc>
      </w:tr>
      <w:tr w:rsidR="00EF607C" w:rsidRPr="00047FB6">
        <w:trPr>
          <w:trHeight w:hRule="exact" w:val="24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77"/>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6252" w:type="dxa"/>
            <w:gridSpan w:val="2"/>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13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500"/>
        </w:trPr>
        <w:tc>
          <w:tcPr>
            <w:tcW w:w="143" w:type="dxa"/>
          </w:tcPr>
          <w:p w:rsidR="00EF607C" w:rsidRPr="00047FB6" w:rsidRDefault="00EF607C">
            <w:pPr>
              <w:rPr>
                <w:lang w:val="ru-RU"/>
              </w:rPr>
            </w:pPr>
          </w:p>
        </w:tc>
        <w:tc>
          <w:tcPr>
            <w:tcW w:w="10504" w:type="dxa"/>
            <w:gridSpan w:val="5"/>
            <w:shd w:val="clear" w:color="000000" w:fill="FFFFFF"/>
            <w:tcMar>
              <w:left w:w="34" w:type="dxa"/>
              <w:right w:w="34" w:type="dxa"/>
            </w:tcMar>
          </w:tcPr>
          <w:p w:rsidR="00EF607C" w:rsidRPr="00047FB6" w:rsidRDefault="00047FB6">
            <w:pPr>
              <w:spacing w:after="0" w:line="240" w:lineRule="auto"/>
              <w:rPr>
                <w:lang w:val="ru-RU"/>
              </w:rPr>
            </w:pPr>
            <w:r w:rsidRPr="00047FB6">
              <w:rPr>
                <w:rFonts w:ascii="Times New Roman" w:hAnsi="Times New Roman" w:cs="Times New Roman"/>
                <w:color w:val="000000"/>
                <w:lang w:val="ru-RU"/>
              </w:rPr>
              <w:t xml:space="preserve">Отдел образовательных программ и планирования учебного процесса </w:t>
            </w:r>
            <w:r w:rsidRPr="00047FB6">
              <w:rPr>
                <w:rFonts w:ascii="Times New Roman" w:hAnsi="Times New Roman" w:cs="Times New Roman"/>
                <w:color w:val="000000"/>
                <w:lang w:val="ru-RU"/>
              </w:rPr>
              <w:t>Торопова Т.В. 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Зав. кафедрой д.ю.н., профессор Рукавишникова И.В. _________________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Программу</w:t>
            </w:r>
            <w:r w:rsidRPr="00047FB6">
              <w:rPr>
                <w:rFonts w:ascii="Times New Roman" w:hAnsi="Times New Roman" w:cs="Times New Roman"/>
                <w:color w:val="000000"/>
                <w:lang w:val="ru-RU"/>
              </w:rPr>
              <w:t xml:space="preserve"> составил(и):  к.ю.н., доцент, Дружинин Д.Н. _________________</w:t>
            </w:r>
          </w:p>
        </w:tc>
        <w:tc>
          <w:tcPr>
            <w:tcW w:w="143" w:type="dxa"/>
          </w:tcPr>
          <w:p w:rsidR="00EF607C" w:rsidRPr="00047FB6" w:rsidRDefault="00EF607C">
            <w:pPr>
              <w:rPr>
                <w:lang w:val="ru-RU"/>
              </w:rPr>
            </w:pPr>
          </w:p>
        </w:tc>
      </w:tr>
      <w:tr w:rsidR="00EF607C" w:rsidRPr="00047FB6">
        <w:trPr>
          <w:trHeight w:hRule="exact" w:val="13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9"/>
        </w:trPr>
        <w:tc>
          <w:tcPr>
            <w:tcW w:w="10788" w:type="dxa"/>
            <w:gridSpan w:val="7"/>
            <w:tcBorders>
              <w:top w:val="single" w:sz="16" w:space="0" w:color="000000"/>
            </w:tcBorders>
            <w:shd w:val="clear" w:color="FFFFFF" w:fill="FFFFFF"/>
            <w:tcMar>
              <w:left w:w="4" w:type="dxa"/>
              <w:right w:w="4" w:type="dxa"/>
            </w:tcMar>
          </w:tcPr>
          <w:p w:rsidR="00EF607C" w:rsidRPr="00047FB6" w:rsidRDefault="00EF607C">
            <w:pPr>
              <w:rPr>
                <w:lang w:val="ru-RU"/>
              </w:rPr>
            </w:pPr>
          </w:p>
        </w:tc>
      </w:tr>
      <w:tr w:rsidR="00EF607C" w:rsidRPr="00047FB6">
        <w:trPr>
          <w:trHeight w:hRule="exact" w:val="24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77"/>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6252" w:type="dxa"/>
            <w:gridSpan w:val="2"/>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13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222"/>
        </w:trPr>
        <w:tc>
          <w:tcPr>
            <w:tcW w:w="143" w:type="dxa"/>
          </w:tcPr>
          <w:p w:rsidR="00EF607C" w:rsidRPr="00047FB6" w:rsidRDefault="00EF607C">
            <w:pPr>
              <w:rPr>
                <w:lang w:val="ru-RU"/>
              </w:rPr>
            </w:pPr>
          </w:p>
        </w:tc>
        <w:tc>
          <w:tcPr>
            <w:tcW w:w="10504" w:type="dxa"/>
            <w:gridSpan w:val="5"/>
            <w:shd w:val="clear" w:color="000000" w:fill="FFFFFF"/>
            <w:tcMar>
              <w:left w:w="34" w:type="dxa"/>
              <w:right w:w="34" w:type="dxa"/>
            </w:tcMar>
          </w:tcPr>
          <w:p w:rsidR="00EF607C" w:rsidRPr="00047FB6" w:rsidRDefault="00047FB6">
            <w:pPr>
              <w:spacing w:after="0" w:line="240" w:lineRule="auto"/>
              <w:rPr>
                <w:lang w:val="ru-RU"/>
              </w:rPr>
            </w:pPr>
            <w:r w:rsidRPr="00047FB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 xml:space="preserve">Рабочая </w:t>
            </w:r>
            <w:r w:rsidRPr="00047FB6">
              <w:rPr>
                <w:rFonts w:ascii="Times New Roman" w:hAnsi="Times New Roman" w:cs="Times New Roman"/>
                <w:color w:val="000000"/>
                <w:lang w:val="ru-RU"/>
              </w:rPr>
              <w:t>программа пересмотрена, обсуждена и одобрена для исполнения в 2021-2022 учебном году на заседании кафедры Финансовое и административное право</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Зав. кафедрой: д.ю.н., профессор Рукавишникова И.В. _________________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Программу составил(и):  к.ю.н., доцент, Др</w:t>
            </w:r>
            <w:r w:rsidRPr="00047FB6">
              <w:rPr>
                <w:rFonts w:ascii="Times New Roman" w:hAnsi="Times New Roman" w:cs="Times New Roman"/>
                <w:color w:val="000000"/>
                <w:lang w:val="ru-RU"/>
              </w:rPr>
              <w:t>ужинин Д.Н. _________________</w:t>
            </w:r>
          </w:p>
        </w:tc>
        <w:tc>
          <w:tcPr>
            <w:tcW w:w="143" w:type="dxa"/>
          </w:tcPr>
          <w:p w:rsidR="00EF607C" w:rsidRPr="00047FB6" w:rsidRDefault="00EF607C">
            <w:pPr>
              <w:rPr>
                <w:lang w:val="ru-RU"/>
              </w:rPr>
            </w:pPr>
          </w:p>
        </w:tc>
      </w:tr>
      <w:tr w:rsidR="00EF607C" w:rsidRPr="00047FB6">
        <w:trPr>
          <w:trHeight w:hRule="exact" w:val="138"/>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9"/>
        </w:trPr>
        <w:tc>
          <w:tcPr>
            <w:tcW w:w="10788" w:type="dxa"/>
            <w:gridSpan w:val="7"/>
            <w:tcBorders>
              <w:top w:val="single" w:sz="16" w:space="0" w:color="000000"/>
            </w:tcBorders>
            <w:shd w:val="clear" w:color="FFFFFF" w:fill="FFFFFF"/>
            <w:tcMar>
              <w:left w:w="4" w:type="dxa"/>
              <w:right w:w="4" w:type="dxa"/>
            </w:tcMar>
          </w:tcPr>
          <w:p w:rsidR="00EF607C" w:rsidRPr="00047FB6" w:rsidRDefault="00EF607C">
            <w:pPr>
              <w:rPr>
                <w:lang w:val="ru-RU"/>
              </w:rPr>
            </w:pPr>
          </w:p>
        </w:tc>
      </w:tr>
      <w:tr w:rsidR="00EF607C" w:rsidRPr="00047FB6">
        <w:trPr>
          <w:trHeight w:hRule="exact" w:val="387"/>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77"/>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6252" w:type="dxa"/>
            <w:gridSpan w:val="2"/>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77"/>
        </w:trPr>
        <w:tc>
          <w:tcPr>
            <w:tcW w:w="143" w:type="dxa"/>
          </w:tcPr>
          <w:p w:rsidR="00EF607C" w:rsidRPr="00047FB6" w:rsidRDefault="00EF607C">
            <w:pPr>
              <w:rPr>
                <w:lang w:val="ru-RU"/>
              </w:rPr>
            </w:pPr>
          </w:p>
        </w:tc>
        <w:tc>
          <w:tcPr>
            <w:tcW w:w="1844" w:type="dxa"/>
          </w:tcPr>
          <w:p w:rsidR="00EF607C" w:rsidRPr="00047FB6" w:rsidRDefault="00EF607C">
            <w:pPr>
              <w:rPr>
                <w:lang w:val="ru-RU"/>
              </w:rPr>
            </w:pPr>
          </w:p>
        </w:tc>
        <w:tc>
          <w:tcPr>
            <w:tcW w:w="2694" w:type="dxa"/>
          </w:tcPr>
          <w:p w:rsidR="00EF607C" w:rsidRPr="00047FB6" w:rsidRDefault="00EF607C">
            <w:pPr>
              <w:rPr>
                <w:lang w:val="ru-RU"/>
              </w:rPr>
            </w:pPr>
          </w:p>
        </w:tc>
        <w:tc>
          <w:tcPr>
            <w:tcW w:w="3545" w:type="dxa"/>
          </w:tcPr>
          <w:p w:rsidR="00EF607C" w:rsidRPr="00047FB6" w:rsidRDefault="00EF607C">
            <w:pPr>
              <w:rPr>
                <w:lang w:val="ru-RU"/>
              </w:rPr>
            </w:pPr>
          </w:p>
        </w:tc>
        <w:tc>
          <w:tcPr>
            <w:tcW w:w="1560" w:type="dxa"/>
          </w:tcPr>
          <w:p w:rsidR="00EF607C" w:rsidRPr="00047FB6" w:rsidRDefault="00EF607C">
            <w:pPr>
              <w:rPr>
                <w:lang w:val="ru-RU"/>
              </w:rPr>
            </w:pPr>
          </w:p>
        </w:tc>
        <w:tc>
          <w:tcPr>
            <w:tcW w:w="852" w:type="dxa"/>
          </w:tcPr>
          <w:p w:rsidR="00EF607C" w:rsidRPr="00047FB6" w:rsidRDefault="00EF607C">
            <w:pPr>
              <w:rPr>
                <w:lang w:val="ru-RU"/>
              </w:rPr>
            </w:pPr>
          </w:p>
        </w:tc>
        <w:tc>
          <w:tcPr>
            <w:tcW w:w="143" w:type="dxa"/>
          </w:tcPr>
          <w:p w:rsidR="00EF607C" w:rsidRPr="00047FB6" w:rsidRDefault="00EF607C">
            <w:pPr>
              <w:rPr>
                <w:lang w:val="ru-RU"/>
              </w:rPr>
            </w:pPr>
          </w:p>
        </w:tc>
      </w:tr>
      <w:tr w:rsidR="00EF607C" w:rsidRPr="00047FB6">
        <w:trPr>
          <w:trHeight w:hRule="exact" w:val="2222"/>
        </w:trPr>
        <w:tc>
          <w:tcPr>
            <w:tcW w:w="143" w:type="dxa"/>
          </w:tcPr>
          <w:p w:rsidR="00EF607C" w:rsidRPr="00047FB6" w:rsidRDefault="00EF607C">
            <w:pPr>
              <w:rPr>
                <w:lang w:val="ru-RU"/>
              </w:rPr>
            </w:pPr>
          </w:p>
        </w:tc>
        <w:tc>
          <w:tcPr>
            <w:tcW w:w="10504" w:type="dxa"/>
            <w:gridSpan w:val="5"/>
            <w:shd w:val="clear" w:color="000000" w:fill="FFFFFF"/>
            <w:tcMar>
              <w:left w:w="34" w:type="dxa"/>
              <w:right w:w="34" w:type="dxa"/>
            </w:tcMar>
          </w:tcPr>
          <w:p w:rsidR="00EF607C" w:rsidRPr="00047FB6" w:rsidRDefault="00047FB6">
            <w:pPr>
              <w:spacing w:after="0" w:line="240" w:lineRule="auto"/>
              <w:rPr>
                <w:lang w:val="ru-RU"/>
              </w:rPr>
            </w:pPr>
            <w:r w:rsidRPr="00047FB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 xml:space="preserve">Рабочая программа пересмотрена, обсуждена и </w:t>
            </w:r>
            <w:r w:rsidRPr="00047FB6">
              <w:rPr>
                <w:rFonts w:ascii="Times New Roman" w:hAnsi="Times New Roman" w:cs="Times New Roman"/>
                <w:color w:val="000000"/>
                <w:lang w:val="ru-RU"/>
              </w:rPr>
              <w:t>одобрена для исполнения в 2022-2023 учебном году на заседании кафедры Финансовое и административное право</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Зав. кафедрой: д.ю.н., профессор Рукавишникова И.В. _________________</w:t>
            </w:r>
          </w:p>
          <w:p w:rsidR="00EF607C" w:rsidRPr="00047FB6" w:rsidRDefault="00EF607C">
            <w:pPr>
              <w:spacing w:after="0" w:line="240" w:lineRule="auto"/>
              <w:rPr>
                <w:lang w:val="ru-RU"/>
              </w:rPr>
            </w:pPr>
          </w:p>
          <w:p w:rsidR="00EF607C" w:rsidRPr="00047FB6" w:rsidRDefault="00047FB6">
            <w:pPr>
              <w:spacing w:after="0" w:line="240" w:lineRule="auto"/>
              <w:rPr>
                <w:lang w:val="ru-RU"/>
              </w:rPr>
            </w:pPr>
            <w:r w:rsidRPr="00047FB6">
              <w:rPr>
                <w:rFonts w:ascii="Times New Roman" w:hAnsi="Times New Roman" w:cs="Times New Roman"/>
                <w:color w:val="000000"/>
                <w:lang w:val="ru-RU"/>
              </w:rPr>
              <w:t>Программу составил(и):  к.ю.н., доцент, Дружинин Д.Н. _________________</w:t>
            </w:r>
          </w:p>
        </w:tc>
        <w:tc>
          <w:tcPr>
            <w:tcW w:w="143" w:type="dxa"/>
          </w:tcPr>
          <w:p w:rsidR="00EF607C" w:rsidRPr="00047FB6" w:rsidRDefault="00EF607C">
            <w:pPr>
              <w:rPr>
                <w:lang w:val="ru-RU"/>
              </w:rPr>
            </w:pPr>
          </w:p>
        </w:tc>
      </w:tr>
    </w:tbl>
    <w:p w:rsidR="00EF607C" w:rsidRPr="00047FB6" w:rsidRDefault="00047FB6">
      <w:pPr>
        <w:rPr>
          <w:sz w:val="0"/>
          <w:szCs w:val="0"/>
          <w:lang w:val="ru-RU"/>
        </w:rPr>
      </w:pPr>
      <w:r w:rsidRPr="00047FB6">
        <w:rPr>
          <w:lang w:val="ru-RU"/>
        </w:rPr>
        <w:br w:type="page"/>
      </w:r>
    </w:p>
    <w:tbl>
      <w:tblPr>
        <w:tblW w:w="0" w:type="auto"/>
        <w:tblCellMar>
          <w:left w:w="0" w:type="dxa"/>
          <w:right w:w="0" w:type="dxa"/>
        </w:tblCellMar>
        <w:tblLook w:val="04A0" w:firstRow="1" w:lastRow="0" w:firstColumn="1" w:lastColumn="0" w:noHBand="0" w:noVBand="1"/>
      </w:tblPr>
      <w:tblGrid>
        <w:gridCol w:w="778"/>
        <w:gridCol w:w="1985"/>
        <w:gridCol w:w="1756"/>
        <w:gridCol w:w="4783"/>
        <w:gridCol w:w="972"/>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w:t>
            </w:r>
            <w:r>
              <w:rPr>
                <w:rFonts w:ascii="Times New Roman" w:hAnsi="Times New Roman" w:cs="Times New Roman"/>
                <w:color w:val="C0C0C0"/>
                <w:sz w:val="16"/>
                <w:szCs w:val="16"/>
              </w:rPr>
              <w:t>: oz40.03.01.06_1.plx</w:t>
            </w:r>
          </w:p>
        </w:tc>
        <w:tc>
          <w:tcPr>
            <w:tcW w:w="5104"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4</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EF607C" w:rsidRPr="00047FB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Цели:Помочь обучающимся сформировать систему знаний о правовом регулировании рынка ценных бумаг, правовом режиме ценных бумаг, эмиссии и обращении ценных бумаг, профессиональной деятельности </w:t>
            </w:r>
            <w:r w:rsidRPr="00047FB6">
              <w:rPr>
                <w:rFonts w:ascii="Times New Roman" w:hAnsi="Times New Roman" w:cs="Times New Roman"/>
                <w:color w:val="000000"/>
                <w:sz w:val="19"/>
                <w:szCs w:val="19"/>
                <w:lang w:val="ru-RU"/>
              </w:rPr>
              <w:t>на рынке ценных бумаг, защите прав и законных интересов участников рынка ценных бумаг.</w:t>
            </w:r>
          </w:p>
        </w:tc>
      </w:tr>
      <w:tr w:rsidR="00EF607C" w:rsidRPr="00047FB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Задачи:освоение студентами базовых понятий, принципов  осуществления профессиональной деятельности на рынке ценных бумаг, изучение особенностей совершения сделок с </w:t>
            </w:r>
            <w:r w:rsidRPr="00047FB6">
              <w:rPr>
                <w:rFonts w:ascii="Times New Roman" w:hAnsi="Times New Roman" w:cs="Times New Roman"/>
                <w:color w:val="000000"/>
                <w:sz w:val="19"/>
                <w:szCs w:val="19"/>
                <w:lang w:val="ru-RU"/>
              </w:rPr>
              <w:t>ценными бумагами; вопросов налогообложения доходов от ценных бумаг;</w:t>
            </w:r>
          </w:p>
        </w:tc>
      </w:tr>
      <w:tr w:rsidR="00EF607C" w:rsidRPr="00047FB6">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понимание студентами основ государственного регулирования рынка ценных бумаг, особенностей правовой природы именных, предъявительских, ордерных ценных бумаг, правовых требований, </w:t>
            </w:r>
            <w:r w:rsidRPr="00047FB6">
              <w:rPr>
                <w:rFonts w:ascii="Times New Roman" w:hAnsi="Times New Roman" w:cs="Times New Roman"/>
                <w:color w:val="000000"/>
                <w:sz w:val="19"/>
                <w:szCs w:val="19"/>
                <w:lang w:val="ru-RU"/>
              </w:rPr>
              <w:t>предъявляемых к профессиональным участникам рынка ценных бумаг, особенностей правового статуса эмитентов и инвесторов, гражданско-правового и финансово-правового регулирования сделок с ценными бумагами;</w:t>
            </w:r>
          </w:p>
        </w:tc>
      </w:tr>
      <w:tr w:rsidR="00EF607C" w:rsidRPr="00047FB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мение юридически грамотно разрешать практические</w:t>
            </w:r>
            <w:r w:rsidRPr="00047FB6">
              <w:rPr>
                <w:rFonts w:ascii="Times New Roman" w:hAnsi="Times New Roman" w:cs="Times New Roman"/>
                <w:color w:val="000000"/>
                <w:sz w:val="19"/>
                <w:szCs w:val="19"/>
                <w:lang w:val="ru-RU"/>
              </w:rPr>
              <w:t xml:space="preserve"> ситуации, возникающие в сфере рынка ценных бумаг, а также составлять правовую документацию, необходимую дляправильного применении правовых норм.</w:t>
            </w:r>
          </w:p>
        </w:tc>
      </w:tr>
      <w:tr w:rsidR="00EF607C" w:rsidRPr="00047FB6">
        <w:trPr>
          <w:trHeight w:hRule="exact" w:val="277"/>
        </w:trPr>
        <w:tc>
          <w:tcPr>
            <w:tcW w:w="766" w:type="dxa"/>
          </w:tcPr>
          <w:p w:rsidR="00EF607C" w:rsidRPr="00047FB6" w:rsidRDefault="00EF607C">
            <w:pPr>
              <w:rPr>
                <w:lang w:val="ru-RU"/>
              </w:rPr>
            </w:pPr>
          </w:p>
        </w:tc>
        <w:tc>
          <w:tcPr>
            <w:tcW w:w="2071" w:type="dxa"/>
          </w:tcPr>
          <w:p w:rsidR="00EF607C" w:rsidRPr="00047FB6" w:rsidRDefault="00EF607C">
            <w:pPr>
              <w:rPr>
                <w:lang w:val="ru-RU"/>
              </w:rPr>
            </w:pPr>
          </w:p>
        </w:tc>
        <w:tc>
          <w:tcPr>
            <w:tcW w:w="1844" w:type="dxa"/>
          </w:tcPr>
          <w:p w:rsidR="00EF607C" w:rsidRPr="00047FB6" w:rsidRDefault="00EF607C">
            <w:pPr>
              <w:rPr>
                <w:lang w:val="ru-RU"/>
              </w:rPr>
            </w:pPr>
          </w:p>
        </w:tc>
        <w:tc>
          <w:tcPr>
            <w:tcW w:w="5104" w:type="dxa"/>
          </w:tcPr>
          <w:p w:rsidR="00EF607C" w:rsidRPr="00047FB6" w:rsidRDefault="00EF607C">
            <w:pPr>
              <w:rPr>
                <w:lang w:val="ru-RU"/>
              </w:rPr>
            </w:pPr>
          </w:p>
        </w:tc>
        <w:tc>
          <w:tcPr>
            <w:tcW w:w="993" w:type="dxa"/>
          </w:tcPr>
          <w:p w:rsidR="00EF607C" w:rsidRPr="00047FB6" w:rsidRDefault="00EF607C">
            <w:pPr>
              <w:rPr>
                <w:lang w:val="ru-RU"/>
              </w:rPr>
            </w:pP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2. МЕСТО ДИСЦИПЛИНЫ В СТРУКТУРЕ ОБРАЗОВАТЕЛЬНОЙ ПРОГРАММЫ</w:t>
            </w:r>
          </w:p>
        </w:tc>
      </w:tr>
      <w:tr w:rsidR="00EF607C">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Б1.В</w:t>
            </w:r>
          </w:p>
        </w:tc>
      </w:tr>
      <w:tr w:rsidR="00EF607C" w:rsidRPr="00047FB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 xml:space="preserve">Требования к </w:t>
            </w:r>
            <w:r w:rsidRPr="00047FB6">
              <w:rPr>
                <w:rFonts w:ascii="Times New Roman" w:hAnsi="Times New Roman" w:cs="Times New Roman"/>
                <w:b/>
                <w:color w:val="000000"/>
                <w:sz w:val="19"/>
                <w:szCs w:val="19"/>
                <w:lang w:val="ru-RU"/>
              </w:rPr>
              <w:t>предварительной подготовке обучающегося:</w:t>
            </w:r>
          </w:p>
        </w:tc>
      </w:tr>
      <w:tr w:rsidR="00EF607C" w:rsidRPr="00047FB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 Гражданский процесс, Финансовое право</w:t>
            </w:r>
          </w:p>
        </w:tc>
      </w:tr>
      <w:tr w:rsidR="00EF607C" w:rsidRPr="00047FB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F607C" w:rsidRPr="00047FB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Перечень последующих дисциплин:Таможенное право</w:t>
            </w:r>
          </w:p>
        </w:tc>
      </w:tr>
      <w:tr w:rsidR="00EF607C" w:rsidRPr="00047FB6">
        <w:trPr>
          <w:trHeight w:hRule="exact" w:val="277"/>
        </w:trPr>
        <w:tc>
          <w:tcPr>
            <w:tcW w:w="766" w:type="dxa"/>
          </w:tcPr>
          <w:p w:rsidR="00EF607C" w:rsidRPr="00047FB6" w:rsidRDefault="00EF607C">
            <w:pPr>
              <w:rPr>
                <w:lang w:val="ru-RU"/>
              </w:rPr>
            </w:pPr>
          </w:p>
        </w:tc>
        <w:tc>
          <w:tcPr>
            <w:tcW w:w="2071" w:type="dxa"/>
          </w:tcPr>
          <w:p w:rsidR="00EF607C" w:rsidRPr="00047FB6" w:rsidRDefault="00EF607C">
            <w:pPr>
              <w:rPr>
                <w:lang w:val="ru-RU"/>
              </w:rPr>
            </w:pPr>
          </w:p>
        </w:tc>
        <w:tc>
          <w:tcPr>
            <w:tcW w:w="1844" w:type="dxa"/>
          </w:tcPr>
          <w:p w:rsidR="00EF607C" w:rsidRPr="00047FB6" w:rsidRDefault="00EF607C">
            <w:pPr>
              <w:rPr>
                <w:lang w:val="ru-RU"/>
              </w:rPr>
            </w:pPr>
          </w:p>
        </w:tc>
        <w:tc>
          <w:tcPr>
            <w:tcW w:w="5104" w:type="dxa"/>
          </w:tcPr>
          <w:p w:rsidR="00EF607C" w:rsidRPr="00047FB6" w:rsidRDefault="00EF607C">
            <w:pPr>
              <w:rPr>
                <w:lang w:val="ru-RU"/>
              </w:rPr>
            </w:pPr>
          </w:p>
        </w:tc>
        <w:tc>
          <w:tcPr>
            <w:tcW w:w="993" w:type="dxa"/>
          </w:tcPr>
          <w:p w:rsidR="00EF607C" w:rsidRPr="00047FB6" w:rsidRDefault="00EF607C">
            <w:pPr>
              <w:rPr>
                <w:lang w:val="ru-RU"/>
              </w:rPr>
            </w:pPr>
          </w:p>
        </w:tc>
      </w:tr>
      <w:tr w:rsidR="00EF607C" w:rsidRPr="00047FB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3. ТРЕБОВАНИЯ К РЕЗУЛЬТАТАМ ОСВОЕНИЯ ДИСЦИПЛИНЫ</w:t>
            </w:r>
          </w:p>
        </w:tc>
      </w:tr>
      <w:tr w:rsidR="00EF607C" w:rsidRPr="00047FB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 xml:space="preserve">ПК-2: способностью осуществлять </w:t>
            </w:r>
            <w:r w:rsidRPr="00047FB6">
              <w:rPr>
                <w:rFonts w:ascii="Times New Roman" w:hAnsi="Times New Roman" w:cs="Times New Roman"/>
                <w:b/>
                <w:color w:val="000000"/>
                <w:sz w:val="19"/>
                <w:szCs w:val="19"/>
                <w:lang w:val="ru-RU"/>
              </w:rPr>
              <w:t>профессиональную деятельность на основе развитого правосознания, правового мышления и правовой культуры</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Знать: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теоретические и правовые основы правового регулирования рынка ценных бумаг;</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Уметь: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использовать теоретические положения основ </w:t>
            </w:r>
            <w:r w:rsidRPr="00047FB6">
              <w:rPr>
                <w:rFonts w:ascii="Times New Roman" w:hAnsi="Times New Roman" w:cs="Times New Roman"/>
                <w:color w:val="000000"/>
                <w:sz w:val="19"/>
                <w:szCs w:val="19"/>
                <w:lang w:val="ru-RU"/>
              </w:rPr>
              <w:t>законодательства о ценных бумагах  в профессиональной деятельности</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Владеть:</w:t>
            </w:r>
          </w:p>
        </w:tc>
      </w:tr>
      <w:tr w:rsidR="00EF607C" w:rsidRPr="00047FB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навыками решения профессиональных задач  в сфере рынка ценных бумаг  на основе развитого правосознания, правового мышления и правовой культуры</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ПК-3: способностью обеспечивать со</w:t>
            </w:r>
            <w:r w:rsidRPr="00047FB6">
              <w:rPr>
                <w:rFonts w:ascii="Times New Roman" w:hAnsi="Times New Roman" w:cs="Times New Roman"/>
                <w:b/>
                <w:color w:val="000000"/>
                <w:sz w:val="19"/>
                <w:szCs w:val="19"/>
                <w:lang w:val="ru-RU"/>
              </w:rPr>
              <w:t>блюдение законодательства Российской Федерации субъектами права</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Знать: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действующее законодательство Российской Федерации регулирующее общественные отношения на рынке ценных бумаг</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Уметь: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анализировать судебную и правоприменительную практику в сфере </w:t>
            </w:r>
            <w:r w:rsidRPr="00047FB6">
              <w:rPr>
                <w:rFonts w:ascii="Times New Roman" w:hAnsi="Times New Roman" w:cs="Times New Roman"/>
                <w:color w:val="000000"/>
                <w:sz w:val="19"/>
                <w:szCs w:val="19"/>
                <w:lang w:val="ru-RU"/>
              </w:rPr>
              <w:t>оборота (рынка) ценных бумаг</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Владеть: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навыками  анализа действия правовых норм в сфере рынка ценных бумаг</w:t>
            </w:r>
          </w:p>
        </w:tc>
      </w:tr>
      <w:tr w:rsidR="00EF607C" w:rsidRPr="00047FB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Знать: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виды </w:t>
            </w:r>
            <w:r w:rsidRPr="00047FB6">
              <w:rPr>
                <w:rFonts w:ascii="Times New Roman" w:hAnsi="Times New Roman" w:cs="Times New Roman"/>
                <w:color w:val="000000"/>
                <w:sz w:val="19"/>
                <w:szCs w:val="19"/>
                <w:lang w:val="ru-RU"/>
              </w:rPr>
              <w:t>ценных бумаг, признаки, особенности и требования, предъявляемые к ценным бумагам</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Уметь: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правильно составлять и оформлять  документы  в соответствии с нормами права</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Владеть: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навыками  самостоятельной работы с нормативными актами и юридической литературо</w:t>
            </w:r>
            <w:r w:rsidRPr="00047FB6">
              <w:rPr>
                <w:rFonts w:ascii="Times New Roman" w:hAnsi="Times New Roman" w:cs="Times New Roman"/>
                <w:color w:val="000000"/>
                <w:sz w:val="19"/>
                <w:szCs w:val="19"/>
                <w:lang w:val="ru-RU"/>
              </w:rPr>
              <w:t>й</w:t>
            </w:r>
          </w:p>
        </w:tc>
      </w:tr>
      <w:tr w:rsidR="00EF607C" w:rsidRPr="00047FB6">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ПК-5: способностью применять нормативные правовые акты, реализовывать нормы материального и процессуального права в профессиональной деятельности</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Знать: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основные нормативные правовые акты, устанавливающие права и обязанности участников рынка ценных </w:t>
            </w:r>
            <w:r w:rsidRPr="00047FB6">
              <w:rPr>
                <w:rFonts w:ascii="Times New Roman" w:hAnsi="Times New Roman" w:cs="Times New Roman"/>
                <w:color w:val="000000"/>
                <w:sz w:val="19"/>
                <w:szCs w:val="19"/>
                <w:lang w:val="ru-RU"/>
              </w:rPr>
              <w:t>бумаг</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Уметь: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находить нормативные правовые акты и конкретные нормы права, подлежащих применению в сфере рынка ценных бумаг</w:t>
            </w:r>
          </w:p>
        </w:tc>
      </w:tr>
      <w:tr w:rsidR="00EF607C">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Владеть:</w:t>
            </w:r>
          </w:p>
        </w:tc>
      </w:tr>
      <w:tr w:rsidR="00EF607C" w:rsidRPr="00047FB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навыками применения норм законодательства о рынке ценных бумаг</w:t>
            </w:r>
          </w:p>
        </w:tc>
      </w:tr>
    </w:tbl>
    <w:p w:rsidR="00EF607C" w:rsidRPr="00047FB6" w:rsidRDefault="00047FB6">
      <w:pPr>
        <w:rPr>
          <w:sz w:val="0"/>
          <w:szCs w:val="0"/>
          <w:lang w:val="ru-RU"/>
        </w:rPr>
      </w:pPr>
      <w:r w:rsidRPr="00047FB6">
        <w:rPr>
          <w:lang w:val="ru-RU"/>
        </w:rPr>
        <w:br w:type="page"/>
      </w:r>
    </w:p>
    <w:tbl>
      <w:tblPr>
        <w:tblW w:w="0" w:type="auto"/>
        <w:tblCellMar>
          <w:left w:w="0" w:type="dxa"/>
          <w:right w:w="0" w:type="dxa"/>
        </w:tblCellMar>
        <w:tblLook w:val="04A0" w:firstRow="1" w:lastRow="0" w:firstColumn="1" w:lastColumn="0" w:noHBand="0" w:noVBand="1"/>
      </w:tblPr>
      <w:tblGrid>
        <w:gridCol w:w="946"/>
        <w:gridCol w:w="3279"/>
        <w:gridCol w:w="143"/>
        <w:gridCol w:w="810"/>
        <w:gridCol w:w="689"/>
        <w:gridCol w:w="1107"/>
        <w:gridCol w:w="1240"/>
        <w:gridCol w:w="695"/>
        <w:gridCol w:w="391"/>
        <w:gridCol w:w="974"/>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5</w:t>
            </w:r>
          </w:p>
        </w:tc>
      </w:tr>
      <w:tr w:rsidR="00EF607C" w:rsidRPr="00047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 xml:space="preserve">ПК-6: </w:t>
            </w:r>
            <w:r w:rsidRPr="00047FB6">
              <w:rPr>
                <w:rFonts w:ascii="Times New Roman" w:hAnsi="Times New Roman" w:cs="Times New Roman"/>
                <w:b/>
                <w:color w:val="000000"/>
                <w:sz w:val="19"/>
                <w:szCs w:val="19"/>
                <w:lang w:val="ru-RU"/>
              </w:rPr>
              <w:t>способностью юридически правильно квалифицировать факты и обстоятельства</w:t>
            </w:r>
          </w:p>
        </w:tc>
      </w:tr>
      <w:tr w:rsidR="00EF607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Знать:</w:t>
            </w:r>
          </w:p>
        </w:tc>
      </w:tr>
      <w:tr w:rsidR="00EF607C" w:rsidRPr="00047FB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сущность юридических фактов, являющихся основаниями возникновения, изменения и прекращения прав и обязанностей участников рынка ценных бумаг</w:t>
            </w:r>
          </w:p>
        </w:tc>
      </w:tr>
      <w:tr w:rsidR="00EF607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Уметь:</w:t>
            </w:r>
          </w:p>
        </w:tc>
      </w:tr>
      <w:tr w:rsidR="00EF607C" w:rsidRPr="00047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правильно </w:t>
            </w:r>
            <w:r w:rsidRPr="00047FB6">
              <w:rPr>
                <w:rFonts w:ascii="Times New Roman" w:hAnsi="Times New Roman" w:cs="Times New Roman"/>
                <w:color w:val="000000"/>
                <w:sz w:val="19"/>
                <w:szCs w:val="19"/>
                <w:lang w:val="ru-RU"/>
              </w:rPr>
              <w:t>квалифицировать юридические факты в сфере регулирования деятельности на рынке ценных бумаг</w:t>
            </w:r>
          </w:p>
        </w:tc>
      </w:tr>
      <w:tr w:rsidR="00EF607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Владеть:</w:t>
            </w:r>
          </w:p>
        </w:tc>
      </w:tr>
      <w:tr w:rsidR="00EF607C" w:rsidRPr="00047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навыками оценки правильности квалификации фактов и обстоятельств</w:t>
            </w:r>
          </w:p>
        </w:tc>
      </w:tr>
      <w:tr w:rsidR="00EF607C" w:rsidRPr="00047FB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 xml:space="preserve">ПК-16: способностью давать квалифицированные юридические заключения и консультации в </w:t>
            </w:r>
            <w:r w:rsidRPr="00047FB6">
              <w:rPr>
                <w:rFonts w:ascii="Times New Roman" w:hAnsi="Times New Roman" w:cs="Times New Roman"/>
                <w:b/>
                <w:color w:val="000000"/>
                <w:sz w:val="19"/>
                <w:szCs w:val="19"/>
                <w:lang w:val="ru-RU"/>
              </w:rPr>
              <w:t>конкретных видах юридической деятельности</w:t>
            </w:r>
          </w:p>
        </w:tc>
      </w:tr>
      <w:tr w:rsidR="00EF607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Знать:</w:t>
            </w:r>
          </w:p>
        </w:tc>
      </w:tr>
      <w:tr w:rsidR="00EF607C" w:rsidRPr="00047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основные принципы и основания налогообложения доходов от ценных бумаг</w:t>
            </w:r>
          </w:p>
        </w:tc>
      </w:tr>
      <w:tr w:rsidR="00EF607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Уметь:</w:t>
            </w:r>
          </w:p>
        </w:tc>
      </w:tr>
      <w:tr w:rsidR="00EF607C" w:rsidRPr="00047FB6">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свободно оперировать категориями института рынка ценных бумаг при осуществлении консультации в конкретных видах юридической де</w:t>
            </w:r>
            <w:r w:rsidRPr="00047FB6">
              <w:rPr>
                <w:rFonts w:ascii="Times New Roman" w:hAnsi="Times New Roman" w:cs="Times New Roman"/>
                <w:color w:val="000000"/>
                <w:sz w:val="19"/>
                <w:szCs w:val="19"/>
                <w:lang w:val="ru-RU"/>
              </w:rPr>
              <w:t>ятельности</w:t>
            </w:r>
          </w:p>
        </w:tc>
      </w:tr>
      <w:tr w:rsidR="00EF607C">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b/>
                <w:color w:val="000000"/>
                <w:sz w:val="19"/>
                <w:szCs w:val="19"/>
              </w:rPr>
              <w:t>Владеть:</w:t>
            </w:r>
          </w:p>
        </w:tc>
      </w:tr>
      <w:tr w:rsidR="00EF607C" w:rsidRPr="00047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навыками юридического анализа общих и специальных норм законодательства о ценных бумагах</w:t>
            </w:r>
          </w:p>
        </w:tc>
      </w:tr>
      <w:tr w:rsidR="00EF607C" w:rsidRPr="00047FB6">
        <w:trPr>
          <w:trHeight w:hRule="exact" w:val="277"/>
        </w:trPr>
        <w:tc>
          <w:tcPr>
            <w:tcW w:w="993" w:type="dxa"/>
          </w:tcPr>
          <w:p w:rsidR="00EF607C" w:rsidRPr="00047FB6" w:rsidRDefault="00EF607C">
            <w:pPr>
              <w:rPr>
                <w:lang w:val="ru-RU"/>
              </w:rPr>
            </w:pPr>
          </w:p>
        </w:tc>
        <w:tc>
          <w:tcPr>
            <w:tcW w:w="3545" w:type="dxa"/>
          </w:tcPr>
          <w:p w:rsidR="00EF607C" w:rsidRPr="00047FB6" w:rsidRDefault="00EF607C">
            <w:pPr>
              <w:rPr>
                <w:lang w:val="ru-RU"/>
              </w:rPr>
            </w:pPr>
          </w:p>
        </w:tc>
        <w:tc>
          <w:tcPr>
            <w:tcW w:w="143" w:type="dxa"/>
          </w:tcPr>
          <w:p w:rsidR="00EF607C" w:rsidRPr="00047FB6" w:rsidRDefault="00EF607C">
            <w:pPr>
              <w:rPr>
                <w:lang w:val="ru-RU"/>
              </w:rPr>
            </w:pPr>
          </w:p>
        </w:tc>
        <w:tc>
          <w:tcPr>
            <w:tcW w:w="851" w:type="dxa"/>
          </w:tcPr>
          <w:p w:rsidR="00EF607C" w:rsidRPr="00047FB6" w:rsidRDefault="00EF607C">
            <w:pPr>
              <w:rPr>
                <w:lang w:val="ru-RU"/>
              </w:rPr>
            </w:pPr>
          </w:p>
        </w:tc>
        <w:tc>
          <w:tcPr>
            <w:tcW w:w="710" w:type="dxa"/>
          </w:tcPr>
          <w:p w:rsidR="00EF607C" w:rsidRPr="00047FB6" w:rsidRDefault="00EF607C">
            <w:pPr>
              <w:rPr>
                <w:lang w:val="ru-RU"/>
              </w:rPr>
            </w:pPr>
          </w:p>
        </w:tc>
        <w:tc>
          <w:tcPr>
            <w:tcW w:w="1135" w:type="dxa"/>
          </w:tcPr>
          <w:p w:rsidR="00EF607C" w:rsidRPr="00047FB6" w:rsidRDefault="00EF607C">
            <w:pPr>
              <w:rPr>
                <w:lang w:val="ru-RU"/>
              </w:rPr>
            </w:pPr>
          </w:p>
        </w:tc>
        <w:tc>
          <w:tcPr>
            <w:tcW w:w="1277" w:type="dxa"/>
          </w:tcPr>
          <w:p w:rsidR="00EF607C" w:rsidRPr="00047FB6" w:rsidRDefault="00EF607C">
            <w:pPr>
              <w:rPr>
                <w:lang w:val="ru-RU"/>
              </w:rPr>
            </w:pPr>
          </w:p>
        </w:tc>
        <w:tc>
          <w:tcPr>
            <w:tcW w:w="710" w:type="dxa"/>
          </w:tcPr>
          <w:p w:rsidR="00EF607C" w:rsidRPr="00047FB6" w:rsidRDefault="00EF607C">
            <w:pPr>
              <w:rPr>
                <w:lang w:val="ru-RU"/>
              </w:rPr>
            </w:pPr>
          </w:p>
        </w:tc>
        <w:tc>
          <w:tcPr>
            <w:tcW w:w="426" w:type="dxa"/>
          </w:tcPr>
          <w:p w:rsidR="00EF607C" w:rsidRPr="00047FB6" w:rsidRDefault="00EF607C">
            <w:pPr>
              <w:rPr>
                <w:lang w:val="ru-RU"/>
              </w:rPr>
            </w:pPr>
          </w:p>
        </w:tc>
        <w:tc>
          <w:tcPr>
            <w:tcW w:w="993" w:type="dxa"/>
          </w:tcPr>
          <w:p w:rsidR="00EF607C" w:rsidRPr="00047FB6" w:rsidRDefault="00EF607C">
            <w:pPr>
              <w:rPr>
                <w:lang w:val="ru-RU"/>
              </w:rPr>
            </w:pPr>
          </w:p>
        </w:tc>
      </w:tr>
      <w:tr w:rsidR="00EF607C" w:rsidRPr="00047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4. СТРУКТУРА И СОДЕРЖАНИЕ ДИСЦИПЛИНЫ (МОДУЛЯ)</w:t>
            </w:r>
          </w:p>
        </w:tc>
      </w:tr>
      <w:tr w:rsidR="00EF607C">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Компетен-</w:t>
            </w:r>
          </w:p>
          <w:p w:rsidR="00EF607C" w:rsidRDefault="00047FB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EF607C" w:rsidRPr="00047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Раздел 1. ТЕОРЕТИКО-ПРАВОВАЯ ХАРАКТЕРИСТИКА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r>
    </w:tbl>
    <w:p w:rsidR="00EF607C" w:rsidRPr="00047FB6" w:rsidRDefault="00047FB6">
      <w:pPr>
        <w:rPr>
          <w:sz w:val="0"/>
          <w:szCs w:val="0"/>
          <w:lang w:val="ru-RU"/>
        </w:rPr>
      </w:pPr>
      <w:r w:rsidRPr="00047FB6">
        <w:rPr>
          <w:lang w:val="ru-RU"/>
        </w:rP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0"/>
        <w:gridCol w:w="1222"/>
        <w:gridCol w:w="673"/>
        <w:gridCol w:w="388"/>
        <w:gridCol w:w="946"/>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6</w:t>
            </w:r>
          </w:p>
        </w:tc>
      </w:tr>
      <w:tr w:rsidR="00EF607C">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ПОНЯТИЕ,  ПРАВОВАЯ ПРИРОДА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1. Предмет и система курса. Исторический обзор процессов </w:t>
            </w:r>
            <w:r w:rsidRPr="00047FB6">
              <w:rPr>
                <w:rFonts w:ascii="Times New Roman" w:hAnsi="Times New Roman" w:cs="Times New Roman"/>
                <w:color w:val="000000"/>
                <w:sz w:val="19"/>
                <w:szCs w:val="19"/>
                <w:lang w:val="ru-RU"/>
              </w:rPr>
              <w:t>возникновения и развития ценных бумаг. Рынок ценных бумаг: понятие, структура, основные этапы формирования и развития.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Ценные бумаги как разновидность объектов гражданских прав. Понятие и юридическая  природа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Основные признаки ценных бу</w:t>
            </w:r>
            <w:r w:rsidRPr="00047FB6">
              <w:rPr>
                <w:rFonts w:ascii="Times New Roman" w:hAnsi="Times New Roman" w:cs="Times New Roman"/>
                <w:color w:val="000000"/>
                <w:sz w:val="19"/>
                <w:szCs w:val="19"/>
                <w:lang w:val="ru-RU"/>
              </w:rPr>
              <w:t>маг. Документарный характер, форма (реквизиты), содержание инкорпорируемых прав, передаваемость (оборотоспособность) права и документа, ограничение возражений (публичная достоверность), законодательное закрепление.</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 Основные проблемы общей теории ценных </w:t>
            </w:r>
            <w:r w:rsidRPr="00047FB6">
              <w:rPr>
                <w:rFonts w:ascii="Times New Roman" w:hAnsi="Times New Roman" w:cs="Times New Roman"/>
                <w:color w:val="000000"/>
                <w:sz w:val="19"/>
                <w:szCs w:val="19"/>
                <w:lang w:val="ru-RU"/>
              </w:rPr>
              <w:t>бумаг. Проблема момента возникновения прав по ценным бумагам. Проблема независимости прав последующего добросовестного держателя ценной бумаги от прав его предшественников.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5. Соотношение ценных бумаг с другими объектами гражданских прав. Бездокументарные </w:t>
            </w:r>
            <w:r w:rsidRPr="00047FB6">
              <w:rPr>
                <w:rFonts w:ascii="Times New Roman" w:hAnsi="Times New Roman" w:cs="Times New Roman"/>
                <w:color w:val="000000"/>
                <w:sz w:val="19"/>
                <w:szCs w:val="19"/>
                <w:lang w:val="ru-RU"/>
              </w:rPr>
              <w:t>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Обязательные законодательные требования к бланкам  ценных  бумаг. Формы выпуска ценных бумаг на территории Российской Федерации.7.  Основания классификации ценных бумаг.  Способ легитимации держателя как критерий классификации ценных бума</w:t>
            </w:r>
            <w:r w:rsidRPr="00047FB6">
              <w:rPr>
                <w:rFonts w:ascii="Times New Roman" w:hAnsi="Times New Roman" w:cs="Times New Roman"/>
                <w:color w:val="000000"/>
                <w:sz w:val="19"/>
                <w:szCs w:val="19"/>
                <w:lang w:val="ru-RU"/>
              </w:rPr>
              <w:t>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8. Ценные бумаги на предъявителя. Порядок передачи ценной бумаги на предъявителя. Виды бумаг на предъявителя в РФ. Виндикация бумаг на предъявителя. Восстановление прав по утраченным ценным бумагам.</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9. Ордерные ценные бумаги. Передача ордерной ценной </w:t>
            </w:r>
            <w:r w:rsidRPr="00047FB6">
              <w:rPr>
                <w:rFonts w:ascii="Times New Roman" w:hAnsi="Times New Roman" w:cs="Times New Roman"/>
                <w:color w:val="000000"/>
                <w:sz w:val="19"/>
                <w:szCs w:val="19"/>
                <w:lang w:val="ru-RU"/>
              </w:rPr>
              <w:t>бумаги. Виды и формы передаточных надписей. Сделка индоссамента – основные правовые качества и функции. Препоручительный и залоговый индоссаменты. Виды ордерных ценных бумаг в РФ. Юридическая природа ордерной ценной бумаги с бланковым индоссаментом. Виндик</w:t>
            </w:r>
            <w:r w:rsidRPr="00047FB6">
              <w:rPr>
                <w:rFonts w:ascii="Times New Roman" w:hAnsi="Times New Roman" w:cs="Times New Roman"/>
                <w:color w:val="000000"/>
                <w:sz w:val="19"/>
                <w:szCs w:val="19"/>
                <w:lang w:val="ru-RU"/>
              </w:rPr>
              <w:t>ация ордерных ценных бумаг. Восстановление прав по утраченным ордерным ценным бумагам.</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10. Именные ценные бумаги. Реестр держателей именных ценных бумаг. Передача прав по именной ценной бумаге. Виды именных ценных бумаг в РФ.</w:t>
            </w:r>
          </w:p>
          <w:p w:rsidR="00EF607C" w:rsidRDefault="00047FB6">
            <w:pPr>
              <w:spacing w:after="0" w:line="240" w:lineRule="auto"/>
              <w:rPr>
                <w:sz w:val="19"/>
                <w:szCs w:val="19"/>
              </w:rPr>
            </w:pPr>
            <w:r w:rsidRPr="00047FB6">
              <w:rPr>
                <w:rFonts w:ascii="Times New Roman" w:hAnsi="Times New Roman" w:cs="Times New Roman"/>
                <w:color w:val="000000"/>
                <w:sz w:val="19"/>
                <w:szCs w:val="19"/>
                <w:lang w:val="ru-RU"/>
              </w:rPr>
              <w:t>11. Иные основания для классиф</w:t>
            </w:r>
            <w:r w:rsidRPr="00047FB6">
              <w:rPr>
                <w:rFonts w:ascii="Times New Roman" w:hAnsi="Times New Roman" w:cs="Times New Roman"/>
                <w:color w:val="000000"/>
                <w:sz w:val="19"/>
                <w:szCs w:val="19"/>
                <w:lang w:val="ru-RU"/>
              </w:rPr>
              <w:t xml:space="preserve">икации ценных бумаг. </w:t>
            </w:r>
            <w:r>
              <w:rPr>
                <w:rFonts w:ascii="Times New Roman" w:hAnsi="Times New Roman" w:cs="Times New Roman"/>
                <w:color w:val="000000"/>
                <w:sz w:val="19"/>
                <w:szCs w:val="19"/>
              </w:rPr>
              <w:t>Деление</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Л1.12 Л1.10 Л1.8 Л1.7 Л1.2 Л1.6 Л1.3 Л1.4 Л1.5 Л2.8 Л2.7 Л2.6 Л2.5 Л2.1 Л2.2 Л2.3 Л2.4</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10"/>
        <w:gridCol w:w="119"/>
        <w:gridCol w:w="812"/>
        <w:gridCol w:w="672"/>
        <w:gridCol w:w="1089"/>
        <w:gridCol w:w="1221"/>
        <w:gridCol w:w="672"/>
        <w:gridCol w:w="388"/>
        <w:gridCol w:w="946"/>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7</w:t>
            </w:r>
          </w:p>
        </w:tc>
      </w:tr>
      <w:tr w:rsidR="00EF607C">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ценных бумаг по содержанию воплощаемых прав; по юридическому значению</w:t>
            </w:r>
            <w:r w:rsidRPr="00047FB6">
              <w:rPr>
                <w:rFonts w:ascii="Times New Roman" w:hAnsi="Times New Roman" w:cs="Times New Roman"/>
                <w:color w:val="000000"/>
                <w:sz w:val="19"/>
                <w:szCs w:val="19"/>
                <w:lang w:val="ru-RU"/>
              </w:rPr>
              <w:t xml:space="preserve"> основания выдачи ценной бумаги; по способам обозначения личности должника и кредитора; по формам выпуска; по валюте номинальной стоимости (валюте обязательств); по степени доходности; по экономическим функциям.</w:t>
            </w:r>
          </w:p>
          <w:p w:rsidR="00EF607C" w:rsidRPr="00047FB6" w:rsidRDefault="00EF607C">
            <w:pPr>
              <w:spacing w:after="0" w:line="240" w:lineRule="auto"/>
              <w:rPr>
                <w:sz w:val="19"/>
                <w:szCs w:val="19"/>
                <w:lang w:val="ru-RU"/>
              </w:rPr>
            </w:pPr>
          </w:p>
          <w:p w:rsidR="00EF607C" w:rsidRDefault="00047FB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rsidRPr="00047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 xml:space="preserve">Раздел 2. ПРАВОВАЯ </w:t>
            </w:r>
            <w:r w:rsidRPr="00047FB6">
              <w:rPr>
                <w:rFonts w:ascii="Times New Roman" w:hAnsi="Times New Roman" w:cs="Times New Roman"/>
                <w:b/>
                <w:color w:val="000000"/>
                <w:sz w:val="19"/>
                <w:szCs w:val="19"/>
                <w:lang w:val="ru-RU"/>
              </w:rPr>
              <w:t>КЛАССИФИКАЦИЯ И ВИДЫ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r>
      <w:tr w:rsidR="00EF607C">
        <w:trPr>
          <w:trHeight w:hRule="exact" w:val="816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2.  ЭМИССИОННЫЕ 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Понятие и признаки эмиссионных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Понятие и  юридическая  природа акций.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Понятие, предмет, источники корпоративного права. Субъекты корпоративных отношений.</w:t>
            </w:r>
            <w:r w:rsidRPr="00047FB6">
              <w:rPr>
                <w:rFonts w:ascii="Times New Roman" w:hAnsi="Times New Roman" w:cs="Times New Roman"/>
                <w:color w:val="000000"/>
                <w:sz w:val="19"/>
                <w:szCs w:val="19"/>
                <w:lang w:val="ru-RU"/>
              </w:rPr>
              <w:t xml:space="preserve"> Состав правомочий держателей акций. Обыкновенные акции. Привилегированные  акции, типы и реквизиты. Конвертируемые акции. Дробные акции. Акции, эмитированные акционерными обществами работников (народными предприятиями).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Понятие, виды и юридическая прир</w:t>
            </w:r>
            <w:r w:rsidRPr="00047FB6">
              <w:rPr>
                <w:rFonts w:ascii="Times New Roman" w:hAnsi="Times New Roman" w:cs="Times New Roman"/>
                <w:color w:val="000000"/>
                <w:sz w:val="19"/>
                <w:szCs w:val="19"/>
                <w:lang w:val="ru-RU"/>
              </w:rPr>
              <w:t>ода облигаций. Правомочия облигационера. Реквизиты облигаций. Государственные ценные бумаги (инскрипции), их виды. Особенности выпуска и обращения государственных и  муниципальных долговых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Жилищные сертификаты: особенности эмиссии и погаше</w:t>
            </w:r>
            <w:r w:rsidRPr="00047FB6">
              <w:rPr>
                <w:rFonts w:ascii="Times New Roman" w:hAnsi="Times New Roman" w:cs="Times New Roman"/>
                <w:color w:val="000000"/>
                <w:sz w:val="19"/>
                <w:szCs w:val="19"/>
                <w:lang w:val="ru-RU"/>
              </w:rPr>
              <w:t>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Облигации с ипотечным покрытием. Виды покрытия, особенности эмиссии и погашения.</w:t>
            </w:r>
          </w:p>
          <w:p w:rsidR="00EF607C" w:rsidRDefault="00047FB6">
            <w:pPr>
              <w:spacing w:after="0" w:line="240" w:lineRule="auto"/>
              <w:rPr>
                <w:sz w:val="19"/>
                <w:szCs w:val="19"/>
              </w:rPr>
            </w:pPr>
            <w:r w:rsidRPr="00047FB6">
              <w:rPr>
                <w:rFonts w:ascii="Times New Roman" w:hAnsi="Times New Roman" w:cs="Times New Roman"/>
                <w:color w:val="000000"/>
                <w:sz w:val="19"/>
                <w:szCs w:val="19"/>
                <w:lang w:val="ru-RU"/>
              </w:rPr>
              <w:t xml:space="preserve">7. Российские депозитарные расписки. Банковские сертификаты и иные вкладные документы кредитных организаций. </w:t>
            </w:r>
            <w:r>
              <w:rPr>
                <w:rFonts w:ascii="Times New Roman" w:hAnsi="Times New Roman" w:cs="Times New Roman"/>
                <w:color w:val="000000"/>
                <w:sz w:val="19"/>
                <w:szCs w:val="19"/>
              </w:rPr>
              <w:t>Инвестиционные паи. Приватизационные чеки.  Опционы (опцио</w:t>
            </w:r>
            <w:r>
              <w:rPr>
                <w:rFonts w:ascii="Times New Roman" w:hAnsi="Times New Roman" w:cs="Times New Roman"/>
                <w:color w:val="000000"/>
                <w:sz w:val="19"/>
                <w:szCs w:val="19"/>
              </w:rPr>
              <w:t>нные свидетельства). Фьючерсы.</w:t>
            </w:r>
          </w:p>
          <w:p w:rsidR="00EF607C" w:rsidRDefault="00047FB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Л1.10 Л1.9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0"/>
        <w:gridCol w:w="1222"/>
        <w:gridCol w:w="673"/>
        <w:gridCol w:w="388"/>
        <w:gridCol w:w="946"/>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8</w:t>
            </w:r>
          </w:p>
        </w:tc>
      </w:tr>
      <w:tr w:rsidR="00EF607C">
        <w:trPr>
          <w:trHeight w:hRule="exact" w:val="88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3. НЕЭМИССИОННЫЕ 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1. Понятие и юридическая природа аккредитива. Особенности </w:t>
            </w:r>
            <w:r w:rsidRPr="00047FB6">
              <w:rPr>
                <w:rFonts w:ascii="Times New Roman" w:hAnsi="Times New Roman" w:cs="Times New Roman"/>
                <w:color w:val="000000"/>
                <w:sz w:val="19"/>
                <w:szCs w:val="19"/>
                <w:lang w:val="ru-RU"/>
              </w:rPr>
              <w:t>использования аккредитива во внутреннем и международном обороте.</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Понятие, правовая природа, признаки векселей. Переводной и простой вексель, обязательные реквизиты. Акцепт переводного векселя. Правовая природа и особенности основных институтов вексельно</w:t>
            </w:r>
            <w:r w:rsidRPr="00047FB6">
              <w:rPr>
                <w:rFonts w:ascii="Times New Roman" w:hAnsi="Times New Roman" w:cs="Times New Roman"/>
                <w:color w:val="000000"/>
                <w:sz w:val="19"/>
                <w:szCs w:val="19"/>
                <w:lang w:val="ru-RU"/>
              </w:rPr>
              <w:t>го права – аваль, индоссамент, платеж, протест, иск, посредничество, давность.</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Понятие и правовая природа чека. Реквизиты чека. Применение чеков, действительность чеков. Предъявление чеков к оплате и регресс при неоплате.</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 Определение закладной и ее </w:t>
            </w:r>
            <w:r w:rsidRPr="00047FB6">
              <w:rPr>
                <w:rFonts w:ascii="Times New Roman" w:hAnsi="Times New Roman" w:cs="Times New Roman"/>
                <w:color w:val="000000"/>
                <w:sz w:val="19"/>
                <w:szCs w:val="19"/>
                <w:lang w:val="ru-RU"/>
              </w:rPr>
              <w:t>юридическая природа. Форма, реквизиты, порядок составления и передачи закладной. Обращение взыскания на предмет закладной.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Ипотечные сертификаты участия. Виды покрытия, особенности эмиссии и погашения.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Простое свидетельство товарного склада, понятие,</w:t>
            </w:r>
            <w:r w:rsidRPr="00047FB6">
              <w:rPr>
                <w:rFonts w:ascii="Times New Roman" w:hAnsi="Times New Roman" w:cs="Times New Roman"/>
                <w:color w:val="000000"/>
                <w:sz w:val="19"/>
                <w:szCs w:val="19"/>
                <w:lang w:val="ru-RU"/>
              </w:rPr>
              <w:t xml:space="preserve"> правовые признаки. Двойное свидетельство товарного склада, понятие, составные части, реквизиты. Соотношения прав держателей рецепта и варранта. Обращение взыскания на предмет хранения.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 Понятие, функции, реквизиты и передача коносамента. Право получения</w:t>
            </w:r>
            <w:r w:rsidRPr="00047FB6">
              <w:rPr>
                <w:rFonts w:ascii="Times New Roman" w:hAnsi="Times New Roman" w:cs="Times New Roman"/>
                <w:color w:val="000000"/>
                <w:sz w:val="19"/>
                <w:szCs w:val="19"/>
                <w:lang w:val="ru-RU"/>
              </w:rPr>
              <w:t xml:space="preserve"> груза по коносаменту.</w:t>
            </w:r>
          </w:p>
          <w:p w:rsidR="00EF607C" w:rsidRDefault="00047FB6">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Л1.11 Л1.10 Л1.9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sidRPr="00047FB6">
              <w:rPr>
                <w:rFonts w:ascii="Times New Roman" w:hAnsi="Times New Roman" w:cs="Times New Roman"/>
                <w:b/>
                <w:color w:val="000000"/>
                <w:sz w:val="19"/>
                <w:szCs w:val="19"/>
                <w:lang w:val="ru-RU"/>
              </w:rPr>
              <w:t xml:space="preserve">Раздел 3. ПРАВОВАЯ РЕГЛАМЕНТАЦИЯ ДЕЯТЕЛЬНОСТИ УЧАСТНИКОВ РЫНКА ЦЕННЫХ БУМАГ. </w:t>
            </w:r>
            <w:r>
              <w:rPr>
                <w:rFonts w:ascii="Times New Roman" w:hAnsi="Times New Roman" w:cs="Times New Roman"/>
                <w:b/>
                <w:color w:val="000000"/>
                <w:sz w:val="19"/>
                <w:szCs w:val="19"/>
              </w:rPr>
              <w:t>ПРАВОВЫЕ УСЛОВИЯ СОВЕРШЕНИЯ СДЕЛОК С ЦЕННЫМИ БУМАГАМИ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47"/>
        <w:gridCol w:w="118"/>
        <w:gridCol w:w="807"/>
        <w:gridCol w:w="668"/>
        <w:gridCol w:w="1085"/>
        <w:gridCol w:w="1216"/>
        <w:gridCol w:w="668"/>
        <w:gridCol w:w="385"/>
        <w:gridCol w:w="941"/>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9</w:t>
            </w:r>
          </w:p>
        </w:tc>
      </w:tr>
      <w:tr w:rsidR="00EF607C">
        <w:trPr>
          <w:trHeight w:hRule="exact" w:val="992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4. ПРАВОВАЯ РЕГЛАМЕНТАЦИЯ ДЕЯТЕЛЬНОСТИ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Понятие и правовой статус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Законодательные требования к эмитентам инвестиционных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3. Правовое </w:t>
            </w:r>
            <w:r w:rsidRPr="00047FB6">
              <w:rPr>
                <w:rFonts w:ascii="Times New Roman" w:hAnsi="Times New Roman" w:cs="Times New Roman"/>
                <w:color w:val="000000"/>
                <w:sz w:val="19"/>
                <w:szCs w:val="19"/>
                <w:lang w:val="ru-RU"/>
              </w:rPr>
              <w:t>положение инвесторов. Правовой механизм иностранных инвестиций в Российской Федерации.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 Профессиональные участники рынка ценных бумаг. Обязательные законодательные требования к профессиональным участникам. Виды профессиональной деятельности на рынке </w:t>
            </w:r>
            <w:r w:rsidRPr="00047FB6">
              <w:rPr>
                <w:rFonts w:ascii="Times New Roman" w:hAnsi="Times New Roman" w:cs="Times New Roman"/>
                <w:color w:val="000000"/>
                <w:sz w:val="19"/>
                <w:szCs w:val="19"/>
                <w:lang w:val="ru-RU"/>
              </w:rPr>
              <w:t>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Брокерская деятельность.  Дилерская деятельность. Деятельность по управлению ценными бумагами. Деятельность по определению взаимных обязательств (клиринг). Депозитарная деятельность. Деятельность по ведению реестра владельцев ценных бумаг.</w:t>
            </w:r>
            <w:r w:rsidRPr="00047FB6">
              <w:rPr>
                <w:rFonts w:ascii="Times New Roman" w:hAnsi="Times New Roman" w:cs="Times New Roman"/>
                <w:color w:val="000000"/>
                <w:sz w:val="19"/>
                <w:szCs w:val="19"/>
                <w:lang w:val="ru-RU"/>
              </w:rPr>
              <w:t xml:space="preserve"> Деятельность по организации торговли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Правовой статус фондовой биржи. Организационно-правовые принципы функционирования фондовой биржи.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 Правовая регламентация деятельности паевых инвестиционных  фондов.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8. Саморегулируемые орга</w:t>
            </w:r>
            <w:r w:rsidRPr="00047FB6">
              <w:rPr>
                <w:rFonts w:ascii="Times New Roman" w:hAnsi="Times New Roman" w:cs="Times New Roman"/>
                <w:color w:val="000000"/>
                <w:sz w:val="19"/>
                <w:szCs w:val="19"/>
                <w:lang w:val="ru-RU"/>
              </w:rPr>
              <w:t>низации на рынке ценных бумаг, правовое положение и функции.</w:t>
            </w:r>
          </w:p>
          <w:p w:rsidR="00EF607C" w:rsidRDefault="00047FB6">
            <w:pPr>
              <w:spacing w:after="0" w:line="240" w:lineRule="auto"/>
              <w:rPr>
                <w:sz w:val="19"/>
                <w:szCs w:val="19"/>
              </w:rPr>
            </w:pPr>
            <w:r w:rsidRPr="00047FB6">
              <w:rPr>
                <w:rFonts w:ascii="Times New Roman" w:hAnsi="Times New Roman" w:cs="Times New Roman"/>
                <w:color w:val="000000"/>
                <w:sz w:val="19"/>
                <w:szCs w:val="19"/>
                <w:lang w:val="ru-RU"/>
              </w:rPr>
              <w:t xml:space="preserve">9. Формы и способы защиты прав и интересов участников рынка ценных бумаг. </w:t>
            </w:r>
            <w:r>
              <w:rPr>
                <w:rFonts w:ascii="Times New Roman" w:hAnsi="Times New Roman" w:cs="Times New Roman"/>
                <w:color w:val="000000"/>
                <w:sz w:val="19"/>
                <w:szCs w:val="19"/>
              </w:rPr>
              <w:t>Ответственность участников за нарушение законодательства о ценных бумагах.</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 xml:space="preserve">Л1.14 Л1.1 Л1.13 Л1.11 Л1.10 </w:t>
            </w:r>
            <w:r>
              <w:rPr>
                <w:rFonts w:ascii="Times New Roman" w:hAnsi="Times New Roman" w:cs="Times New Roman"/>
                <w:color w:val="000000"/>
                <w:sz w:val="19"/>
                <w:szCs w:val="19"/>
              </w:rPr>
              <w:t>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rsidRPr="00047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Раздел 4. ТЕОРЕТИКО-ПРАВОВАЯ ХАРАКТЕРИСТИКА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r>
    </w:tbl>
    <w:p w:rsidR="00EF607C" w:rsidRPr="00047FB6" w:rsidRDefault="00047FB6">
      <w:pPr>
        <w:rPr>
          <w:sz w:val="0"/>
          <w:szCs w:val="0"/>
          <w:lang w:val="ru-RU"/>
        </w:rPr>
      </w:pPr>
      <w:r w:rsidRPr="00047FB6">
        <w:rPr>
          <w:lang w:val="ru-RU"/>
        </w:rPr>
        <w:br w:type="page"/>
      </w:r>
    </w:p>
    <w:tbl>
      <w:tblPr>
        <w:tblW w:w="0" w:type="auto"/>
        <w:tblCellMar>
          <w:left w:w="0" w:type="dxa"/>
          <w:right w:w="0" w:type="dxa"/>
        </w:tblCellMar>
        <w:tblLook w:val="04A0" w:firstRow="1" w:lastRow="0" w:firstColumn="1" w:lastColumn="0" w:noHBand="0" w:noVBand="1"/>
      </w:tblPr>
      <w:tblGrid>
        <w:gridCol w:w="942"/>
        <w:gridCol w:w="3424"/>
        <w:gridCol w:w="118"/>
        <w:gridCol w:w="810"/>
        <w:gridCol w:w="671"/>
        <w:gridCol w:w="1088"/>
        <w:gridCol w:w="1219"/>
        <w:gridCol w:w="671"/>
        <w:gridCol w:w="387"/>
        <w:gridCol w:w="944"/>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10</w:t>
            </w:r>
          </w:p>
        </w:tc>
      </w:tr>
      <w:tr w:rsidR="00EF607C">
        <w:trPr>
          <w:trHeight w:hRule="exact" w:val="860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1. ПОНЯТИЕ,  ПРАВОВАЯ ПРИРОДА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1. Основные этапы истории возникновения и развития </w:t>
            </w:r>
            <w:r w:rsidRPr="00047FB6">
              <w:rPr>
                <w:rFonts w:ascii="Times New Roman" w:hAnsi="Times New Roman" w:cs="Times New Roman"/>
                <w:color w:val="000000"/>
                <w:sz w:val="19"/>
                <w:szCs w:val="19"/>
                <w:lang w:val="ru-RU"/>
              </w:rPr>
              <w:t>института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Понятие и структура рынка ценных бумаг. Соотношение понятий рынок ценных бумаг и фондовый рынок.</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Понятие и правовые признаки ценных бумаг. Оборотоспособность и публичная достоверность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  Состав и юридическое </w:t>
            </w:r>
            <w:r w:rsidRPr="00047FB6">
              <w:rPr>
                <w:rFonts w:ascii="Times New Roman" w:hAnsi="Times New Roman" w:cs="Times New Roman"/>
                <w:color w:val="000000"/>
                <w:sz w:val="19"/>
                <w:szCs w:val="19"/>
                <w:lang w:val="ru-RU"/>
              </w:rPr>
              <w:t>значение реквизитов ценной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Юридические основания возникновения прав по ценным бумагам. Момент возникновения права по ценным бумагам.</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Порядок и формы выпуска ценных бумаг на территории РФ. Особенности обращения бездокументарных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w:t>
            </w:r>
            <w:r w:rsidRPr="00047FB6">
              <w:rPr>
                <w:rFonts w:ascii="Times New Roman" w:hAnsi="Times New Roman" w:cs="Times New Roman"/>
                <w:color w:val="000000"/>
                <w:sz w:val="19"/>
                <w:szCs w:val="19"/>
                <w:lang w:val="ru-RU"/>
              </w:rPr>
              <w:t>. Основания для классификации ценных бумаг. Именные ценные бумаги. Предъявительские ценные бумаги. Ордерные ценные бумаги. Инвестиционные, торговые, товарораспорядительные ценные бумаги, ипотечные ценные бумаги. Государственные, муниципальные  и корпоратив</w:t>
            </w:r>
            <w:r w:rsidRPr="00047FB6">
              <w:rPr>
                <w:rFonts w:ascii="Times New Roman" w:hAnsi="Times New Roman" w:cs="Times New Roman"/>
                <w:color w:val="000000"/>
                <w:sz w:val="19"/>
                <w:szCs w:val="19"/>
                <w:lang w:val="ru-RU"/>
              </w:rPr>
              <w:t>ные ценные бумаги. Основные и производные 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8. Юридический механизм восстановления прав по утраченным ценным бумагам.</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Л1.13 Л1.11 Л1.10 Л1.9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rsidRPr="00047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 xml:space="preserve">Раздел 5. ПРАВОВАЯ КЛАССИФИКАЦИЯ И </w:t>
            </w:r>
            <w:r w:rsidRPr="00047FB6">
              <w:rPr>
                <w:rFonts w:ascii="Times New Roman" w:hAnsi="Times New Roman" w:cs="Times New Roman"/>
                <w:b/>
                <w:color w:val="000000"/>
                <w:sz w:val="19"/>
                <w:szCs w:val="19"/>
                <w:lang w:val="ru-RU"/>
              </w:rPr>
              <w:t>ВИДЫ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r>
      <w:tr w:rsidR="00EF607C">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Понятие и юридические признаки эмиссионных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Акция. Порядок и условия выпуска, виды акций. Корпоративные и имущественные права акционеров.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3. Облигация.  Порядок и условия выпуска облигации,  реквизиты </w:t>
            </w:r>
            <w:r w:rsidRPr="00047FB6">
              <w:rPr>
                <w:rFonts w:ascii="Times New Roman" w:hAnsi="Times New Roman" w:cs="Times New Roman"/>
                <w:color w:val="000000"/>
                <w:sz w:val="19"/>
                <w:szCs w:val="19"/>
                <w:lang w:val="ru-RU"/>
              </w:rPr>
              <w:t>облигации. Облигации с ипотечным покрытием. Жилищные сертификаты.</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Государственные ценные бумаги, виды, особенности выпуска и обращения.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Ценные бумаги коллективного инвестирования.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Л1.13 Л1.11 Л1.10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w:t>
            </w:r>
            <w:r>
              <w:rPr>
                <w:rFonts w:ascii="Times New Roman" w:hAnsi="Times New Roman" w:cs="Times New Roman"/>
                <w:color w:val="000000"/>
                <w:sz w:val="19"/>
                <w:szCs w:val="19"/>
              </w:rPr>
              <w:t xml:space="preserve">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4"/>
        <w:gridCol w:w="118"/>
        <w:gridCol w:w="812"/>
        <w:gridCol w:w="681"/>
        <w:gridCol w:w="1089"/>
        <w:gridCol w:w="1221"/>
        <w:gridCol w:w="672"/>
        <w:gridCol w:w="388"/>
        <w:gridCol w:w="945"/>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11</w:t>
            </w:r>
          </w:p>
        </w:tc>
      </w:tr>
      <w:tr w:rsidR="00EF607C">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Вексель.  Правовая  природа  и  виды векселей.  Юридические свойства абстрактности и безусловности векселя. Акцепт  векселя.  Ответственность по вексельному обязательству.</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2. Чек. Правовая природа и </w:t>
            </w:r>
            <w:r w:rsidRPr="00047FB6">
              <w:rPr>
                <w:rFonts w:ascii="Times New Roman" w:hAnsi="Times New Roman" w:cs="Times New Roman"/>
                <w:color w:val="000000"/>
                <w:sz w:val="19"/>
                <w:szCs w:val="19"/>
                <w:lang w:val="ru-RU"/>
              </w:rPr>
              <w:t>виды чеков. Соотношение чека и переводного векселя.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Аккредитив. Правовая природа, реквизиты, виды аккредитива.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Закладная. Правовая природа и особенности обращения закладной.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Ипотечный сертификат участия. Особенности выпуска и погашения.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Правова</w:t>
            </w:r>
            <w:r w:rsidRPr="00047FB6">
              <w:rPr>
                <w:rFonts w:ascii="Times New Roman" w:hAnsi="Times New Roman" w:cs="Times New Roman"/>
                <w:color w:val="000000"/>
                <w:sz w:val="19"/>
                <w:szCs w:val="19"/>
                <w:lang w:val="ru-RU"/>
              </w:rPr>
              <w:t>я природа и особенности обращения простого складского свидетельства и двойного складского свидетельства.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 Коносамент. Реквизиты, порядок обращения.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Л1.10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sidRPr="00047FB6">
              <w:rPr>
                <w:rFonts w:ascii="Times New Roman" w:hAnsi="Times New Roman" w:cs="Times New Roman"/>
                <w:b/>
                <w:color w:val="000000"/>
                <w:sz w:val="19"/>
                <w:szCs w:val="19"/>
                <w:lang w:val="ru-RU"/>
              </w:rPr>
              <w:t xml:space="preserve">Раздел 6. ПРАВОВАЯ </w:t>
            </w:r>
            <w:r w:rsidRPr="00047FB6">
              <w:rPr>
                <w:rFonts w:ascii="Times New Roman" w:hAnsi="Times New Roman" w:cs="Times New Roman"/>
                <w:b/>
                <w:color w:val="000000"/>
                <w:sz w:val="19"/>
                <w:szCs w:val="19"/>
                <w:lang w:val="ru-RU"/>
              </w:rPr>
              <w:t xml:space="preserve">РЕГЛАМЕНТАЦИЯ ДЕЯТЕЛЬНОСТИ УЧАСТНИКОВ РЫНКА ЦЕННЫХ БУМАГ. </w:t>
            </w:r>
            <w:r>
              <w:rPr>
                <w:rFonts w:ascii="Times New Roman" w:hAnsi="Times New Roman" w:cs="Times New Roman"/>
                <w:b/>
                <w:color w:val="000000"/>
                <w:sz w:val="19"/>
                <w:szCs w:val="19"/>
              </w:rPr>
              <w:t>ПРАВОВЫЕ УСЛОВИЯ СОВЕРШЕНИЯ СДЕЛОК С ЦЕННЫМИ БУМАГАМИ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4. ПРАВОВАЯ РЕГЛАМЕНТАЦИЯ ДЕЯТЕЛЬНОСТИ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1. Понятие  эмитента  ценных бумаг. Законодательные </w:t>
            </w:r>
            <w:r w:rsidRPr="00047FB6">
              <w:rPr>
                <w:rFonts w:ascii="Times New Roman" w:hAnsi="Times New Roman" w:cs="Times New Roman"/>
                <w:color w:val="000000"/>
                <w:sz w:val="19"/>
                <w:szCs w:val="19"/>
                <w:lang w:val="ru-RU"/>
              </w:rPr>
              <w:t>требования к эмитентам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Правовой статус владельцев и номинальных держателей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Понятие,  виды,  правовая регламентация профессиональной деятельности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а. Брокерская и дилерская деятельность.</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б. </w:t>
            </w:r>
            <w:r w:rsidRPr="00047FB6">
              <w:rPr>
                <w:rFonts w:ascii="Times New Roman" w:hAnsi="Times New Roman" w:cs="Times New Roman"/>
                <w:color w:val="000000"/>
                <w:sz w:val="19"/>
                <w:szCs w:val="19"/>
                <w:lang w:val="ru-RU"/>
              </w:rPr>
              <w:t>Депозитарная деятельность.</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в. Деятельность по ведению реестра владельцев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Правовые основы деятельности фондовой биржи. Порядок создания, внутренняя структура, локальные правовые акты фондовой биржи.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Паевые инвестиционные фонды как способ</w:t>
            </w:r>
            <w:r w:rsidRPr="00047FB6">
              <w:rPr>
                <w:rFonts w:ascii="Times New Roman" w:hAnsi="Times New Roman" w:cs="Times New Roman"/>
                <w:color w:val="000000"/>
                <w:sz w:val="19"/>
                <w:szCs w:val="19"/>
                <w:lang w:val="ru-RU"/>
              </w:rPr>
              <w:t xml:space="preserve"> коллективного инвестирования.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Функции саморегулируемых организаций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 Формы и способы защиты прав и интересов участников рынка ценных бумаг.</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Л1.12 Л1.11 Л1.10 Л1.9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13"/>
        <w:gridCol w:w="118"/>
        <w:gridCol w:w="812"/>
        <w:gridCol w:w="672"/>
        <w:gridCol w:w="1089"/>
        <w:gridCol w:w="1221"/>
        <w:gridCol w:w="672"/>
        <w:gridCol w:w="388"/>
        <w:gridCol w:w="945"/>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12</w:t>
            </w:r>
          </w:p>
        </w:tc>
      </w:tr>
      <w:tr w:rsidR="00EF607C">
        <w:trPr>
          <w:trHeight w:hRule="exact" w:val="92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5. ГОСУДАРСТВЕННОЕ РЕГУЛИРОВАНИЕ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1. Понятие  и  правовые формы государственного регулирования деятельности рынка ценных бумаг. Управляющее и развивающее воздействие государства на </w:t>
            </w:r>
            <w:r w:rsidRPr="00047FB6">
              <w:rPr>
                <w:rFonts w:ascii="Times New Roman" w:hAnsi="Times New Roman" w:cs="Times New Roman"/>
                <w:color w:val="000000"/>
                <w:sz w:val="19"/>
                <w:szCs w:val="19"/>
                <w:lang w:val="ru-RU"/>
              </w:rPr>
              <w:t>рынок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Условия  выдачи, приостановления и отзыва лицензии на право осуществления профессиональной деятельности на рынке ценных бумаг. Организационные и экономические требования к профессиональным участникам.</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Правовые  условия  аттестации</w:t>
            </w:r>
            <w:r w:rsidRPr="00047FB6">
              <w:rPr>
                <w:rFonts w:ascii="Times New Roman" w:hAnsi="Times New Roman" w:cs="Times New Roman"/>
                <w:color w:val="000000"/>
                <w:sz w:val="19"/>
                <w:szCs w:val="19"/>
                <w:lang w:val="ru-RU"/>
              </w:rPr>
              <w:t xml:space="preserve"> специалистов рынка ценных бумаг. Порядок проведения квалификационного экзамена. Требования, предъявляемые к физическим лицам - профессиональным участникам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 Порядок  лицензирования производства и ввоза на территорию РФ бланков ценных </w:t>
            </w:r>
            <w:r w:rsidRPr="00047FB6">
              <w:rPr>
                <w:rFonts w:ascii="Times New Roman" w:hAnsi="Times New Roman" w:cs="Times New Roman"/>
                <w:color w:val="000000"/>
                <w:sz w:val="19"/>
                <w:szCs w:val="19"/>
                <w:lang w:val="ru-RU"/>
              </w:rPr>
              <w:t>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Внутренний финансовый контроль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Правовые условия раскрытия информации о деятельности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 Основания привлечения к юридической ответственности субъектов  рынка  ценных  бумаг  за наруше</w:t>
            </w:r>
            <w:r w:rsidRPr="00047FB6">
              <w:rPr>
                <w:rFonts w:ascii="Times New Roman" w:hAnsi="Times New Roman" w:cs="Times New Roman"/>
                <w:color w:val="000000"/>
                <w:sz w:val="19"/>
                <w:szCs w:val="19"/>
                <w:lang w:val="ru-RU"/>
              </w:rPr>
              <w:t>ние условий совершения сделок с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8. Ответственность участников за нарушение законодательства о ценных бумагах.</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Л1.12 Л1.11 Л1.10 Л1.9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937"/>
        <w:gridCol w:w="3445"/>
        <w:gridCol w:w="118"/>
        <w:gridCol w:w="806"/>
        <w:gridCol w:w="668"/>
        <w:gridCol w:w="1093"/>
        <w:gridCol w:w="1215"/>
        <w:gridCol w:w="668"/>
        <w:gridCol w:w="384"/>
        <w:gridCol w:w="940"/>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13</w:t>
            </w:r>
          </w:p>
        </w:tc>
      </w:tr>
      <w:tr w:rsidR="00EF607C">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6. ПРАВОВОЕ РЕГУЛИРОВАНИЕ СДЕЛОК С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Сделки, опосредующие переход права собственности на ценные бумаги. Особенности передачи прав по именным,  ордерным и предъявительским ценным бумагам.</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Особенности  совершения сдело</w:t>
            </w:r>
            <w:r w:rsidRPr="00047FB6">
              <w:rPr>
                <w:rFonts w:ascii="Times New Roman" w:hAnsi="Times New Roman" w:cs="Times New Roman"/>
                <w:color w:val="000000"/>
                <w:sz w:val="19"/>
                <w:szCs w:val="19"/>
                <w:lang w:val="ru-RU"/>
              </w:rPr>
              <w:t>к с бездокументарными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Уведомительный и разрешительный порядок совершения сделок купли- продажи крупных пакетов ценных бумаг. Требования антимонопольного законодательства РФ к сделкам с крупными пакетами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 Условия </w:t>
            </w:r>
            <w:r w:rsidRPr="00047FB6">
              <w:rPr>
                <w:rFonts w:ascii="Times New Roman" w:hAnsi="Times New Roman" w:cs="Times New Roman"/>
                <w:color w:val="000000"/>
                <w:sz w:val="19"/>
                <w:szCs w:val="19"/>
                <w:lang w:val="ru-RU"/>
              </w:rPr>
              <w:t>совершения сделок купли- продажи ценных бумаг с использованием служебной информации.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Договор  об учреждении доверительного управления ценными бумагами: субъекты, форма, существенные условия.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Правовые основы совершения сделок с ценными бумагами на фон</w:t>
            </w:r>
            <w:r w:rsidRPr="00047FB6">
              <w:rPr>
                <w:rFonts w:ascii="Times New Roman" w:hAnsi="Times New Roman" w:cs="Times New Roman"/>
                <w:color w:val="000000"/>
                <w:sz w:val="19"/>
                <w:szCs w:val="19"/>
                <w:lang w:val="ru-RU"/>
              </w:rPr>
              <w:t>довой бирже. Процедуры листинга. Биржевые индексы. Виды биржевых сделок. Порядок и сроки расчетов по биржевым сделкам с ценными бумагами.</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Л1.12 Л1.10 Л1.9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ТЕМА: 7. ПРАВОВЫЕ ОСНОВЫ </w:t>
            </w:r>
            <w:r w:rsidRPr="00047FB6">
              <w:rPr>
                <w:rFonts w:ascii="Times New Roman" w:hAnsi="Times New Roman" w:cs="Times New Roman"/>
                <w:color w:val="000000"/>
                <w:sz w:val="19"/>
                <w:szCs w:val="19"/>
                <w:lang w:val="ru-RU"/>
              </w:rPr>
              <w:t>НАЛОГООБЛОЖЕНИЯ ОПЕРАЦИЙ С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Правовой механизм определения рыночной стоимости ценных бумаг для целей налогообложения.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Основные виды налогов, учитываемые при совершении операций с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Налогообложение доходов от владени</w:t>
            </w:r>
            <w:r w:rsidRPr="00047FB6">
              <w:rPr>
                <w:rFonts w:ascii="Times New Roman" w:hAnsi="Times New Roman" w:cs="Times New Roman"/>
                <w:color w:val="000000"/>
                <w:sz w:val="19"/>
                <w:szCs w:val="19"/>
                <w:lang w:val="ru-RU"/>
              </w:rPr>
              <w:t>я и реализации ценных бумаг, получаемых физическими лицами.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Налогообложение доходов от владения и реализации ценных бумаг, получаемых юридическими лицами.</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Л1.13 Л1.12 Л1.11 Л1.10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rsidRPr="00047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 xml:space="preserve">Раздел </w:t>
            </w:r>
            <w:r w:rsidRPr="00047FB6">
              <w:rPr>
                <w:rFonts w:ascii="Times New Roman" w:hAnsi="Times New Roman" w:cs="Times New Roman"/>
                <w:b/>
                <w:color w:val="000000"/>
                <w:sz w:val="19"/>
                <w:szCs w:val="19"/>
                <w:lang w:val="ru-RU"/>
              </w:rPr>
              <w:t>7. ТЕОРЕТИКО-ПРАВОВАЯ ХАРАКТЕРИСТИКА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r>
    </w:tbl>
    <w:p w:rsidR="00EF607C" w:rsidRPr="00047FB6" w:rsidRDefault="00047FB6">
      <w:pPr>
        <w:rPr>
          <w:sz w:val="0"/>
          <w:szCs w:val="0"/>
          <w:lang w:val="ru-RU"/>
        </w:rPr>
      </w:pPr>
      <w:r w:rsidRPr="00047FB6">
        <w:rPr>
          <w:lang w:val="ru-RU"/>
        </w:rPr>
        <w:br w:type="page"/>
      </w:r>
    </w:p>
    <w:tbl>
      <w:tblPr>
        <w:tblW w:w="0" w:type="auto"/>
        <w:tblCellMar>
          <w:left w:w="0" w:type="dxa"/>
          <w:right w:w="0" w:type="dxa"/>
        </w:tblCellMar>
        <w:tblLook w:val="04A0" w:firstRow="1" w:lastRow="0" w:firstColumn="1" w:lastColumn="0" w:noHBand="0" w:noVBand="1"/>
      </w:tblPr>
      <w:tblGrid>
        <w:gridCol w:w="942"/>
        <w:gridCol w:w="3422"/>
        <w:gridCol w:w="118"/>
        <w:gridCol w:w="809"/>
        <w:gridCol w:w="679"/>
        <w:gridCol w:w="1087"/>
        <w:gridCol w:w="1218"/>
        <w:gridCol w:w="670"/>
        <w:gridCol w:w="386"/>
        <w:gridCol w:w="943"/>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14</w:t>
            </w:r>
          </w:p>
        </w:tc>
      </w:tr>
      <w:tr w:rsidR="00EF607C">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1. Понятие, правовая природа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Исторический обзор процессов возникновения и развития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2. Рынок ценных бумаг: понятие, </w:t>
            </w:r>
            <w:r w:rsidRPr="00047FB6">
              <w:rPr>
                <w:rFonts w:ascii="Times New Roman" w:hAnsi="Times New Roman" w:cs="Times New Roman"/>
                <w:color w:val="000000"/>
                <w:sz w:val="19"/>
                <w:szCs w:val="19"/>
                <w:lang w:val="ru-RU"/>
              </w:rPr>
              <w:t>структура, основные этапы формирования и развития.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Соотношение понятий «финансовый рынок», «фондовый рынок», «рынок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Основные проблемы общей теории ценных бумаг. Проблема момента возникновения прав по ценным бумагам. Проблема независимо</w:t>
            </w:r>
            <w:r w:rsidRPr="00047FB6">
              <w:rPr>
                <w:rFonts w:ascii="Times New Roman" w:hAnsi="Times New Roman" w:cs="Times New Roman"/>
                <w:color w:val="000000"/>
                <w:sz w:val="19"/>
                <w:szCs w:val="19"/>
                <w:lang w:val="ru-RU"/>
              </w:rPr>
              <w:t>сти прав последующего добросовестного держателя ценной бумаги от прав его предшественников.</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Л1.13 Л1.12 Л1.10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rsidRPr="00047FB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b/>
                <w:color w:val="000000"/>
                <w:sz w:val="19"/>
                <w:szCs w:val="19"/>
                <w:lang w:val="ru-RU"/>
              </w:rPr>
              <w:t>Раздел 8. ПРАВОВАЯ КЛАССИФИКАЦИЯ И ВИДЫ ЦЕННЫХ БУМАГ</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EF607C">
            <w:pPr>
              <w:rPr>
                <w:lang w:val="ru-RU"/>
              </w:rPr>
            </w:pPr>
          </w:p>
        </w:tc>
      </w:tr>
      <w:tr w:rsidR="00EF607C">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Тема 2. </w:t>
            </w:r>
            <w:r w:rsidRPr="00047FB6">
              <w:rPr>
                <w:rFonts w:ascii="Times New Roman" w:hAnsi="Times New Roman" w:cs="Times New Roman"/>
                <w:color w:val="000000"/>
                <w:sz w:val="19"/>
                <w:szCs w:val="19"/>
                <w:lang w:val="ru-RU"/>
              </w:rPr>
              <w:t>Эмиссионные 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 Понятие, предмет, источники корпоративного права.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Место корпоративного права в системе правовых отраслей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Субъекты корпоративных отношений. Содержание правомочий держателей обыкновенных акций.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Правовые способы защиты пр</w:t>
            </w:r>
            <w:r w:rsidRPr="00047FB6">
              <w:rPr>
                <w:rFonts w:ascii="Times New Roman" w:hAnsi="Times New Roman" w:cs="Times New Roman"/>
                <w:color w:val="000000"/>
                <w:sz w:val="19"/>
                <w:szCs w:val="19"/>
                <w:lang w:val="ru-RU"/>
              </w:rPr>
              <w:t>ав мажоритарных и миноритарных акционеров.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Содержание правомочий держателей привилегированных акций.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Органы управления акционерным обществом: порядок формирования, компетенция, основания юридической ответственности.</w:t>
            </w:r>
          </w:p>
          <w:p w:rsidR="00EF607C" w:rsidRDefault="00047FB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 xml:space="preserve">Л1.14 Л1.1 Л1.12 </w:t>
            </w:r>
            <w:r>
              <w:rPr>
                <w:rFonts w:ascii="Times New Roman" w:hAnsi="Times New Roman" w:cs="Times New Roman"/>
                <w:color w:val="000000"/>
                <w:sz w:val="19"/>
                <w:szCs w:val="19"/>
              </w:rPr>
              <w:t>Л1.10 Л1.9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3. Неэмиссионные 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1.Основания классификации неэмиссионных ценных бумаг. Торговые, товарораспорядительные 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2.Понятие и предмет вексельного права. Место вексельного </w:t>
            </w:r>
            <w:r w:rsidRPr="00047FB6">
              <w:rPr>
                <w:rFonts w:ascii="Times New Roman" w:hAnsi="Times New Roman" w:cs="Times New Roman"/>
                <w:color w:val="000000"/>
                <w:sz w:val="19"/>
                <w:szCs w:val="19"/>
                <w:lang w:val="ru-RU"/>
              </w:rPr>
              <w:t>права в системе правовых отраслей.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3.Соотношение вексельного и гражданско-правового регулирования.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4.Правовой статус участников вексельных отношений.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5.Понятие и юридическая природа вексельного обязательства.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6.Правовая природа простого и переводного </w:t>
            </w:r>
            <w:r w:rsidRPr="00047FB6">
              <w:rPr>
                <w:rFonts w:ascii="Times New Roman" w:hAnsi="Times New Roman" w:cs="Times New Roman"/>
                <w:color w:val="000000"/>
                <w:sz w:val="19"/>
                <w:szCs w:val="19"/>
                <w:lang w:val="ru-RU"/>
              </w:rPr>
              <w:t>векселей.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Л1.13 Л1.12 Л1.10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sidRPr="00047FB6">
              <w:rPr>
                <w:rFonts w:ascii="Times New Roman" w:hAnsi="Times New Roman" w:cs="Times New Roman"/>
                <w:b/>
                <w:color w:val="000000"/>
                <w:sz w:val="19"/>
                <w:szCs w:val="19"/>
                <w:lang w:val="ru-RU"/>
              </w:rPr>
              <w:t xml:space="preserve">Раздел 9. ПРАВОВАЯ РЕГЛАМЕНТАЦИЯ ДЕЯТЕЛЬНОСТИ УЧАСТНИКОВ РЫНКА ЦЕННЫХ БУМАГ. </w:t>
            </w:r>
            <w:r>
              <w:rPr>
                <w:rFonts w:ascii="Times New Roman" w:hAnsi="Times New Roman" w:cs="Times New Roman"/>
                <w:b/>
                <w:color w:val="000000"/>
                <w:sz w:val="19"/>
                <w:szCs w:val="19"/>
              </w:rPr>
              <w:t>ПРАВОВЫЕ УСЛОВИЯ СОВЕРШЕНИЯ СДЕЛОК С ЦЕННЫМИ БУМАГАМИ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939"/>
        <w:gridCol w:w="3422"/>
        <w:gridCol w:w="133"/>
        <w:gridCol w:w="793"/>
        <w:gridCol w:w="678"/>
        <w:gridCol w:w="1095"/>
        <w:gridCol w:w="1217"/>
        <w:gridCol w:w="669"/>
        <w:gridCol w:w="386"/>
        <w:gridCol w:w="942"/>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oz40.03.01.06_1.plx</w:t>
            </w:r>
          </w:p>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15</w:t>
            </w:r>
          </w:p>
        </w:tc>
      </w:tr>
      <w:tr w:rsidR="00EF607C">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9.1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4. Правовая регламентация деятельности участников рынка ценных бумаг. Государственное регулирование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1.Правовой статус эмитентов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2.Понятие инвестиций, инвестиционного права, </w:t>
            </w:r>
            <w:r w:rsidRPr="00047FB6">
              <w:rPr>
                <w:rFonts w:ascii="Times New Roman" w:hAnsi="Times New Roman" w:cs="Times New Roman"/>
                <w:color w:val="000000"/>
                <w:sz w:val="19"/>
                <w:szCs w:val="19"/>
                <w:lang w:val="ru-RU"/>
              </w:rPr>
              <w:t>инвесторов. Правовой статус инвесторов.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3.Правовой статус профессиональных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4.История возникновения фондовых бирж. Правовой статус фондовой биржи.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5.Правовые принципы саморегулирования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6.Правовые формы и</w:t>
            </w:r>
            <w:r w:rsidRPr="00047FB6">
              <w:rPr>
                <w:rFonts w:ascii="Times New Roman" w:hAnsi="Times New Roman" w:cs="Times New Roman"/>
                <w:color w:val="000000"/>
                <w:sz w:val="19"/>
                <w:szCs w:val="19"/>
                <w:lang w:val="ru-RU"/>
              </w:rPr>
              <w:t xml:space="preserve"> методы государственного регулирования рынка ценных бумаг.</w:t>
            </w:r>
          </w:p>
          <w:p w:rsidR="00EF607C" w:rsidRDefault="00047FB6">
            <w:pPr>
              <w:spacing w:after="0" w:line="240" w:lineRule="auto"/>
              <w:rPr>
                <w:sz w:val="19"/>
                <w:szCs w:val="19"/>
              </w:rPr>
            </w:pPr>
            <w:r w:rsidRPr="00047FB6">
              <w:rPr>
                <w:rFonts w:ascii="Times New Roman" w:hAnsi="Times New Roman" w:cs="Times New Roman"/>
                <w:color w:val="000000"/>
                <w:sz w:val="19"/>
                <w:szCs w:val="19"/>
                <w:lang w:val="ru-RU"/>
              </w:rPr>
              <w:t xml:space="preserve">7. Особенности управляющей и развивающей форм государственного вмешательства в деятельность фондового рынка.  </w:t>
            </w: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Л1.12 Л1.10 Л1.9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68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9.2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Тема 5. Правовое регулирование сделок с ценными бумагами. Правовые основы налогообложения операций с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1.Правовые основы совершения сделок с ценными бумагами на  фондовой бирже.</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2.Правовые процедуры листинга. Международно-правовые прави</w:t>
            </w:r>
            <w:r w:rsidRPr="00047FB6">
              <w:rPr>
                <w:rFonts w:ascii="Times New Roman" w:hAnsi="Times New Roman" w:cs="Times New Roman"/>
                <w:color w:val="000000"/>
                <w:sz w:val="19"/>
                <w:szCs w:val="19"/>
                <w:lang w:val="ru-RU"/>
              </w:rPr>
              <w:t>ла допуска ценных бумаг к торгам. Механизм определения биржевых цен на ценные бумаги. Международные и российские индексы курсов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3.Классификация  сделок с ценными бумагами по срокам.  Кассовые. Срочные. Сделки по твердому курсу (фьючерсный кон</w:t>
            </w:r>
            <w:r w:rsidRPr="00047FB6">
              <w:rPr>
                <w:rFonts w:ascii="Times New Roman" w:hAnsi="Times New Roman" w:cs="Times New Roman"/>
                <w:color w:val="000000"/>
                <w:sz w:val="19"/>
                <w:szCs w:val="19"/>
                <w:lang w:val="ru-RU"/>
              </w:rPr>
              <w:t>тракт). Репорт-депорт. Сделки с премией. Опционный контракт. Пролонгационные сделки. Стеллаж. Сделки на разницу.</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4.Основные этапы совершения сделок на фондовой бирже.  Особенности осуществления сделок на международном фондовом рынке.</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5.Особенности налогооб</w:t>
            </w:r>
            <w:r w:rsidRPr="00047FB6">
              <w:rPr>
                <w:rFonts w:ascii="Times New Roman" w:hAnsi="Times New Roman" w:cs="Times New Roman"/>
                <w:color w:val="000000"/>
                <w:sz w:val="19"/>
                <w:szCs w:val="19"/>
                <w:lang w:val="ru-RU"/>
              </w:rPr>
              <w:t>ложения доходов  в виде процентов и дивидендов по ценным бумагам, а также доходов от реализации ценных бумаг.</w:t>
            </w:r>
          </w:p>
          <w:p w:rsidR="00EF607C" w:rsidRDefault="00047FB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ПК-6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 Л1.1 Л1.13 Л1.12 Л1.11 Л1.10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9.3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color w:val="000000"/>
                <w:sz w:val="19"/>
                <w:szCs w:val="19"/>
                <w:lang w:val="ru-RU"/>
              </w:rPr>
              <w:t>ПК-2 ПК-3 ПК-4 ПК-5 ПК-6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color w:val="000000"/>
                <w:sz w:val="19"/>
                <w:szCs w:val="19"/>
                <w:lang w:val="ru-RU"/>
              </w:rPr>
              <w:t>Л1.14 Л1.11 Л1.10 Л1.9 Л1.8 Л1.2 Л1.6 Л1.3 Л1.4 Л2.7 Л2.1</w:t>
            </w:r>
          </w:p>
          <w:p w:rsidR="00EF607C" w:rsidRDefault="00047FB6">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r>
      <w:tr w:rsidR="00EF607C">
        <w:trPr>
          <w:trHeight w:hRule="exact" w:val="277"/>
        </w:trPr>
        <w:tc>
          <w:tcPr>
            <w:tcW w:w="993" w:type="dxa"/>
          </w:tcPr>
          <w:p w:rsidR="00EF607C" w:rsidRDefault="00EF607C"/>
        </w:tc>
        <w:tc>
          <w:tcPr>
            <w:tcW w:w="3545" w:type="dxa"/>
          </w:tcPr>
          <w:p w:rsidR="00EF607C" w:rsidRDefault="00EF607C"/>
        </w:tc>
        <w:tc>
          <w:tcPr>
            <w:tcW w:w="143" w:type="dxa"/>
          </w:tcPr>
          <w:p w:rsidR="00EF607C" w:rsidRDefault="00EF607C"/>
        </w:tc>
        <w:tc>
          <w:tcPr>
            <w:tcW w:w="851" w:type="dxa"/>
          </w:tcPr>
          <w:p w:rsidR="00EF607C" w:rsidRDefault="00EF607C"/>
        </w:tc>
        <w:tc>
          <w:tcPr>
            <w:tcW w:w="710" w:type="dxa"/>
          </w:tcPr>
          <w:p w:rsidR="00EF607C" w:rsidRDefault="00EF607C"/>
        </w:tc>
        <w:tc>
          <w:tcPr>
            <w:tcW w:w="1135" w:type="dxa"/>
          </w:tcPr>
          <w:p w:rsidR="00EF607C" w:rsidRDefault="00EF607C"/>
        </w:tc>
        <w:tc>
          <w:tcPr>
            <w:tcW w:w="1277" w:type="dxa"/>
          </w:tcPr>
          <w:p w:rsidR="00EF607C" w:rsidRDefault="00EF607C"/>
        </w:tc>
        <w:tc>
          <w:tcPr>
            <w:tcW w:w="710" w:type="dxa"/>
          </w:tcPr>
          <w:p w:rsidR="00EF607C" w:rsidRDefault="00EF607C"/>
        </w:tc>
        <w:tc>
          <w:tcPr>
            <w:tcW w:w="426" w:type="dxa"/>
          </w:tcPr>
          <w:p w:rsidR="00EF607C" w:rsidRDefault="00EF607C"/>
        </w:tc>
        <w:tc>
          <w:tcPr>
            <w:tcW w:w="993" w:type="dxa"/>
          </w:tcPr>
          <w:p w:rsidR="00EF607C" w:rsidRDefault="00EF607C"/>
        </w:tc>
      </w:tr>
      <w:tr w:rsidR="00EF607C">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EF607C" w:rsidRPr="00047FB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EF607C">
        <w:trPr>
          <w:trHeight w:hRule="exact" w:val="262"/>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Вопросы к зачету:</w:t>
            </w:r>
          </w:p>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4499"/>
        <w:gridCol w:w="4807"/>
        <w:gridCol w:w="968"/>
      </w:tblGrid>
      <w:tr w:rsidR="00EF607C">
        <w:trPr>
          <w:trHeight w:hRule="exact" w:val="416"/>
        </w:trPr>
        <w:tc>
          <w:tcPr>
            <w:tcW w:w="4692" w:type="dxa"/>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5104"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16</w:t>
            </w:r>
          </w:p>
        </w:tc>
      </w:tr>
      <w:tr w:rsidR="00EF607C" w:rsidRPr="00047FB6">
        <w:trPr>
          <w:trHeight w:hRule="exact" w:val="1497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1. История формирования </w:t>
            </w:r>
            <w:r w:rsidRPr="00047FB6">
              <w:rPr>
                <w:rFonts w:ascii="Times New Roman" w:hAnsi="Times New Roman" w:cs="Times New Roman"/>
                <w:color w:val="000000"/>
                <w:sz w:val="19"/>
                <w:szCs w:val="19"/>
                <w:lang w:val="ru-RU"/>
              </w:rPr>
              <w:t>рынка ценных бумаг в России.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 Основные этапы развития законодательства о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  Основные направления государственного воздействия на рынок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  Понятие и правовые признаки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 Публичная достоверность и строгий ф</w:t>
            </w:r>
            <w:r w:rsidRPr="00047FB6">
              <w:rPr>
                <w:rFonts w:ascii="Times New Roman" w:hAnsi="Times New Roman" w:cs="Times New Roman"/>
                <w:color w:val="000000"/>
                <w:sz w:val="19"/>
                <w:szCs w:val="19"/>
                <w:lang w:val="ru-RU"/>
              </w:rPr>
              <w:t>ормализм как признаки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 Экономические характеристики ценной бумаги: ликвидность, надежность, доходность.</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  Юридические основания возникновения права собственности на именную, предъявительскую и ордерную ценные бумаги.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8. Порядок и формы вы</w:t>
            </w:r>
            <w:r w:rsidRPr="00047FB6">
              <w:rPr>
                <w:rFonts w:ascii="Times New Roman" w:hAnsi="Times New Roman" w:cs="Times New Roman"/>
                <w:color w:val="000000"/>
                <w:sz w:val="19"/>
                <w:szCs w:val="19"/>
                <w:lang w:val="ru-RU"/>
              </w:rPr>
              <w:t>пуска ценных бумаг на территории РФ.</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9. Особенности обращения бездокументарных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10. Правовое регулирование производства и ввоза бланков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11. Основания для классификации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12. Юридический механизм восстановления прав по</w:t>
            </w:r>
            <w:r w:rsidRPr="00047FB6">
              <w:rPr>
                <w:rFonts w:ascii="Times New Roman" w:hAnsi="Times New Roman" w:cs="Times New Roman"/>
                <w:color w:val="000000"/>
                <w:sz w:val="19"/>
                <w:szCs w:val="19"/>
                <w:lang w:val="ru-RU"/>
              </w:rPr>
              <w:t xml:space="preserve"> утраченным ценным бумагам.</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13. Понятие и юридические признаки эмиссионных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14.  Понятие, правовая природа и виды акций.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15. Корпоративные  права акционеров, владельцев простых акций.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16. Имущественные права акционеров, владельцев простых акци</w:t>
            </w:r>
            <w:r w:rsidRPr="00047FB6">
              <w:rPr>
                <w:rFonts w:ascii="Times New Roman" w:hAnsi="Times New Roman" w:cs="Times New Roman"/>
                <w:color w:val="000000"/>
                <w:sz w:val="19"/>
                <w:szCs w:val="19"/>
                <w:lang w:val="ru-RU"/>
              </w:rPr>
              <w:t>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17. Корпоративные права акционеров, владельцев привилегированных акций.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18. Имущественные права акционеров, владельцев привилегированных акций.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19. Правовые основы корпоративного управления акционерным обществом. Органы управления акционерным обществом,</w:t>
            </w:r>
            <w:r w:rsidRPr="00047FB6">
              <w:rPr>
                <w:rFonts w:ascii="Times New Roman" w:hAnsi="Times New Roman" w:cs="Times New Roman"/>
                <w:color w:val="000000"/>
                <w:sz w:val="19"/>
                <w:szCs w:val="19"/>
                <w:lang w:val="ru-RU"/>
              </w:rPr>
              <w:t xml:space="preserve"> их компетенция.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20.  Понятие, правовая природа, виды облигаций.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21. Порядок и условия выпуска корпоративных облигаций.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22. Понятие, условия выпуска и погашения облигаций с ипотечным покрытием.</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23. Понятие, условия выпуска и погашения жилищных сертификатов</w:t>
            </w:r>
            <w:r w:rsidRPr="00047FB6">
              <w:rPr>
                <w:rFonts w:ascii="Times New Roman" w:hAnsi="Times New Roman" w:cs="Times New Roman"/>
                <w:color w:val="000000"/>
                <w:sz w:val="19"/>
                <w:szCs w:val="19"/>
                <w:lang w:val="ru-RU"/>
              </w:rPr>
              <w:t>.</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24. Правовая природа и особенности обращения российских депозитных расписок.</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25. Государственные (муниципальные) ценные бумаги, виды, особенности выпуска и обращения.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26.  Правовая природа, виды, условия обращения паев паевого инвестиционного фонда.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27. </w:t>
            </w:r>
            <w:r w:rsidRPr="00047FB6">
              <w:rPr>
                <w:rFonts w:ascii="Times New Roman" w:hAnsi="Times New Roman" w:cs="Times New Roman"/>
                <w:color w:val="000000"/>
                <w:sz w:val="19"/>
                <w:szCs w:val="19"/>
                <w:lang w:val="ru-RU"/>
              </w:rPr>
              <w:t xml:space="preserve"> Правовая  природа  и  виды векселей.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28.  Вексельный индоссамент: понятие и виды.</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29. Вексельные обязательства индоссантов.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30. Вексельные обязательства авалистов.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31. Вексельные обязательства акцептантов.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32. Условия и сроки  погашения векселя.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33.  Прав</w:t>
            </w:r>
            <w:r w:rsidRPr="00047FB6">
              <w:rPr>
                <w:rFonts w:ascii="Times New Roman" w:hAnsi="Times New Roman" w:cs="Times New Roman"/>
                <w:color w:val="000000"/>
                <w:sz w:val="19"/>
                <w:szCs w:val="19"/>
                <w:lang w:val="ru-RU"/>
              </w:rPr>
              <w:t>овая природа и виды чеков.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34. Правовые условия обращения чеков в РФ.</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35. Правовая природа, реквизиты, виды аккредитива.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36. Правовая природа и особенности обращения закладной.</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37. Ипотечный сертификат участия. Особенности выпуска и погашения.</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38. Правовая</w:t>
            </w:r>
            <w:r w:rsidRPr="00047FB6">
              <w:rPr>
                <w:rFonts w:ascii="Times New Roman" w:hAnsi="Times New Roman" w:cs="Times New Roman"/>
                <w:color w:val="000000"/>
                <w:sz w:val="19"/>
                <w:szCs w:val="19"/>
                <w:lang w:val="ru-RU"/>
              </w:rPr>
              <w:t xml:space="preserve"> природа и особенности обращения простого складского свидетельства и двойного складского свидетельства.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39. Понятие, реквизиты и порядок обращения коносамента.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40. Понятие  эмитента  ценных бумаг.  Законодательные требования к эмитентам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41.  </w:t>
            </w:r>
            <w:r w:rsidRPr="00047FB6">
              <w:rPr>
                <w:rFonts w:ascii="Times New Roman" w:hAnsi="Times New Roman" w:cs="Times New Roman"/>
                <w:color w:val="000000"/>
                <w:sz w:val="19"/>
                <w:szCs w:val="19"/>
                <w:lang w:val="ru-RU"/>
              </w:rPr>
              <w:t>Правовой статус владельцев ценных бумаг. Законодательные ограничения на приобретение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42. Понятие,  виды,  правовая  регламентация профессиональной деятельности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43.  Понятие и правовые условия осуществления брокерской и </w:t>
            </w:r>
            <w:r w:rsidRPr="00047FB6">
              <w:rPr>
                <w:rFonts w:ascii="Times New Roman" w:hAnsi="Times New Roman" w:cs="Times New Roman"/>
                <w:color w:val="000000"/>
                <w:sz w:val="19"/>
                <w:szCs w:val="19"/>
                <w:lang w:val="ru-RU"/>
              </w:rPr>
              <w:t>дилерской деятельности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44. Правовые условия осуществления депозитарной деятельности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45.  Правовые условия осуществления деятельности по ведению реестра владельцев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46. Правовые условия </w:t>
            </w:r>
            <w:r w:rsidRPr="00047FB6">
              <w:rPr>
                <w:rFonts w:ascii="Times New Roman" w:hAnsi="Times New Roman" w:cs="Times New Roman"/>
                <w:color w:val="000000"/>
                <w:sz w:val="19"/>
                <w:szCs w:val="19"/>
                <w:lang w:val="ru-RU"/>
              </w:rPr>
              <w:t>осуществления деятельности по определению взаимных обязательств (клиринг).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47. Правовые условия осуществления деятельности по управлению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48. Правовые условия осуществления деятельности по организации торговли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49. Прав</w:t>
            </w:r>
            <w:r w:rsidRPr="00047FB6">
              <w:rPr>
                <w:rFonts w:ascii="Times New Roman" w:hAnsi="Times New Roman" w:cs="Times New Roman"/>
                <w:color w:val="000000"/>
                <w:sz w:val="19"/>
                <w:szCs w:val="19"/>
                <w:lang w:val="ru-RU"/>
              </w:rPr>
              <w:t>овые основы деятельности фондовой биржи. Порядок создания, внутренняя структура, локальные правовые акты фондовой биржи.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50. Понятие, виды и правовые условия осуществления деятельности паевых инвестиционных фондов.</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51. Понятие и функции саморегулируемых ор</w:t>
            </w:r>
            <w:r w:rsidRPr="00047FB6">
              <w:rPr>
                <w:rFonts w:ascii="Times New Roman" w:hAnsi="Times New Roman" w:cs="Times New Roman"/>
                <w:color w:val="000000"/>
                <w:sz w:val="19"/>
                <w:szCs w:val="19"/>
                <w:lang w:val="ru-RU"/>
              </w:rPr>
              <w:t>ганизаций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52. Условия  выдачи  профессиональным участникам лицензии на право осуществление деятельности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53. Правовые  условия  аттестации  специалистов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54. Формы и способы защиты прав и инт</w:t>
            </w:r>
            <w:r w:rsidRPr="00047FB6">
              <w:rPr>
                <w:rFonts w:ascii="Times New Roman" w:hAnsi="Times New Roman" w:cs="Times New Roman"/>
                <w:color w:val="000000"/>
                <w:sz w:val="19"/>
                <w:szCs w:val="19"/>
                <w:lang w:val="ru-RU"/>
              </w:rPr>
              <w:t>ересов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55. Юридическая ответственность участников за нарушение законодательства о ценных бумагах.</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56.  Правовые условия раскрытия информации о деятельности участников рынка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57. Правовые условия осуществления рек</w:t>
            </w:r>
            <w:r w:rsidRPr="00047FB6">
              <w:rPr>
                <w:rFonts w:ascii="Times New Roman" w:hAnsi="Times New Roman" w:cs="Times New Roman"/>
                <w:color w:val="000000"/>
                <w:sz w:val="19"/>
                <w:szCs w:val="19"/>
                <w:lang w:val="ru-RU"/>
              </w:rPr>
              <w:t>ламы на рынке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58. Юридическая ответственность участников рынка ценных бумаг за нарушение законодательства о рекламе.</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59.   Требования антимонопольного законодательства РФ к сделкам с крупными пакетами ценных бумаг.</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60. Условия совершения </w:t>
            </w:r>
            <w:r w:rsidRPr="00047FB6">
              <w:rPr>
                <w:rFonts w:ascii="Times New Roman" w:hAnsi="Times New Roman" w:cs="Times New Roman"/>
                <w:color w:val="000000"/>
                <w:sz w:val="19"/>
                <w:szCs w:val="19"/>
                <w:lang w:val="ru-RU"/>
              </w:rPr>
              <w:t>сделок купли-продажи ценных бумаг с использованием служебной информации.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61. Условия совершения сделок купли-продажи ценных бумаг при наличии заинтересованности.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62. Договор  об учреждении доверительного управления ценными бумагами: субъекты, форма, сущест</w:t>
            </w:r>
            <w:r w:rsidRPr="00047FB6">
              <w:rPr>
                <w:rFonts w:ascii="Times New Roman" w:hAnsi="Times New Roman" w:cs="Times New Roman"/>
                <w:color w:val="000000"/>
                <w:sz w:val="19"/>
                <w:szCs w:val="19"/>
                <w:lang w:val="ru-RU"/>
              </w:rPr>
              <w:t>венные условия.</w:t>
            </w:r>
          </w:p>
        </w:tc>
      </w:tr>
    </w:tbl>
    <w:p w:rsidR="00EF607C" w:rsidRPr="00047FB6" w:rsidRDefault="00047FB6">
      <w:pPr>
        <w:rPr>
          <w:sz w:val="0"/>
          <w:szCs w:val="0"/>
          <w:lang w:val="ru-RU"/>
        </w:rPr>
      </w:pPr>
      <w:r w:rsidRPr="00047FB6">
        <w:rPr>
          <w:lang w:val="ru-RU"/>
        </w:rPr>
        <w:br w:type="page"/>
      </w:r>
    </w:p>
    <w:tbl>
      <w:tblPr>
        <w:tblW w:w="0" w:type="auto"/>
        <w:tblCellMar>
          <w:left w:w="0" w:type="dxa"/>
          <w:right w:w="0" w:type="dxa"/>
        </w:tblCellMar>
        <w:tblLook w:val="04A0" w:firstRow="1" w:lastRow="0" w:firstColumn="1" w:lastColumn="0" w:noHBand="0" w:noVBand="1"/>
      </w:tblPr>
      <w:tblGrid>
        <w:gridCol w:w="698"/>
        <w:gridCol w:w="1884"/>
        <w:gridCol w:w="1875"/>
        <w:gridCol w:w="1949"/>
        <w:gridCol w:w="2173"/>
        <w:gridCol w:w="700"/>
        <w:gridCol w:w="995"/>
      </w:tblGrid>
      <w:tr w:rsidR="00EF607C">
        <w:trPr>
          <w:trHeight w:hRule="exact" w:val="416"/>
        </w:trPr>
        <w:tc>
          <w:tcPr>
            <w:tcW w:w="4692" w:type="dxa"/>
            <w:gridSpan w:val="3"/>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EF607C" w:rsidRDefault="00EF607C"/>
        </w:tc>
        <w:tc>
          <w:tcPr>
            <w:tcW w:w="2269" w:type="dxa"/>
          </w:tcPr>
          <w:p w:rsidR="00EF607C" w:rsidRDefault="00EF607C"/>
        </w:tc>
        <w:tc>
          <w:tcPr>
            <w:tcW w:w="710"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17</w:t>
            </w:r>
          </w:p>
        </w:tc>
      </w:tr>
      <w:tr w:rsidR="00EF607C" w:rsidRPr="00047FB6">
        <w:trPr>
          <w:trHeight w:hRule="exact" w:val="179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63.  Понятие и виды срочных сделок с ценными бумагами на фондовой бирже.</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64. Правовые условия хеджирования срочных сделок с ценными бумагами.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65.  Налогообложение доходов от владения и реализации </w:t>
            </w:r>
            <w:r w:rsidRPr="00047FB6">
              <w:rPr>
                <w:rFonts w:ascii="Times New Roman" w:hAnsi="Times New Roman" w:cs="Times New Roman"/>
                <w:color w:val="000000"/>
                <w:sz w:val="19"/>
                <w:szCs w:val="19"/>
                <w:lang w:val="ru-RU"/>
              </w:rPr>
              <w:t>ценных бумаг, получаемых физическими лицами.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66. Налогообложение доходов от владения и реализации ценных бумаг, получаемых юридическими лицами.</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67. Основные направления государственного регулирования ранка ценных бумаг в РФ.</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68. Основные направления госуда</w:t>
            </w:r>
            <w:r w:rsidRPr="00047FB6">
              <w:rPr>
                <w:rFonts w:ascii="Times New Roman" w:hAnsi="Times New Roman" w:cs="Times New Roman"/>
                <w:color w:val="000000"/>
                <w:sz w:val="19"/>
                <w:szCs w:val="19"/>
                <w:lang w:val="ru-RU"/>
              </w:rPr>
              <w:t>рственного контроля за деятельностью участников рынка ценных бумаг в РФ.</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69. Порядок обращения взыскания на ценные бумаги должника.</w:t>
            </w:r>
          </w:p>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70. Правовые условия наложения ареста на ценные бумаги.</w:t>
            </w:r>
          </w:p>
        </w:tc>
      </w:tr>
      <w:tr w:rsidR="00EF607C" w:rsidRPr="00047FB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EF607C" w:rsidRPr="00047FB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EF607C" w:rsidRPr="00047FB6">
        <w:trPr>
          <w:trHeight w:hRule="exact" w:val="277"/>
        </w:trPr>
        <w:tc>
          <w:tcPr>
            <w:tcW w:w="710" w:type="dxa"/>
          </w:tcPr>
          <w:p w:rsidR="00EF607C" w:rsidRPr="00047FB6" w:rsidRDefault="00EF607C">
            <w:pPr>
              <w:rPr>
                <w:lang w:val="ru-RU"/>
              </w:rPr>
            </w:pPr>
          </w:p>
        </w:tc>
        <w:tc>
          <w:tcPr>
            <w:tcW w:w="1986" w:type="dxa"/>
          </w:tcPr>
          <w:p w:rsidR="00EF607C" w:rsidRPr="00047FB6" w:rsidRDefault="00EF607C">
            <w:pPr>
              <w:rPr>
                <w:lang w:val="ru-RU"/>
              </w:rPr>
            </w:pPr>
          </w:p>
        </w:tc>
        <w:tc>
          <w:tcPr>
            <w:tcW w:w="1986" w:type="dxa"/>
          </w:tcPr>
          <w:p w:rsidR="00EF607C" w:rsidRPr="00047FB6" w:rsidRDefault="00EF607C">
            <w:pPr>
              <w:rPr>
                <w:lang w:val="ru-RU"/>
              </w:rPr>
            </w:pPr>
          </w:p>
        </w:tc>
        <w:tc>
          <w:tcPr>
            <w:tcW w:w="2127" w:type="dxa"/>
          </w:tcPr>
          <w:p w:rsidR="00EF607C" w:rsidRPr="00047FB6" w:rsidRDefault="00EF607C">
            <w:pPr>
              <w:rPr>
                <w:lang w:val="ru-RU"/>
              </w:rPr>
            </w:pPr>
          </w:p>
        </w:tc>
        <w:tc>
          <w:tcPr>
            <w:tcW w:w="2269" w:type="dxa"/>
          </w:tcPr>
          <w:p w:rsidR="00EF607C" w:rsidRPr="00047FB6" w:rsidRDefault="00EF607C">
            <w:pPr>
              <w:rPr>
                <w:lang w:val="ru-RU"/>
              </w:rPr>
            </w:pPr>
          </w:p>
        </w:tc>
        <w:tc>
          <w:tcPr>
            <w:tcW w:w="710" w:type="dxa"/>
          </w:tcPr>
          <w:p w:rsidR="00EF607C" w:rsidRPr="00047FB6" w:rsidRDefault="00EF607C">
            <w:pPr>
              <w:rPr>
                <w:lang w:val="ru-RU"/>
              </w:rPr>
            </w:pPr>
          </w:p>
        </w:tc>
        <w:tc>
          <w:tcPr>
            <w:tcW w:w="993" w:type="dxa"/>
          </w:tcPr>
          <w:p w:rsidR="00EF607C" w:rsidRPr="00047FB6" w:rsidRDefault="00EF607C">
            <w:pPr>
              <w:rPr>
                <w:lang w:val="ru-RU"/>
              </w:rPr>
            </w:pPr>
          </w:p>
        </w:tc>
      </w:tr>
      <w:tr w:rsidR="00EF607C" w:rsidRPr="00047FB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F607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EF607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EF60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 xml:space="preserve">Авторы, </w:t>
            </w:r>
            <w:r>
              <w:rPr>
                <w:rFonts w:ascii="Times New Roman" w:hAnsi="Times New Roman" w:cs="Times New Roman"/>
                <w:color w:val="000000"/>
                <w:sz w:val="19"/>
                <w:szCs w:val="19"/>
              </w:rPr>
              <w:t>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Колич-во</w:t>
            </w:r>
          </w:p>
        </w:tc>
      </w:tr>
      <w:tr w:rsidR="00EF607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Селищев А. С., Маховикова Г.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учеб. для бакалавров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 Юрайт,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30</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Богустов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Правовое регулирование рынка ценных бумаг: Ответы на экзаменационные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 xml:space="preserve">Минск: </w:t>
            </w:r>
            <w:r>
              <w:rPr>
                <w:rFonts w:ascii="Times New Roman" w:hAnsi="Times New Roman" w:cs="Times New Roman"/>
                <w:color w:val="000000"/>
                <w:sz w:val="19"/>
                <w:szCs w:val="19"/>
              </w:rPr>
              <w:t>ТетраСистемс,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Гришин В. И., Аристер Н. И., Говорин А. А., Казиахмедов Г. М., Эриашвили Н.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Экономико-правовой анализ рынка ценных бумаг в России: учебник для </w:t>
            </w:r>
            <w:r w:rsidRPr="00047FB6">
              <w:rPr>
                <w:rFonts w:ascii="Times New Roman" w:hAnsi="Times New Roman" w:cs="Times New Roman"/>
                <w:color w:val="000000"/>
                <w:sz w:val="19"/>
                <w:szCs w:val="19"/>
                <w:lang w:val="ru-RU"/>
              </w:rPr>
              <w:t>студентов вузов, обучающихся по экономическим специальностям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 Юнити-Дана,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Лифшиц И.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Правовое регулирование рынка ценных бумаг в Европейском Союзе: моно</w:t>
            </w:r>
            <w:r w:rsidRPr="00047FB6">
              <w:rPr>
                <w:rFonts w:ascii="Times New Roman" w:hAnsi="Times New Roman" w:cs="Times New Roman"/>
                <w:color w:val="000000"/>
                <w:sz w:val="19"/>
                <w:szCs w:val="19"/>
                <w:lang w:val="ru-RU"/>
              </w:rPr>
              <w:t>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 Статут,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Коноплева Ю.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Воспроизводственная специфика формирования рынка ценных бумаг в Южном и Северо-Кавказском федеральных округах: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Ставрополь: СКФУ,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Шлепкина Е.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Правовое регулирование рынка ценных бумаг: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Новосибирск: НГТУ,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w:t>
            </w:r>
            <w:r w:rsidRPr="00047FB6">
              <w:rPr>
                <w:rFonts w:ascii="Times New Roman" w:hAnsi="Times New Roman" w:cs="Times New Roman"/>
                <w:color w:val="000000"/>
                <w:sz w:val="19"/>
                <w:szCs w:val="19"/>
                <w:lang w:val="ru-RU"/>
              </w:rPr>
              <w:t>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Агапеева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Правовое регулирование рынка ценных бумаг в России и США: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Гусева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практ. задания по курсу</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 Экзамен,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200</w:t>
            </w:r>
          </w:p>
        </w:tc>
      </w:tr>
      <w:tr w:rsidR="00EF607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Килячков А. А., Чалдаева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Рынок ценных бумаг: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 Экономистъ,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147</w:t>
            </w:r>
          </w:p>
        </w:tc>
      </w:tr>
      <w:tr w:rsidR="00EF607C">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Галанов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Рынок ценных бумаг: учеб. для студентов вузов, обучающихся по спец. 080105 </w:t>
            </w:r>
            <w:r w:rsidRPr="00047FB6">
              <w:rPr>
                <w:rFonts w:ascii="Times New Roman" w:hAnsi="Times New Roman" w:cs="Times New Roman"/>
                <w:color w:val="000000"/>
                <w:sz w:val="19"/>
                <w:szCs w:val="19"/>
                <w:lang w:val="ru-RU"/>
              </w:rPr>
              <w:t>"Финансы и кредит", 080109 "Бухгалт. учет, анализ и аудит", 080102 "Мировая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 ИНФРА-М,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150</w:t>
            </w:r>
          </w:p>
        </w:tc>
      </w:tr>
      <w:tr w:rsidR="00EF607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Жуков Е.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Рынок ценных бумаг: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 ЮНИТИ-ДАНА, 2008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196</w:t>
            </w:r>
          </w:p>
        </w:tc>
      </w:tr>
      <w:tr w:rsidR="00EF60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Берзон Н.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учеб. для бакалавров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 Юрайт,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51</w:t>
            </w:r>
          </w:p>
        </w:tc>
      </w:tr>
      <w:tr w:rsidR="00EF607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Маренков Н. Л., Косаренко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в России: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 Флинта,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20</w:t>
            </w:r>
          </w:p>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57"/>
        <w:gridCol w:w="1830"/>
        <w:gridCol w:w="1867"/>
        <w:gridCol w:w="1920"/>
        <w:gridCol w:w="2184"/>
        <w:gridCol w:w="699"/>
        <w:gridCol w:w="994"/>
      </w:tblGrid>
      <w:tr w:rsidR="00EF607C">
        <w:trPr>
          <w:trHeight w:hRule="exact" w:val="416"/>
        </w:trPr>
        <w:tc>
          <w:tcPr>
            <w:tcW w:w="4692" w:type="dxa"/>
            <w:gridSpan w:val="4"/>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УП: oz40.03.01.06_1.plx</w:t>
            </w:r>
          </w:p>
        </w:tc>
        <w:tc>
          <w:tcPr>
            <w:tcW w:w="2127" w:type="dxa"/>
          </w:tcPr>
          <w:p w:rsidR="00EF607C" w:rsidRDefault="00EF607C"/>
        </w:tc>
        <w:tc>
          <w:tcPr>
            <w:tcW w:w="2269" w:type="dxa"/>
          </w:tcPr>
          <w:p w:rsidR="00EF607C" w:rsidRDefault="00EF607C"/>
        </w:tc>
        <w:tc>
          <w:tcPr>
            <w:tcW w:w="710"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18</w:t>
            </w:r>
          </w:p>
        </w:tc>
      </w:tr>
      <w:tr w:rsidR="00EF60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Колич-во</w:t>
            </w:r>
          </w:p>
        </w:tc>
      </w:tr>
      <w:tr w:rsidR="00EF607C">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Л1.14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Наливайский В. Ю.</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sidRPr="00047FB6">
              <w:rPr>
                <w:rFonts w:ascii="Times New Roman" w:hAnsi="Times New Roman" w:cs="Times New Roman"/>
                <w:color w:val="000000"/>
                <w:sz w:val="19"/>
                <w:szCs w:val="19"/>
                <w:lang w:val="ru-RU"/>
              </w:rPr>
              <w:t>Общие требования к организации</w:t>
            </w:r>
            <w:r w:rsidRPr="00047FB6">
              <w:rPr>
                <w:rFonts w:ascii="Times New Roman" w:hAnsi="Times New Roman" w:cs="Times New Roman"/>
                <w:color w:val="000000"/>
                <w:sz w:val="19"/>
                <w:szCs w:val="19"/>
                <w:lang w:val="ru-RU"/>
              </w:rPr>
              <w:t xml:space="preserve"> выполнения и защиты курсовой работы по дисциплине "Рынок ценных бумаг": метод. разработка для студентов бакалавриата 3 курса, обучающихся по напр. </w:t>
            </w:r>
            <w:r>
              <w:rPr>
                <w:rFonts w:ascii="Times New Roman" w:hAnsi="Times New Roman" w:cs="Times New Roman"/>
                <w:color w:val="000000"/>
                <w:sz w:val="19"/>
                <w:szCs w:val="19"/>
              </w:rPr>
              <w:t>080100 "Экономика" профиль 08010007 "Финансы и кредит"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Ростов н/Д: Изд-во РГЭУ (РИНХ),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50</w:t>
            </w:r>
          </w:p>
        </w:tc>
      </w:tr>
      <w:tr w:rsidR="00EF607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 xml:space="preserve">6.1.2. </w:t>
            </w:r>
            <w:r>
              <w:rPr>
                <w:rFonts w:ascii="Times New Roman" w:hAnsi="Times New Roman" w:cs="Times New Roman"/>
                <w:b/>
                <w:color w:val="000000"/>
                <w:sz w:val="19"/>
                <w:szCs w:val="19"/>
              </w:rPr>
              <w:t>Дополнительная литература</w:t>
            </w:r>
          </w:p>
        </w:tc>
      </w:tr>
      <w:tr w:rsidR="00EF607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EF607C"/>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Колич-во</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Алиев А.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в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Базиков А. А., Чистякова М. К.</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международный аспект (теория, методология, практика)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Москва|Берлин: Директ- Медиа,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Хазанович Э.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w:t>
            </w:r>
            <w:r w:rsidRPr="00047FB6">
              <w:rPr>
                <w:rFonts w:ascii="Times New Roman" w:hAnsi="Times New Roman" w:cs="Times New Roman"/>
                <w:color w:val="000000"/>
                <w:sz w:val="19"/>
                <w:szCs w:val="19"/>
                <w:lang w:val="ru-RU"/>
              </w:rPr>
              <w:t xml:space="preserve"> ценных бумаг (практикум в </w:t>
            </w:r>
            <w:r>
              <w:rPr>
                <w:rFonts w:ascii="Times New Roman" w:hAnsi="Times New Roman" w:cs="Times New Roman"/>
                <w:color w:val="000000"/>
                <w:sz w:val="19"/>
                <w:szCs w:val="19"/>
              </w:rPr>
              <w:t>Excel</w:t>
            </w:r>
            <w:r w:rsidRPr="00047FB6">
              <w:rPr>
                <w:rFonts w:ascii="Times New Roman" w:hAnsi="Times New Roman" w:cs="Times New Roman"/>
                <w:color w:val="000000"/>
                <w:sz w:val="19"/>
                <w:szCs w:val="19"/>
                <w:lang w:val="ru-RU"/>
              </w:rPr>
              <w:t>):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Москва|Берлин: Директ- Медиа,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Маренков Н. Л., Косаренко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в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 Издательство «Флинта»,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Хорев А. И., Совик Л. Е., Леонтьева Е.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Воронеж: Воронежский государственный университет инж</w:t>
            </w:r>
            <w:r w:rsidRPr="00047FB6">
              <w:rPr>
                <w:rFonts w:ascii="Times New Roman" w:hAnsi="Times New Roman" w:cs="Times New Roman"/>
                <w:color w:val="000000"/>
                <w:sz w:val="19"/>
                <w:szCs w:val="19"/>
                <w:lang w:val="ru-RU"/>
              </w:rPr>
              <w:t>енерных технологий,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Цибульникова В. Ю.</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Томск: Томский государственный университет систем управления и радиоэлектроники,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Жуков Е. Ф., Эриашвили Н. Д., Басе А. Б., Литвиненко Л. Т., Маркова О. М., Мартыненко Н. Н., Жуков Е. Ф.</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Рынок ценных бумаг: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EF607C" w:rsidRPr="00047FB6">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Л2.8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Аскинадзи В. 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Рынок ценных бумаг: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Москва: Евразийский открытый институт,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 xml:space="preserve">/ - неограниченный доступ для </w:t>
            </w:r>
            <w:r w:rsidRPr="00047FB6">
              <w:rPr>
                <w:rFonts w:ascii="Times New Roman" w:hAnsi="Times New Roman" w:cs="Times New Roman"/>
                <w:color w:val="000000"/>
                <w:sz w:val="19"/>
                <w:szCs w:val="19"/>
                <w:lang w:val="ru-RU"/>
              </w:rPr>
              <w:t>зарегистрированн ых пользователей</w:t>
            </w:r>
          </w:p>
        </w:tc>
      </w:tr>
      <w:tr w:rsidR="00EF607C" w:rsidRPr="00047FB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EF607C" w:rsidRPr="00047FB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официальный сайт Центрального банка России </w:t>
            </w: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cbr</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047FB6">
              <w:rPr>
                <w:rFonts w:ascii="Times New Roman" w:hAnsi="Times New Roman" w:cs="Times New Roman"/>
                <w:color w:val="000000"/>
                <w:sz w:val="19"/>
                <w:szCs w:val="19"/>
                <w:lang w:val="ru-RU"/>
              </w:rPr>
              <w:t>/</w:t>
            </w:r>
          </w:p>
        </w:tc>
      </w:tr>
      <w:tr w:rsidR="00EF607C" w:rsidRPr="00047FB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официальный сайт Московской биржи </w:t>
            </w:r>
            <w:r>
              <w:rPr>
                <w:rFonts w:ascii="Times New Roman" w:hAnsi="Times New Roman" w:cs="Times New Roman"/>
                <w:color w:val="000000"/>
                <w:sz w:val="19"/>
                <w:szCs w:val="19"/>
              </w:rPr>
              <w:t>http</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moex</w:t>
            </w:r>
            <w:r w:rsidRPr="00047FB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047FB6">
              <w:rPr>
                <w:rFonts w:ascii="Times New Roman" w:hAnsi="Times New Roman" w:cs="Times New Roman"/>
                <w:color w:val="000000"/>
                <w:sz w:val="19"/>
                <w:szCs w:val="19"/>
                <w:lang w:val="ru-RU"/>
              </w:rPr>
              <w:t>/</w:t>
            </w:r>
          </w:p>
        </w:tc>
      </w:tr>
      <w:tr w:rsidR="00EF607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 xml:space="preserve">6.3. Перечень </w:t>
            </w:r>
            <w:r>
              <w:rPr>
                <w:rFonts w:ascii="Times New Roman" w:hAnsi="Times New Roman" w:cs="Times New Roman"/>
                <w:b/>
                <w:color w:val="000000"/>
                <w:sz w:val="19"/>
                <w:szCs w:val="19"/>
              </w:rPr>
              <w:t>программного обеспечения</w:t>
            </w:r>
          </w:p>
        </w:tc>
      </w:tr>
      <w:tr w:rsidR="00EF607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Microsoft Office</w:t>
            </w:r>
          </w:p>
        </w:tc>
      </w:tr>
      <w:tr w:rsidR="00EF607C">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6.3.2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Project Expert</w:t>
            </w:r>
          </w:p>
        </w:tc>
      </w:tr>
      <w:tr w:rsidR="00EF607C">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EF607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EF607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EF607C">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6.4.3</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Pr>
                <w:rFonts w:ascii="Times New Roman" w:hAnsi="Times New Roman" w:cs="Times New Roman"/>
                <w:color w:val="000000"/>
                <w:sz w:val="19"/>
                <w:szCs w:val="19"/>
              </w:rPr>
              <w:t>Кодекс</w:t>
            </w:r>
          </w:p>
        </w:tc>
      </w:tr>
    </w:tbl>
    <w:p w:rsidR="00EF607C" w:rsidRDefault="00047FB6">
      <w:pPr>
        <w:rPr>
          <w:sz w:val="0"/>
          <w:szCs w:val="0"/>
        </w:rPr>
      </w:pPr>
      <w:r>
        <w:br w:type="page"/>
      </w:r>
    </w:p>
    <w:tbl>
      <w:tblPr>
        <w:tblW w:w="0" w:type="auto"/>
        <w:tblCellMar>
          <w:left w:w="0" w:type="dxa"/>
          <w:right w:w="0" w:type="dxa"/>
        </w:tblCellMar>
        <w:tblLook w:val="04A0" w:firstRow="1" w:lastRow="0" w:firstColumn="1" w:lastColumn="0" w:noHBand="0" w:noVBand="1"/>
      </w:tblPr>
      <w:tblGrid>
        <w:gridCol w:w="780"/>
        <w:gridCol w:w="3738"/>
        <w:gridCol w:w="4783"/>
        <w:gridCol w:w="973"/>
      </w:tblGrid>
      <w:tr w:rsidR="00EF607C">
        <w:trPr>
          <w:trHeight w:hRule="exact" w:val="416"/>
        </w:trPr>
        <w:tc>
          <w:tcPr>
            <w:tcW w:w="4692" w:type="dxa"/>
            <w:gridSpan w:val="2"/>
            <w:shd w:val="clear" w:color="C0C0C0" w:fill="FFFFFF"/>
            <w:tcMar>
              <w:left w:w="34" w:type="dxa"/>
              <w:right w:w="34" w:type="dxa"/>
            </w:tcMar>
          </w:tcPr>
          <w:p w:rsidR="00EF607C" w:rsidRDefault="00047FB6">
            <w:pPr>
              <w:spacing w:after="0" w:line="240" w:lineRule="auto"/>
              <w:rPr>
                <w:sz w:val="16"/>
                <w:szCs w:val="16"/>
              </w:rPr>
            </w:pPr>
            <w:r>
              <w:rPr>
                <w:rFonts w:ascii="Times New Roman" w:hAnsi="Times New Roman" w:cs="Times New Roman"/>
                <w:color w:val="C0C0C0"/>
                <w:sz w:val="16"/>
                <w:szCs w:val="16"/>
              </w:rPr>
              <w:lastRenderedPageBreak/>
              <w:t xml:space="preserve">УП: </w:t>
            </w:r>
            <w:r>
              <w:rPr>
                <w:rFonts w:ascii="Times New Roman" w:hAnsi="Times New Roman" w:cs="Times New Roman"/>
                <w:color w:val="C0C0C0"/>
                <w:sz w:val="16"/>
                <w:szCs w:val="16"/>
              </w:rPr>
              <w:t>oz40.03.01.06_1.plx</w:t>
            </w:r>
          </w:p>
        </w:tc>
        <w:tc>
          <w:tcPr>
            <w:tcW w:w="5104" w:type="dxa"/>
          </w:tcPr>
          <w:p w:rsidR="00EF607C" w:rsidRDefault="00EF607C"/>
        </w:tc>
        <w:tc>
          <w:tcPr>
            <w:tcW w:w="1007" w:type="dxa"/>
            <w:shd w:val="clear" w:color="C0C0C0" w:fill="FFFFFF"/>
            <w:tcMar>
              <w:left w:w="34" w:type="dxa"/>
              <w:right w:w="34" w:type="dxa"/>
            </w:tcMar>
          </w:tcPr>
          <w:p w:rsidR="00EF607C" w:rsidRDefault="00047FB6">
            <w:pPr>
              <w:spacing w:after="0" w:line="240" w:lineRule="auto"/>
              <w:jc w:val="right"/>
              <w:rPr>
                <w:sz w:val="16"/>
                <w:szCs w:val="16"/>
              </w:rPr>
            </w:pPr>
            <w:r>
              <w:rPr>
                <w:rFonts w:ascii="Times New Roman" w:hAnsi="Times New Roman" w:cs="Times New Roman"/>
                <w:color w:val="C0C0C0"/>
                <w:sz w:val="16"/>
                <w:szCs w:val="16"/>
              </w:rPr>
              <w:t>стр. 19</w:t>
            </w:r>
          </w:p>
        </w:tc>
      </w:tr>
      <w:tr w:rsidR="00EF607C">
        <w:trPr>
          <w:trHeight w:hRule="exact" w:val="277"/>
        </w:trPr>
        <w:tc>
          <w:tcPr>
            <w:tcW w:w="766" w:type="dxa"/>
          </w:tcPr>
          <w:p w:rsidR="00EF607C" w:rsidRDefault="00EF607C"/>
        </w:tc>
        <w:tc>
          <w:tcPr>
            <w:tcW w:w="3913" w:type="dxa"/>
          </w:tcPr>
          <w:p w:rsidR="00EF607C" w:rsidRDefault="00EF607C"/>
        </w:tc>
        <w:tc>
          <w:tcPr>
            <w:tcW w:w="5104" w:type="dxa"/>
          </w:tcPr>
          <w:p w:rsidR="00EF607C" w:rsidRDefault="00EF607C"/>
        </w:tc>
        <w:tc>
          <w:tcPr>
            <w:tcW w:w="993" w:type="dxa"/>
          </w:tcPr>
          <w:p w:rsidR="00EF607C" w:rsidRDefault="00EF607C"/>
        </w:tc>
      </w:tr>
      <w:tr w:rsidR="00EF607C" w:rsidRPr="00047FB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7. МАТЕРИАЛЬНО-ТЕХНИЧЕСКОЕ ОБЕСПЕЧЕНИЕ ДИСЦИПЛИНЫ (МОДУЛЯ)</w:t>
            </w:r>
          </w:p>
        </w:tc>
      </w:tr>
      <w:tr w:rsidR="00EF607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Default="00047FB6">
            <w:pPr>
              <w:spacing w:after="0" w:line="240" w:lineRule="auto"/>
              <w:rPr>
                <w:sz w:val="19"/>
                <w:szCs w:val="19"/>
              </w:rPr>
            </w:pPr>
            <w:r w:rsidRPr="00047FB6">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w:t>
            </w:r>
            <w:r w:rsidRPr="00047FB6">
              <w:rPr>
                <w:rFonts w:ascii="Times New Roman" w:hAnsi="Times New Roman" w:cs="Times New Roman"/>
                <w:color w:val="000000"/>
                <w:sz w:val="19"/>
                <w:szCs w:val="19"/>
                <w:lang w:val="ru-RU"/>
              </w:rPr>
              <w:t xml:space="preserve">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EF607C">
        <w:trPr>
          <w:trHeight w:hRule="exact" w:val="277"/>
        </w:trPr>
        <w:tc>
          <w:tcPr>
            <w:tcW w:w="766" w:type="dxa"/>
          </w:tcPr>
          <w:p w:rsidR="00EF607C" w:rsidRDefault="00EF607C"/>
        </w:tc>
        <w:tc>
          <w:tcPr>
            <w:tcW w:w="3913" w:type="dxa"/>
          </w:tcPr>
          <w:p w:rsidR="00EF607C" w:rsidRDefault="00EF607C"/>
        </w:tc>
        <w:tc>
          <w:tcPr>
            <w:tcW w:w="5104" w:type="dxa"/>
          </w:tcPr>
          <w:p w:rsidR="00EF607C" w:rsidRDefault="00EF607C"/>
        </w:tc>
        <w:tc>
          <w:tcPr>
            <w:tcW w:w="993" w:type="dxa"/>
          </w:tcPr>
          <w:p w:rsidR="00EF607C" w:rsidRDefault="00EF607C"/>
        </w:tc>
      </w:tr>
      <w:tr w:rsidR="00EF607C" w:rsidRPr="00047FB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607C" w:rsidRPr="00047FB6" w:rsidRDefault="00047FB6">
            <w:pPr>
              <w:spacing w:after="0" w:line="240" w:lineRule="auto"/>
              <w:jc w:val="center"/>
              <w:rPr>
                <w:sz w:val="19"/>
                <w:szCs w:val="19"/>
                <w:lang w:val="ru-RU"/>
              </w:rPr>
            </w:pPr>
            <w:r w:rsidRPr="00047FB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EF607C" w:rsidRPr="00047FB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607C" w:rsidRPr="00047FB6" w:rsidRDefault="00047FB6">
            <w:pPr>
              <w:spacing w:after="0" w:line="240" w:lineRule="auto"/>
              <w:rPr>
                <w:sz w:val="19"/>
                <w:szCs w:val="19"/>
                <w:lang w:val="ru-RU"/>
              </w:rPr>
            </w:pPr>
            <w:r w:rsidRPr="00047FB6">
              <w:rPr>
                <w:rFonts w:ascii="Times New Roman" w:hAnsi="Times New Roman" w:cs="Times New Roman"/>
                <w:color w:val="000000"/>
                <w:sz w:val="19"/>
                <w:szCs w:val="19"/>
                <w:lang w:val="ru-RU"/>
              </w:rPr>
              <w:t xml:space="preserve">Методические  указания  по  освоению  дисциплины представлены в Приложении 2 к рабочей </w:t>
            </w:r>
            <w:r w:rsidRPr="00047FB6">
              <w:rPr>
                <w:rFonts w:ascii="Times New Roman" w:hAnsi="Times New Roman" w:cs="Times New Roman"/>
                <w:color w:val="000000"/>
                <w:sz w:val="19"/>
                <w:szCs w:val="19"/>
                <w:lang w:val="ru-RU"/>
              </w:rPr>
              <w:t>программе дисциплины.</w:t>
            </w:r>
          </w:p>
        </w:tc>
      </w:tr>
    </w:tbl>
    <w:p w:rsidR="00EF607C" w:rsidRDefault="00EF607C">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pPr>
        <w:rPr>
          <w:lang w:val="ru-RU"/>
        </w:rPr>
      </w:pPr>
    </w:p>
    <w:p w:rsidR="00047FB6" w:rsidRDefault="00047FB6" w:rsidP="00047FB6">
      <w:pPr>
        <w:rPr>
          <w:lang w:val="ru-RU"/>
        </w:rPr>
      </w:pPr>
      <w:r>
        <w:rPr>
          <w:noProof/>
          <w:lang w:val="ru-RU" w:eastAsia="ru-RU"/>
        </w:rPr>
        <w:lastRenderedPageBreak/>
        <w:drawing>
          <wp:inline distT="0" distB="0" distL="0" distR="0" wp14:anchorId="7FE9690D" wp14:editId="38700EA2">
            <wp:extent cx="6486525" cy="9041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9041130"/>
                    </a:xfrm>
                    <a:prstGeom prst="rect">
                      <a:avLst/>
                    </a:prstGeom>
                    <a:noFill/>
                  </pic:spPr>
                </pic:pic>
              </a:graphicData>
            </a:graphic>
          </wp:inline>
        </w:drawing>
      </w:r>
    </w:p>
    <w:p w:rsidR="00047FB6" w:rsidRDefault="00047FB6" w:rsidP="00047FB6">
      <w:pPr>
        <w:rPr>
          <w:lang w:val="ru-RU"/>
        </w:rPr>
      </w:pPr>
    </w:p>
    <w:p w:rsidR="00047FB6" w:rsidRDefault="00047FB6" w:rsidP="00047FB6">
      <w:pPr>
        <w:rPr>
          <w:lang w:val="ru-RU"/>
        </w:rPr>
      </w:pPr>
    </w:p>
    <w:p w:rsidR="00047FB6" w:rsidRDefault="00047FB6" w:rsidP="00047FB6">
      <w:pPr>
        <w:rPr>
          <w:lang w:val="ru-RU"/>
        </w:rPr>
      </w:pPr>
    </w:p>
    <w:p w:rsidR="00047FB6" w:rsidRDefault="00047FB6" w:rsidP="00047FB6">
      <w:pPr>
        <w:rPr>
          <w:lang w:val="ru-RU"/>
        </w:rPr>
      </w:pPr>
    </w:p>
    <w:sdt>
      <w:sdtPr>
        <w:rPr>
          <w:rFonts w:ascii="Times New Roman" w:eastAsia="Times New Roman" w:hAnsi="Times New Roman" w:cs="Times New Roman"/>
          <w:sz w:val="24"/>
          <w:szCs w:val="24"/>
          <w:lang w:val="ru-RU" w:eastAsia="ru-RU"/>
        </w:rPr>
        <w:id w:val="-672716992"/>
        <w:docPartObj>
          <w:docPartGallery w:val="Table of Contents"/>
          <w:docPartUnique/>
        </w:docPartObj>
      </w:sdtPr>
      <w:sdtContent>
        <w:p w:rsidR="00047FB6" w:rsidRPr="004A228D" w:rsidRDefault="00047FB6" w:rsidP="00047FB6">
          <w:pPr>
            <w:keepNext/>
            <w:keepLines/>
            <w:spacing w:before="480" w:after="0" w:line="360" w:lineRule="auto"/>
            <w:jc w:val="center"/>
            <w:rPr>
              <w:rFonts w:ascii="Times New Roman" w:eastAsia="Times New Roman" w:hAnsi="Times New Roman" w:cs="Times New Roman"/>
              <w:b/>
              <w:bCs/>
              <w:color w:val="365F91"/>
              <w:sz w:val="28"/>
              <w:szCs w:val="28"/>
              <w:lang w:val="ru-RU" w:eastAsia="ru-RU"/>
            </w:rPr>
          </w:pPr>
          <w:r w:rsidRPr="004A228D">
            <w:rPr>
              <w:rFonts w:ascii="Times New Roman" w:eastAsia="Times New Roman" w:hAnsi="Times New Roman" w:cs="Times New Roman"/>
              <w:b/>
              <w:bCs/>
              <w:color w:val="365F91"/>
              <w:sz w:val="28"/>
              <w:szCs w:val="28"/>
              <w:lang w:val="ru-RU" w:eastAsia="ru-RU"/>
            </w:rPr>
            <w:t>Оглавление</w:t>
          </w:r>
        </w:p>
        <w:p w:rsidR="00047FB6" w:rsidRPr="004A228D" w:rsidRDefault="00047FB6" w:rsidP="00047FB6">
          <w:pPr>
            <w:spacing w:after="0" w:line="360" w:lineRule="auto"/>
            <w:rPr>
              <w:rFonts w:ascii="Times New Roman" w:eastAsia="Times New Roman" w:hAnsi="Times New Roman" w:cs="Times New Roman"/>
              <w:sz w:val="28"/>
              <w:szCs w:val="28"/>
              <w:lang w:val="ru-RU" w:eastAsia="ru-RU"/>
            </w:rPr>
          </w:pPr>
        </w:p>
        <w:p w:rsidR="00047FB6" w:rsidRPr="004A228D" w:rsidRDefault="00047FB6" w:rsidP="00047FB6">
          <w:pPr>
            <w:spacing w:after="0" w:line="360" w:lineRule="auto"/>
            <w:rPr>
              <w:rFonts w:ascii="Times New Roman" w:eastAsia="Times New Roman" w:hAnsi="Times New Roman" w:cs="Times New Roman"/>
              <w:sz w:val="28"/>
              <w:szCs w:val="28"/>
              <w:lang w:val="ru-RU" w:eastAsia="ru-RU"/>
            </w:rPr>
          </w:pPr>
        </w:p>
        <w:p w:rsidR="00047FB6" w:rsidRPr="004A228D" w:rsidRDefault="00047FB6" w:rsidP="00047FB6">
          <w:pPr>
            <w:tabs>
              <w:tab w:val="right" w:leader="dot" w:pos="9345"/>
            </w:tabs>
            <w:spacing w:after="100" w:line="240" w:lineRule="auto"/>
            <w:rPr>
              <w:rFonts w:ascii="Calibri" w:eastAsia="Times New Roman" w:hAnsi="Calibri" w:cs="Times New Roman"/>
              <w:noProof/>
              <w:lang w:val="ru-RU" w:eastAsia="ru-RU"/>
            </w:rPr>
          </w:pPr>
          <w:r w:rsidRPr="004A228D">
            <w:rPr>
              <w:rFonts w:ascii="Times New Roman" w:eastAsia="Times New Roman" w:hAnsi="Times New Roman" w:cs="Times New Roman"/>
              <w:sz w:val="28"/>
              <w:szCs w:val="28"/>
              <w:lang w:val="ru-RU" w:eastAsia="ru-RU"/>
            </w:rPr>
            <w:fldChar w:fldCharType="begin"/>
          </w:r>
          <w:r w:rsidRPr="004A228D">
            <w:rPr>
              <w:rFonts w:ascii="Times New Roman" w:eastAsia="Times New Roman" w:hAnsi="Times New Roman" w:cs="Times New Roman"/>
              <w:sz w:val="28"/>
              <w:szCs w:val="28"/>
              <w:lang w:val="ru-RU" w:eastAsia="ru-RU"/>
            </w:rPr>
            <w:instrText xml:space="preserve"> TOC \o "1-3" \h \z \u </w:instrText>
          </w:r>
          <w:r w:rsidRPr="004A228D">
            <w:rPr>
              <w:rFonts w:ascii="Times New Roman" w:eastAsia="Times New Roman" w:hAnsi="Times New Roman" w:cs="Times New Roman"/>
              <w:sz w:val="28"/>
              <w:szCs w:val="28"/>
              <w:lang w:val="ru-RU" w:eastAsia="ru-RU"/>
            </w:rPr>
            <w:fldChar w:fldCharType="separate"/>
          </w:r>
          <w:hyperlink w:anchor="_Toc480487761" w:history="1">
            <w:r w:rsidRPr="004A228D">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4A228D">
              <w:rPr>
                <w:rFonts w:ascii="Times New Roman" w:eastAsia="Times New Roman" w:hAnsi="Times New Roman" w:cs="Times New Roman"/>
                <w:noProof/>
                <w:webHidden/>
                <w:sz w:val="24"/>
                <w:szCs w:val="24"/>
                <w:lang w:val="ru-RU" w:eastAsia="ru-RU"/>
              </w:rPr>
              <w:tab/>
            </w:r>
            <w:r w:rsidRPr="004A228D">
              <w:rPr>
                <w:rFonts w:ascii="Times New Roman" w:eastAsia="Times New Roman" w:hAnsi="Times New Roman" w:cs="Times New Roman"/>
                <w:noProof/>
                <w:webHidden/>
                <w:sz w:val="24"/>
                <w:szCs w:val="24"/>
                <w:lang w:val="ru-RU" w:eastAsia="ru-RU"/>
              </w:rPr>
              <w:fldChar w:fldCharType="begin"/>
            </w:r>
            <w:r w:rsidRPr="004A228D">
              <w:rPr>
                <w:rFonts w:ascii="Times New Roman" w:eastAsia="Times New Roman" w:hAnsi="Times New Roman" w:cs="Times New Roman"/>
                <w:noProof/>
                <w:webHidden/>
                <w:sz w:val="24"/>
                <w:szCs w:val="24"/>
                <w:lang w:val="ru-RU" w:eastAsia="ru-RU"/>
              </w:rPr>
              <w:instrText xml:space="preserve"> PAGEREF _Toc480487761 \h </w:instrText>
            </w:r>
            <w:r w:rsidRPr="004A228D">
              <w:rPr>
                <w:rFonts w:ascii="Times New Roman" w:eastAsia="Times New Roman" w:hAnsi="Times New Roman" w:cs="Times New Roman"/>
                <w:noProof/>
                <w:webHidden/>
                <w:sz w:val="24"/>
                <w:szCs w:val="24"/>
                <w:lang w:val="ru-RU" w:eastAsia="ru-RU"/>
              </w:rPr>
            </w:r>
            <w:r w:rsidRPr="004A228D">
              <w:rPr>
                <w:rFonts w:ascii="Times New Roman" w:eastAsia="Times New Roman" w:hAnsi="Times New Roman" w:cs="Times New Roman"/>
                <w:noProof/>
                <w:webHidden/>
                <w:sz w:val="24"/>
                <w:szCs w:val="24"/>
                <w:lang w:val="ru-RU" w:eastAsia="ru-RU"/>
              </w:rPr>
              <w:fldChar w:fldCharType="separate"/>
            </w:r>
            <w:r w:rsidRPr="004A228D">
              <w:rPr>
                <w:rFonts w:ascii="Times New Roman" w:eastAsia="Times New Roman" w:hAnsi="Times New Roman" w:cs="Times New Roman"/>
                <w:noProof/>
                <w:webHidden/>
                <w:sz w:val="24"/>
                <w:szCs w:val="24"/>
                <w:lang w:val="ru-RU" w:eastAsia="ru-RU"/>
              </w:rPr>
              <w:t>3</w:t>
            </w:r>
            <w:r w:rsidRPr="004A228D">
              <w:rPr>
                <w:rFonts w:ascii="Times New Roman" w:eastAsia="Times New Roman" w:hAnsi="Times New Roman" w:cs="Times New Roman"/>
                <w:noProof/>
                <w:webHidden/>
                <w:sz w:val="24"/>
                <w:szCs w:val="24"/>
                <w:lang w:val="ru-RU" w:eastAsia="ru-RU"/>
              </w:rPr>
              <w:fldChar w:fldCharType="end"/>
            </w:r>
          </w:hyperlink>
        </w:p>
        <w:p w:rsidR="00047FB6" w:rsidRPr="004A228D" w:rsidRDefault="00047FB6" w:rsidP="00047FB6">
          <w:pPr>
            <w:tabs>
              <w:tab w:val="right" w:leader="dot" w:pos="9345"/>
            </w:tabs>
            <w:spacing w:after="100" w:line="240" w:lineRule="auto"/>
            <w:rPr>
              <w:rFonts w:ascii="Calibri" w:eastAsia="Times New Roman" w:hAnsi="Calibri" w:cs="Times New Roman"/>
              <w:noProof/>
              <w:lang w:val="ru-RU" w:eastAsia="ru-RU"/>
            </w:rPr>
          </w:pPr>
          <w:hyperlink w:anchor="_Toc480487762" w:history="1">
            <w:r w:rsidRPr="004A228D">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Pr="004A228D">
              <w:rPr>
                <w:rFonts w:ascii="Times New Roman" w:eastAsia="Times New Roman" w:hAnsi="Times New Roman" w:cs="Times New Roman"/>
                <w:noProof/>
                <w:webHidden/>
                <w:sz w:val="24"/>
                <w:szCs w:val="24"/>
                <w:lang w:val="ru-RU" w:eastAsia="ru-RU"/>
              </w:rPr>
              <w:tab/>
            </w:r>
            <w:r w:rsidRPr="004A228D">
              <w:rPr>
                <w:rFonts w:ascii="Times New Roman" w:eastAsia="Times New Roman" w:hAnsi="Times New Roman" w:cs="Times New Roman"/>
                <w:noProof/>
                <w:webHidden/>
                <w:sz w:val="24"/>
                <w:szCs w:val="24"/>
                <w:lang w:val="ru-RU" w:eastAsia="ru-RU"/>
              </w:rPr>
              <w:fldChar w:fldCharType="begin"/>
            </w:r>
            <w:r w:rsidRPr="004A228D">
              <w:rPr>
                <w:rFonts w:ascii="Times New Roman" w:eastAsia="Times New Roman" w:hAnsi="Times New Roman" w:cs="Times New Roman"/>
                <w:noProof/>
                <w:webHidden/>
                <w:sz w:val="24"/>
                <w:szCs w:val="24"/>
                <w:lang w:val="ru-RU" w:eastAsia="ru-RU"/>
              </w:rPr>
              <w:instrText xml:space="preserve"> PAGEREF _Toc480487762 \h </w:instrText>
            </w:r>
            <w:r w:rsidRPr="004A228D">
              <w:rPr>
                <w:rFonts w:ascii="Times New Roman" w:eastAsia="Times New Roman" w:hAnsi="Times New Roman" w:cs="Times New Roman"/>
                <w:noProof/>
                <w:webHidden/>
                <w:sz w:val="24"/>
                <w:szCs w:val="24"/>
                <w:lang w:val="ru-RU" w:eastAsia="ru-RU"/>
              </w:rPr>
            </w:r>
            <w:r w:rsidRPr="004A228D">
              <w:rPr>
                <w:rFonts w:ascii="Times New Roman" w:eastAsia="Times New Roman" w:hAnsi="Times New Roman" w:cs="Times New Roman"/>
                <w:noProof/>
                <w:webHidden/>
                <w:sz w:val="24"/>
                <w:szCs w:val="24"/>
                <w:lang w:val="ru-RU" w:eastAsia="ru-RU"/>
              </w:rPr>
              <w:fldChar w:fldCharType="separate"/>
            </w:r>
            <w:r w:rsidRPr="004A228D">
              <w:rPr>
                <w:rFonts w:ascii="Times New Roman" w:eastAsia="Times New Roman" w:hAnsi="Times New Roman" w:cs="Times New Roman"/>
                <w:noProof/>
                <w:webHidden/>
                <w:sz w:val="24"/>
                <w:szCs w:val="24"/>
                <w:lang w:val="ru-RU" w:eastAsia="ru-RU"/>
              </w:rPr>
              <w:t>3</w:t>
            </w:r>
            <w:r w:rsidRPr="004A228D">
              <w:rPr>
                <w:rFonts w:ascii="Times New Roman" w:eastAsia="Times New Roman" w:hAnsi="Times New Roman" w:cs="Times New Roman"/>
                <w:noProof/>
                <w:webHidden/>
                <w:sz w:val="24"/>
                <w:szCs w:val="24"/>
                <w:lang w:val="ru-RU" w:eastAsia="ru-RU"/>
              </w:rPr>
              <w:fldChar w:fldCharType="end"/>
            </w:r>
          </w:hyperlink>
        </w:p>
        <w:p w:rsidR="00047FB6" w:rsidRPr="004A228D" w:rsidRDefault="00047FB6" w:rsidP="00047FB6">
          <w:pPr>
            <w:tabs>
              <w:tab w:val="right" w:leader="dot" w:pos="9345"/>
            </w:tabs>
            <w:spacing w:after="100" w:line="240" w:lineRule="auto"/>
            <w:rPr>
              <w:rFonts w:ascii="Calibri" w:eastAsia="Times New Roman" w:hAnsi="Calibri" w:cs="Times New Roman"/>
              <w:noProof/>
              <w:lang w:val="ru-RU" w:eastAsia="ru-RU"/>
            </w:rPr>
          </w:pPr>
          <w:hyperlink w:anchor="_Toc480487763" w:history="1">
            <w:r w:rsidRPr="004A228D">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4A228D">
              <w:rPr>
                <w:rFonts w:ascii="Times New Roman" w:eastAsia="Times New Roman" w:hAnsi="Times New Roman" w:cs="Times New Roman"/>
                <w:noProof/>
                <w:webHidden/>
                <w:sz w:val="24"/>
                <w:szCs w:val="24"/>
                <w:lang w:val="ru-RU" w:eastAsia="ru-RU"/>
              </w:rPr>
              <w:tab/>
              <w:t>11</w:t>
            </w:r>
          </w:hyperlink>
        </w:p>
        <w:p w:rsidR="00047FB6" w:rsidRPr="004A228D" w:rsidRDefault="00047FB6" w:rsidP="00047FB6">
          <w:pPr>
            <w:tabs>
              <w:tab w:val="right" w:leader="dot" w:pos="9345"/>
            </w:tabs>
            <w:spacing w:after="100" w:line="240" w:lineRule="auto"/>
            <w:rPr>
              <w:rFonts w:ascii="Calibri" w:eastAsia="Times New Roman" w:hAnsi="Calibri" w:cs="Times New Roman"/>
              <w:noProof/>
              <w:lang w:val="ru-RU" w:eastAsia="ru-RU"/>
            </w:rPr>
          </w:pPr>
          <w:hyperlink w:anchor="_Toc480487764" w:history="1">
            <w:r w:rsidRPr="004A228D">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4A228D">
              <w:rPr>
                <w:rFonts w:ascii="Times New Roman" w:eastAsia="Times New Roman" w:hAnsi="Times New Roman" w:cs="Times New Roman"/>
                <w:noProof/>
                <w:webHidden/>
                <w:sz w:val="24"/>
                <w:szCs w:val="24"/>
                <w:lang w:val="ru-RU" w:eastAsia="ru-RU"/>
              </w:rPr>
              <w:tab/>
            </w:r>
          </w:hyperlink>
          <w:r w:rsidRPr="004A228D">
            <w:rPr>
              <w:rFonts w:ascii="Times New Roman" w:eastAsia="Times New Roman" w:hAnsi="Times New Roman" w:cs="Times New Roman"/>
              <w:sz w:val="24"/>
              <w:szCs w:val="24"/>
              <w:lang w:val="ru-RU" w:eastAsia="ru-RU"/>
            </w:rPr>
            <w:t>20</w:t>
          </w:r>
        </w:p>
        <w:p w:rsidR="00047FB6" w:rsidRPr="004A228D" w:rsidRDefault="00047FB6" w:rsidP="00047FB6">
          <w:pPr>
            <w:spacing w:after="0" w:line="36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
              <w:bCs/>
              <w:sz w:val="28"/>
              <w:szCs w:val="28"/>
              <w:lang w:val="ru-RU" w:eastAsia="ru-RU"/>
            </w:rPr>
            <w:fldChar w:fldCharType="end"/>
          </w:r>
        </w:p>
      </w:sdtContent>
    </w:sdt>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047FB6" w:rsidRPr="004A228D" w:rsidRDefault="00047FB6" w:rsidP="00047FB6">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80487761"/>
      <w:r w:rsidRPr="004A228D">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p>
    <w:p w:rsidR="00047FB6" w:rsidRPr="004A228D" w:rsidRDefault="00047FB6" w:rsidP="00047FB6">
      <w:pPr>
        <w:tabs>
          <w:tab w:val="left" w:pos="2295"/>
        </w:tabs>
        <w:spacing w:after="0" w:line="240" w:lineRule="auto"/>
        <w:jc w:val="center"/>
        <w:rPr>
          <w:rFonts w:ascii="Times New Roman" w:eastAsia="Times New Roman" w:hAnsi="Times New Roman" w:cs="Times New Roman"/>
          <w:b/>
          <w:sz w:val="28"/>
          <w:szCs w:val="28"/>
          <w:lang w:val="ru-RU" w:eastAsia="ru-RU"/>
        </w:rPr>
      </w:pPr>
    </w:p>
    <w:p w:rsidR="00047FB6" w:rsidRPr="004A228D" w:rsidRDefault="00047FB6" w:rsidP="00047FB6">
      <w:pPr>
        <w:tabs>
          <w:tab w:val="left" w:pos="360"/>
        </w:tabs>
        <w:ind w:firstLine="709"/>
        <w:jc w:val="both"/>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047FB6" w:rsidRPr="004A228D" w:rsidRDefault="00047FB6" w:rsidP="00047FB6">
      <w:pPr>
        <w:keepNext/>
        <w:keepLines/>
        <w:spacing w:before="480" w:after="0" w:line="240" w:lineRule="auto"/>
        <w:outlineLvl w:val="0"/>
        <w:rPr>
          <w:rFonts w:ascii="Cambria" w:eastAsia="Times New Roman" w:hAnsi="Cambria" w:cs="Times New Roman"/>
          <w:b/>
          <w:bCs/>
          <w:sz w:val="28"/>
          <w:szCs w:val="28"/>
          <w:lang w:val="ru-RU" w:eastAsia="ru-RU"/>
        </w:rPr>
      </w:pPr>
      <w:bookmarkStart w:id="1" w:name="_Toc480487762"/>
      <w:r w:rsidRPr="004A228D">
        <w:rPr>
          <w:rFonts w:ascii="Cambria" w:eastAsia="Times New Roman" w:hAnsi="Cambria"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047FB6" w:rsidRPr="004A228D" w:rsidRDefault="00047FB6" w:rsidP="00047FB6">
      <w:pPr>
        <w:spacing w:after="0" w:line="240" w:lineRule="auto"/>
        <w:ind w:firstLine="708"/>
        <w:rPr>
          <w:rFonts w:ascii="Times New Roman" w:eastAsia="Times New Roman" w:hAnsi="Times New Roman" w:cs="Times New Roman"/>
          <w:sz w:val="28"/>
          <w:szCs w:val="28"/>
          <w:lang w:val="ru-RU" w:eastAsia="ru-RU"/>
        </w:rPr>
      </w:pPr>
    </w:p>
    <w:p w:rsidR="00047FB6" w:rsidRPr="004A228D" w:rsidRDefault="00047FB6" w:rsidP="00047FB6">
      <w:pPr>
        <w:spacing w:after="0" w:line="240" w:lineRule="auto"/>
        <w:ind w:firstLine="708"/>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727" w:type="dxa"/>
        <w:tblLayout w:type="fixed"/>
        <w:tblCellMar>
          <w:left w:w="0" w:type="dxa"/>
          <w:right w:w="0" w:type="dxa"/>
        </w:tblCellMar>
        <w:tblLook w:val="01E0" w:firstRow="1" w:lastRow="1" w:firstColumn="1" w:lastColumn="1" w:noHBand="0" w:noVBand="0"/>
      </w:tblPr>
      <w:tblGrid>
        <w:gridCol w:w="3028"/>
        <w:gridCol w:w="1835"/>
        <w:gridCol w:w="3022"/>
        <w:gridCol w:w="1842"/>
      </w:tblGrid>
      <w:tr w:rsidR="00047FB6" w:rsidRPr="004A228D" w:rsidTr="001C450B">
        <w:trPr>
          <w:trHeight w:val="752"/>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Показатели оценивания</w:t>
            </w:r>
          </w:p>
        </w:tc>
        <w:tc>
          <w:tcPr>
            <w:tcW w:w="302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Критерии оценивания</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56"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color w:val="000000"/>
                <w:sz w:val="28"/>
                <w:szCs w:val="28"/>
                <w:lang w:val="ru-RU" w:eastAsia="ru-RU"/>
              </w:rPr>
              <w:t>Средства оценивания</w:t>
            </w:r>
          </w:p>
        </w:tc>
      </w:tr>
      <w:tr w:rsidR="00047FB6" w:rsidRPr="00C2618D" w:rsidTr="001C450B">
        <w:trPr>
          <w:trHeight w:val="4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47FB6" w:rsidRPr="004A228D" w:rsidRDefault="00047FB6" w:rsidP="001C450B">
            <w:pPr>
              <w:spacing w:after="0" w:line="256" w:lineRule="auto"/>
              <w:jc w:val="center"/>
              <w:rPr>
                <w:rFonts w:ascii="Times New Roman" w:eastAsia="Times New Roman" w:hAnsi="Times New Roman" w:cs="Times New Roman"/>
                <w:color w:val="000000"/>
                <w:sz w:val="28"/>
                <w:szCs w:val="28"/>
                <w:lang w:val="ru-RU" w:eastAsia="ru-RU"/>
              </w:rPr>
            </w:pPr>
            <w:r w:rsidRPr="004A228D">
              <w:rPr>
                <w:rFonts w:ascii="Times New Roman" w:eastAsia="Times New Roman" w:hAnsi="Times New Roman" w:cs="Times New Roman"/>
                <w:b/>
                <w:color w:val="000000"/>
                <w:sz w:val="24"/>
                <w:szCs w:val="24"/>
                <w:lang w:val="ru-RU" w:eastAsia="ru-RU"/>
              </w:rPr>
              <w:t>ПК-2 способность осуществлять профессиональную деятельность на основе развитого правосознания, правового мышления и правовой культуры</w:t>
            </w:r>
          </w:p>
        </w:tc>
      </w:tr>
      <w:tr w:rsidR="00047FB6" w:rsidRPr="00C2618D" w:rsidTr="001C450B">
        <w:trPr>
          <w:trHeight w:val="863"/>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З1 теоретические и правовые основы правового регулирования рынка ценных бумаг;</w:t>
            </w:r>
          </w:p>
          <w:p w:rsidR="00047FB6" w:rsidRPr="004A228D" w:rsidRDefault="00047FB6" w:rsidP="001C450B">
            <w:pPr>
              <w:spacing w:after="0" w:line="240" w:lineRule="auto"/>
              <w:jc w:val="both"/>
              <w:rPr>
                <w:rFonts w:ascii="Times New Roman" w:eastAsia="Times New Roman" w:hAnsi="Times New Roman" w:cs="Times New Roman"/>
                <w:i/>
                <w:color w:val="808080"/>
                <w:sz w:val="24"/>
                <w:szCs w:val="24"/>
                <w:lang w:val="ru-RU" w:eastAsia="ru-RU"/>
              </w:rPr>
            </w:pP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i/>
                <w:color w:val="808080"/>
                <w:sz w:val="24"/>
                <w:szCs w:val="24"/>
                <w:lang w:val="ru-RU" w:eastAsia="ru-RU"/>
              </w:rPr>
            </w:pPr>
            <w:r w:rsidRPr="004A228D">
              <w:rPr>
                <w:rFonts w:ascii="Times New Roman" w:eastAsia="Times New Roman" w:hAnsi="Times New Roman" w:cs="Times New Roman"/>
                <w:sz w:val="20"/>
                <w:szCs w:val="20"/>
                <w:lang w:val="ru-RU" w:eastAsia="ru-RU"/>
              </w:rPr>
              <w:t>Изучение лекционных материалов, учебной основной и дополнительной литературы, нормативных правовых актов, ресурсов сети «Интернет»</w:t>
            </w:r>
            <w:r w:rsidRPr="004A228D">
              <w:rPr>
                <w:rFonts w:ascii="Times New Roman" w:eastAsia="Times New Roman" w:hAnsi="Times New Roman" w:cs="Times New Roman"/>
                <w:sz w:val="24"/>
                <w:szCs w:val="24"/>
                <w:lang w:val="ru-RU" w:eastAsia="ru-RU"/>
              </w:rPr>
              <w:t xml:space="preserve">  </w:t>
            </w: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047FB6" w:rsidRPr="004A228D" w:rsidRDefault="00047FB6" w:rsidP="001C450B">
            <w:pPr>
              <w:spacing w:after="0" w:line="240" w:lineRule="auto"/>
              <w:contextualSpacing/>
              <w:jc w:val="both"/>
              <w:textAlignment w:val="baseline"/>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sz w:val="20"/>
                <w:szCs w:val="20"/>
                <w:lang w:val="ru-RU" w:eastAsia="ru-RU"/>
              </w:rPr>
              <w:t>использование современных технологий для поиска и обработки научной  информации;</w:t>
            </w:r>
          </w:p>
          <w:p w:rsidR="00047FB6" w:rsidRPr="004A228D" w:rsidRDefault="00047FB6" w:rsidP="001C450B">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047FB6" w:rsidRPr="004A228D" w:rsidRDefault="00047FB6" w:rsidP="001C450B">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анализ правоприменительной практики;</w:t>
            </w:r>
          </w:p>
          <w:p w:rsidR="00047FB6" w:rsidRPr="004A228D" w:rsidRDefault="00047FB6" w:rsidP="001C450B">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изучение научных монографий по теме;</w:t>
            </w:r>
          </w:p>
          <w:p w:rsidR="00047FB6" w:rsidRPr="004A228D" w:rsidRDefault="00047FB6" w:rsidP="001C450B">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изучение учебников и учебных пособий по выбранной тематике.</w:t>
            </w:r>
          </w:p>
          <w:p w:rsidR="00047FB6" w:rsidRPr="004A228D" w:rsidRDefault="00047FB6" w:rsidP="001C450B">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владение профессиональным языком и терминологией при публичном  представлении </w:t>
            </w:r>
            <w:r w:rsidRPr="004A228D">
              <w:rPr>
                <w:rFonts w:ascii="Times New Roman" w:eastAsia="Times New Roman" w:hAnsi="Times New Roman" w:cs="Times New Roman"/>
                <w:sz w:val="20"/>
                <w:szCs w:val="20"/>
                <w:lang w:val="ru-RU" w:eastAsia="ru-RU"/>
              </w:rPr>
              <w:lastRenderedPageBreak/>
              <w:t>реферата;</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047FB6" w:rsidRPr="004A228D" w:rsidRDefault="00047FB6" w:rsidP="001C450B">
            <w:pPr>
              <w:widowControl w:val="0"/>
              <w:spacing w:after="0" w:line="240" w:lineRule="auto"/>
              <w:jc w:val="both"/>
              <w:rPr>
                <w:rFonts w:ascii="Times New Roman" w:eastAsia="Times New Roman" w:hAnsi="Times New Roman" w:cs="Times New Roman"/>
                <w:szCs w:val="24"/>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1-8 Семинар 1);</w:t>
            </w:r>
          </w:p>
          <w:p w:rsidR="00047FB6" w:rsidRPr="004A228D" w:rsidRDefault="00047FB6" w:rsidP="001C450B">
            <w:pPr>
              <w:spacing w:after="0" w:line="240" w:lineRule="auto"/>
              <w:rPr>
                <w:rFonts w:ascii="Times New Roman" w:eastAsia="Times New Roman" w:hAnsi="Times New Roman" w:cs="Times New Roman"/>
                <w:i/>
                <w:color w:val="808080"/>
                <w:sz w:val="24"/>
                <w:szCs w:val="24"/>
                <w:lang w:val="ru-RU" w:eastAsia="ru-RU"/>
              </w:rPr>
            </w:pPr>
            <w:r w:rsidRPr="004A228D">
              <w:rPr>
                <w:rFonts w:ascii="Times New Roman" w:eastAsia="Times New Roman" w:hAnsi="Times New Roman" w:cs="Times New Roman"/>
                <w:sz w:val="24"/>
                <w:szCs w:val="24"/>
                <w:lang w:val="ru-RU" w:eastAsia="ru-RU"/>
              </w:rPr>
              <w:t>Р</w:t>
            </w:r>
            <w:r>
              <w:rPr>
                <w:rFonts w:ascii="Times New Roman" w:eastAsia="Times New Roman" w:hAnsi="Times New Roman" w:cs="Times New Roman"/>
                <w:sz w:val="24"/>
                <w:szCs w:val="24"/>
                <w:lang w:val="ru-RU" w:eastAsia="ru-RU"/>
              </w:rPr>
              <w:t>-реферат</w:t>
            </w:r>
            <w:r w:rsidRPr="004A228D">
              <w:rPr>
                <w:rFonts w:ascii="Times New Roman" w:eastAsia="Times New Roman" w:hAnsi="Times New Roman" w:cs="Times New Roman"/>
                <w:sz w:val="24"/>
                <w:szCs w:val="24"/>
                <w:lang w:val="ru-RU" w:eastAsia="ru-RU"/>
              </w:rPr>
              <w:t xml:space="preserve">  (Темы 1, 5, 6, 26)</w:t>
            </w:r>
          </w:p>
        </w:tc>
      </w:tr>
      <w:tr w:rsidR="00047FB6" w:rsidRPr="00C2618D" w:rsidTr="001C450B">
        <w:trPr>
          <w:trHeight w:val="1211"/>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У1 использовать теоретические положения основ законодательства о ценных бумагах  в профессиональной деятельности</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i/>
                <w:color w:val="808080"/>
                <w:sz w:val="24"/>
                <w:szCs w:val="24"/>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i/>
                <w:iCs/>
                <w:color w:val="808080"/>
                <w:sz w:val="24"/>
                <w:szCs w:val="24"/>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i/>
                <w:iCs/>
                <w:color w:val="808080"/>
                <w:sz w:val="24"/>
                <w:szCs w:val="24"/>
                <w:lang w:val="ru-RU" w:eastAsia="ru-RU"/>
              </w:rPr>
            </w:pPr>
          </w:p>
        </w:tc>
      </w:tr>
      <w:tr w:rsidR="00047FB6" w:rsidRPr="00C2618D" w:rsidTr="001C450B">
        <w:trPr>
          <w:trHeight w:val="322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В1  навыками решения профессиональных задач  в сфере рынка ценных бумаг  на основе развитого правосознания, правового мышления и правовой культуры</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i/>
                <w:color w:val="808080"/>
                <w:sz w:val="24"/>
                <w:szCs w:val="24"/>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i/>
                <w:iCs/>
                <w:color w:val="808080"/>
                <w:sz w:val="24"/>
                <w:szCs w:val="24"/>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i/>
                <w:iCs/>
                <w:color w:val="808080"/>
                <w:sz w:val="24"/>
                <w:szCs w:val="24"/>
                <w:lang w:val="ru-RU" w:eastAsia="ru-RU"/>
              </w:rPr>
            </w:pPr>
          </w:p>
        </w:tc>
      </w:tr>
      <w:tr w:rsidR="00047FB6" w:rsidRPr="00C2618D" w:rsidTr="001C450B">
        <w:trPr>
          <w:trHeight w:val="518"/>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color w:val="000000"/>
                <w:sz w:val="24"/>
                <w:szCs w:val="24"/>
                <w:lang w:val="ru-RU" w:eastAsia="ru-RU"/>
              </w:rPr>
              <w:lastRenderedPageBreak/>
              <w:t>ПК-3: способность обеспечивать соблюдение законодательства субъектами права</w:t>
            </w:r>
          </w:p>
        </w:tc>
      </w:tr>
      <w:tr w:rsidR="00047FB6" w:rsidRPr="004A228D" w:rsidTr="001C450B">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З1 действующее законодательство Российской Федерации регулирующее общественные отношения на рынке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Изучение лекционных материалов, учебной основной и дополнительной литературы, нормативных правовых актов, ресурсов сети «Интернет»</w:t>
            </w:r>
            <w:r w:rsidRPr="004A228D">
              <w:rPr>
                <w:rFonts w:ascii="Times New Roman" w:eastAsia="Times New Roman" w:hAnsi="Times New Roman" w:cs="Times New Roman"/>
                <w:sz w:val="24"/>
                <w:szCs w:val="24"/>
                <w:lang w:val="ru-RU" w:eastAsia="ru-RU"/>
              </w:rPr>
              <w:t xml:space="preserve">  </w:t>
            </w: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047FB6" w:rsidRPr="004A228D" w:rsidRDefault="00047FB6" w:rsidP="001C450B">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lastRenderedPageBreak/>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047FB6" w:rsidRPr="004A228D" w:rsidRDefault="00047FB6" w:rsidP="001C450B">
            <w:pPr>
              <w:spacing w:after="0" w:line="240" w:lineRule="auto"/>
              <w:jc w:val="both"/>
              <w:textAlignment w:val="baseline"/>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1-6 Семинар 7);</w:t>
            </w:r>
          </w:p>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w:t>
            </w:r>
            <w:r>
              <w:rPr>
                <w:rFonts w:ascii="Times New Roman" w:eastAsia="Times New Roman" w:hAnsi="Times New Roman" w:cs="Times New Roman"/>
                <w:sz w:val="24"/>
                <w:szCs w:val="24"/>
                <w:lang w:val="ru-RU" w:eastAsia="ru-RU"/>
              </w:rPr>
              <w:t>-реферат</w:t>
            </w:r>
            <w:r w:rsidRPr="004A228D">
              <w:rPr>
                <w:rFonts w:ascii="Times New Roman" w:eastAsia="Times New Roman" w:hAnsi="Times New Roman" w:cs="Times New Roman"/>
                <w:sz w:val="24"/>
                <w:szCs w:val="24"/>
                <w:lang w:val="ru-RU" w:eastAsia="ru-RU"/>
              </w:rPr>
              <w:t xml:space="preserve">  (Темы № 17,19, 28-30);</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Кейс-</w:t>
            </w:r>
            <w:r w:rsidRPr="004A228D">
              <w:rPr>
                <w:rFonts w:ascii="Times New Roman" w:eastAsia="Times New Roman" w:hAnsi="Times New Roman" w:cs="Times New Roman"/>
                <w:sz w:val="24"/>
                <w:szCs w:val="24"/>
                <w:lang w:val="ru-RU" w:eastAsia="ru-RU"/>
              </w:rPr>
              <w:t>Задачи № 2, 6</w:t>
            </w:r>
          </w:p>
        </w:tc>
      </w:tr>
      <w:tr w:rsidR="00047FB6" w:rsidRPr="00C2618D"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both"/>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bCs/>
                <w:iCs/>
                <w:color w:val="000000"/>
                <w:sz w:val="20"/>
                <w:szCs w:val="20"/>
                <w:lang w:val="ru-RU" w:eastAsia="ru-RU"/>
              </w:rPr>
              <w:t>У1 анализировать судебную и правоприменительную практику в сфере оборота (рынка) ценных бумаг</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В1 навыками  </w:t>
            </w:r>
            <w:r w:rsidRPr="004A228D">
              <w:rPr>
                <w:rFonts w:ascii="Times New Roman" w:eastAsia="Times New Roman" w:hAnsi="Times New Roman" w:cs="Times New Roman"/>
                <w:bCs/>
                <w:iCs/>
                <w:sz w:val="20"/>
                <w:szCs w:val="20"/>
                <w:lang w:val="ru-RU" w:eastAsia="ru-RU"/>
              </w:rPr>
              <w:t>анализа действия правовых норм в сфере рынка ценных бумаг</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789"/>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color w:val="000000"/>
                <w:sz w:val="24"/>
                <w:szCs w:val="24"/>
                <w:lang w:val="ru-RU" w:eastAsia="ru-RU"/>
              </w:rPr>
              <w:lastRenderedPageBreak/>
              <w:t>ПК-4: способность принимать решения и совершать юридические действия в точном соответствии с законом</w:t>
            </w:r>
          </w:p>
        </w:tc>
      </w:tr>
      <w:tr w:rsidR="00047FB6" w:rsidRPr="004A228D" w:rsidTr="001C450B">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З1 виды ценных бумаг, признаки, особенности и требования, предъявляемые к ценным бумагам; </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Изучение лекционных материалов, учебной основной и дополнительной литературы, нормативных правовых актов, ресурсов сети «Интернет»</w:t>
            </w:r>
            <w:r w:rsidRPr="004A228D">
              <w:rPr>
                <w:rFonts w:ascii="Times New Roman" w:eastAsia="Times New Roman" w:hAnsi="Times New Roman" w:cs="Times New Roman"/>
                <w:sz w:val="24"/>
                <w:szCs w:val="24"/>
                <w:lang w:val="ru-RU" w:eastAsia="ru-RU"/>
              </w:rPr>
              <w:t xml:space="preserve">  </w:t>
            </w: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047FB6" w:rsidRPr="004A228D" w:rsidRDefault="00047FB6" w:rsidP="001C450B">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lastRenderedPageBreak/>
              <w:t>Для тестов: </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 (Вопросы к семинарам №2,3,4,5);</w:t>
            </w:r>
          </w:p>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  (Темы № 2-4,8,20-21),</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4"/>
                <w:szCs w:val="24"/>
                <w:lang w:val="ru-RU" w:eastAsia="ru-RU"/>
              </w:rPr>
              <w:t>Кейс-</w:t>
            </w:r>
            <w:r w:rsidRPr="004A228D">
              <w:rPr>
                <w:rFonts w:ascii="Times New Roman" w:eastAsia="Times New Roman" w:hAnsi="Times New Roman" w:cs="Times New Roman"/>
                <w:sz w:val="24"/>
                <w:szCs w:val="24"/>
                <w:lang w:val="ru-RU" w:eastAsia="ru-RU"/>
              </w:rPr>
              <w:t>Задачи № 1, 3, 5,7</w:t>
            </w:r>
          </w:p>
        </w:tc>
      </w:tr>
      <w:tr w:rsidR="00047FB6" w:rsidRPr="00C2618D"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iCs/>
                <w:sz w:val="20"/>
                <w:szCs w:val="20"/>
                <w:lang w:val="ru-RU" w:eastAsia="ru-RU"/>
              </w:rPr>
              <w:t xml:space="preserve">У1 </w:t>
            </w:r>
            <w:r w:rsidRPr="004A228D">
              <w:rPr>
                <w:rFonts w:ascii="Times New Roman" w:eastAsia="Times New Roman" w:hAnsi="Times New Roman" w:cs="Times New Roman"/>
                <w:sz w:val="20"/>
                <w:szCs w:val="20"/>
                <w:lang w:val="ru-RU" w:eastAsia="ru-RU"/>
              </w:rPr>
              <w:t>п</w:t>
            </w:r>
            <w:r w:rsidRPr="004A228D">
              <w:rPr>
                <w:rFonts w:ascii="Times New Roman" w:eastAsia="Times New Roman" w:hAnsi="Times New Roman" w:cs="Times New Roman"/>
                <w:bCs/>
                <w:iCs/>
                <w:color w:val="000000"/>
                <w:sz w:val="20"/>
                <w:szCs w:val="20"/>
                <w:lang w:val="ru-RU" w:eastAsia="ru-RU"/>
              </w:rPr>
              <w:t>равильно составлять и оформлять  документы  в соответствии с нормами права</w:t>
            </w:r>
            <w:r w:rsidRPr="004A228D">
              <w:rPr>
                <w:rFonts w:ascii="Times New Roman" w:eastAsia="Times New Roman" w:hAnsi="Times New Roman" w:cs="Times New Roman"/>
                <w:bCs/>
                <w:sz w:val="20"/>
                <w:szCs w:val="20"/>
                <w:lang w:val="ru-RU" w:eastAsia="ru-RU"/>
              </w:rPr>
              <w:t>;</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bCs/>
                <w:sz w:val="20"/>
                <w:szCs w:val="20"/>
                <w:lang w:val="ru-RU" w:eastAsia="ru-RU"/>
              </w:rPr>
              <w:t xml:space="preserve">В1 </w:t>
            </w:r>
            <w:r w:rsidRPr="004A228D">
              <w:rPr>
                <w:rFonts w:ascii="Times New Roman" w:eastAsia="Times New Roman" w:hAnsi="Times New Roman" w:cs="Times New Roman"/>
                <w:sz w:val="20"/>
                <w:szCs w:val="20"/>
                <w:lang w:val="ru-RU" w:eastAsia="ru-RU"/>
              </w:rPr>
              <w:t>навыками  самостоятельной работы с нормативными актами и юридической литературой;</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6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sz w:val="24"/>
                <w:szCs w:val="24"/>
                <w:lang w:val="ru-RU" w:eastAsia="ru-RU"/>
              </w:rPr>
              <w:lastRenderedPageBreak/>
              <w:t>ПК – 5: способность применять нормативные правовые акты, реализовывать нормы материального и процессуального права в профессиональной деятельности</w:t>
            </w:r>
          </w:p>
        </w:tc>
      </w:tr>
      <w:tr w:rsidR="00047FB6" w:rsidRPr="00C2618D" w:rsidTr="001C450B">
        <w:trPr>
          <w:trHeight w:val="12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rPr>
                <w:rFonts w:ascii="Times New Roman" w:eastAsia="Times New Roman" w:hAnsi="Times New Roman" w:cs="Times New Roman"/>
                <w:color w:val="808080"/>
                <w:sz w:val="20"/>
                <w:szCs w:val="20"/>
                <w:lang w:val="ru-RU" w:eastAsia="ru-RU"/>
              </w:rPr>
            </w:pPr>
            <w:r w:rsidRPr="004A228D">
              <w:rPr>
                <w:rFonts w:ascii="Times New Roman" w:eastAsia="Times New Roman" w:hAnsi="Times New Roman" w:cs="Times New Roman"/>
                <w:bCs/>
                <w:color w:val="000000"/>
                <w:sz w:val="20"/>
                <w:szCs w:val="20"/>
                <w:lang w:val="ru-RU" w:eastAsia="ru-RU"/>
              </w:rPr>
              <w:t>З1 основные нормативные правовые акты, устанавливающие права и обязанности участников рынка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Для устных ответов, решения ситуационных задач, контрольных работ:</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047FB6" w:rsidRPr="004A228D" w:rsidRDefault="00047FB6" w:rsidP="001C450B">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- 84-100 баллов (оценка </w:t>
            </w:r>
            <w:r w:rsidRPr="004A228D">
              <w:rPr>
                <w:rFonts w:ascii="Times New Roman" w:eastAsia="Times New Roman" w:hAnsi="Times New Roman" w:cs="Times New Roman"/>
                <w:sz w:val="20"/>
                <w:szCs w:val="20"/>
                <w:lang w:val="ru-RU" w:eastAsia="ru-RU"/>
              </w:rPr>
              <w:lastRenderedPageBreak/>
              <w:t>«отлично»);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047FB6" w:rsidRDefault="00047FB6" w:rsidP="001C450B">
            <w:pPr>
              <w:widowControl w:val="0"/>
              <w:spacing w:after="0" w:line="240" w:lineRule="auto"/>
              <w:jc w:val="both"/>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p w:rsidR="00047FB6" w:rsidRPr="004A228D" w:rsidRDefault="00047FB6" w:rsidP="001C450B">
            <w:pPr>
              <w:rPr>
                <w:rFonts w:ascii="Times New Roman" w:eastAsia="Times New Roman" w:hAnsi="Times New Roman" w:cs="Times New Roman"/>
                <w:sz w:val="28"/>
                <w:szCs w:val="28"/>
                <w:lang w:val="ru-RU" w:eastAsia="ru-RU"/>
              </w:rPr>
            </w:pP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1-7 Семинара 6),</w:t>
            </w:r>
          </w:p>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Р</w:t>
            </w:r>
            <w:r>
              <w:rPr>
                <w:rFonts w:ascii="Times New Roman" w:eastAsia="Times New Roman" w:hAnsi="Times New Roman" w:cs="Times New Roman"/>
                <w:sz w:val="24"/>
                <w:szCs w:val="24"/>
                <w:lang w:val="ru-RU" w:eastAsia="ru-RU"/>
              </w:rPr>
              <w:t>-реферат</w:t>
            </w:r>
            <w:r w:rsidRPr="004A228D">
              <w:rPr>
                <w:rFonts w:ascii="Times New Roman" w:eastAsia="Times New Roman" w:hAnsi="Times New Roman" w:cs="Times New Roman"/>
                <w:sz w:val="24"/>
                <w:szCs w:val="24"/>
                <w:lang w:val="ru-RU" w:eastAsia="ru-RU"/>
              </w:rPr>
              <w:t xml:space="preserve"> (Темы № 9-16,18)</w:t>
            </w:r>
          </w:p>
        </w:tc>
      </w:tr>
      <w:tr w:rsidR="00047FB6" w:rsidRPr="00C2618D" w:rsidTr="001C450B">
        <w:trPr>
          <w:trHeight w:val="1081"/>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rPr>
                <w:rFonts w:ascii="Times New Roman" w:eastAsia="Times New Roman" w:hAnsi="Times New Roman" w:cs="Times New Roman"/>
                <w:color w:val="808080"/>
                <w:sz w:val="20"/>
                <w:szCs w:val="20"/>
                <w:lang w:val="ru-RU" w:eastAsia="ru-RU"/>
              </w:rPr>
            </w:pPr>
            <w:r w:rsidRPr="004A228D">
              <w:rPr>
                <w:rFonts w:ascii="Times New Roman" w:eastAsia="Times New Roman" w:hAnsi="Times New Roman" w:cs="Times New Roman"/>
                <w:bCs/>
                <w:iCs/>
                <w:color w:val="000000"/>
                <w:sz w:val="20"/>
                <w:szCs w:val="20"/>
                <w:lang w:val="ru-RU" w:eastAsia="ru-RU"/>
              </w:rPr>
              <w:t xml:space="preserve">У1 находить нормативные правовые акты и конкретные нормы права, подлежащих применению в сфере рынка </w:t>
            </w:r>
            <w:r w:rsidRPr="004A228D">
              <w:rPr>
                <w:rFonts w:ascii="Times New Roman" w:eastAsia="Times New Roman" w:hAnsi="Times New Roman" w:cs="Times New Roman"/>
                <w:sz w:val="20"/>
                <w:szCs w:val="20"/>
                <w:lang w:val="ru-RU" w:eastAsia="ru-RU"/>
              </w:rPr>
              <w:t>ценных бумаг;</w:t>
            </w:r>
          </w:p>
          <w:p w:rsidR="00047FB6" w:rsidRPr="004A228D" w:rsidRDefault="00047FB6" w:rsidP="001C450B">
            <w:pPr>
              <w:spacing w:after="0" w:line="240" w:lineRule="auto"/>
              <w:contextualSpacing/>
              <w:rPr>
                <w:rFonts w:ascii="Times New Roman" w:eastAsia="Times New Roman" w:hAnsi="Times New Roman" w:cs="Times New Roman"/>
                <w:color w:val="808080"/>
                <w:sz w:val="20"/>
                <w:szCs w:val="20"/>
                <w:lang w:val="ru-RU" w:eastAsia="ru-RU"/>
              </w:rPr>
            </w:pP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4737"/>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В 1 навыками применения норм законодательства о рынке ценных бумаг;</w:t>
            </w:r>
          </w:p>
          <w:p w:rsidR="00047FB6" w:rsidRPr="004A228D" w:rsidRDefault="00047FB6" w:rsidP="001C450B">
            <w:pPr>
              <w:spacing w:after="0" w:line="240" w:lineRule="auto"/>
              <w:contextualSpacing/>
              <w:rPr>
                <w:rFonts w:ascii="Times New Roman" w:eastAsia="Times New Roman" w:hAnsi="Times New Roman" w:cs="Times New Roman"/>
                <w:sz w:val="28"/>
                <w:szCs w:val="28"/>
                <w:lang w:val="ru-RU" w:eastAsia="ru-RU"/>
              </w:rPr>
            </w:pP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6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color w:val="000000"/>
                <w:sz w:val="24"/>
                <w:szCs w:val="24"/>
                <w:lang w:val="ru-RU" w:eastAsia="ru-RU"/>
              </w:rPr>
              <w:lastRenderedPageBreak/>
              <w:t>ПК-6:способность юридически правильно квалифицировать факты и обстоятельства</w:t>
            </w:r>
          </w:p>
        </w:tc>
      </w:tr>
      <w:tr w:rsidR="00047FB6" w:rsidRPr="004A228D" w:rsidTr="001C450B">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both"/>
              <w:rPr>
                <w:rFonts w:ascii="Times New Roman" w:eastAsia="Times New Roman" w:hAnsi="Times New Roman" w:cs="Times New Roman"/>
                <w:bCs/>
                <w:color w:val="000000"/>
                <w:sz w:val="20"/>
                <w:szCs w:val="20"/>
                <w:lang w:val="ru-RU" w:eastAsia="ru-RU"/>
              </w:rPr>
            </w:pPr>
            <w:r w:rsidRPr="004A228D">
              <w:rPr>
                <w:rFonts w:ascii="Times New Roman" w:eastAsia="Times New Roman" w:hAnsi="Times New Roman" w:cs="Times New Roman"/>
                <w:bCs/>
                <w:sz w:val="20"/>
                <w:szCs w:val="20"/>
                <w:lang w:val="ru-RU" w:eastAsia="ru-RU"/>
              </w:rPr>
              <w:t xml:space="preserve">З1 </w:t>
            </w:r>
            <w:r w:rsidRPr="004A228D">
              <w:rPr>
                <w:rFonts w:ascii="Times New Roman" w:eastAsia="Times New Roman" w:hAnsi="Times New Roman" w:cs="Times New Roman"/>
                <w:bCs/>
                <w:color w:val="000000"/>
                <w:sz w:val="20"/>
                <w:szCs w:val="20"/>
                <w:lang w:val="ru-RU" w:eastAsia="ru-RU"/>
              </w:rPr>
              <w:t>сущность юридических фактов, являющихся основаниями возникновения, изменения и прекращения прав и обязанностей участников рынка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047FB6" w:rsidRPr="004A228D" w:rsidRDefault="00047FB6" w:rsidP="001C450B">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lastRenderedPageBreak/>
              <w:t>Для тестов: </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- 84-100 баллов (оценка «отлично»);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1-6 Семинара 8)</w:t>
            </w:r>
          </w:p>
        </w:tc>
      </w:tr>
      <w:tr w:rsidR="00047FB6" w:rsidRPr="00C2618D"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bCs/>
                <w:sz w:val="20"/>
                <w:szCs w:val="20"/>
                <w:lang w:val="ru-RU" w:eastAsia="ru-RU"/>
              </w:rPr>
              <w:t xml:space="preserve">У1 </w:t>
            </w:r>
            <w:r w:rsidRPr="004A228D">
              <w:rPr>
                <w:rFonts w:ascii="Times New Roman" w:eastAsia="Times New Roman" w:hAnsi="Times New Roman" w:cs="Times New Roman"/>
                <w:sz w:val="20"/>
                <w:szCs w:val="20"/>
                <w:lang w:val="ru-RU" w:eastAsia="ru-RU"/>
              </w:rPr>
              <w:t>правильно квалифицировать юридические факты в сфере регулирования деятельности на рынке ценных бумаг;</w:t>
            </w:r>
            <w:r w:rsidRPr="004A228D">
              <w:rPr>
                <w:rFonts w:ascii="Times New Roman" w:eastAsia="Calibri" w:hAnsi="Times New Roman" w:cs="Times New Roman"/>
                <w:color w:val="000000"/>
                <w:sz w:val="20"/>
                <w:szCs w:val="20"/>
                <w:lang w:val="ru-RU"/>
              </w:rPr>
              <w:t xml:space="preserve"> </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В 1 навыками оценки правильности квалификации фактов и обстоятельств;</w:t>
            </w: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C2618D" w:rsidTr="001C450B">
        <w:trPr>
          <w:trHeight w:val="630"/>
        </w:trPr>
        <w:tc>
          <w:tcPr>
            <w:tcW w:w="972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jc w:val="center"/>
              <w:rPr>
                <w:rFonts w:ascii="Times New Roman" w:eastAsia="Times New Roman" w:hAnsi="Times New Roman" w:cs="Times New Roman"/>
                <w:b/>
                <w:sz w:val="28"/>
                <w:szCs w:val="28"/>
                <w:lang w:val="ru-RU" w:eastAsia="ru-RU"/>
              </w:rPr>
            </w:pPr>
            <w:r w:rsidRPr="004A228D">
              <w:rPr>
                <w:rFonts w:ascii="Times New Roman" w:eastAsia="Times New Roman" w:hAnsi="Times New Roman" w:cs="Times New Roman"/>
                <w:b/>
                <w:sz w:val="24"/>
                <w:szCs w:val="24"/>
                <w:lang w:val="ru-RU" w:eastAsia="ru-RU"/>
              </w:rPr>
              <w:lastRenderedPageBreak/>
              <w:t>ПК – 16 способность давать квалифицированные юридические заключения и консультации в конкретных видах юридической деятельности</w:t>
            </w:r>
          </w:p>
        </w:tc>
      </w:tr>
      <w:tr w:rsidR="00047FB6" w:rsidRPr="004A228D" w:rsidTr="001C450B">
        <w:trPr>
          <w:trHeight w:val="176"/>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З1 основные принципы и основания налогообложения доходов от ценных бумаг;</w:t>
            </w:r>
          </w:p>
        </w:tc>
        <w:tc>
          <w:tcPr>
            <w:tcW w:w="1835"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устных ответов, решения ситуационных задач, контрольных работ:</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«отлично»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z w:val="20"/>
                <w:szCs w:val="20"/>
                <w:lang w:val="ru-RU" w:eastAsia="ru-RU"/>
              </w:rPr>
              <w:t>правильные, уверенные действия по применению получен</w:t>
            </w:r>
            <w:r w:rsidRPr="004A228D">
              <w:rPr>
                <w:rFonts w:ascii="Times New Roman" w:eastAsia="Times New Roman" w:hAnsi="Times New Roman" w:cs="Times New Roman"/>
                <w:spacing w:val="-1"/>
                <w:sz w:val="20"/>
                <w:szCs w:val="20"/>
                <w:lang w:val="ru-RU" w:eastAsia="ru-RU"/>
              </w:rPr>
              <w:t xml:space="preserve">ных знаний на практике, грамотное и логически стройное изложение материала </w:t>
            </w:r>
            <w:r w:rsidRPr="004A228D">
              <w:rPr>
                <w:rFonts w:ascii="Times New Roman" w:eastAsia="Times New Roman" w:hAnsi="Times New Roman" w:cs="Times New Roman"/>
                <w:sz w:val="20"/>
                <w:szCs w:val="20"/>
                <w:lang w:val="ru-RU" w:eastAsia="ru-RU"/>
              </w:rPr>
              <w:t>при ответе;</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«хорошо»</w:t>
            </w:r>
            <w:r w:rsidRPr="004A228D">
              <w:rPr>
                <w:rFonts w:ascii="Times New Roman" w:eastAsia="Times New Roman" w:hAnsi="Times New Roman" w:cs="Times New Roman"/>
                <w:iCs/>
                <w:spacing w:val="-1"/>
                <w:sz w:val="20"/>
                <w:szCs w:val="20"/>
                <w:lang w:val="ru-RU" w:eastAsia="ru-RU"/>
              </w:rPr>
              <w:t xml:space="preserve"> - </w:t>
            </w:r>
            <w:r w:rsidRPr="004A228D">
              <w:rPr>
                <w:rFonts w:ascii="Times New Roman" w:eastAsia="Times New Roman" w:hAnsi="Times New Roman" w:cs="Times New Roman"/>
                <w:spacing w:val="-1"/>
                <w:sz w:val="20"/>
                <w:szCs w:val="20"/>
                <w:lang w:val="ru-RU" w:eastAsia="ru-RU"/>
              </w:rPr>
              <w:t xml:space="preserve">наличие твердых и достаточно полных знаний по вопросу, </w:t>
            </w:r>
            <w:r w:rsidRPr="004A228D">
              <w:rPr>
                <w:rFonts w:ascii="Times New Roman" w:eastAsia="Times New Roman" w:hAnsi="Times New Roman" w:cs="Times New Roman"/>
                <w:sz w:val="20"/>
                <w:szCs w:val="20"/>
                <w:lang w:val="ru-RU" w:eastAsia="ru-RU"/>
              </w:rPr>
              <w:t>четкое изложение материала, допускаются отдельные логические и стилистические погрешности;</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оценка «удовлетворительно» - наличие твердых знаний в объеме пройденного курса </w:t>
            </w:r>
            <w:r w:rsidRPr="004A228D">
              <w:rPr>
                <w:rFonts w:ascii="Times New Roman" w:eastAsia="Times New Roman" w:hAnsi="Times New Roman" w:cs="Times New Roman"/>
                <w:spacing w:val="-1"/>
                <w:sz w:val="20"/>
                <w:szCs w:val="20"/>
                <w:lang w:val="ru-RU" w:eastAsia="ru-RU"/>
              </w:rPr>
              <w:t>в соответствии с целями обучения, изложение ответов с отдельными ошибками</w:t>
            </w:r>
            <w:r w:rsidRPr="004A228D">
              <w:rPr>
                <w:rFonts w:ascii="Times New Roman" w:eastAsia="Times New Roman" w:hAnsi="Times New Roman" w:cs="Times New Roman"/>
                <w:sz w:val="20"/>
                <w:szCs w:val="20"/>
                <w:lang w:val="ru-RU" w:eastAsia="ru-RU"/>
              </w:rPr>
              <w:t>;</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оценка «неудовлетворительно</w:t>
            </w:r>
            <w:r w:rsidRPr="004A228D">
              <w:rPr>
                <w:rFonts w:ascii="Times New Roman" w:eastAsia="Times New Roman" w:hAnsi="Times New Roman" w:cs="Times New Roman"/>
                <w:iCs/>
                <w:sz w:val="20"/>
                <w:szCs w:val="20"/>
                <w:lang w:val="ru-RU" w:eastAsia="ru-RU"/>
              </w:rPr>
              <w:t xml:space="preserve"> - ответы не связаны с вопросами, </w:t>
            </w:r>
            <w:r w:rsidRPr="004A228D">
              <w:rPr>
                <w:rFonts w:ascii="Times New Roman" w:eastAsia="Times New Roman" w:hAnsi="Times New Roman" w:cs="Times New Roman"/>
                <w:sz w:val="20"/>
                <w:szCs w:val="20"/>
                <w:lang w:val="ru-RU" w:eastAsia="ru-RU"/>
              </w:rPr>
              <w:t>наличие грубых ошибок в ответе, непонимание сущности излагаемого вопроса.</w:t>
            </w:r>
          </w:p>
          <w:p w:rsidR="00047FB6" w:rsidRPr="004A228D" w:rsidRDefault="00047FB6" w:rsidP="001C450B">
            <w:pPr>
              <w:spacing w:after="0" w:line="240" w:lineRule="auto"/>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рефератов:</w:t>
            </w:r>
          </w:p>
          <w:p w:rsidR="00047FB6" w:rsidRPr="004A228D" w:rsidRDefault="00047FB6" w:rsidP="001C450B">
            <w:pPr>
              <w:spacing w:after="0" w:line="240" w:lineRule="auto"/>
              <w:jc w:val="both"/>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владение профессиональным языком и терминологией при публичном  представлении реферата;</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047FB6" w:rsidRPr="004A228D" w:rsidRDefault="00047FB6" w:rsidP="001C450B">
            <w:pPr>
              <w:spacing w:after="0" w:line="240" w:lineRule="auto"/>
              <w:jc w:val="both"/>
              <w:textAlignment w:val="baseline"/>
              <w:rPr>
                <w:rFonts w:ascii="Times New Roman" w:eastAsia="Times New Roman" w:hAnsi="Times New Roman" w:cs="Times New Roman"/>
                <w:b/>
                <w:bCs/>
                <w:sz w:val="20"/>
                <w:szCs w:val="20"/>
                <w:lang w:val="ru-RU" w:eastAsia="ru-RU"/>
              </w:rPr>
            </w:pPr>
            <w:r w:rsidRPr="004A228D">
              <w:rPr>
                <w:rFonts w:ascii="Times New Roman" w:eastAsia="Times New Roman" w:hAnsi="Times New Roman" w:cs="Times New Roman"/>
                <w:sz w:val="20"/>
                <w:szCs w:val="20"/>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Для тестов: </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Правильный ответ на 1 вопрос – 2 балла.</w:t>
            </w:r>
          </w:p>
          <w:p w:rsidR="00047FB6" w:rsidRPr="004A228D" w:rsidRDefault="00047FB6" w:rsidP="001C450B">
            <w:pPr>
              <w:spacing w:after="0" w:line="240" w:lineRule="auto"/>
              <w:textAlignment w:val="baseline"/>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Итоговая оценка за выполнение тестового задания из 50 вопросов:</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xml:space="preserve">- 84-100 баллов (оценка </w:t>
            </w:r>
            <w:r w:rsidRPr="004A228D">
              <w:rPr>
                <w:rFonts w:ascii="Times New Roman" w:eastAsia="Times New Roman" w:hAnsi="Times New Roman" w:cs="Times New Roman"/>
                <w:sz w:val="20"/>
                <w:szCs w:val="20"/>
                <w:lang w:val="ru-RU" w:eastAsia="ru-RU"/>
              </w:rPr>
              <w:lastRenderedPageBreak/>
              <w:t>«отлично»);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- 67-83 баллов (оценка «хорошо»);</w:t>
            </w:r>
          </w:p>
          <w:p w:rsidR="00047FB6" w:rsidRPr="004A228D" w:rsidRDefault="00047FB6" w:rsidP="001C450B">
            <w:pPr>
              <w:widowControl w:val="0"/>
              <w:spacing w:after="0" w:line="240" w:lineRule="auto"/>
              <w:jc w:val="both"/>
              <w:rPr>
                <w:rFonts w:ascii="Times New Roman" w:eastAsia="Times New Roman" w:hAnsi="Times New Roman" w:cs="Times New Roman"/>
                <w:sz w:val="20"/>
                <w:szCs w:val="20"/>
                <w:lang w:val="ru-RU" w:eastAsia="ru-RU"/>
              </w:rPr>
            </w:pPr>
            <w:r w:rsidRPr="004A228D">
              <w:rPr>
                <w:rFonts w:ascii="Times New Roman" w:eastAsia="Times New Roman" w:hAnsi="Times New Roman" w:cs="Times New Roman"/>
                <w:sz w:val="20"/>
                <w:szCs w:val="20"/>
                <w:lang w:val="ru-RU" w:eastAsia="ru-RU"/>
              </w:rPr>
              <w:t>- 50-66 баллов (оценка «удовлетворительно»);</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0"/>
                <w:szCs w:val="20"/>
                <w:lang w:val="ru-RU" w:eastAsia="ru-RU"/>
              </w:rPr>
              <w:t>- 0-49 баллов (оценка «неудовлетворительно»).</w:t>
            </w:r>
          </w:p>
        </w:tc>
        <w:tc>
          <w:tcPr>
            <w:tcW w:w="1842" w:type="dxa"/>
            <w:vMerge w:val="restart"/>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О</w:t>
            </w:r>
            <w:r>
              <w:rPr>
                <w:rFonts w:ascii="Times New Roman" w:eastAsia="Times New Roman" w:hAnsi="Times New Roman" w:cs="Times New Roman"/>
                <w:sz w:val="24"/>
                <w:szCs w:val="24"/>
                <w:lang w:val="ru-RU" w:eastAsia="ru-RU"/>
              </w:rPr>
              <w:t>-опрос</w:t>
            </w:r>
            <w:r w:rsidRPr="004A228D">
              <w:rPr>
                <w:rFonts w:ascii="Times New Roman" w:eastAsia="Times New Roman" w:hAnsi="Times New Roman" w:cs="Times New Roman"/>
                <w:sz w:val="24"/>
                <w:szCs w:val="24"/>
                <w:lang w:val="ru-RU" w:eastAsia="ru-RU"/>
              </w:rPr>
              <w:t xml:space="preserve"> (Вопросы 1-4 Семинара 9)</w:t>
            </w:r>
          </w:p>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047FB6"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jc w:val="both"/>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bCs/>
                <w:sz w:val="20"/>
                <w:szCs w:val="20"/>
                <w:lang w:val="ru-RU" w:eastAsia="ru-RU"/>
              </w:rPr>
              <w:t>У1 свободно оперировать категориями института рынка ценных бумаг при осуществлении консультации в конкретных видах юридической деятельности;</w:t>
            </w:r>
          </w:p>
        </w:tc>
        <w:tc>
          <w:tcPr>
            <w:tcW w:w="1835"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r w:rsidR="00047FB6" w:rsidRPr="00047FB6" w:rsidTr="001C450B">
        <w:trPr>
          <w:trHeight w:val="175"/>
        </w:trPr>
        <w:tc>
          <w:tcPr>
            <w:tcW w:w="302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contextualSpacing/>
              <w:jc w:val="both"/>
              <w:rPr>
                <w:rFonts w:ascii="Times New Roman" w:eastAsia="Times New Roman" w:hAnsi="Times New Roman" w:cs="Times New Roman"/>
                <w:bCs/>
                <w:sz w:val="20"/>
                <w:szCs w:val="20"/>
                <w:lang w:val="ru-RU" w:eastAsia="ru-RU"/>
              </w:rPr>
            </w:pPr>
            <w:r w:rsidRPr="004A228D">
              <w:rPr>
                <w:rFonts w:ascii="Times New Roman" w:eastAsia="Times New Roman" w:hAnsi="Times New Roman" w:cs="Times New Roman"/>
                <w:color w:val="000000"/>
                <w:sz w:val="20"/>
                <w:szCs w:val="20"/>
                <w:lang w:val="ru-RU" w:eastAsia="ru-RU"/>
              </w:rPr>
              <w:t xml:space="preserve">В1 </w:t>
            </w:r>
            <w:r w:rsidRPr="004A228D">
              <w:rPr>
                <w:rFonts w:ascii="Times New Roman" w:eastAsia="Times New Roman" w:hAnsi="Times New Roman" w:cs="Times New Roman"/>
                <w:sz w:val="20"/>
                <w:szCs w:val="20"/>
                <w:lang w:val="ru-RU" w:eastAsia="ru-RU"/>
              </w:rPr>
              <w:t>навыками юридического анализа общих и специальных норм законодательства о ценных бумагах;</w:t>
            </w:r>
          </w:p>
        </w:tc>
        <w:tc>
          <w:tcPr>
            <w:tcW w:w="1835"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302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47FB6" w:rsidRPr="004A228D" w:rsidRDefault="00047FB6" w:rsidP="001C450B">
            <w:pPr>
              <w:spacing w:after="0" w:line="240" w:lineRule="auto"/>
              <w:rPr>
                <w:rFonts w:ascii="Times New Roman" w:eastAsia="Times New Roman" w:hAnsi="Times New Roman" w:cs="Times New Roman"/>
                <w:sz w:val="28"/>
                <w:szCs w:val="28"/>
                <w:lang w:val="ru-RU" w:eastAsia="ru-RU"/>
              </w:rPr>
            </w:pPr>
          </w:p>
        </w:tc>
      </w:tr>
    </w:tbl>
    <w:p w:rsidR="00047FB6" w:rsidRPr="004A228D" w:rsidRDefault="00047FB6" w:rsidP="00047FB6">
      <w:pPr>
        <w:spacing w:after="0" w:line="240" w:lineRule="auto"/>
        <w:ind w:firstLine="708"/>
        <w:jc w:val="both"/>
        <w:rPr>
          <w:rFonts w:ascii="Times New Roman" w:eastAsia="Times New Roman" w:hAnsi="Times New Roman" w:cs="Times New Roman"/>
          <w:i/>
          <w:color w:val="00B050"/>
          <w:sz w:val="28"/>
          <w:szCs w:val="28"/>
          <w:lang w:val="ru-RU" w:eastAsia="ru-RU"/>
        </w:rPr>
      </w:pPr>
    </w:p>
    <w:p w:rsidR="00047FB6" w:rsidRPr="004A228D" w:rsidRDefault="00047FB6" w:rsidP="00047FB6">
      <w:pPr>
        <w:spacing w:after="0" w:line="240" w:lineRule="auto"/>
        <w:ind w:firstLine="708"/>
        <w:jc w:val="both"/>
        <w:rPr>
          <w:rFonts w:ascii="Times New Roman" w:eastAsia="Times New Roman" w:hAnsi="Times New Roman" w:cs="Times New Roman"/>
          <w:i/>
          <w:color w:val="00B050"/>
          <w:sz w:val="28"/>
          <w:szCs w:val="28"/>
          <w:lang w:val="ru-RU" w:eastAsia="ru-RU"/>
        </w:rPr>
      </w:pPr>
    </w:p>
    <w:p w:rsidR="00047FB6" w:rsidRPr="004A228D" w:rsidRDefault="00047FB6" w:rsidP="00047FB6">
      <w:pPr>
        <w:spacing w:after="0"/>
        <w:ind w:firstLine="708"/>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 xml:space="preserve">2.2 Шкалы оценивания:   </w:t>
      </w:r>
    </w:p>
    <w:p w:rsidR="00047FB6" w:rsidRPr="004A228D" w:rsidRDefault="00047FB6" w:rsidP="00047FB6">
      <w:pPr>
        <w:spacing w:after="0"/>
        <w:ind w:firstLine="708"/>
        <w:jc w:val="both"/>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47FB6" w:rsidRPr="004A228D" w:rsidRDefault="00047FB6" w:rsidP="00047FB6">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lang w:val="ru-RU" w:eastAsia="ru-RU"/>
        </w:rPr>
      </w:pPr>
      <w:r w:rsidRPr="004A228D">
        <w:rPr>
          <w:rFonts w:ascii="Times New Roman" w:eastAsia="Times New Roman" w:hAnsi="Times New Roman" w:cs="Times New Roman"/>
          <w:color w:val="000000"/>
          <w:sz w:val="28"/>
          <w:szCs w:val="28"/>
          <w:lang w:val="ru-RU" w:eastAsia="ru-RU"/>
        </w:rPr>
        <w:t>50-100 баллов (зачет)</w:t>
      </w:r>
    </w:p>
    <w:p w:rsidR="00047FB6" w:rsidRPr="004A228D" w:rsidRDefault="00047FB6" w:rsidP="00047FB6">
      <w:pPr>
        <w:widowControl w:val="0"/>
        <w:tabs>
          <w:tab w:val="num" w:pos="720"/>
          <w:tab w:val="num" w:pos="1440"/>
        </w:tabs>
        <w:spacing w:after="0" w:line="240" w:lineRule="auto"/>
        <w:ind w:firstLine="709"/>
        <w:jc w:val="both"/>
        <w:rPr>
          <w:rFonts w:ascii="Times New Roman" w:eastAsia="Times New Roman" w:hAnsi="Times New Roman" w:cs="Times New Roman"/>
          <w:color w:val="000000"/>
          <w:sz w:val="28"/>
          <w:szCs w:val="28"/>
          <w:lang w:val="ru-RU" w:eastAsia="ru-RU"/>
        </w:rPr>
      </w:pPr>
      <w:r w:rsidRPr="004A228D">
        <w:rPr>
          <w:rFonts w:ascii="Times New Roman" w:eastAsia="Times New Roman" w:hAnsi="Times New Roman" w:cs="Times New Roman"/>
          <w:color w:val="000000"/>
          <w:sz w:val="28"/>
          <w:szCs w:val="28"/>
          <w:lang w:val="ru-RU" w:eastAsia="ru-RU"/>
        </w:rPr>
        <w:t>0-49 баллов (незачет)</w:t>
      </w:r>
    </w:p>
    <w:p w:rsidR="00047FB6" w:rsidRPr="004A228D" w:rsidRDefault="00047FB6" w:rsidP="00047FB6">
      <w:pPr>
        <w:widowControl w:val="0"/>
        <w:spacing w:after="0" w:line="240" w:lineRule="auto"/>
        <w:ind w:firstLine="708"/>
        <w:jc w:val="both"/>
        <w:rPr>
          <w:rFonts w:ascii="Times New Roman" w:eastAsia="Times New Roman" w:hAnsi="Times New Roman" w:cs="Times New Roman"/>
          <w:sz w:val="28"/>
          <w:szCs w:val="28"/>
          <w:lang w:val="ru-RU" w:eastAsia="ru-RU"/>
        </w:rPr>
      </w:pPr>
    </w:p>
    <w:p w:rsidR="00047FB6" w:rsidRPr="004A228D" w:rsidRDefault="00047FB6" w:rsidP="00047FB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2" w:name="_Toc480487763"/>
      <w:r w:rsidRPr="004A228D">
        <w:rPr>
          <w:rFonts w:ascii="Cambria" w:eastAsia="Times New Roman" w:hAnsi="Cambria" w:cs="Times New Roman"/>
          <w:b/>
          <w:bCs/>
          <w:color w:val="365F91"/>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047FB6" w:rsidRPr="004A228D" w:rsidRDefault="00047FB6" w:rsidP="00047FB6">
      <w:pPr>
        <w:spacing w:after="0" w:line="240" w:lineRule="auto"/>
        <w:jc w:val="both"/>
        <w:rPr>
          <w:rFonts w:ascii="Times New Roman" w:eastAsia="Times New Roman" w:hAnsi="Times New Roman" w:cs="Times New Roman"/>
          <w:i/>
          <w:color w:val="00B050"/>
          <w:sz w:val="28"/>
          <w:szCs w:val="28"/>
          <w:lang w:val="ru-RU" w:eastAsia="ru-RU"/>
        </w:rPr>
      </w:pPr>
    </w:p>
    <w:p w:rsidR="00047FB6" w:rsidRPr="004A228D" w:rsidRDefault="00047FB6" w:rsidP="00047FB6">
      <w:pPr>
        <w:shd w:val="clear" w:color="auto" w:fill="FFFFFF"/>
        <w:spacing w:after="0" w:line="240"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047FB6" w:rsidRPr="004A228D" w:rsidRDefault="00047FB6" w:rsidP="00047FB6">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047FB6" w:rsidRPr="004A228D" w:rsidRDefault="00047FB6" w:rsidP="00047FB6">
      <w:pPr>
        <w:shd w:val="clear" w:color="auto" w:fill="FFFFFF"/>
        <w:spacing w:after="0" w:line="240" w:lineRule="auto"/>
        <w:jc w:val="center"/>
        <w:rPr>
          <w:rFonts w:ascii="Times New Roman" w:eastAsia="Times New Roman" w:hAnsi="Times New Roman" w:cs="Times New Roman"/>
          <w:sz w:val="28"/>
          <w:szCs w:val="28"/>
          <w:lang w:val="ru-RU" w:eastAsia="ru-RU"/>
        </w:rPr>
      </w:pPr>
      <w:r w:rsidRPr="004A228D">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047FB6" w:rsidRPr="004A228D" w:rsidRDefault="00047FB6" w:rsidP="00047FB6">
      <w:pPr>
        <w:spacing w:after="0" w:line="240" w:lineRule="auto"/>
        <w:jc w:val="center"/>
        <w:textAlignment w:val="baseline"/>
        <w:rPr>
          <w:rFonts w:ascii="Times New Roman" w:eastAsia="Times New Roman" w:hAnsi="Times New Roman" w:cs="Times New Roman"/>
          <w:sz w:val="28"/>
          <w:szCs w:val="24"/>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Кафедра финансового и административного права</w:t>
      </w:r>
    </w:p>
    <w:p w:rsidR="00047FB6" w:rsidRPr="004A228D" w:rsidRDefault="00047FB6" w:rsidP="00047FB6">
      <w:pPr>
        <w:spacing w:after="0" w:line="240" w:lineRule="auto"/>
        <w:jc w:val="center"/>
        <w:textAlignment w:val="baseline"/>
        <w:rPr>
          <w:rFonts w:ascii="Calibri" w:eastAsia="Times New Roman" w:hAnsi="Calibri" w:cs="Times New Roman"/>
          <w:sz w:val="12"/>
          <w:szCs w:val="12"/>
          <w:lang w:val="ru-RU" w:eastAsia="ru-RU"/>
        </w:rPr>
      </w:pPr>
    </w:p>
    <w:p w:rsidR="00047FB6" w:rsidRPr="004A228D" w:rsidRDefault="00047FB6" w:rsidP="00047FB6">
      <w:pPr>
        <w:tabs>
          <w:tab w:val="left" w:pos="500"/>
        </w:tabs>
        <w:spacing w:after="0" w:line="240" w:lineRule="auto"/>
        <w:ind w:right="-30"/>
        <w:jc w:val="both"/>
        <w:rPr>
          <w:rFonts w:ascii="Times New Roman" w:eastAsia="Times New Roman" w:hAnsi="Times New Roman" w:cs="Times New Roman"/>
          <w:sz w:val="28"/>
          <w:szCs w:val="28"/>
          <w:lang w:val="ru-RU" w:eastAsia="ko-KR"/>
        </w:rPr>
      </w:pPr>
    </w:p>
    <w:p w:rsidR="00047FB6" w:rsidRPr="004A228D" w:rsidRDefault="00047FB6" w:rsidP="00047FB6">
      <w:pPr>
        <w:spacing w:after="0" w:line="240" w:lineRule="auto"/>
        <w:jc w:val="center"/>
        <w:rPr>
          <w:rFonts w:ascii="Times New Roman" w:eastAsia="Times New Roman" w:hAnsi="Times New Roman" w:cs="Times New Roman"/>
          <w:b/>
          <w:sz w:val="24"/>
          <w:szCs w:val="24"/>
          <w:lang w:val="ru-RU" w:eastAsia="ru-RU"/>
        </w:rPr>
      </w:pPr>
      <w:r w:rsidRPr="004A228D">
        <w:rPr>
          <w:rFonts w:ascii="Times New Roman" w:eastAsia="Times New Roman" w:hAnsi="Times New Roman" w:cs="Times New Roman"/>
          <w:b/>
          <w:sz w:val="24"/>
          <w:szCs w:val="24"/>
          <w:lang w:val="ru-RU" w:eastAsia="ru-RU"/>
        </w:rPr>
        <w:t>Вопросы к зачету</w:t>
      </w:r>
    </w:p>
    <w:p w:rsidR="00047FB6" w:rsidRPr="004A228D" w:rsidRDefault="00047FB6" w:rsidP="00047FB6">
      <w:pPr>
        <w:spacing w:after="0" w:line="240" w:lineRule="auto"/>
        <w:jc w:val="center"/>
        <w:rPr>
          <w:rFonts w:ascii="Times New Roman" w:eastAsia="Times New Roman" w:hAnsi="Times New Roman" w:cs="Times New Roman"/>
          <w:b/>
          <w:sz w:val="24"/>
          <w:szCs w:val="24"/>
          <w:lang w:val="ru-RU" w:eastAsia="ru-RU"/>
        </w:rPr>
      </w:pPr>
    </w:p>
    <w:p w:rsidR="00047FB6" w:rsidRPr="004A228D" w:rsidRDefault="00047FB6" w:rsidP="00047FB6">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4A228D">
        <w:rPr>
          <w:rFonts w:ascii="Times New Roman" w:eastAsia="Times New Roman" w:hAnsi="Times New Roman" w:cs="Times New Roman"/>
          <w:b/>
          <w:sz w:val="24"/>
          <w:szCs w:val="24"/>
          <w:lang w:val="ru-RU" w:eastAsia="ko-KR"/>
        </w:rPr>
        <w:t>по дисциплине «Правовая регламентация рынка ценных бумаг»</w:t>
      </w:r>
    </w:p>
    <w:p w:rsidR="00047FB6" w:rsidRPr="004A228D" w:rsidRDefault="00047FB6" w:rsidP="00047FB6">
      <w:pPr>
        <w:tabs>
          <w:tab w:val="left" w:pos="500"/>
        </w:tabs>
        <w:spacing w:after="0" w:line="240" w:lineRule="auto"/>
        <w:ind w:right="-30"/>
        <w:jc w:val="both"/>
        <w:rPr>
          <w:rFonts w:ascii="Times New Roman" w:eastAsia="Times New Roman" w:hAnsi="Times New Roman" w:cs="Times New Roman"/>
          <w:sz w:val="24"/>
          <w:szCs w:val="24"/>
          <w:lang w:val="ru-RU" w:eastAsia="ko-KR"/>
        </w:rPr>
      </w:pP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История формирования рынка ценных бумаг в России.</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Основные этапы развития законодательства о рынке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Основные направления государственного воздействия на рынок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и правовые признаки ценных бумаг.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Публичная достоверность и строгий формализм как признаки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Экономические характеристики ценной бумаги: ликвидность, надежность, доходность.</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Юридические основания возникновения права собственности на именную, предъявительскую и ордерную ценные бумаги.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Порядок и формы выпуска ценных бумаг на территории РФ.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Особенности обращения бездокументарных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Правовое регулирование производства и ввоза бланков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Основания для классификации ценных бумаг.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Юридический механизм восстановления прав по утраченным ценным бумагам.</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и юридические признаки эмиссионных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правовая природа и виды акций.</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Корпоративные  права акционеров, владельцев простых акций.</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Имущественные права акционеров, владельцев простых акций.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Корпоративные права акционеров, владельцев привилегированных акций.</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Имущественные права акционеров, владельцев привилегированных акций.</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Правовые основы корпоративного управления акционерным обществом. Органы управления акционерным обществом, их компетенция.</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правовая природа, виды облигаций.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Порядок и условия выпуска корпоративных облигаций.</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Понятие, условия выпуска и погашения облигаций с ипотечным покрытием.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условия выпуска и погашения жилищных сертификатов.</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Правовая природа и особенности обращения российских депозитных расписок.</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Государственные (муниципальные) ценные бумаги, виды, особенности выпуска и обращения.</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Правовая природа, виды, условия обращения паев паевого инвестиционного фонда.</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Правовая  природа  и  виды векселей.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Вексельный индоссамент: понятие и виды.</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Вексельные обязательства индоссантов.</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Вексельные обязательства авалистов.</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Вексельные обязательства акцептантов.</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Условия и сроки  погашения векселя.</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Правовая природа и виды чеков.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обращения чеков в РФ.</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Правовая природа, реквизиты, виды аккредитива.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Правовая природа и особенности обращения закладной.</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Ипотечный сертификат участия. Особенности выпуска и погашения.</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Правовая природа и особенности обращения простого складского свидетельства и двойного складского свидетельства.</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реквизиты и порядок обращения коносамента.</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эмитента  ценных бумаг.  Законодательные требования к эмитентам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Правовой статус владельцев ценных бумаг. Законодательные ограничения на приобретение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виды,  правовая  регламентация профессиональной деятельности на рынке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и правовые условия осуществления брокерской и дилерской деятельности на рынке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депозитарной деятельности на рынке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Правовые условия осуществления деятельности по ведению реестра владельцев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деятельности по определению взаимных обязательств (клиринг).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деятельности по управлению ценными бумагами</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деятельности по организации торговли на рынке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основы деятельности фондовой биржи. Порядок создания, внутренняя структура, локальные правовые акты фондовой биржи.</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Понятие, виды и правовые условия осуществления деятельности паевых инвестиционных фондов.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Понятие и функции саморегулируемых организаций на  рынке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Условия  выдачи  профессиональным участникам лицензии на право осуществление деятельности на рынке ценных бумаг.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Правовые  условия  аттестации  специалистов рынка ценных бумаг.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Формы и способы защиты прав и интересов участников рынка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Юридическая ответственность участников за нарушение законодательства о ценных бумагах.</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Правовые условия раскрытия информации о деятельности участников рынка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осуществления рекламы на рынке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Юридическая ответственность участников рынка ценных бумаг за нарушение законодательства о рекламе.</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Требования антимонопольного законодательства РФ к сделкам с крупными пакетами ценных бумаг.</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lastRenderedPageBreak/>
        <w:t>Условия совершения сделок купли-продажи ценных бумаг с использованием служебной информации.</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Условия совершения сделок купли-продажи ценных бумаг при наличии заинтересованности.</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Договор  об учреждении доверительного управления ценными бумагами: субъекты, форма, существенные условия.</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Понятие и виды срочных сделок с ценными бумагами на фондовой бирже.</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хеджирования срочных сделок с ценными бумагами.</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Налогообложение доходов от владения и реализации ценных бумаг, получаемых физическими лицами. </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Налогообложение доходов от владения и реализации ценных бумаг, получаемых юридическими лицами.</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Основные направления государственного регулирования ранка ценных бумаг в РФ.</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Основные направления государственного контроля за деятельностью участников рынка ценных бумаг в РФ.</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Порядок обращения взыскания на ценные бумаги должника.</w:t>
      </w:r>
    </w:p>
    <w:p w:rsidR="00047FB6" w:rsidRPr="004A228D" w:rsidRDefault="00047FB6" w:rsidP="00047FB6">
      <w:pPr>
        <w:numPr>
          <w:ilvl w:val="0"/>
          <w:numId w:val="2"/>
        </w:num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Правовые условия наложения ареста на ценные бумаги.</w:t>
      </w:r>
    </w:p>
    <w:p w:rsidR="00047FB6" w:rsidRPr="004A228D" w:rsidRDefault="00047FB6" w:rsidP="00047FB6">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ind w:left="720"/>
        <w:contextualSpacing/>
        <w:textAlignment w:val="baseline"/>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contextualSpacing/>
        <w:textAlignment w:val="baseline"/>
        <w:rPr>
          <w:rFonts w:ascii="Calibri" w:eastAsia="Times New Roman" w:hAnsi="Calibri"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Составитель ________________________ </w:t>
      </w:r>
      <w:r>
        <w:rPr>
          <w:rFonts w:ascii="Times New Roman" w:eastAsia="Times New Roman" w:hAnsi="Times New Roman" w:cs="Times New Roman"/>
          <w:sz w:val="24"/>
          <w:szCs w:val="24"/>
          <w:lang w:val="ru-RU" w:eastAsia="ru-RU"/>
        </w:rPr>
        <w:t>Д.Н.Дружинин</w:t>
      </w:r>
    </w:p>
    <w:p w:rsidR="00047FB6" w:rsidRPr="004A228D" w:rsidRDefault="00047FB6" w:rsidP="00047FB6">
      <w:pPr>
        <w:spacing w:after="0" w:line="240" w:lineRule="auto"/>
        <w:jc w:val="center"/>
        <w:textAlignment w:val="baseline"/>
        <w:rPr>
          <w:rFonts w:ascii="Times New Roman" w:eastAsia="Times New Roman" w:hAnsi="Times New Roman" w:cs="Times New Roman"/>
          <w:b/>
          <w:bCs/>
          <w:sz w:val="28"/>
          <w:szCs w:val="24"/>
          <w:lang w:val="ru-RU" w:eastAsia="ru-RU"/>
        </w:rPr>
      </w:pPr>
    </w:p>
    <w:p w:rsidR="00047FB6" w:rsidRPr="004A228D" w:rsidRDefault="00047FB6" w:rsidP="00047FB6">
      <w:pPr>
        <w:spacing w:after="0" w:line="240" w:lineRule="auto"/>
        <w:jc w:val="center"/>
        <w:textAlignment w:val="baseline"/>
        <w:rPr>
          <w:rFonts w:ascii="Calibri" w:eastAsia="Times New Roman" w:hAnsi="Calibri" w:cs="Times New Roman"/>
          <w:sz w:val="12"/>
          <w:szCs w:val="12"/>
          <w:lang w:val="ru-RU" w:eastAsia="ru-RU"/>
        </w:rPr>
      </w:pPr>
    </w:p>
    <w:p w:rsidR="00047FB6" w:rsidRPr="004A228D" w:rsidRDefault="00047FB6" w:rsidP="00047FB6">
      <w:pPr>
        <w:shd w:val="clear" w:color="auto" w:fill="FFFFFF"/>
        <w:spacing w:after="0" w:line="240" w:lineRule="auto"/>
        <w:jc w:val="center"/>
        <w:rPr>
          <w:rFonts w:ascii="Times New Roman" w:eastAsia="Times New Roman" w:hAnsi="Times New Roman" w:cs="Times New Roman"/>
          <w:sz w:val="28"/>
          <w:szCs w:val="24"/>
          <w:lang w:val="ru-RU" w:eastAsia="ru-RU"/>
        </w:rPr>
      </w:pPr>
      <w:r w:rsidRPr="004A228D">
        <w:rPr>
          <w:rFonts w:ascii="Times New Roman" w:eastAsia="Times New Roman" w:hAnsi="Times New Roman" w:cs="Times New Roman"/>
          <w:sz w:val="28"/>
          <w:szCs w:val="24"/>
          <w:lang w:val="ru-RU" w:eastAsia="ru-RU"/>
        </w:rPr>
        <w:t> </w:t>
      </w:r>
    </w:p>
    <w:p w:rsidR="00047FB6" w:rsidRPr="004A228D" w:rsidRDefault="00047FB6" w:rsidP="00047FB6">
      <w:pPr>
        <w:spacing w:after="0" w:line="240" w:lineRule="auto"/>
        <w:jc w:val="both"/>
        <w:rPr>
          <w:rFonts w:ascii="Times New Roman" w:eastAsia="Times New Roman" w:hAnsi="Times New Roman" w:cs="Times New Roman"/>
          <w:b/>
          <w:sz w:val="24"/>
          <w:szCs w:val="24"/>
          <w:lang w:val="ru-RU" w:eastAsia="ru-RU"/>
        </w:rPr>
      </w:pPr>
      <w:r w:rsidRPr="004A228D">
        <w:rPr>
          <w:rFonts w:ascii="Times New Roman" w:eastAsia="Times New Roman" w:hAnsi="Times New Roman" w:cs="Times New Roman"/>
          <w:b/>
          <w:sz w:val="24"/>
          <w:szCs w:val="24"/>
          <w:lang w:val="ru-RU" w:eastAsia="ru-RU"/>
        </w:rPr>
        <w:t>Критерии оценивания:</w:t>
      </w:r>
    </w:p>
    <w:p w:rsidR="00047FB6" w:rsidRPr="004A228D" w:rsidRDefault="00047FB6" w:rsidP="00047FB6">
      <w:pPr>
        <w:spacing w:after="0" w:line="240" w:lineRule="auto"/>
        <w:jc w:val="both"/>
        <w:rPr>
          <w:rFonts w:ascii="Times New Roman" w:eastAsia="Times New Roman" w:hAnsi="Times New Roman" w:cs="Times New Roman"/>
          <w:b/>
          <w:sz w:val="24"/>
          <w:szCs w:val="24"/>
          <w:lang w:val="ru-RU" w:eastAsia="ru-RU"/>
        </w:rPr>
      </w:pPr>
    </w:p>
    <w:p w:rsidR="00047FB6" w:rsidRPr="004A228D" w:rsidRDefault="00047FB6" w:rsidP="00047FB6">
      <w:pPr>
        <w:spacing w:after="0" w:line="240" w:lineRule="auto"/>
        <w:jc w:val="both"/>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- 50-100 баллов (оценка «зачтено») выставляется студенту, если дан правильный, полный и обоснованные ответы по каждому вопросу билета; </w:t>
      </w:r>
    </w:p>
    <w:p w:rsidR="00047FB6" w:rsidRPr="004A228D" w:rsidRDefault="00047FB6" w:rsidP="00047FB6">
      <w:pPr>
        <w:spacing w:after="0" w:line="240" w:lineRule="auto"/>
        <w:jc w:val="both"/>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w:t>
      </w:r>
      <w:r w:rsidRPr="004A228D">
        <w:rPr>
          <w:rFonts w:ascii="Times New Roman" w:eastAsia="Times New Roman" w:hAnsi="Times New Roman" w:cs="Times New Roman"/>
          <w:sz w:val="24"/>
          <w:szCs w:val="28"/>
          <w:lang w:val="ru-RU" w:eastAsia="ru-RU"/>
        </w:rPr>
        <w:t>0-49 баллов (</w:t>
      </w:r>
      <w:r w:rsidRPr="004A228D">
        <w:rPr>
          <w:rFonts w:ascii="Times New Roman" w:eastAsia="Times New Roman" w:hAnsi="Times New Roman" w:cs="Times New Roman"/>
          <w:sz w:val="24"/>
          <w:szCs w:val="24"/>
          <w:lang w:val="ru-RU" w:eastAsia="ru-RU"/>
        </w:rPr>
        <w:t>оценка «не зачтено») выставляется студенту, если ответ (ответы) на вопрос (вопросы) билета неверен, либо верен, но юридически не обоснован.</w:t>
      </w:r>
    </w:p>
    <w:p w:rsidR="00047FB6" w:rsidRPr="004A228D" w:rsidRDefault="00047FB6" w:rsidP="00047FB6">
      <w:pPr>
        <w:spacing w:after="0" w:line="240" w:lineRule="auto"/>
        <w:jc w:val="center"/>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textAlignment w:val="baseline"/>
        <w:rPr>
          <w:rFonts w:ascii="Times New Roman" w:eastAsia="Times New Roman" w:hAnsi="Times New Roman" w:cs="Times New Roman"/>
          <w:b/>
          <w:bCs/>
          <w:sz w:val="28"/>
          <w:szCs w:val="24"/>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b/>
          <w:bCs/>
          <w:sz w:val="24"/>
          <w:szCs w:val="24"/>
          <w:lang w:val="ru-RU" w:eastAsia="ru-RU"/>
        </w:rPr>
      </w:pPr>
    </w:p>
    <w:p w:rsidR="00047FB6" w:rsidRPr="004A228D" w:rsidRDefault="00047FB6" w:rsidP="00047FB6">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47FB6" w:rsidRPr="004A228D" w:rsidRDefault="00047FB6" w:rsidP="00047FB6">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47FB6" w:rsidRPr="004A228D" w:rsidRDefault="00047FB6" w:rsidP="00047FB6">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47FB6" w:rsidRPr="004A228D" w:rsidRDefault="00047FB6" w:rsidP="00047FB6">
      <w:pPr>
        <w:spacing w:after="0" w:line="240" w:lineRule="auto"/>
        <w:jc w:val="center"/>
        <w:textAlignment w:val="baseline"/>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Кафедра финансового и административного права</w:t>
      </w:r>
    </w:p>
    <w:p w:rsidR="00047FB6" w:rsidRPr="004A228D" w:rsidRDefault="00047FB6" w:rsidP="00047FB6">
      <w:pPr>
        <w:spacing w:after="0" w:line="240" w:lineRule="auto"/>
        <w:jc w:val="center"/>
        <w:textAlignment w:val="baseline"/>
        <w:rPr>
          <w:rFonts w:ascii="Calibri" w:eastAsia="Times New Roman" w:hAnsi="Calibri" w:cs="Times New Roman"/>
          <w:sz w:val="24"/>
          <w:szCs w:val="24"/>
          <w:lang w:val="ru-RU" w:eastAsia="ru-RU"/>
        </w:rPr>
      </w:pPr>
    </w:p>
    <w:p w:rsidR="00047FB6" w:rsidRPr="004A228D" w:rsidRDefault="00047FB6" w:rsidP="00047FB6">
      <w:pPr>
        <w:spacing w:after="0" w:line="240" w:lineRule="auto"/>
        <w:textAlignment w:val="baseline"/>
        <w:rPr>
          <w:rFonts w:ascii="Calibri" w:eastAsia="Times New Roman" w:hAnsi="Calibri" w:cs="Times New Roman"/>
          <w:sz w:val="12"/>
          <w:szCs w:val="12"/>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Кейс-задача</w:t>
      </w:r>
    </w:p>
    <w:p w:rsidR="00047FB6" w:rsidRPr="004A228D" w:rsidRDefault="00047FB6" w:rsidP="00047FB6">
      <w:pPr>
        <w:spacing w:after="0" w:line="240" w:lineRule="auto"/>
        <w:jc w:val="center"/>
        <w:textAlignment w:val="baseline"/>
        <w:rPr>
          <w:rFonts w:ascii="Calibri" w:eastAsia="Times New Roman" w:hAnsi="Calibri" w:cs="Times New Roman"/>
          <w:b/>
          <w:sz w:val="24"/>
          <w:szCs w:val="24"/>
          <w:lang w:val="ru-RU" w:eastAsia="ru-RU"/>
        </w:rPr>
      </w:pPr>
    </w:p>
    <w:p w:rsidR="00047FB6" w:rsidRPr="004A228D" w:rsidRDefault="00047FB6" w:rsidP="00047FB6">
      <w:pPr>
        <w:tabs>
          <w:tab w:val="left" w:pos="500"/>
        </w:tabs>
        <w:spacing w:after="0" w:line="240" w:lineRule="auto"/>
        <w:jc w:val="center"/>
        <w:rPr>
          <w:rFonts w:ascii="Times New Roman" w:eastAsia="Times New Roman" w:hAnsi="Times New Roman" w:cs="Times New Roman"/>
          <w:b/>
          <w:i/>
          <w:sz w:val="24"/>
          <w:szCs w:val="24"/>
          <w:vertAlign w:val="superscript"/>
          <w:lang w:val="ru-RU" w:eastAsia="ko-KR"/>
        </w:rPr>
      </w:pPr>
      <w:r w:rsidRPr="004A228D">
        <w:rPr>
          <w:rFonts w:ascii="Times New Roman" w:eastAsia="Times New Roman" w:hAnsi="Times New Roman" w:cs="Times New Roman"/>
          <w:b/>
          <w:sz w:val="24"/>
          <w:szCs w:val="24"/>
          <w:lang w:val="ru-RU" w:eastAsia="ko-KR"/>
        </w:rPr>
        <w:t>по дисциплине</w:t>
      </w:r>
      <w:r w:rsidRPr="004A228D">
        <w:rPr>
          <w:rFonts w:ascii="Times New Roman" w:eastAsia="Times New Roman" w:hAnsi="Times New Roman" w:cs="Times New Roman"/>
          <w:b/>
          <w:bCs/>
          <w:i/>
          <w:iCs/>
          <w:sz w:val="24"/>
          <w:szCs w:val="24"/>
          <w:lang w:val="ru-RU" w:eastAsia="ko-KR"/>
        </w:rPr>
        <w:t> </w:t>
      </w:r>
      <w:r w:rsidRPr="004A228D">
        <w:rPr>
          <w:rFonts w:ascii="Times New Roman" w:eastAsia="Times New Roman" w:hAnsi="Times New Roman" w:cs="Times New Roman"/>
          <w:b/>
          <w:sz w:val="24"/>
          <w:szCs w:val="24"/>
          <w:vertAlign w:val="superscript"/>
          <w:lang w:val="ru-RU" w:eastAsia="ko-KR"/>
        </w:rPr>
        <w:t> </w:t>
      </w:r>
      <w:r w:rsidRPr="004A228D">
        <w:rPr>
          <w:rFonts w:ascii="Times New Roman" w:eastAsia="Times New Roman" w:hAnsi="Times New Roman" w:cs="Times New Roman"/>
          <w:b/>
          <w:sz w:val="24"/>
          <w:szCs w:val="24"/>
          <w:lang w:val="ru-RU" w:eastAsia="ko-KR"/>
        </w:rPr>
        <w:t>по дисциплине «Правовая регламентация рынка ценных бумаг»</w:t>
      </w:r>
    </w:p>
    <w:p w:rsidR="00047FB6" w:rsidRPr="004A228D" w:rsidRDefault="00047FB6" w:rsidP="00047FB6">
      <w:pPr>
        <w:spacing w:after="0" w:line="240" w:lineRule="auto"/>
        <w:jc w:val="center"/>
        <w:textAlignment w:val="baseline"/>
        <w:rPr>
          <w:rFonts w:ascii="Calibri" w:eastAsia="Times New Roman" w:hAnsi="Calibri" w:cs="Times New Roman"/>
          <w:sz w:val="12"/>
          <w:szCs w:val="12"/>
          <w:lang w:val="ru-RU" w:eastAsia="ru-RU"/>
        </w:rPr>
      </w:pPr>
    </w:p>
    <w:p w:rsidR="00047FB6" w:rsidRPr="004A228D" w:rsidRDefault="00047FB6" w:rsidP="00047FB6">
      <w:pPr>
        <w:numPr>
          <w:ilvl w:val="0"/>
          <w:numId w:val="3"/>
        </w:numPr>
        <w:shd w:val="clear" w:color="auto" w:fill="FFFFFF"/>
        <w:spacing w:after="0" w:line="240" w:lineRule="auto"/>
        <w:contextualSpacing/>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Протест в неплатеже простого векселя дает векселедержателю право обратиться с исковым требованием ко все обязанным по векселю лицам.</w:t>
      </w:r>
    </w:p>
    <w:p w:rsidR="00047FB6" w:rsidRPr="004A228D" w:rsidRDefault="00047FB6" w:rsidP="00047FB6">
      <w:pPr>
        <w:numPr>
          <w:ilvl w:val="0"/>
          <w:numId w:val="3"/>
        </w:numPr>
        <w:shd w:val="clear" w:color="auto" w:fill="FFFFFF"/>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Верно ли, что под приостановлением эмиссии ценных бумаг понимается установление регистрирующим органом временного запрета на осуществление действий, связанных с эмиссией ценных бумаг.</w:t>
      </w:r>
    </w:p>
    <w:p w:rsidR="00047FB6" w:rsidRPr="004A228D" w:rsidRDefault="00047FB6" w:rsidP="00047FB6">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Реестродержатель (акционерное общество) не вправе по своей инициативе исключать из реестра акционеров внесенную в него запись о владельце акций.</w:t>
      </w:r>
    </w:p>
    <w:p w:rsidR="00047FB6" w:rsidRPr="004A228D" w:rsidRDefault="00047FB6" w:rsidP="00047FB6">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Дайте юридический анализ (со ссылкой на законодательные акты) следующего утверждения: Наличие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047FB6" w:rsidRPr="004A228D" w:rsidRDefault="00047FB6" w:rsidP="00047FB6">
      <w:pPr>
        <w:numPr>
          <w:ilvl w:val="0"/>
          <w:numId w:val="3"/>
        </w:numPr>
        <w:suppressAutoHyphens/>
        <w:spacing w:after="0" w:line="240" w:lineRule="auto"/>
        <w:jc w:val="both"/>
        <w:rPr>
          <w:rFonts w:ascii="Times New Roman" w:eastAsia="Times New Roman" w:hAnsi="Times New Roman" w:cs="Times New Roman"/>
          <w:sz w:val="24"/>
          <w:szCs w:val="24"/>
          <w:lang w:val="ru-RU" w:eastAsia="zh-CN"/>
        </w:rPr>
      </w:pPr>
      <w:r w:rsidRPr="004A228D">
        <w:rPr>
          <w:rFonts w:ascii="Times New Roman" w:eastAsia="Times New Roman" w:hAnsi="Times New Roman" w:cs="Times New Roman"/>
          <w:sz w:val="24"/>
          <w:szCs w:val="24"/>
          <w:lang w:val="ru-RU" w:eastAsia="zh-CN"/>
        </w:rPr>
        <w:lastRenderedPageBreak/>
        <w:t>Имеет ли право акционер требовать доступ  к  информации  об именах (наименованиях) других акционеров?</w:t>
      </w:r>
    </w:p>
    <w:p w:rsidR="00047FB6" w:rsidRPr="004A228D" w:rsidRDefault="00047FB6" w:rsidP="00047FB6">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Истец обратился в арбитражный суд с иском к регистратору и акционерному обществу об обязанности произвести регистрацию его прав на акции этого акционерного общества, а также произвести операции по изменению информации, содержащейся на лицевых счетах лиц, за которыми закреплены данные акции на основании судебного решения по другому делу, восстановившего истец в правах учредителя ответчика. Решением суда в иске отказано на том основании, что истец не предоставил необходимых документов для внесения записи в реестр акционеров. Является ли в этом случае отказ суда истцу обоснованным и почему?</w:t>
      </w:r>
    </w:p>
    <w:p w:rsidR="00047FB6" w:rsidRPr="004A228D" w:rsidRDefault="00047FB6" w:rsidP="00047FB6">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Суд первой инстанции вынес решение об обращении взыскания на заложенное имущество, обеспеченное ипотечным покрытием, эмитента облигаций с ипотечным покрытием. В каком порядке будет осуществляться реализация ипотечного покрытия и удовлетворяться требования владельцев таких облигаций?</w:t>
      </w:r>
    </w:p>
    <w:p w:rsidR="00047FB6" w:rsidRPr="004A228D" w:rsidRDefault="00047FB6" w:rsidP="00047FB6">
      <w:pPr>
        <w:spacing w:after="0" w:line="240" w:lineRule="auto"/>
        <w:ind w:left="720"/>
        <w:contextualSpacing/>
        <w:jc w:val="both"/>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textAlignment w:val="baseline"/>
        <w:rPr>
          <w:rFonts w:ascii="Calibri" w:eastAsia="Times New Roman" w:hAnsi="Calibri" w:cs="Times New Roman"/>
          <w:sz w:val="12"/>
          <w:szCs w:val="12"/>
          <w:lang w:val="ru-RU" w:eastAsia="ru-RU"/>
        </w:rPr>
      </w:pPr>
    </w:p>
    <w:p w:rsidR="00047FB6" w:rsidRPr="004A228D" w:rsidRDefault="00047FB6" w:rsidP="00047FB6">
      <w:pPr>
        <w:spacing w:after="0" w:line="240" w:lineRule="auto"/>
        <w:jc w:val="both"/>
        <w:rPr>
          <w:rFonts w:ascii="Times New Roman" w:eastAsia="Times New Roman" w:hAnsi="Times New Roman" w:cs="Times New Roman"/>
          <w:b/>
          <w:spacing w:val="-3"/>
          <w:sz w:val="24"/>
          <w:szCs w:val="24"/>
          <w:lang w:val="ru-RU" w:eastAsia="ru-RU"/>
        </w:rPr>
      </w:pPr>
      <w:r w:rsidRPr="004A228D">
        <w:rPr>
          <w:rFonts w:ascii="Times New Roman" w:eastAsia="Times New Roman" w:hAnsi="Times New Roman" w:cs="Times New Roman"/>
          <w:b/>
          <w:spacing w:val="-3"/>
          <w:sz w:val="24"/>
          <w:szCs w:val="24"/>
          <w:lang w:val="ru-RU" w:eastAsia="ru-RU"/>
        </w:rPr>
        <w:t>ТРЕБОВАНИЯ К РЕШЕНИЮ:</w:t>
      </w:r>
    </w:p>
    <w:p w:rsidR="00047FB6" w:rsidRPr="004A228D" w:rsidRDefault="00047FB6" w:rsidP="00047FB6">
      <w:pPr>
        <w:spacing w:after="0" w:line="240" w:lineRule="auto"/>
        <w:jc w:val="both"/>
        <w:rPr>
          <w:rFonts w:ascii="Times New Roman" w:eastAsia="Times New Roman" w:hAnsi="Times New Roman" w:cs="Times New Roman"/>
          <w:b/>
          <w:spacing w:val="-3"/>
          <w:sz w:val="24"/>
          <w:szCs w:val="24"/>
          <w:lang w:val="ru-RU" w:eastAsia="ru-RU"/>
        </w:rPr>
      </w:pPr>
    </w:p>
    <w:p w:rsidR="00047FB6" w:rsidRPr="004A228D" w:rsidRDefault="00047FB6" w:rsidP="00047FB6">
      <w:pPr>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1) Выявление правоприменительной практики</w:t>
      </w:r>
      <w:r w:rsidRPr="004A228D">
        <w:rPr>
          <w:rFonts w:ascii="Times New Roman" w:eastAsia="Times New Roman" w:hAnsi="Times New Roman" w:cs="Times New Roman"/>
          <w:spacing w:val="-3"/>
          <w:sz w:val="24"/>
          <w:szCs w:val="24"/>
          <w:lang w:val="ru-RU" w:eastAsia="ru-RU"/>
        </w:rPr>
        <w:t xml:space="preserve"> по заявленной ситуации (судебные прецеденты по отдельным делам, правовые позиции Конституционного Суда РФ, практика международных судов, материалы постановлений Пленумов высших судебных инстанций, </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 xml:space="preserve">2) Правильная квалификация общественных отношений, </w:t>
      </w:r>
      <w:r w:rsidRPr="004A228D">
        <w:rPr>
          <w:rFonts w:ascii="Times New Roman" w:eastAsia="Times New Roman" w:hAnsi="Times New Roman" w:cs="Times New Roman"/>
          <w:spacing w:val="-3"/>
          <w:sz w:val="24"/>
          <w:szCs w:val="24"/>
          <w:lang w:val="ru-RU" w:eastAsia="ru-RU"/>
        </w:rPr>
        <w:t>возникших в предложенной практической ситуации</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 xml:space="preserve">3) Правильное определение  </w:t>
      </w:r>
      <w:r w:rsidRPr="004A228D">
        <w:rPr>
          <w:rFonts w:ascii="Times New Roman" w:eastAsia="Times New Roman" w:hAnsi="Times New Roman" w:cs="Times New Roman"/>
          <w:spacing w:val="-3"/>
          <w:sz w:val="24"/>
          <w:szCs w:val="24"/>
          <w:lang w:val="ru-RU" w:eastAsia="ru-RU"/>
        </w:rPr>
        <w:t>нормативно-правовых источников, регламентирующих общественные отношения в рамках представленной практической ситуации</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4) Владение основами методики толкования правовых норм</w:t>
      </w:r>
      <w:r w:rsidRPr="004A228D">
        <w:rPr>
          <w:rFonts w:ascii="Times New Roman" w:eastAsia="Times New Roman" w:hAnsi="Times New Roman" w:cs="Times New Roman"/>
          <w:spacing w:val="-3"/>
          <w:sz w:val="24"/>
          <w:szCs w:val="24"/>
          <w:lang w:val="ru-RU" w:eastAsia="ru-RU"/>
        </w:rPr>
        <w:t>, в том числе правильное определение:</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иерархии правых норм, содержащихся в разных источниках;</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общих и специальных норм, подлежащих применению в данной практической ситуации и т.д.</w:t>
      </w:r>
    </w:p>
    <w:p w:rsidR="00047FB6" w:rsidRPr="004A228D" w:rsidRDefault="00047FB6" w:rsidP="00047FB6">
      <w:pPr>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информационные письма судебных органов и разъяснения органов исполнительной власти и т.д.)</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b/>
          <w:spacing w:val="-3"/>
          <w:sz w:val="24"/>
          <w:szCs w:val="24"/>
          <w:lang w:val="ru-RU" w:eastAsia="ru-RU"/>
        </w:rPr>
        <w:t>5) Структура изложения текста решения задачи:</w:t>
      </w:r>
      <w:r w:rsidRPr="004A228D">
        <w:rPr>
          <w:rFonts w:ascii="Times New Roman" w:eastAsia="Times New Roman" w:hAnsi="Times New Roman" w:cs="Times New Roman"/>
          <w:spacing w:val="-3"/>
          <w:sz w:val="24"/>
          <w:szCs w:val="24"/>
          <w:lang w:val="ru-RU" w:eastAsia="ru-RU"/>
        </w:rPr>
        <w:t xml:space="preserve"> </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последовательность и аргументированность в изложении собственной позиции;</w:t>
      </w:r>
    </w:p>
    <w:p w:rsidR="00047FB6" w:rsidRPr="004A228D" w:rsidRDefault="00047FB6" w:rsidP="00047FB6">
      <w:pPr>
        <w:keepNext/>
        <w:keepLines/>
        <w:suppressLineNumbers/>
        <w:spacing w:after="0" w:line="240" w:lineRule="auto"/>
        <w:jc w:val="both"/>
        <w:rPr>
          <w:rFonts w:ascii="Times New Roman" w:eastAsia="Times New Roman" w:hAnsi="Times New Roman" w:cs="Times New Roman"/>
          <w:spacing w:val="-3"/>
          <w:sz w:val="24"/>
          <w:szCs w:val="24"/>
          <w:lang w:val="ru-RU" w:eastAsia="ru-RU"/>
        </w:rPr>
      </w:pPr>
      <w:r w:rsidRPr="004A228D">
        <w:rPr>
          <w:rFonts w:ascii="Times New Roman" w:eastAsia="Times New Roman" w:hAnsi="Times New Roman" w:cs="Times New Roman"/>
          <w:spacing w:val="-3"/>
          <w:sz w:val="24"/>
          <w:szCs w:val="24"/>
          <w:lang w:val="ru-RU" w:eastAsia="ru-RU"/>
        </w:rPr>
        <w:t>-  наличие четких и однозначных выводов, позволяющих разрешить заявленный в задаче конфликт;</w:t>
      </w:r>
    </w:p>
    <w:p w:rsidR="00047FB6" w:rsidRPr="004A228D" w:rsidRDefault="00047FB6" w:rsidP="00047FB6">
      <w:pPr>
        <w:spacing w:after="0" w:line="240" w:lineRule="auto"/>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pacing w:val="-3"/>
          <w:sz w:val="24"/>
          <w:szCs w:val="24"/>
          <w:lang w:val="ru-RU" w:eastAsia="ru-RU"/>
        </w:rPr>
        <w:t>- владение профессиональным языком и терминологией</w:t>
      </w:r>
    </w:p>
    <w:p w:rsidR="00047FB6" w:rsidRPr="004A228D" w:rsidRDefault="00047FB6" w:rsidP="00047FB6">
      <w:pPr>
        <w:spacing w:after="0" w:line="240" w:lineRule="auto"/>
        <w:textAlignment w:val="baseline"/>
        <w:rPr>
          <w:rFonts w:ascii="Calibri" w:eastAsia="Times New Roman" w:hAnsi="Calibri" w:cs="Times New Roman"/>
          <w:b/>
          <w:sz w:val="28"/>
          <w:szCs w:val="28"/>
          <w:lang w:val="ru-RU" w:eastAsia="ru-RU"/>
        </w:rPr>
      </w:pPr>
    </w:p>
    <w:p w:rsidR="00047FB6" w:rsidRPr="004A228D" w:rsidRDefault="00047FB6" w:rsidP="00047FB6">
      <w:pPr>
        <w:spacing w:after="0" w:line="240" w:lineRule="auto"/>
        <w:textAlignment w:val="baseline"/>
        <w:rPr>
          <w:rFonts w:ascii="Calibri" w:eastAsia="Times New Roman" w:hAnsi="Calibri" w:cs="Times New Roman"/>
          <w:sz w:val="24"/>
          <w:szCs w:val="24"/>
          <w:lang w:val="ru-RU" w:eastAsia="ru-RU"/>
        </w:rPr>
      </w:pPr>
      <w:r w:rsidRPr="004A228D">
        <w:rPr>
          <w:rFonts w:ascii="Times New Roman" w:eastAsia="Times New Roman" w:hAnsi="Times New Roman" w:cs="Times New Roman"/>
          <w:b/>
          <w:bCs/>
          <w:sz w:val="24"/>
          <w:szCs w:val="24"/>
          <w:lang w:val="ru-RU" w:eastAsia="ru-RU"/>
        </w:rPr>
        <w:t>Критерии оценки:</w:t>
      </w:r>
      <w:r w:rsidRPr="004A228D">
        <w:rPr>
          <w:rFonts w:ascii="Times New Roman" w:eastAsia="Times New Roman" w:hAnsi="Times New Roman" w:cs="Times New Roman"/>
          <w:sz w:val="24"/>
          <w:szCs w:val="24"/>
          <w:lang w:val="ru-RU" w:eastAsia="ru-RU"/>
        </w:rPr>
        <w:t> </w:t>
      </w:r>
    </w:p>
    <w:p w:rsidR="00047FB6" w:rsidRPr="004A228D" w:rsidRDefault="00047FB6" w:rsidP="00047FB6">
      <w:pPr>
        <w:spacing w:after="0" w:line="240" w:lineRule="auto"/>
        <w:textAlignment w:val="baseline"/>
        <w:rPr>
          <w:rFonts w:ascii="Calibri" w:eastAsia="Times New Roman" w:hAnsi="Calibri" w:cs="Times New Roman"/>
          <w:sz w:val="24"/>
          <w:szCs w:val="24"/>
          <w:lang w:val="ru-RU" w:eastAsia="ru-RU"/>
        </w:rPr>
      </w:pPr>
      <w:r w:rsidRPr="004A228D">
        <w:rPr>
          <w:rFonts w:ascii="Times New Roman" w:eastAsia="Times New Roman" w:hAnsi="Times New Roman" w:cs="Times New Roman"/>
          <w:sz w:val="24"/>
          <w:szCs w:val="24"/>
          <w:lang w:val="ru-RU" w:eastAsia="ru-RU"/>
        </w:rPr>
        <w:t>- оценка «зачтено» выставляется студенту, если  студент раскрыл 4 пункта из 5;</w:t>
      </w:r>
    </w:p>
    <w:p w:rsidR="00047FB6" w:rsidRPr="004A228D" w:rsidRDefault="00047FB6" w:rsidP="00047FB6">
      <w:pPr>
        <w:spacing w:after="0" w:line="240" w:lineRule="auto"/>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оценка «не зачтено»  выставляется студенту, если  студент раскрыл 3 пункта из 5.</w:t>
      </w:r>
    </w:p>
    <w:p w:rsidR="00047FB6" w:rsidRPr="004A228D" w:rsidRDefault="00047FB6" w:rsidP="00047FB6">
      <w:pPr>
        <w:spacing w:after="0" w:line="240" w:lineRule="auto"/>
        <w:textAlignment w:val="baseline"/>
        <w:rPr>
          <w:rFonts w:ascii="Times New Roman" w:eastAsia="Times New Roman" w:hAnsi="Times New Roman" w:cs="Times New Roman"/>
          <w:sz w:val="28"/>
          <w:szCs w:val="24"/>
          <w:lang w:val="ru-RU" w:eastAsia="ru-RU"/>
        </w:rPr>
      </w:pPr>
    </w:p>
    <w:p w:rsidR="00047FB6" w:rsidRPr="004A228D" w:rsidRDefault="00047FB6" w:rsidP="00047FB6">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8"/>
          <w:szCs w:val="24"/>
          <w:lang w:val="ru-RU" w:eastAsia="ru-RU"/>
        </w:rPr>
        <w:t> </w:t>
      </w:r>
      <w:r w:rsidRPr="004A228D">
        <w:rPr>
          <w:rFonts w:ascii="Times New Roman" w:eastAsia="Times New Roman" w:hAnsi="Times New Roman" w:cs="Times New Roman"/>
          <w:sz w:val="24"/>
          <w:szCs w:val="24"/>
          <w:lang w:val="ru-RU" w:eastAsia="ru-RU"/>
        </w:rPr>
        <w:t>Составитель        _____________________________________</w:t>
      </w:r>
      <w:r>
        <w:rPr>
          <w:rFonts w:ascii="Times New Roman" w:eastAsia="Times New Roman" w:hAnsi="Times New Roman" w:cs="Times New Roman"/>
          <w:sz w:val="24"/>
          <w:szCs w:val="24"/>
          <w:lang w:val="ru-RU" w:eastAsia="ru-RU"/>
        </w:rPr>
        <w:t>Д.Н.Дружинин</w:t>
      </w:r>
    </w:p>
    <w:p w:rsidR="00047FB6" w:rsidRPr="004A228D" w:rsidRDefault="00047FB6" w:rsidP="00047FB6">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«____»__________________20     г. </w:t>
      </w:r>
    </w:p>
    <w:p w:rsidR="00047FB6" w:rsidRPr="004A228D" w:rsidRDefault="00047FB6" w:rsidP="00047FB6">
      <w:pPr>
        <w:spacing w:after="0" w:line="240" w:lineRule="auto"/>
        <w:textAlignment w:val="baseline"/>
        <w:rPr>
          <w:rFonts w:ascii="Calibri" w:eastAsia="Times New Roman" w:hAnsi="Calibri" w:cs="Times New Roman"/>
          <w:sz w:val="12"/>
          <w:szCs w:val="12"/>
          <w:lang w:val="ru-RU" w:eastAsia="ru-RU"/>
        </w:rPr>
      </w:pPr>
    </w:p>
    <w:p w:rsidR="00047FB6" w:rsidRPr="004A228D" w:rsidRDefault="00047FB6" w:rsidP="00047FB6">
      <w:pPr>
        <w:spacing w:after="0" w:line="240" w:lineRule="auto"/>
        <w:textAlignment w:val="baseline"/>
        <w:rPr>
          <w:rFonts w:ascii="Calibri" w:eastAsia="Times New Roman" w:hAnsi="Calibri" w:cs="Times New Roman"/>
          <w:sz w:val="12"/>
          <w:szCs w:val="12"/>
          <w:lang w:val="ru-RU" w:eastAsia="ru-RU"/>
        </w:rPr>
      </w:pPr>
      <w:r w:rsidRPr="004A228D">
        <w:rPr>
          <w:rFonts w:ascii="Calibri" w:eastAsia="Times New Roman" w:hAnsi="Calibri" w:cs="Times New Roman"/>
          <w:sz w:val="24"/>
          <w:szCs w:val="24"/>
          <w:lang w:val="ru-RU" w:eastAsia="ru-RU"/>
        </w:rPr>
        <w:t> </w:t>
      </w:r>
    </w:p>
    <w:p w:rsidR="00047FB6" w:rsidRPr="004A228D" w:rsidRDefault="00047FB6" w:rsidP="00047FB6">
      <w:pPr>
        <w:spacing w:after="0" w:line="240" w:lineRule="auto"/>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b/>
          <w:bCs/>
          <w:sz w:val="36"/>
          <w:szCs w:val="24"/>
          <w:lang w:val="ru-RU" w:eastAsia="ru-RU"/>
        </w:rPr>
      </w:pPr>
    </w:p>
    <w:p w:rsidR="00047FB6" w:rsidRPr="004A228D" w:rsidRDefault="00047FB6" w:rsidP="00047FB6">
      <w:pPr>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047FB6" w:rsidRPr="004A228D" w:rsidRDefault="00047FB6" w:rsidP="00047FB6">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047FB6" w:rsidRPr="004A228D" w:rsidRDefault="00047FB6" w:rsidP="00047FB6">
      <w:pPr>
        <w:shd w:val="clear" w:color="auto" w:fill="FFFFFF"/>
        <w:spacing w:after="0" w:line="240" w:lineRule="auto"/>
        <w:jc w:val="center"/>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047FB6" w:rsidRPr="004A228D" w:rsidRDefault="00047FB6" w:rsidP="00047FB6">
      <w:pPr>
        <w:spacing w:after="0" w:line="240" w:lineRule="auto"/>
        <w:jc w:val="center"/>
        <w:textAlignment w:val="baseline"/>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Кафедра финансового и административного права</w:t>
      </w:r>
    </w:p>
    <w:p w:rsidR="00047FB6" w:rsidRPr="004A228D" w:rsidRDefault="00047FB6" w:rsidP="00047FB6">
      <w:pPr>
        <w:spacing w:after="0" w:line="240" w:lineRule="auto"/>
        <w:jc w:val="center"/>
        <w:rPr>
          <w:rFonts w:ascii="Times New Roman" w:eastAsia="Times New Roman" w:hAnsi="Times New Roman" w:cs="Times New Roman"/>
          <w:b/>
          <w:sz w:val="24"/>
          <w:szCs w:val="24"/>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jc w:val="center"/>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
          <w:bCs/>
          <w:sz w:val="24"/>
          <w:szCs w:val="24"/>
          <w:lang w:val="ru-RU" w:eastAsia="ru-RU"/>
        </w:rPr>
        <w:t>Темы рефератов, докладов, презентаций по дисциплине</w:t>
      </w:r>
    </w:p>
    <w:p w:rsidR="00047FB6" w:rsidRPr="004A228D" w:rsidRDefault="00047FB6" w:rsidP="00047FB6">
      <w:pPr>
        <w:spacing w:after="0" w:line="240" w:lineRule="auto"/>
        <w:jc w:val="center"/>
        <w:textAlignment w:val="baseline"/>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«Правовая регламентация рынка ценных бумаг»</w:t>
      </w:r>
    </w:p>
    <w:p w:rsidR="00047FB6" w:rsidRPr="004A228D" w:rsidRDefault="00047FB6" w:rsidP="00047FB6">
      <w:pPr>
        <w:spacing w:after="0" w:line="240" w:lineRule="auto"/>
        <w:jc w:val="center"/>
        <w:textAlignment w:val="baseline"/>
        <w:rPr>
          <w:rFonts w:ascii="Times New Roman" w:eastAsia="Times New Roman" w:hAnsi="Times New Roman" w:cs="Times New Roman"/>
          <w:b/>
          <w:bCs/>
          <w:sz w:val="28"/>
          <w:szCs w:val="28"/>
          <w:lang w:val="ru-RU" w:eastAsia="ru-RU"/>
        </w:rPr>
      </w:pP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 </w:t>
      </w:r>
      <w:r w:rsidRPr="004A228D">
        <w:rPr>
          <w:rFonts w:ascii="Times New Roman" w:eastAsia="Times New Roman" w:hAnsi="Times New Roman" w:cs="Times New Roman"/>
          <w:color w:val="000000"/>
          <w:sz w:val="24"/>
          <w:szCs w:val="24"/>
          <w:lang w:val="ru-RU" w:eastAsia="ru-RU"/>
        </w:rPr>
        <w:t>Возникновение и тенденции развития ценных бумаги и их оборота.</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 </w:t>
      </w:r>
      <w:r w:rsidRPr="004A228D">
        <w:rPr>
          <w:rFonts w:ascii="Times New Roman" w:eastAsia="Times New Roman" w:hAnsi="Times New Roman" w:cs="Times New Roman"/>
          <w:color w:val="000000"/>
          <w:sz w:val="24"/>
          <w:szCs w:val="24"/>
          <w:lang w:val="ru-RU" w:eastAsia="ru-RU"/>
        </w:rPr>
        <w:t>Правовые проблемы эмиссии и обращения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3. </w:t>
      </w:r>
      <w:r w:rsidRPr="004A228D">
        <w:rPr>
          <w:rFonts w:ascii="Times New Roman" w:eastAsia="Times New Roman" w:hAnsi="Times New Roman" w:cs="Times New Roman"/>
          <w:color w:val="000000"/>
          <w:sz w:val="24"/>
          <w:szCs w:val="24"/>
          <w:lang w:val="ru-RU" w:eastAsia="ru-RU"/>
        </w:rPr>
        <w:t>Недобросовестная эмиссия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lastRenderedPageBreak/>
        <w:t xml:space="preserve">4. </w:t>
      </w:r>
      <w:r w:rsidRPr="004A228D">
        <w:rPr>
          <w:rFonts w:ascii="Times New Roman" w:eastAsia="Times New Roman" w:hAnsi="Times New Roman" w:cs="Times New Roman"/>
          <w:color w:val="000000"/>
          <w:sz w:val="24"/>
          <w:szCs w:val="24"/>
          <w:lang w:val="ru-RU" w:eastAsia="ru-RU"/>
        </w:rPr>
        <w:t>Эмиссионные и неэмиссионные ценные бумаги (особенности выпуска и обращения).</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5. </w:t>
      </w:r>
      <w:r w:rsidRPr="004A228D">
        <w:rPr>
          <w:rFonts w:ascii="Times New Roman" w:eastAsia="Times New Roman" w:hAnsi="Times New Roman" w:cs="Times New Roman"/>
          <w:color w:val="000000"/>
          <w:sz w:val="24"/>
          <w:szCs w:val="24"/>
          <w:lang w:val="ru-RU" w:eastAsia="ru-RU"/>
        </w:rPr>
        <w:t>Предъявительские, ордерные и именные ценные бумаги (особенности выпуска и обращения).</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6. </w:t>
      </w:r>
      <w:r w:rsidRPr="004A228D">
        <w:rPr>
          <w:rFonts w:ascii="Times New Roman" w:eastAsia="Times New Roman" w:hAnsi="Times New Roman" w:cs="Times New Roman"/>
          <w:color w:val="000000"/>
          <w:sz w:val="24"/>
          <w:szCs w:val="24"/>
          <w:lang w:val="ru-RU" w:eastAsia="ru-RU"/>
        </w:rPr>
        <w:t>Документарные и бездокументарные ценные бумаги  (особенности выпуска и обращения).</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7.</w:t>
      </w:r>
      <w:r w:rsidRPr="004A228D">
        <w:rPr>
          <w:rFonts w:ascii="Times New Roman" w:eastAsia="Times New Roman" w:hAnsi="Times New Roman" w:cs="Times New Roman"/>
          <w:color w:val="000000"/>
          <w:sz w:val="24"/>
          <w:szCs w:val="24"/>
          <w:lang w:val="ru-RU" w:eastAsia="ru-RU"/>
        </w:rPr>
        <w:t>Инструменты вексельного права.</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8. </w:t>
      </w:r>
      <w:r w:rsidRPr="004A228D">
        <w:rPr>
          <w:rFonts w:ascii="Times New Roman" w:eastAsia="Times New Roman" w:hAnsi="Times New Roman" w:cs="Times New Roman"/>
          <w:color w:val="000000"/>
          <w:sz w:val="24"/>
          <w:szCs w:val="24"/>
          <w:lang w:val="ru-RU" w:eastAsia="ru-RU"/>
        </w:rPr>
        <w:t>Правовое регулирование рынка государственных и муниципальных ценных бумаг в Российской Федерации.</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9. </w:t>
      </w:r>
      <w:r w:rsidRPr="004A228D">
        <w:rPr>
          <w:rFonts w:ascii="Times New Roman" w:eastAsia="Times New Roman" w:hAnsi="Times New Roman" w:cs="Times New Roman"/>
          <w:color w:val="000000"/>
          <w:sz w:val="24"/>
          <w:szCs w:val="24"/>
          <w:lang w:val="ru-RU" w:eastAsia="ru-RU"/>
        </w:rPr>
        <w:t>Конфликт интересов в профессиональной деятельности на рынке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10. </w:t>
      </w:r>
      <w:r w:rsidRPr="004A228D">
        <w:rPr>
          <w:rFonts w:ascii="Times New Roman" w:eastAsia="Times New Roman" w:hAnsi="Times New Roman" w:cs="Times New Roman"/>
          <w:color w:val="000000"/>
          <w:sz w:val="24"/>
          <w:szCs w:val="24"/>
          <w:lang w:val="ru-RU" w:eastAsia="ru-RU"/>
        </w:rPr>
        <w:t>Совмещение различных видов профессиональной деятельности на рынке ценных бумаг РФ и конфликт интересов.</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11. </w:t>
      </w:r>
      <w:r w:rsidRPr="004A228D">
        <w:rPr>
          <w:rFonts w:ascii="Times New Roman" w:eastAsia="Times New Roman" w:hAnsi="Times New Roman" w:cs="Times New Roman"/>
          <w:color w:val="000000"/>
          <w:sz w:val="24"/>
          <w:szCs w:val="24"/>
          <w:lang w:val="ru-RU" w:eastAsia="ru-RU"/>
        </w:rPr>
        <w:t>Номинальные держатели ценных бумаг: требования, права и обязанности.</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12. </w:t>
      </w:r>
      <w:r w:rsidRPr="004A228D">
        <w:rPr>
          <w:rFonts w:ascii="Times New Roman" w:eastAsia="Times New Roman" w:hAnsi="Times New Roman" w:cs="Times New Roman"/>
          <w:color w:val="000000"/>
          <w:sz w:val="24"/>
          <w:szCs w:val="24"/>
          <w:lang w:val="ru-RU" w:eastAsia="ru-RU"/>
        </w:rPr>
        <w:t>Деятельность по ведению реестра владельцев ценных бумаг как профессиональная деятельность на рынке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13.  </w:t>
      </w:r>
      <w:r w:rsidRPr="004A228D">
        <w:rPr>
          <w:rFonts w:ascii="Times New Roman" w:eastAsia="Times New Roman" w:hAnsi="Times New Roman" w:cs="Times New Roman"/>
          <w:color w:val="000000"/>
          <w:sz w:val="24"/>
          <w:szCs w:val="24"/>
          <w:lang w:val="ru-RU" w:eastAsia="ru-RU"/>
        </w:rPr>
        <w:t>Реформированиенациональнойдепозитарно-регистраторской системы.</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14.  </w:t>
      </w:r>
      <w:r w:rsidRPr="004A228D">
        <w:rPr>
          <w:rFonts w:ascii="Times New Roman" w:eastAsia="Times New Roman" w:hAnsi="Times New Roman" w:cs="Times New Roman"/>
          <w:color w:val="000000"/>
          <w:sz w:val="24"/>
          <w:szCs w:val="24"/>
          <w:lang w:val="ru-RU" w:eastAsia="ru-RU"/>
        </w:rPr>
        <w:t>Проблемы функционирования центрального депозитария.</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15. </w:t>
      </w:r>
      <w:r w:rsidRPr="004A228D">
        <w:rPr>
          <w:rFonts w:ascii="Times New Roman" w:eastAsia="Times New Roman" w:hAnsi="Times New Roman" w:cs="Times New Roman"/>
          <w:color w:val="000000"/>
          <w:sz w:val="24"/>
          <w:szCs w:val="24"/>
          <w:lang w:val="ru-RU" w:eastAsia="ru-RU"/>
        </w:rPr>
        <w:t>Проблемы осуществления клиринга обязательств по сделкам с ценными бумагами и функционирования института центрального контрагента.</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16. </w:t>
      </w:r>
      <w:r w:rsidRPr="004A228D">
        <w:rPr>
          <w:rFonts w:ascii="Times New Roman" w:eastAsia="Times New Roman" w:hAnsi="Times New Roman" w:cs="Times New Roman"/>
          <w:color w:val="000000"/>
          <w:sz w:val="24"/>
          <w:szCs w:val="24"/>
          <w:lang w:val="ru-RU" w:eastAsia="ru-RU"/>
        </w:rPr>
        <w:t>Деятельность по организации торговли ценными бумагами. Биржи и внебиржевые системы.</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17. </w:t>
      </w:r>
      <w:r w:rsidRPr="004A228D">
        <w:rPr>
          <w:rFonts w:ascii="Times New Roman" w:eastAsia="Times New Roman" w:hAnsi="Times New Roman" w:cs="Times New Roman"/>
          <w:color w:val="000000"/>
          <w:sz w:val="24"/>
          <w:szCs w:val="24"/>
          <w:lang w:val="ru-RU" w:eastAsia="ru-RU"/>
        </w:rPr>
        <w:t>Государственный контроль за функционированием рынка ценных бумаг как элемент системы государственного регулирования.</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18. </w:t>
      </w:r>
      <w:r w:rsidRPr="004A228D">
        <w:rPr>
          <w:rFonts w:ascii="Times New Roman" w:eastAsia="Times New Roman" w:hAnsi="Times New Roman" w:cs="Times New Roman"/>
          <w:color w:val="000000"/>
          <w:sz w:val="24"/>
          <w:szCs w:val="24"/>
          <w:lang w:val="ru-RU" w:eastAsia="ru-RU"/>
        </w:rPr>
        <w:t>Саморегулирование: роль и место в системе государственного регулирования рынка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19. </w:t>
      </w:r>
      <w:r w:rsidRPr="004A228D">
        <w:rPr>
          <w:rFonts w:ascii="Times New Roman" w:eastAsia="Times New Roman" w:hAnsi="Times New Roman" w:cs="Times New Roman"/>
          <w:color w:val="000000"/>
          <w:sz w:val="24"/>
          <w:szCs w:val="24"/>
          <w:lang w:val="ru-RU" w:eastAsia="ru-RU"/>
        </w:rPr>
        <w:t>Роль и место Центрального банка Российской Федерации, Министерства финансов Российской Федерации, Федеральной антимонопольной службы Российской Федерации и других государственных ведомств в системе государственного регулирования российского рынка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20. </w:t>
      </w:r>
      <w:r w:rsidRPr="004A228D">
        <w:rPr>
          <w:rFonts w:ascii="Times New Roman" w:eastAsia="Times New Roman" w:hAnsi="Times New Roman" w:cs="Times New Roman"/>
          <w:color w:val="000000"/>
          <w:sz w:val="24"/>
          <w:szCs w:val="24"/>
          <w:lang w:val="ru-RU" w:eastAsia="ru-RU"/>
        </w:rPr>
        <w:t>Биржевые облигации.</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21.</w:t>
      </w:r>
      <w:r w:rsidRPr="004A228D">
        <w:rPr>
          <w:rFonts w:ascii="Times New Roman" w:eastAsia="Times New Roman" w:hAnsi="Times New Roman" w:cs="Times New Roman"/>
          <w:color w:val="000000"/>
          <w:sz w:val="24"/>
          <w:szCs w:val="24"/>
          <w:lang w:val="ru-RU" w:eastAsia="ru-RU"/>
        </w:rPr>
        <w:t>Выпуск и обращение производных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22. </w:t>
      </w:r>
      <w:r w:rsidRPr="004A228D">
        <w:rPr>
          <w:rFonts w:ascii="Times New Roman" w:eastAsia="Times New Roman" w:hAnsi="Times New Roman" w:cs="Times New Roman"/>
          <w:color w:val="000000"/>
          <w:sz w:val="24"/>
          <w:szCs w:val="24"/>
          <w:lang w:val="ru-RU" w:eastAsia="ru-RU"/>
        </w:rPr>
        <w:t>Снижение административных барьеров и упрощение процедур государственной регистрации выпусков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23. </w:t>
      </w:r>
      <w:r w:rsidRPr="004A228D">
        <w:rPr>
          <w:rFonts w:ascii="Times New Roman" w:eastAsia="Times New Roman" w:hAnsi="Times New Roman" w:cs="Times New Roman"/>
          <w:color w:val="000000"/>
          <w:sz w:val="24"/>
          <w:szCs w:val="24"/>
          <w:lang w:val="ru-RU" w:eastAsia="ru-RU"/>
        </w:rPr>
        <w:t>Информационное обеспечение рынка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24. </w:t>
      </w:r>
      <w:r w:rsidRPr="004A228D">
        <w:rPr>
          <w:rFonts w:ascii="Times New Roman" w:eastAsia="Times New Roman" w:hAnsi="Times New Roman" w:cs="Times New Roman"/>
          <w:color w:val="000000"/>
          <w:sz w:val="24"/>
          <w:szCs w:val="24"/>
          <w:lang w:val="ru-RU" w:eastAsia="ru-RU"/>
        </w:rPr>
        <w:t>Допуск  иностранных ценных бумаг для  размещения  и  обращения  на рынке ценных бумаг Российской Федерации.</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25.  </w:t>
      </w:r>
      <w:r w:rsidRPr="004A228D">
        <w:rPr>
          <w:rFonts w:ascii="Times New Roman" w:eastAsia="Times New Roman" w:hAnsi="Times New Roman" w:cs="Times New Roman"/>
          <w:color w:val="000000"/>
          <w:sz w:val="24"/>
          <w:szCs w:val="24"/>
          <w:lang w:val="ru-RU" w:eastAsia="ru-RU"/>
        </w:rPr>
        <w:t>Защита прав инвесторов на рынке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26. </w:t>
      </w:r>
      <w:r w:rsidRPr="004A228D">
        <w:rPr>
          <w:rFonts w:ascii="Times New Roman" w:eastAsia="Times New Roman" w:hAnsi="Times New Roman" w:cs="Times New Roman"/>
          <w:color w:val="000000"/>
          <w:sz w:val="24"/>
          <w:szCs w:val="24"/>
          <w:lang w:val="ru-RU" w:eastAsia="ru-RU"/>
        </w:rPr>
        <w:t>Переход прав на эмиссионные ценные бумаги и прав, удостоверенных ценной бумагой.</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27. </w:t>
      </w:r>
      <w:r w:rsidRPr="004A228D">
        <w:rPr>
          <w:rFonts w:ascii="Times New Roman" w:eastAsia="Times New Roman" w:hAnsi="Times New Roman" w:cs="Times New Roman"/>
          <w:color w:val="000000"/>
          <w:sz w:val="24"/>
          <w:szCs w:val="24"/>
          <w:lang w:val="ru-RU" w:eastAsia="ru-RU"/>
        </w:rPr>
        <w:t>Правовое регулирование деятельности квалифицированных инвесторов на рынке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28. </w:t>
      </w:r>
      <w:r w:rsidRPr="004A228D">
        <w:rPr>
          <w:rFonts w:ascii="Times New Roman" w:eastAsia="Times New Roman" w:hAnsi="Times New Roman" w:cs="Times New Roman"/>
          <w:color w:val="000000"/>
          <w:sz w:val="24"/>
          <w:szCs w:val="24"/>
          <w:lang w:val="ru-RU" w:eastAsia="ru-RU"/>
        </w:rPr>
        <w:t>Особенности рекламы на рынке ценных бумаг Российской Федерации.</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29. </w:t>
      </w:r>
      <w:r w:rsidRPr="004A228D">
        <w:rPr>
          <w:rFonts w:ascii="Times New Roman" w:eastAsia="Times New Roman" w:hAnsi="Times New Roman" w:cs="Times New Roman"/>
          <w:color w:val="000000"/>
          <w:sz w:val="24"/>
          <w:szCs w:val="24"/>
          <w:lang w:val="ru-RU" w:eastAsia="ru-RU"/>
        </w:rPr>
        <w:t>Понятие и виды нарушений в сфере рынка ценных бумаг.</w:t>
      </w:r>
    </w:p>
    <w:p w:rsidR="00047FB6" w:rsidRPr="004A228D" w:rsidRDefault="00047FB6" w:rsidP="00047FB6">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4A228D">
        <w:rPr>
          <w:rFonts w:ascii="Times New Roman" w:eastAsia="Calibri" w:hAnsi="Times New Roman" w:cs="Times New Roman"/>
          <w:color w:val="000000"/>
          <w:sz w:val="24"/>
          <w:szCs w:val="24"/>
          <w:lang w:val="ru-RU" w:eastAsia="ru-RU"/>
        </w:rPr>
        <w:t xml:space="preserve">30. </w:t>
      </w:r>
      <w:r w:rsidRPr="004A228D">
        <w:rPr>
          <w:rFonts w:ascii="Times New Roman" w:eastAsia="Times New Roman" w:hAnsi="Times New Roman" w:cs="Times New Roman"/>
          <w:color w:val="000000"/>
          <w:sz w:val="24"/>
          <w:szCs w:val="24"/>
          <w:lang w:val="ru-RU" w:eastAsia="ru-RU"/>
        </w:rPr>
        <w:t>Ответственность на рынке ценных бумаг и ее виды.</w:t>
      </w:r>
    </w:p>
    <w:p w:rsidR="00047FB6" w:rsidRPr="004A228D" w:rsidRDefault="00047FB6" w:rsidP="00047FB6">
      <w:pPr>
        <w:spacing w:after="0" w:line="240" w:lineRule="auto"/>
        <w:jc w:val="both"/>
        <w:textAlignment w:val="baseline"/>
        <w:rPr>
          <w:rFonts w:ascii="Times New Roman" w:eastAsia="Times New Roman" w:hAnsi="Times New Roman" w:cs="Times New Roman"/>
          <w:i/>
          <w:iCs/>
          <w:color w:val="000000"/>
          <w:sz w:val="24"/>
          <w:szCs w:val="24"/>
          <w:u w:val="single"/>
          <w:lang w:val="ru-RU" w:eastAsia="ru-RU"/>
        </w:rPr>
      </w:pPr>
    </w:p>
    <w:p w:rsidR="00047FB6" w:rsidRPr="004A228D" w:rsidRDefault="00047FB6" w:rsidP="00047FB6">
      <w:pPr>
        <w:shd w:val="clear" w:color="auto" w:fill="FFFFFF"/>
        <w:spacing w:after="0" w:line="240" w:lineRule="auto"/>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Критерии оценивания:</w:t>
      </w:r>
    </w:p>
    <w:p w:rsidR="00047FB6" w:rsidRPr="004A228D" w:rsidRDefault="00047FB6" w:rsidP="00047FB6">
      <w:pPr>
        <w:shd w:val="clear" w:color="auto" w:fill="FFFFFF"/>
        <w:spacing w:after="0" w:line="240" w:lineRule="auto"/>
        <w:rPr>
          <w:rFonts w:ascii="Times New Roman" w:eastAsia="Times New Roman" w:hAnsi="Times New Roman" w:cs="Times New Roman"/>
          <w:bCs/>
          <w:sz w:val="24"/>
          <w:szCs w:val="24"/>
          <w:lang w:val="ru-RU" w:eastAsia="ru-RU"/>
        </w:rPr>
      </w:pPr>
    </w:p>
    <w:p w:rsidR="00047FB6" w:rsidRPr="004A228D" w:rsidRDefault="00047FB6" w:rsidP="00047FB6">
      <w:pPr>
        <w:shd w:val="clear" w:color="auto" w:fill="FFFFFF"/>
        <w:spacing w:after="0" w:line="240" w:lineRule="auto"/>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Реферат оценивается следующим образом:</w:t>
      </w:r>
    </w:p>
    <w:p w:rsidR="00047FB6" w:rsidRPr="004A228D" w:rsidRDefault="00047FB6" w:rsidP="00047FB6">
      <w:pPr>
        <w:shd w:val="clear" w:color="auto" w:fill="FFFFFF"/>
        <w:spacing w:after="0" w:line="240" w:lineRule="auto"/>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«отлично» - 85-100 б.</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«хорошо» - 68-84 б.</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«удовлетворительно» - 50-67 б.</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Выступление с рефератом оценивается по следующим критериям:</w:t>
      </w:r>
    </w:p>
    <w:p w:rsidR="00047FB6" w:rsidRPr="004A228D" w:rsidRDefault="00047FB6" w:rsidP="00047FB6">
      <w:pPr>
        <w:numPr>
          <w:ilvl w:val="1"/>
          <w:numId w:val="1"/>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полнота и степень систематизированности изложенного материала: 0-20 б.</w:t>
      </w:r>
    </w:p>
    <w:p w:rsidR="00047FB6" w:rsidRPr="004A228D" w:rsidRDefault="00047FB6" w:rsidP="00047FB6">
      <w:pPr>
        <w:numPr>
          <w:ilvl w:val="1"/>
          <w:numId w:val="1"/>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обоснование актуальности и научной новизны проблемы: 0-15 б.</w:t>
      </w:r>
    </w:p>
    <w:p w:rsidR="00047FB6" w:rsidRPr="004A228D" w:rsidRDefault="00047FB6" w:rsidP="00047FB6">
      <w:pPr>
        <w:numPr>
          <w:ilvl w:val="1"/>
          <w:numId w:val="1"/>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логичность и последовательность изложения проблемы: 0-15 б.</w:t>
      </w:r>
    </w:p>
    <w:p w:rsidR="00047FB6" w:rsidRPr="004A228D" w:rsidRDefault="00047FB6" w:rsidP="00047FB6">
      <w:pPr>
        <w:numPr>
          <w:ilvl w:val="1"/>
          <w:numId w:val="1"/>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 xml:space="preserve">навыки научно-исследовательской работы с литературой и нормативно-правовыми актами: 0-15 б. </w:t>
      </w:r>
    </w:p>
    <w:p w:rsidR="00047FB6" w:rsidRPr="004A228D" w:rsidRDefault="00047FB6" w:rsidP="00047FB6">
      <w:pPr>
        <w:numPr>
          <w:ilvl w:val="1"/>
          <w:numId w:val="1"/>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анализ различных научны подходов к проблеме: 0-15 б.</w:t>
      </w:r>
    </w:p>
    <w:p w:rsidR="00047FB6" w:rsidRPr="004A228D" w:rsidRDefault="00047FB6" w:rsidP="00047FB6">
      <w:pPr>
        <w:numPr>
          <w:ilvl w:val="1"/>
          <w:numId w:val="1"/>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самостоятельность выводов докладчика: 0-10 б.</w:t>
      </w:r>
    </w:p>
    <w:p w:rsidR="00047FB6" w:rsidRPr="004A228D" w:rsidRDefault="00047FB6" w:rsidP="00047FB6">
      <w:pPr>
        <w:numPr>
          <w:ilvl w:val="1"/>
          <w:numId w:val="1"/>
        </w:numPr>
        <w:shd w:val="clear" w:color="auto" w:fill="FFFFFF"/>
        <w:tabs>
          <w:tab w:val="left" w:pos="1785"/>
        </w:tabs>
        <w:suppressAutoHyphens/>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качество ответов на вопросы: 0-10</w:t>
      </w:r>
      <w:r w:rsidRPr="004A228D">
        <w:rPr>
          <w:rFonts w:ascii="Times New Roman" w:eastAsia="Times New Roman" w:hAnsi="Times New Roman" w:cs="Times New Roman"/>
          <w:bCs/>
          <w:sz w:val="24"/>
          <w:szCs w:val="24"/>
          <w:vertAlign w:val="superscript"/>
          <w:lang w:val="ru-RU" w:eastAsia="ru-RU"/>
        </w:rPr>
        <w:footnoteReference w:id="1"/>
      </w:r>
      <w:r w:rsidRPr="004A228D">
        <w:rPr>
          <w:rFonts w:ascii="Times New Roman" w:eastAsia="Times New Roman" w:hAnsi="Times New Roman" w:cs="Times New Roman"/>
          <w:bCs/>
          <w:sz w:val="24"/>
          <w:szCs w:val="24"/>
          <w:lang w:val="ru-RU" w:eastAsia="ru-RU"/>
        </w:rPr>
        <w:t>.</w:t>
      </w:r>
    </w:p>
    <w:p w:rsidR="00047FB6" w:rsidRPr="004A228D" w:rsidRDefault="00047FB6" w:rsidP="00047FB6">
      <w:pPr>
        <w:shd w:val="clear" w:color="auto" w:fill="FFFFFF"/>
        <w:spacing w:after="0" w:line="240" w:lineRule="auto"/>
        <w:ind w:left="1785"/>
        <w:jc w:val="both"/>
        <w:rPr>
          <w:rFonts w:ascii="Times New Roman" w:eastAsia="Times New Roman" w:hAnsi="Times New Roman" w:cs="Times New Roman"/>
          <w:bCs/>
          <w:sz w:val="24"/>
          <w:szCs w:val="24"/>
          <w:lang w:val="ru-RU" w:eastAsia="ru-RU"/>
        </w:rPr>
      </w:pP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
          <w:bCs/>
          <w:sz w:val="24"/>
          <w:szCs w:val="24"/>
          <w:lang w:val="ru-RU" w:eastAsia="ru-RU"/>
        </w:rPr>
        <w:t>Регламент выступления с рефератом:</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1. Обоснование актуальности темы и степени ее научной разработанности</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2. Изложение научной позиции по рассматриваемому вопросу</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3. Формулировка собственной позиции выступающего</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4. Ответ на вопросы аудитории и преподавателя</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Максимальное время выступления: 9 мин. на одну тему</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Методические рекомендации.</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Структура реферата  включает следующие элементы:</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Cs/>
          <w:sz w:val="24"/>
          <w:szCs w:val="24"/>
          <w:lang w:val="ru-RU" w:eastAsia="ru-RU"/>
        </w:rPr>
        <w:t>Титульный лист; план - простой или развернутый (с указанием страниц реферата).</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 xml:space="preserve">Введение, </w:t>
      </w:r>
      <w:r w:rsidRPr="004A228D">
        <w:rPr>
          <w:rFonts w:ascii="Times New Roman" w:eastAsia="Times New Roman" w:hAnsi="Times New Roman" w:cs="Times New Roman"/>
          <w:bCs/>
          <w:sz w:val="24"/>
          <w:szCs w:val="24"/>
          <w:lang w:val="ru-RU" w:eastAsia="ru-RU"/>
        </w:rPr>
        <w:t xml:space="preserve">имеющее целью ознакомить  с сущностью излагаемого вопроса, с современным состоянием проблемы. Во введении должна быть четко сформулирована цель и задачи реферата. Объем введения – не более 1 страницы.  </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
          <w:bCs/>
          <w:sz w:val="24"/>
          <w:szCs w:val="24"/>
          <w:lang w:val="ru-RU" w:eastAsia="ru-RU"/>
        </w:rPr>
      </w:pPr>
      <w:r w:rsidRPr="004A228D">
        <w:rPr>
          <w:rFonts w:ascii="Times New Roman" w:eastAsia="Times New Roman" w:hAnsi="Times New Roman" w:cs="Times New Roman"/>
          <w:b/>
          <w:bCs/>
          <w:sz w:val="24"/>
          <w:szCs w:val="24"/>
          <w:lang w:val="ru-RU" w:eastAsia="ru-RU"/>
        </w:rPr>
        <w:t>Основная ча</w:t>
      </w:r>
      <w:r w:rsidRPr="004A228D">
        <w:rPr>
          <w:rFonts w:ascii="Times New Roman" w:eastAsia="Times New Roman" w:hAnsi="Times New Roman" w:cs="Times New Roman"/>
          <w:bCs/>
          <w:sz w:val="24"/>
          <w:szCs w:val="24"/>
          <w:lang w:val="ru-RU" w:eastAsia="ru-RU"/>
        </w:rPr>
        <w:t>сть, которая должна иметь заглавие, выражающее основное содержание реферата, его суть. Разделы основной части реферата должны соответствовать плану реферата (простому или развернутому) и указанным в плане страницам реферата. В основной части должен быть подробно представлен материал, полученный в ходе изучения различных источников информации (литературы).</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
          <w:bCs/>
          <w:sz w:val="24"/>
          <w:szCs w:val="24"/>
          <w:lang w:val="ru-RU" w:eastAsia="ru-RU"/>
        </w:rPr>
        <w:t xml:space="preserve">Заключение </w:t>
      </w:r>
      <w:r w:rsidRPr="004A228D">
        <w:rPr>
          <w:rFonts w:ascii="Times New Roman" w:eastAsia="Times New Roman" w:hAnsi="Times New Roman" w:cs="Times New Roman"/>
          <w:bCs/>
          <w:sz w:val="24"/>
          <w:szCs w:val="24"/>
          <w:lang w:val="ru-RU" w:eastAsia="ru-RU"/>
        </w:rPr>
        <w:t xml:space="preserve">предполагает формулировку основных постулатов реферируемого научного источника.   </w:t>
      </w:r>
    </w:p>
    <w:p w:rsidR="00047FB6" w:rsidRPr="004A228D" w:rsidRDefault="00047FB6" w:rsidP="00047FB6">
      <w:pPr>
        <w:shd w:val="clear" w:color="auto" w:fill="FFFFFF"/>
        <w:spacing w:after="0" w:line="240" w:lineRule="auto"/>
        <w:jc w:val="both"/>
        <w:rPr>
          <w:rFonts w:ascii="Times New Roman" w:eastAsia="Times New Roman" w:hAnsi="Times New Roman" w:cs="Times New Roman"/>
          <w:bCs/>
          <w:sz w:val="24"/>
          <w:szCs w:val="24"/>
          <w:lang w:val="ru-RU" w:eastAsia="ru-RU"/>
        </w:rPr>
      </w:pPr>
      <w:r w:rsidRPr="004A228D">
        <w:rPr>
          <w:rFonts w:ascii="Times New Roman" w:eastAsia="Times New Roman" w:hAnsi="Times New Roman" w:cs="Times New Roman"/>
          <w:bCs/>
          <w:sz w:val="24"/>
          <w:szCs w:val="24"/>
          <w:lang w:val="ru-RU" w:eastAsia="ru-RU"/>
        </w:rPr>
        <w:t xml:space="preserve"> Библиографический список содержит указание на изученные при составлении реферата информационные источники. </w:t>
      </w:r>
    </w:p>
    <w:p w:rsidR="00047FB6" w:rsidRPr="004A228D" w:rsidRDefault="00047FB6" w:rsidP="00047FB6">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Cs/>
          <w:sz w:val="24"/>
          <w:szCs w:val="24"/>
          <w:lang w:val="ru-RU" w:eastAsia="ru-RU"/>
        </w:rPr>
        <w:t xml:space="preserve"> Материал, помещенный в реферате, должен быть научно аргументирован, лаконичен и логичен. Изложение и оформление текста реферата должно соответствовать требованиям, предъявляемым к таким работамКритерии оценивания: </w:t>
      </w:r>
      <w:r w:rsidRPr="004A228D">
        <w:rPr>
          <w:rFonts w:ascii="Times New Roman" w:eastAsia="Times New Roman" w:hAnsi="Times New Roman" w:cs="Times New Roman"/>
          <w:sz w:val="24"/>
          <w:szCs w:val="24"/>
          <w:lang w:val="ru-RU" w:eastAsia="ru-RU"/>
        </w:rPr>
        <w:t> </w:t>
      </w:r>
    </w:p>
    <w:p w:rsidR="00047FB6" w:rsidRPr="004A228D" w:rsidRDefault="00047FB6" w:rsidP="00047FB6">
      <w:pPr>
        <w:spacing w:after="0" w:line="240" w:lineRule="auto"/>
        <w:ind w:firstLine="709"/>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Оценка за реферат, доклад, презентацию 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047FB6" w:rsidRPr="004A228D" w:rsidRDefault="00047FB6" w:rsidP="00047FB6">
      <w:pPr>
        <w:spacing w:after="0" w:line="240" w:lineRule="auto"/>
        <w:contextualSpacing/>
        <w:textAlignment w:val="baseline"/>
        <w:rPr>
          <w:rFonts w:ascii="Times New Roman" w:eastAsia="Times New Roman" w:hAnsi="Times New Roman" w:cs="Times New Roman"/>
          <w:sz w:val="24"/>
          <w:szCs w:val="24"/>
          <w:lang w:val="ru-RU" w:eastAsia="ru-RU"/>
        </w:rPr>
      </w:pPr>
    </w:p>
    <w:p w:rsidR="00047FB6" w:rsidRPr="004A228D" w:rsidRDefault="00047FB6" w:rsidP="00047FB6">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Составитель        ______</w:t>
      </w:r>
      <w:r>
        <w:rPr>
          <w:rFonts w:ascii="Times New Roman" w:eastAsia="Times New Roman" w:hAnsi="Times New Roman" w:cs="Times New Roman"/>
          <w:sz w:val="24"/>
          <w:szCs w:val="24"/>
          <w:lang w:val="ru-RU" w:eastAsia="ru-RU"/>
        </w:rPr>
        <w:t>_______________________________Д.Н.Дружинин</w:t>
      </w:r>
    </w:p>
    <w:p w:rsidR="00047FB6" w:rsidRPr="004A228D" w:rsidRDefault="00047FB6" w:rsidP="00047FB6">
      <w:pPr>
        <w:spacing w:after="0" w:line="240" w:lineRule="auto"/>
        <w:contextualSpacing/>
        <w:textAlignment w:val="baseline"/>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«____»__________________20     г. </w:t>
      </w:r>
    </w:p>
    <w:p w:rsidR="00047FB6" w:rsidRPr="004A228D" w:rsidRDefault="00047FB6" w:rsidP="00047FB6">
      <w:pPr>
        <w:spacing w:after="0" w:line="240" w:lineRule="auto"/>
        <w:textAlignment w:val="baseline"/>
        <w:rPr>
          <w:rFonts w:ascii="Calibri" w:eastAsia="Times New Roman" w:hAnsi="Calibri" w:cs="Times New Roman"/>
          <w:sz w:val="12"/>
          <w:szCs w:val="12"/>
          <w:lang w:val="ru-RU" w:eastAsia="ru-RU"/>
        </w:rPr>
      </w:pPr>
    </w:p>
    <w:p w:rsidR="00047FB6" w:rsidRPr="004A228D" w:rsidRDefault="00047FB6" w:rsidP="00047FB6">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3" w:name="_Toc480487764"/>
      <w:r w:rsidRPr="004A228D">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3"/>
    </w:p>
    <w:p w:rsidR="00047FB6" w:rsidRPr="004A228D" w:rsidRDefault="00047FB6" w:rsidP="00047FB6">
      <w:pPr>
        <w:spacing w:after="0" w:line="240" w:lineRule="auto"/>
        <w:rPr>
          <w:rFonts w:ascii="Times New Roman" w:eastAsia="Times New Roman" w:hAnsi="Times New Roman" w:cs="Times New Roman"/>
          <w:sz w:val="24"/>
          <w:szCs w:val="24"/>
          <w:lang w:val="ru-RU" w:eastAsia="ru-RU"/>
        </w:rPr>
      </w:pPr>
    </w:p>
    <w:p w:rsidR="00047FB6" w:rsidRPr="004A228D" w:rsidRDefault="00047FB6" w:rsidP="00047FB6">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047FB6" w:rsidRPr="004A228D" w:rsidRDefault="00047FB6" w:rsidP="00047FB6">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b/>
          <w:sz w:val="24"/>
          <w:szCs w:val="24"/>
          <w:lang w:val="ru-RU" w:eastAsia="ru-RU"/>
        </w:rPr>
        <w:t xml:space="preserve">Текущий контроль </w:t>
      </w:r>
      <w:r w:rsidRPr="004A228D">
        <w:rPr>
          <w:rFonts w:ascii="Times New Roman" w:eastAsia="Times New Roman" w:hAnsi="Times New Roman" w:cs="Times New Roman"/>
          <w:sz w:val="24"/>
          <w:szCs w:val="24"/>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047FB6" w:rsidRPr="004A228D" w:rsidRDefault="00047FB6" w:rsidP="00047FB6">
      <w:pPr>
        <w:spacing w:after="0"/>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ab/>
      </w:r>
      <w:r w:rsidRPr="004A228D">
        <w:rPr>
          <w:rFonts w:ascii="Times New Roman" w:eastAsia="Times New Roman" w:hAnsi="Times New Roman" w:cs="Times New Roman"/>
          <w:b/>
          <w:sz w:val="24"/>
          <w:szCs w:val="24"/>
          <w:lang w:val="ru-RU" w:eastAsia="ru-RU"/>
        </w:rPr>
        <w:t>Промежуточная аттестация</w:t>
      </w:r>
      <w:r w:rsidRPr="004A228D">
        <w:rPr>
          <w:rFonts w:ascii="Times New Roman" w:eastAsia="Times New Roman" w:hAnsi="Times New Roman" w:cs="Times New Roman"/>
          <w:sz w:val="24"/>
          <w:szCs w:val="24"/>
          <w:lang w:val="ru-RU" w:eastAsia="ru-RU"/>
        </w:rPr>
        <w:t xml:space="preserve"> проводится в форме зачета.</w:t>
      </w:r>
    </w:p>
    <w:p w:rsidR="00047FB6" w:rsidRPr="004A228D" w:rsidRDefault="00047FB6" w:rsidP="00047FB6">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Зачет проводится по окончании теоретического обучения до начала экзаменационной сессии в письменном виде. </w:t>
      </w:r>
    </w:p>
    <w:p w:rsidR="00047FB6" w:rsidRPr="004A228D" w:rsidRDefault="00047FB6" w:rsidP="00047FB6">
      <w:pPr>
        <w:spacing w:after="0"/>
        <w:ind w:firstLine="708"/>
        <w:jc w:val="both"/>
        <w:rPr>
          <w:rFonts w:ascii="Times New Roman" w:eastAsia="Times New Roman" w:hAnsi="Times New Roman" w:cs="Times New Roman"/>
          <w:sz w:val="24"/>
          <w:szCs w:val="24"/>
          <w:lang w:val="ru-RU" w:eastAsia="ru-RU"/>
        </w:rPr>
      </w:pPr>
      <w:r w:rsidRPr="004A228D">
        <w:rPr>
          <w:rFonts w:ascii="Times New Roman" w:eastAsia="Times New Roman" w:hAnsi="Times New Roman" w:cs="Times New Roman"/>
          <w:sz w:val="24"/>
          <w:szCs w:val="24"/>
          <w:lang w:val="ru-RU" w:eastAsia="ru-RU"/>
        </w:rPr>
        <w:t xml:space="preserve"> Количество вопросов в билете - 2.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047FB6" w:rsidRPr="004A228D" w:rsidRDefault="00047FB6" w:rsidP="00047FB6">
      <w:pPr>
        <w:spacing w:after="0" w:line="240" w:lineRule="auto"/>
        <w:jc w:val="both"/>
        <w:rPr>
          <w:rFonts w:ascii="Times New Roman" w:eastAsia="Times New Roman" w:hAnsi="Times New Roman" w:cs="Times New Roman"/>
          <w:sz w:val="24"/>
          <w:szCs w:val="24"/>
          <w:lang w:val="ru-RU" w:eastAsia="ru-RU"/>
        </w:rPr>
      </w:pPr>
    </w:p>
    <w:p w:rsidR="00047FB6" w:rsidRDefault="00047FB6" w:rsidP="00047FB6">
      <w:pPr>
        <w:rPr>
          <w:lang w:val="ru-RU"/>
        </w:rPr>
      </w:pPr>
      <w:r>
        <w:rPr>
          <w:noProof/>
          <w:lang w:val="ru-RU" w:eastAsia="ru-RU"/>
        </w:rPr>
        <w:lastRenderedPageBreak/>
        <w:drawing>
          <wp:inline distT="0" distB="0" distL="0" distR="0" wp14:anchorId="122995BD" wp14:editId="60622DF4">
            <wp:extent cx="6486525" cy="89312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6525" cy="8931275"/>
                    </a:xfrm>
                    <a:prstGeom prst="rect">
                      <a:avLst/>
                    </a:prstGeom>
                    <a:noFill/>
                  </pic:spPr>
                </pic:pic>
              </a:graphicData>
            </a:graphic>
          </wp:inline>
        </w:drawing>
      </w:r>
    </w:p>
    <w:p w:rsidR="00047FB6" w:rsidRDefault="00047FB6" w:rsidP="00047FB6">
      <w:pPr>
        <w:rPr>
          <w:lang w:val="ru-RU"/>
        </w:rPr>
      </w:pPr>
    </w:p>
    <w:p w:rsidR="00047FB6" w:rsidRDefault="00047FB6" w:rsidP="00047FB6">
      <w:pPr>
        <w:rPr>
          <w:lang w:val="ru-RU"/>
        </w:rPr>
      </w:pPr>
    </w:p>
    <w:p w:rsidR="00047FB6" w:rsidRDefault="00047FB6" w:rsidP="00047FB6">
      <w:pPr>
        <w:rPr>
          <w:lang w:val="ru-RU"/>
        </w:rPr>
      </w:pPr>
    </w:p>
    <w:p w:rsidR="00047FB6" w:rsidRPr="001452D9" w:rsidRDefault="00047FB6" w:rsidP="00047FB6">
      <w:pPr>
        <w:keepNext/>
        <w:keepLines/>
        <w:suppressLineNumbers/>
        <w:spacing w:after="0" w:line="240" w:lineRule="auto"/>
        <w:jc w:val="both"/>
        <w:rPr>
          <w:rFonts w:ascii="Times New Roman" w:eastAsia="Times New Roman" w:hAnsi="Times New Roman" w:cs="Times New Roman"/>
          <w:b/>
          <w:sz w:val="28"/>
          <w:szCs w:val="28"/>
          <w:lang w:val="ru-RU" w:eastAsia="ru-RU"/>
        </w:rPr>
      </w:pPr>
      <w:r w:rsidRPr="001452D9">
        <w:rPr>
          <w:rFonts w:ascii="Times New Roman" w:eastAsia="Times New Roman" w:hAnsi="Times New Roman" w:cs="Times New Roman"/>
          <w:bCs/>
          <w:sz w:val="24"/>
          <w:szCs w:val="24"/>
          <w:lang w:val="ru-RU" w:eastAsia="ru-RU"/>
        </w:rPr>
        <w:lastRenderedPageBreak/>
        <w:t>Методические  указания  по  освоению  дисциплины  « Правовая регламентация рынка ценных бумаг»  адресованы  студентам  очной</w:t>
      </w:r>
      <w:r>
        <w:rPr>
          <w:rFonts w:ascii="Times New Roman" w:eastAsia="Times New Roman" w:hAnsi="Times New Roman" w:cs="Times New Roman"/>
          <w:bCs/>
          <w:sz w:val="24"/>
          <w:szCs w:val="24"/>
          <w:lang w:val="ru-RU" w:eastAsia="ru-RU"/>
        </w:rPr>
        <w:t>, заочно-очной</w:t>
      </w:r>
      <w:r w:rsidRPr="001452D9">
        <w:rPr>
          <w:rFonts w:ascii="Times New Roman" w:eastAsia="Times New Roman" w:hAnsi="Times New Roman" w:cs="Times New Roman"/>
          <w:bCs/>
          <w:sz w:val="24"/>
          <w:szCs w:val="24"/>
          <w:lang w:val="ru-RU" w:eastAsia="ru-RU"/>
        </w:rPr>
        <w:t xml:space="preserve"> и заочной  форм обучения.  </w:t>
      </w:r>
    </w:p>
    <w:p w:rsidR="00047FB6" w:rsidRPr="001452D9" w:rsidRDefault="00047FB6" w:rsidP="00047FB6">
      <w:pPr>
        <w:shd w:val="clear" w:color="auto" w:fill="FFFFFF"/>
        <w:spacing w:after="0" w:line="240" w:lineRule="auto"/>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1452D9">
        <w:rPr>
          <w:rFonts w:ascii="Times New Roman" w:eastAsia="Times New Roman" w:hAnsi="Times New Roman" w:cs="Times New Roman"/>
          <w:sz w:val="24"/>
          <w:szCs w:val="24"/>
          <w:lang w:val="ru-RU" w:eastAsia="ru-RU"/>
        </w:rPr>
        <w:t>40.03.01 «Юриспруденция»</w:t>
      </w:r>
    </w:p>
    <w:p w:rsidR="00047FB6" w:rsidRPr="001452D9" w:rsidRDefault="00047FB6" w:rsidP="00047FB6">
      <w:pPr>
        <w:shd w:val="clear" w:color="auto" w:fill="FFFFFF"/>
        <w:spacing w:after="0" w:line="240" w:lineRule="auto"/>
        <w:ind w:firstLine="70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предусмотрены следующие виды занятий:</w:t>
      </w:r>
    </w:p>
    <w:p w:rsidR="00047FB6" w:rsidRPr="001452D9" w:rsidRDefault="00047FB6" w:rsidP="00047FB6">
      <w:pPr>
        <w:widowControl w:val="0"/>
        <w:spacing w:after="0"/>
        <w:ind w:firstLine="709"/>
        <w:jc w:val="both"/>
        <w:rPr>
          <w:rFonts w:ascii="Times New Roman" w:eastAsia="Times New Roman" w:hAnsi="Times New Roman" w:cs="Times New Roman"/>
          <w:bCs/>
          <w:sz w:val="24"/>
          <w:szCs w:val="24"/>
          <w:lang w:val="x-none" w:eastAsia="ru-RU"/>
        </w:rPr>
      </w:pPr>
      <w:r w:rsidRPr="001452D9">
        <w:rPr>
          <w:rFonts w:ascii="Times New Roman" w:eastAsia="Times New Roman" w:hAnsi="Times New Roman" w:cs="Times New Roman"/>
          <w:bCs/>
          <w:sz w:val="24"/>
          <w:szCs w:val="24"/>
          <w:lang w:val="x-none" w:eastAsia="ru-RU"/>
        </w:rPr>
        <w:t>- лекции;</w:t>
      </w:r>
    </w:p>
    <w:p w:rsidR="00047FB6" w:rsidRPr="001452D9" w:rsidRDefault="00047FB6" w:rsidP="00047FB6">
      <w:pPr>
        <w:widowControl w:val="0"/>
        <w:spacing w:after="0"/>
        <w:ind w:firstLine="709"/>
        <w:jc w:val="both"/>
        <w:rPr>
          <w:rFonts w:ascii="Times New Roman" w:eastAsia="Times New Roman" w:hAnsi="Times New Roman" w:cs="Times New Roman"/>
          <w:bCs/>
          <w:sz w:val="24"/>
          <w:szCs w:val="24"/>
          <w:lang w:val="x-none" w:eastAsia="ru-RU"/>
        </w:rPr>
      </w:pPr>
      <w:r w:rsidRPr="001452D9">
        <w:rPr>
          <w:rFonts w:ascii="Times New Roman" w:eastAsia="Times New Roman" w:hAnsi="Times New Roman" w:cs="Times New Roman"/>
          <w:bCs/>
          <w:sz w:val="24"/>
          <w:szCs w:val="24"/>
          <w:lang w:val="x-none" w:eastAsia="ru-RU"/>
        </w:rPr>
        <w:t>- практические занятия;</w:t>
      </w:r>
    </w:p>
    <w:p w:rsidR="00047FB6" w:rsidRPr="001452D9" w:rsidRDefault="00047FB6" w:rsidP="00047FB6">
      <w:pPr>
        <w:spacing w:after="0" w:line="240" w:lineRule="auto"/>
        <w:rPr>
          <w:rFonts w:ascii="Times New Roman" w:eastAsia="Times New Roman" w:hAnsi="Times New Roman" w:cs="Times New Roman"/>
          <w:sz w:val="24"/>
          <w:szCs w:val="24"/>
          <w:lang w:val="ru-RU" w:eastAsia="ru-RU"/>
        </w:rPr>
      </w:pP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1452D9">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следует: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1452D9">
        <w:rPr>
          <w:rFonts w:ascii="Times New Roman" w:eastAsia="Calibri" w:hAnsi="Times New Roman" w:cs="Times New Roman"/>
          <w:sz w:val="24"/>
          <w:szCs w:val="24"/>
          <w:lang w:val="ru-RU"/>
        </w:rPr>
        <w:t xml:space="preserve">- </w:t>
      </w:r>
      <w:r w:rsidRPr="001452D9">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w:t>
      </w:r>
      <w:r w:rsidRPr="001452D9">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1452D9">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iCs/>
          <w:color w:val="000000"/>
          <w:sz w:val="24"/>
          <w:szCs w:val="24"/>
          <w:lang w:val="ru-RU"/>
        </w:rPr>
        <w:t xml:space="preserve"> </w:t>
      </w:r>
      <w:r w:rsidRPr="001452D9">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1452D9">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1452D9">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1452D9">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lastRenderedPageBreak/>
        <w:t xml:space="preserve"> </w:t>
      </w:r>
      <w:r w:rsidRPr="001452D9">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Студентам следует: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1452D9">
        <w:rPr>
          <w:rFonts w:ascii="Times New Roman" w:eastAsia="Calibri" w:hAnsi="Times New Roman" w:cs="Times New Roman"/>
          <w:b/>
          <w:bCs/>
          <w:sz w:val="24"/>
          <w:szCs w:val="24"/>
          <w:lang w:val="ru-RU"/>
        </w:rPr>
        <w:t>2.1. Методические рекомендации по работе с литературой.</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
          <w:bCs/>
          <w:sz w:val="24"/>
          <w:szCs w:val="24"/>
          <w:lang w:val="ru-RU"/>
        </w:rPr>
        <w:t xml:space="preserve"> </w:t>
      </w:r>
      <w:r w:rsidRPr="001452D9">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Основная литература - это учебники и учебные пособия.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Рекомендации студенту: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Конспект </w:t>
      </w:r>
      <w:r w:rsidRPr="001452D9">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Цитата </w:t>
      </w:r>
      <w:r w:rsidRPr="001452D9">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Тезисы </w:t>
      </w:r>
      <w:r w:rsidRPr="001452D9">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bCs/>
          <w:sz w:val="24"/>
          <w:szCs w:val="24"/>
          <w:lang w:val="ru-RU"/>
        </w:rPr>
        <w:t xml:space="preserve">Аннотация </w:t>
      </w:r>
      <w:r w:rsidRPr="001452D9">
        <w:rPr>
          <w:rFonts w:ascii="Times New Roman" w:eastAsia="Calibri" w:hAnsi="Times New Roman" w:cs="Times New Roman"/>
          <w:sz w:val="24"/>
          <w:szCs w:val="24"/>
          <w:lang w:val="ru-RU"/>
        </w:rPr>
        <w:t xml:space="preserve">- очень краткое изложение содержания прочитанной работы. </w:t>
      </w:r>
      <w:r w:rsidRPr="001452D9">
        <w:rPr>
          <w:rFonts w:ascii="Times New Roman" w:eastAsia="Calibri" w:hAnsi="Times New Roman" w:cs="Times New Roman"/>
          <w:bCs/>
          <w:sz w:val="24"/>
          <w:szCs w:val="24"/>
          <w:lang w:val="ru-RU"/>
        </w:rPr>
        <w:t xml:space="preserve">Резюме </w:t>
      </w:r>
      <w:r w:rsidRPr="001452D9">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rPr>
      </w:pPr>
      <w:r w:rsidRPr="001452D9">
        <w:rPr>
          <w:rFonts w:ascii="Times New Roman" w:eastAsia="Calibri" w:hAnsi="Times New Roman" w:cs="Times New Roman"/>
          <w:sz w:val="24"/>
          <w:szCs w:val="24"/>
          <w:lang w:val="ru-RU"/>
        </w:rPr>
        <w:t xml:space="preserve"> </w:t>
      </w:r>
      <w:r w:rsidRPr="001452D9">
        <w:rPr>
          <w:rFonts w:ascii="Times New Roman" w:eastAsia="Calibri" w:hAnsi="Times New Roman" w:cs="Times New Roman"/>
          <w:b/>
          <w:bCs/>
          <w:sz w:val="24"/>
          <w:szCs w:val="24"/>
          <w:lang w:val="ru-RU"/>
        </w:rPr>
        <w:t>2.2</w:t>
      </w:r>
      <w:r w:rsidRPr="001452D9">
        <w:rPr>
          <w:rFonts w:ascii="Times New Roman" w:eastAsia="Calibri" w:hAnsi="Times New Roman" w:cs="Times New Roman"/>
          <w:b/>
          <w:bCs/>
          <w:color w:val="000000"/>
          <w:sz w:val="24"/>
          <w:szCs w:val="24"/>
          <w:lang w:val="ru-RU"/>
        </w:rPr>
        <w:t>. Методические рекомендации по подготовке реферата</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  Целью написания рефератов является:</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lastRenderedPageBreak/>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Основные задачи студента при написании реферата:</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047FB6" w:rsidRPr="001452D9" w:rsidRDefault="00047FB6" w:rsidP="00047FB6">
      <w:pPr>
        <w:spacing w:after="0" w:line="240" w:lineRule="auto"/>
        <w:ind w:firstLine="567"/>
        <w:jc w:val="both"/>
        <w:rPr>
          <w:rFonts w:ascii="Times New Roman" w:eastAsia="Times New Roman" w:hAnsi="Times New Roman" w:cs="Times New Roman"/>
          <w:i/>
          <w:sz w:val="24"/>
          <w:szCs w:val="24"/>
          <w:lang w:val="ru-RU" w:eastAsia="ru-RU"/>
        </w:rPr>
      </w:pPr>
      <w:r w:rsidRPr="001452D9">
        <w:rPr>
          <w:rFonts w:ascii="Times New Roman" w:eastAsia="Times New Roman" w:hAnsi="Times New Roman" w:cs="Times New Roman"/>
          <w:i/>
          <w:sz w:val="24"/>
          <w:szCs w:val="24"/>
          <w:lang w:val="ru-RU" w:eastAsia="ru-RU"/>
        </w:rPr>
        <w:tab/>
        <w:t>Требования к содержанию:</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047FB6" w:rsidRPr="001452D9" w:rsidRDefault="00047FB6" w:rsidP="00047FB6">
      <w:pPr>
        <w:spacing w:after="0" w:line="240" w:lineRule="auto"/>
        <w:ind w:firstLine="567"/>
        <w:jc w:val="both"/>
        <w:rPr>
          <w:rFonts w:ascii="Times New Roman" w:eastAsia="Times New Roman" w:hAnsi="Times New Roman" w:cs="Times New Roman"/>
          <w:i/>
          <w:sz w:val="24"/>
          <w:szCs w:val="24"/>
          <w:lang w:val="ru-RU" w:eastAsia="ru-RU"/>
        </w:rPr>
      </w:pPr>
      <w:r w:rsidRPr="001452D9">
        <w:rPr>
          <w:rFonts w:ascii="Times New Roman" w:eastAsia="Times New Roman" w:hAnsi="Times New Roman" w:cs="Times New Roman"/>
          <w:sz w:val="24"/>
          <w:szCs w:val="24"/>
          <w:lang w:val="ru-RU" w:eastAsia="ru-RU"/>
        </w:rPr>
        <w:t> </w:t>
      </w:r>
      <w:r w:rsidRPr="001452D9">
        <w:rPr>
          <w:rFonts w:ascii="Times New Roman" w:eastAsia="Times New Roman" w:hAnsi="Times New Roman" w:cs="Times New Roman"/>
          <w:sz w:val="24"/>
          <w:szCs w:val="24"/>
          <w:lang w:val="ru-RU" w:eastAsia="ru-RU"/>
        </w:rPr>
        <w:tab/>
      </w:r>
      <w:r w:rsidRPr="001452D9">
        <w:rPr>
          <w:rFonts w:ascii="Times New Roman" w:eastAsia="Times New Roman" w:hAnsi="Times New Roman" w:cs="Times New Roman"/>
          <w:i/>
          <w:sz w:val="24"/>
          <w:szCs w:val="24"/>
          <w:lang w:val="ru-RU" w:eastAsia="ru-RU"/>
        </w:rPr>
        <w:t>Структура реферата.</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1. Титульный  лист.</w:t>
      </w:r>
    </w:p>
    <w:p w:rsidR="00047FB6" w:rsidRPr="001452D9" w:rsidRDefault="00047FB6" w:rsidP="00047FB6">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1452D9">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2. Оглавление.</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xml:space="preserve">3. Текст реферата. </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а) Введение - раздел реферата, посвященный постановке проблемы, которая будет рассматриваться и обоснованию выбора темы.</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xml:space="preserve">4.  Список источников и литературы. </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047FB6" w:rsidRPr="001452D9" w:rsidRDefault="00047FB6" w:rsidP="00047FB6">
      <w:pPr>
        <w:spacing w:after="0" w:line="240" w:lineRule="auto"/>
        <w:ind w:firstLine="567"/>
        <w:jc w:val="both"/>
        <w:rPr>
          <w:rFonts w:ascii="Times New Roman" w:eastAsia="Times New Roman" w:hAnsi="Times New Roman" w:cs="Times New Roman"/>
          <w:i/>
          <w:sz w:val="24"/>
          <w:szCs w:val="24"/>
          <w:lang w:val="ru-RU" w:eastAsia="ru-RU"/>
        </w:rPr>
      </w:pPr>
      <w:r w:rsidRPr="001452D9">
        <w:rPr>
          <w:rFonts w:ascii="Times New Roman" w:eastAsia="Times New Roman" w:hAnsi="Times New Roman" w:cs="Times New Roman"/>
          <w:sz w:val="24"/>
          <w:szCs w:val="24"/>
          <w:lang w:val="ru-RU" w:eastAsia="ru-RU"/>
        </w:rPr>
        <w:tab/>
      </w:r>
      <w:r w:rsidRPr="001452D9">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w:t>
      </w:r>
      <w:r w:rsidRPr="001452D9">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047FB6" w:rsidRPr="001452D9" w:rsidRDefault="00047FB6" w:rsidP="00047FB6">
      <w:pPr>
        <w:spacing w:after="0" w:line="240" w:lineRule="auto"/>
        <w:ind w:firstLine="567"/>
        <w:jc w:val="both"/>
        <w:rPr>
          <w:rFonts w:ascii="Times New Roman" w:eastAsia="Times New Roman" w:hAnsi="Times New Roman" w:cs="Times New Roman"/>
          <w:sz w:val="24"/>
          <w:szCs w:val="24"/>
          <w:lang w:val="ru-RU" w:eastAsia="ru-RU"/>
        </w:rPr>
      </w:pPr>
    </w:p>
    <w:p w:rsidR="00047FB6" w:rsidRPr="001452D9" w:rsidRDefault="00047FB6" w:rsidP="00047FB6">
      <w:pPr>
        <w:spacing w:after="120"/>
        <w:ind w:firstLine="540"/>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b/>
          <w:color w:val="000000"/>
          <w:sz w:val="24"/>
          <w:szCs w:val="24"/>
          <w:lang w:val="x-none" w:eastAsia="ru-RU"/>
        </w:rPr>
        <w:t xml:space="preserve"> </w:t>
      </w:r>
      <w:r w:rsidRPr="001452D9">
        <w:rPr>
          <w:rFonts w:ascii="Times New Roman" w:eastAsia="Times New Roman" w:hAnsi="Times New Roman" w:cs="Times New Roman"/>
          <w:b/>
          <w:color w:val="000000"/>
          <w:sz w:val="24"/>
          <w:szCs w:val="24"/>
          <w:lang w:val="ru-RU" w:eastAsia="ru-RU"/>
        </w:rPr>
        <w:t>2.</w:t>
      </w:r>
      <w:r w:rsidRPr="001452D9">
        <w:rPr>
          <w:rFonts w:ascii="Times New Roman" w:eastAsia="Times New Roman" w:hAnsi="Times New Roman" w:cs="Times New Roman"/>
          <w:b/>
          <w:color w:val="000000"/>
          <w:sz w:val="24"/>
          <w:szCs w:val="24"/>
          <w:lang w:val="x-none" w:eastAsia="ru-RU"/>
        </w:rPr>
        <w:t xml:space="preserve">3. </w:t>
      </w:r>
      <w:r w:rsidRPr="001452D9">
        <w:rPr>
          <w:rFonts w:ascii="Times New Roman" w:eastAsia="Times New Roman" w:hAnsi="Times New Roman" w:cs="Times New Roman"/>
          <w:b/>
          <w:sz w:val="24"/>
          <w:szCs w:val="24"/>
          <w:lang w:val="x-none" w:eastAsia="ru-RU"/>
        </w:rPr>
        <w:t>Методические рекомендации по выполнению ситуационных заданий</w:t>
      </w:r>
      <w:r w:rsidRPr="001452D9">
        <w:rPr>
          <w:rFonts w:ascii="Times New Roman" w:eastAsia="Times New Roman" w:hAnsi="Times New Roman" w:cs="Times New Roman"/>
          <w:b/>
          <w:sz w:val="24"/>
          <w:szCs w:val="24"/>
          <w:lang w:val="ru-RU" w:eastAsia="ru-RU"/>
        </w:rPr>
        <w:t xml:space="preserve"> (Задачи)</w:t>
      </w:r>
    </w:p>
    <w:p w:rsidR="00047FB6" w:rsidRPr="001452D9" w:rsidRDefault="00047FB6" w:rsidP="00047FB6">
      <w:pPr>
        <w:spacing w:after="0" w:line="240" w:lineRule="auto"/>
        <w:ind w:firstLine="53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конкретным жизненным ситуациям, выработать самостоятельность в решении вопросов, возникающих в ходе правоприменительной деятельности.</w:t>
      </w:r>
    </w:p>
    <w:p w:rsidR="00047FB6" w:rsidRPr="001452D9" w:rsidRDefault="00047FB6" w:rsidP="00047FB6">
      <w:pPr>
        <w:spacing w:after="0" w:line="240" w:lineRule="auto"/>
        <w:ind w:firstLine="53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047FB6" w:rsidRPr="001452D9" w:rsidRDefault="00047FB6" w:rsidP="00047FB6">
      <w:pPr>
        <w:spacing w:after="0" w:line="240" w:lineRule="auto"/>
        <w:ind w:firstLine="539"/>
        <w:jc w:val="both"/>
        <w:rPr>
          <w:rFonts w:ascii="Times New Roman" w:eastAsia="Times New Roman" w:hAnsi="Times New Roman" w:cs="Times New Roman"/>
          <w:bCs/>
          <w:sz w:val="24"/>
          <w:szCs w:val="24"/>
          <w:lang w:val="ru-RU" w:eastAsia="ru-RU"/>
        </w:rPr>
      </w:pPr>
      <w:r w:rsidRPr="001452D9">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1452D9">
        <w:rPr>
          <w:rFonts w:ascii="Times New Roman" w:eastAsia="Times New Roman" w:hAnsi="Times New Roman" w:cs="Times New Roman"/>
          <w:sz w:val="24"/>
          <w:szCs w:val="24"/>
          <w:lang w:val="ru-RU" w:eastAsia="ru-RU"/>
        </w:rPr>
        <w:t xml:space="preserve"> позволяет проверить знания студентов содержания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047FB6" w:rsidRPr="001452D9" w:rsidRDefault="00047FB6" w:rsidP="00047FB6">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047FB6" w:rsidRPr="001452D9" w:rsidRDefault="00047FB6" w:rsidP="00047FB6">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изученным  и изучаемым темам.</w:t>
      </w:r>
    </w:p>
    <w:p w:rsidR="00047FB6" w:rsidRPr="001452D9" w:rsidRDefault="00047FB6" w:rsidP="00047FB6">
      <w:pPr>
        <w:spacing w:after="0" w:line="240" w:lineRule="auto"/>
        <w:ind w:firstLine="539"/>
        <w:jc w:val="both"/>
        <w:rPr>
          <w:rFonts w:ascii="Times New Roman" w:eastAsia="Times New Roman" w:hAnsi="Times New Roman" w:cs="Times New Roman"/>
          <w:sz w:val="24"/>
          <w:szCs w:val="24"/>
          <w:u w:val="single"/>
          <w:lang w:val="ru-RU" w:eastAsia="ru-RU"/>
        </w:rPr>
      </w:pPr>
      <w:r w:rsidRPr="001452D9">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выполненным.</w:t>
      </w:r>
    </w:p>
    <w:p w:rsidR="00047FB6" w:rsidRPr="001452D9" w:rsidRDefault="00047FB6" w:rsidP="00047FB6">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047FB6" w:rsidRPr="001452D9" w:rsidRDefault="00047FB6" w:rsidP="00047FB6">
      <w:pPr>
        <w:spacing w:after="0" w:line="240" w:lineRule="auto"/>
        <w:ind w:firstLine="539"/>
        <w:jc w:val="both"/>
        <w:rPr>
          <w:rFonts w:ascii="Times New Roman" w:eastAsia="Times New Roman" w:hAnsi="Times New Roman" w:cs="Times New Roman"/>
          <w:sz w:val="24"/>
          <w:szCs w:val="24"/>
          <w:lang w:val="ru-RU" w:eastAsia="ru-RU"/>
        </w:rPr>
      </w:pPr>
      <w:r w:rsidRPr="001452D9">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047FB6" w:rsidRPr="001452D9" w:rsidRDefault="00047FB6" w:rsidP="00047FB6">
      <w:pPr>
        <w:spacing w:after="0" w:line="240" w:lineRule="auto"/>
        <w:rPr>
          <w:rFonts w:ascii="Times New Roman" w:eastAsia="Times New Roman" w:hAnsi="Times New Roman" w:cs="Times New Roman"/>
          <w:sz w:val="24"/>
          <w:szCs w:val="24"/>
          <w:lang w:val="ru-RU" w:eastAsia="ru-RU"/>
        </w:rPr>
      </w:pPr>
    </w:p>
    <w:p w:rsidR="00047FB6" w:rsidRPr="00047FB6" w:rsidRDefault="00047FB6">
      <w:pPr>
        <w:rPr>
          <w:lang w:val="ru-RU"/>
        </w:rPr>
      </w:pPr>
      <w:bookmarkStart w:id="4" w:name="_GoBack"/>
      <w:bookmarkEnd w:id="4"/>
    </w:p>
    <w:sectPr w:rsidR="00047FB6" w:rsidRPr="00047FB6">
      <w:pgSz w:w="11907" w:h="16840"/>
      <w:pgMar w:top="567" w:right="567"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B6" w:rsidRDefault="00047FB6" w:rsidP="00047FB6">
      <w:pPr>
        <w:spacing w:after="0" w:line="240" w:lineRule="auto"/>
      </w:pPr>
      <w:r>
        <w:separator/>
      </w:r>
    </w:p>
  </w:endnote>
  <w:endnote w:type="continuationSeparator" w:id="0">
    <w:p w:rsidR="00047FB6" w:rsidRDefault="00047FB6" w:rsidP="0004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B6" w:rsidRDefault="00047FB6" w:rsidP="00047FB6">
      <w:pPr>
        <w:spacing w:after="0" w:line="240" w:lineRule="auto"/>
      </w:pPr>
      <w:r>
        <w:separator/>
      </w:r>
    </w:p>
  </w:footnote>
  <w:footnote w:type="continuationSeparator" w:id="0">
    <w:p w:rsidR="00047FB6" w:rsidRDefault="00047FB6" w:rsidP="00047FB6">
      <w:pPr>
        <w:spacing w:after="0" w:line="240" w:lineRule="auto"/>
      </w:pPr>
      <w:r>
        <w:continuationSeparator/>
      </w:r>
    </w:p>
  </w:footnote>
  <w:footnote w:id="1">
    <w:p w:rsidR="00047FB6" w:rsidRDefault="00047FB6" w:rsidP="00047FB6">
      <w:pPr>
        <w:pStyle w:val="a3"/>
      </w:pPr>
      <w:r>
        <w:rPr>
          <w:rStyle w:val="a5"/>
        </w:rPr>
        <w:footnoteRef/>
      </w:r>
      <w:r>
        <w:rPr>
          <w:rStyle w:val="1"/>
        </w:rPr>
        <w:tab/>
      </w:r>
      <w:r>
        <w:t xml:space="preserve"> См.: </w:t>
      </w:r>
      <w:r>
        <w:rPr>
          <w:caps/>
        </w:rPr>
        <w:t>Методические рекомендации  по организации самостоятельной работы студентов юридического факультета</w:t>
      </w:r>
    </w:p>
    <w:p w:rsidR="00047FB6" w:rsidRPr="009D25D2" w:rsidRDefault="00047FB6" w:rsidP="00047FB6">
      <w:pPr>
        <w:pStyle w:val="a3"/>
        <w:pageBreakBefor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2"/>
      <w:numFmt w:val="decimal"/>
      <w:lvlText w:val="%1)"/>
      <w:lvlJc w:val="left"/>
      <w:pPr>
        <w:tabs>
          <w:tab w:val="num" w:pos="0"/>
        </w:tabs>
        <w:ind w:left="1065" w:hanging="360"/>
      </w:pPr>
    </w:lvl>
    <w:lvl w:ilvl="1">
      <w:start w:val="1"/>
      <w:numFmt w:val="lowerLetter"/>
      <w:lvlText w:val="%2."/>
      <w:lvlJc w:val="left"/>
      <w:pPr>
        <w:tabs>
          <w:tab w:val="num" w:pos="0"/>
        </w:tabs>
        <w:ind w:left="1785" w:hanging="360"/>
      </w:pPr>
      <w:rPr>
        <w:rFonts w:ascii="Times New Roman" w:hAnsi="Times New Roman" w:cs="Times New Roman"/>
        <w:bCs/>
        <w:spacing w:val="-6"/>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nsid w:val="0C206AA2"/>
    <w:multiLevelType w:val="hybridMultilevel"/>
    <w:tmpl w:val="51B8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E4222"/>
    <w:multiLevelType w:val="hybridMultilevel"/>
    <w:tmpl w:val="C994E00C"/>
    <w:lvl w:ilvl="0" w:tplc="6786D824">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47FB6"/>
    <w:rsid w:val="001F0BC7"/>
    <w:rsid w:val="00D31453"/>
    <w:rsid w:val="00E209E2"/>
    <w:rsid w:val="00E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8FF6E1-768F-4F13-8EBB-FD29EE6A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047FB6"/>
    <w:pPr>
      <w:spacing w:after="0" w:line="240" w:lineRule="auto"/>
    </w:pPr>
    <w:rPr>
      <w:rFonts w:ascii="Times New Roman" w:eastAsia="Times New Roman" w:hAnsi="Times New Roman" w:cs="Times New Roman"/>
      <w:sz w:val="20"/>
      <w:szCs w:val="20"/>
      <w:lang w:val="ru-RU" w:eastAsia="ru-RU"/>
    </w:rPr>
  </w:style>
  <w:style w:type="character" w:customStyle="1" w:styleId="a4">
    <w:name w:val="Текст сноски Знак"/>
    <w:basedOn w:val="a0"/>
    <w:link w:val="a3"/>
    <w:rsid w:val="00047FB6"/>
    <w:rPr>
      <w:rFonts w:ascii="Times New Roman" w:eastAsia="Times New Roman" w:hAnsi="Times New Roman" w:cs="Times New Roman"/>
      <w:sz w:val="20"/>
      <w:szCs w:val="20"/>
      <w:lang w:val="ru-RU" w:eastAsia="ru-RU"/>
    </w:rPr>
  </w:style>
  <w:style w:type="character" w:customStyle="1" w:styleId="a5">
    <w:name w:val="Символ сноски"/>
    <w:rsid w:val="00047FB6"/>
    <w:rPr>
      <w:vertAlign w:val="superscript"/>
    </w:rPr>
  </w:style>
  <w:style w:type="character" w:customStyle="1" w:styleId="1">
    <w:name w:val="Знак сноски1"/>
    <w:rsid w:val="00047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11495</Words>
  <Characters>65526</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2018-2019_oz40_03_01_06_1_plx_Правовая регламентация рынка ценных бумаг</vt:lpstr>
      <vt:lpstr>Лист1</vt:lpstr>
    </vt:vector>
  </TitlesOfParts>
  <Company/>
  <LinksUpToDate>false</LinksUpToDate>
  <CharactersWithSpaces>76868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2018-2019_oz40_03_01_06_1_plx_Правовая регламентация рынка ценных бумаг</dc:title>
  <dc:creator>FastReport.NET</dc:creator>
  <cp:lastModifiedBy>Рузанна Я. Хачатрян</cp:lastModifiedBy>
  <cp:revision>2</cp:revision>
  <dcterms:created xsi:type="dcterms:W3CDTF">2019-01-24T11:42:00Z</dcterms:created>
  <dcterms:modified xsi:type="dcterms:W3CDTF">2019-01-24T11:42:00Z</dcterms:modified>
</cp:coreProperties>
</file>