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68" w:rsidRDefault="00810368" w:rsidP="00810368">
      <w:pPr>
        <w:framePr w:h="163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315200" cy="10379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37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368" w:rsidRDefault="00810368" w:rsidP="008103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810368" w:rsidRDefault="00810368" w:rsidP="00810368">
      <w:pPr>
        <w:framePr w:h="163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0368">
          <w:pgSz w:w="14391" w:h="19227"/>
          <w:pgMar w:top="1440" w:right="1440" w:bottom="360" w:left="1440" w:header="720" w:footer="720" w:gutter="0"/>
          <w:cols w:space="720"/>
          <w:noEndnote/>
        </w:sectPr>
      </w:pPr>
    </w:p>
    <w:p w:rsidR="00810368" w:rsidRDefault="00810368" w:rsidP="00810368">
      <w:pPr>
        <w:framePr w:h="16901" w:hSpace="10080" w:wrap="notBeside" w:vAnchor="text" w:hAnchor="page" w:x="689" w:y="-11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1547A9B2" wp14:editId="7945DB64">
            <wp:extent cx="7138670" cy="107321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670" cy="1073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368" w:rsidRPr="00810368" w:rsidRDefault="00810368" w:rsidP="008103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ru-RU"/>
        </w:rPr>
      </w:pPr>
    </w:p>
    <w:p w:rsidR="00275D8D" w:rsidRDefault="00275D8D" w:rsidP="00275D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36ED1" w:rsidRPr="002A0CD1" w:rsidRDefault="00036ED1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881"/>
        <w:gridCol w:w="7045"/>
      </w:tblGrid>
      <w:tr w:rsidR="00036ED1" w:rsidTr="00810368">
        <w:trPr>
          <w:trHeight w:hRule="exact" w:val="277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36ED1" w:rsidRPr="00810368" w:rsidTr="00810368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Как учебная дисциплина МЧП отличается значительным объемом учебного материала, его динамичностью, частым обновлением правовых актов национально-правового и международн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правового характера. Международное частное право - это комплексная правовая система, объединяющая нормы внутригосударственного законодательства, международных договоров и обычаев, которые регулируют имущественные и личные неимущественные отношения, осложненные иностранным элементом.</w:t>
            </w:r>
          </w:p>
        </w:tc>
      </w:tr>
      <w:tr w:rsidR="00036ED1" w:rsidRPr="00810368" w:rsidTr="00810368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подготовка специалистов, обладающих необходимыми знаниями, умениями и навыками в области международного частного права; изучение студентами основных понятий МЧП в их системе и взаимосвязи, рассмотрение основных проблемных вопросов теории МЧП, развитие юридического мышления студентов и умения формировать и излагать собственную позицию в отношении проблем теории МЧП; изучение нормативн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правового регулирования правоотношений, составляющих предмет отрасли МЧП, знание действующего законодательства, международных договоров, международных торговых обычаев и других источников МЧП;- анализ основных проблем, связанных с практикой применения нормативно-правовой базы в сфере МЧП,  знание способов разрешения данных проблем; выработка у студентов на основе полученных знаний навыков применения норм МЧП на практике, а именно: умение определять применимое право к тем или иным правоотношениям, умение грамотно составлять внешнеэкономические договоры и т. д.; формирование у студентов навыков работы с нормативно-правовой базой, судебной практикой и практикой международных коммерческих арбитражей по вопросам МЧП.</w:t>
            </w:r>
          </w:p>
        </w:tc>
      </w:tr>
      <w:tr w:rsidR="00036ED1" w:rsidRPr="00810368" w:rsidTr="00810368">
        <w:trPr>
          <w:trHeight w:hRule="exact" w:val="277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036ED1" w:rsidTr="00810368">
        <w:trPr>
          <w:trHeight w:hRule="exact" w:val="277"/>
        </w:trPr>
        <w:tc>
          <w:tcPr>
            <w:tcW w:w="2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036ED1" w:rsidRPr="00810368" w:rsidTr="0081036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36ED1" w:rsidRPr="00810368" w:rsidTr="0081036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036ED1" w:rsidTr="0081036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036ED1" w:rsidTr="0081036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Арбитражный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036ED1" w:rsidTr="0081036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036ED1" w:rsidTr="0081036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036ED1" w:rsidTr="0081036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036ED1" w:rsidTr="0081036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036ED1" w:rsidRPr="00810368" w:rsidTr="0081036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Иностранный язык в сфере юриспруденции</w:t>
            </w:r>
          </w:p>
        </w:tc>
      </w:tr>
      <w:tr w:rsidR="00036ED1" w:rsidRPr="00810368" w:rsidTr="0081036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</w:t>
            </w:r>
          </w:p>
        </w:tc>
      </w:tr>
      <w:tr w:rsidR="00036ED1" w:rsidTr="0081036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036ED1" w:rsidTr="0081036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036ED1" w:rsidTr="0081036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036ED1" w:rsidRPr="00810368" w:rsidTr="0081036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банковских и валютных операций</w:t>
            </w:r>
          </w:p>
        </w:tc>
      </w:tr>
      <w:tr w:rsidR="00036ED1" w:rsidTr="0081036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036ED1" w:rsidTr="0081036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036ED1" w:rsidTr="0081036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036ED1" w:rsidTr="0081036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2.1.17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036ED1" w:rsidTr="0081036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2.1.18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036ED1" w:rsidTr="0081036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2.1.19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036ED1" w:rsidRPr="00810368" w:rsidTr="0081036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36ED1" w:rsidTr="0081036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036ED1" w:rsidTr="0081036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Парламентское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036ED1" w:rsidRPr="00810368" w:rsidTr="0081036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государственной власти в субъектах Российской Федерации</w:t>
            </w:r>
          </w:p>
        </w:tc>
      </w:tr>
      <w:tr w:rsidR="00036ED1" w:rsidTr="0081036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036ED1" w:rsidTr="0081036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законодательства</w:t>
            </w:r>
            <w:proofErr w:type="spellEnd"/>
          </w:p>
        </w:tc>
      </w:tr>
      <w:tr w:rsidR="00036ED1" w:rsidTr="0081036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8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Избирательное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036ED1" w:rsidRPr="00810368" w:rsidTr="00810368">
        <w:trPr>
          <w:trHeight w:hRule="exact" w:val="416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bookmarkStart w:id="0" w:name="_GoBack"/>
            <w:bookmarkEnd w:id="0"/>
            <w:r w:rsidRPr="002A0C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036ED1" w:rsidRPr="00810368" w:rsidTr="00810368">
        <w:trPr>
          <w:trHeight w:hRule="exact" w:val="697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036ED1" w:rsidTr="00810368">
        <w:trPr>
          <w:trHeight w:hRule="exact" w:val="277"/>
        </w:trPr>
        <w:tc>
          <w:tcPr>
            <w:tcW w:w="9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036ED1" w:rsidRDefault="002A0C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2"/>
        <w:gridCol w:w="4476"/>
        <w:gridCol w:w="928"/>
      </w:tblGrid>
      <w:tr w:rsidR="00036ED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5104" w:type="dxa"/>
          </w:tcPr>
          <w:p w:rsidR="00036ED1" w:rsidRDefault="00036E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36ED1" w:rsidRPr="00810368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права и свободы физических и юридических лиц в области международных отношений;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и методы защиты нарушенных прав в сфере международного частного права;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нормативно-правовые акты национального права в сфере международного частного права, международные договоры</w:t>
            </w:r>
          </w:p>
        </w:tc>
      </w:tr>
      <w:tr w:rsidR="00036ED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6ED1" w:rsidRPr="00810368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сопоставлять нормативно-правовые акты национального и международного частного права;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правовые базы данных;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полученные знания на практике.</w:t>
            </w:r>
          </w:p>
        </w:tc>
      </w:tr>
      <w:tr w:rsidR="00036ED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6ED1" w:rsidRPr="00810368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понятийным аппаратом в области международного частного права;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знаниями в области соотношения норм национального и международного права;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консультирования в области международно-правовых частных отношений</w:t>
            </w:r>
          </w:p>
        </w:tc>
      </w:tr>
      <w:tr w:rsidR="00036ED1" w:rsidRPr="00810368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036ED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6ED1" w:rsidRPr="00810368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отраслевых юридических и специальных наук;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сущность, специфику и содержание внутренних правовых актов норм международного частного права.</w:t>
            </w:r>
          </w:p>
        </w:tc>
      </w:tr>
      <w:tr w:rsidR="00036ED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6ED1" w:rsidRPr="00810368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разрешать возникающие коллизионные проблемы в сфере гражданско-правовых отношений осложненных иностранным элементом;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раскрывать содержание, сопоставлять и правильно применять материальные и процессуальные нормы международного частного права;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принимать решения и совершать юридические действия в точном соответствии с действующим законодательством и с учетом конкретной правовой ситуации.</w:t>
            </w:r>
          </w:p>
        </w:tc>
      </w:tr>
      <w:tr w:rsidR="00036ED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6ED1" w:rsidRPr="00810368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отношений, являющихся объектами профессиональной деятельности.</w:t>
            </w:r>
          </w:p>
        </w:tc>
      </w:tr>
      <w:tr w:rsidR="00036ED1" w:rsidRPr="0081036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036ED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6ED1" w:rsidRPr="00810368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действующее законодательство РФ и международно-правовые акты;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понятие, признаки и виды юридических фактов;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юридического состава, его элементы (признаки).</w:t>
            </w:r>
          </w:p>
        </w:tc>
      </w:tr>
      <w:tr w:rsidR="00036ED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6ED1" w:rsidRPr="00810368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юридическую природу конкретных фактических обстоятельств;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совокупность правовых последствий установленных фактических обстоятельств;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конкретизировать положения норм международного частного права относительно фактических обстоятельств.</w:t>
            </w:r>
          </w:p>
        </w:tc>
      </w:tr>
      <w:tr w:rsidR="00036ED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6ED1" w:rsidRPr="00810368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права; - навыками сбора и фиксации фактов, выступающих доказательствами по делу;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способностью выбирать подлежащую применению правовую норму.</w:t>
            </w:r>
          </w:p>
        </w:tc>
      </w:tr>
      <w:tr w:rsidR="00036ED1" w:rsidRPr="0081036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толковать нормативные правовые акты</w:t>
            </w:r>
          </w:p>
        </w:tc>
      </w:tr>
      <w:tr w:rsidR="00036ED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6ED1" w:rsidRPr="00810368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 и основные способы толкования норм права;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международного частного права, сущность и содержание основных понятий, категорий, институтов международного частного права, правовой статус субъектов отношений в различных отраслях материального и процессуального права</w:t>
            </w:r>
          </w:p>
        </w:tc>
      </w:tr>
      <w:tr w:rsidR="00036ED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6ED1" w:rsidRPr="00810368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смысл норм международного частного права; определять основную цель и социальную направленность правовых норм; устанавливать последствия действия нормативно-правового акта.</w:t>
            </w:r>
          </w:p>
        </w:tc>
      </w:tr>
      <w:tr w:rsidR="00036ED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6ED1" w:rsidRPr="00810368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терминологией международного частного права;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юридической литературой по различным отраслям права, с судебной практикой, содержащей разъяснения по толкованию правовых норм</w:t>
            </w:r>
          </w:p>
        </w:tc>
      </w:tr>
      <w:tr w:rsidR="00036ED1" w:rsidRPr="00810368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036ED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036ED1" w:rsidRDefault="002A0C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2951"/>
        <w:gridCol w:w="143"/>
        <w:gridCol w:w="772"/>
        <w:gridCol w:w="665"/>
        <w:gridCol w:w="1076"/>
        <w:gridCol w:w="1205"/>
        <w:gridCol w:w="675"/>
        <w:gridCol w:w="365"/>
        <w:gridCol w:w="950"/>
      </w:tblGrid>
      <w:tr w:rsidR="00036ED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036ED1" w:rsidRDefault="00036ED1"/>
        </w:tc>
        <w:tc>
          <w:tcPr>
            <w:tcW w:w="710" w:type="dxa"/>
          </w:tcPr>
          <w:p w:rsidR="00036ED1" w:rsidRDefault="00036ED1"/>
        </w:tc>
        <w:tc>
          <w:tcPr>
            <w:tcW w:w="1135" w:type="dxa"/>
          </w:tcPr>
          <w:p w:rsidR="00036ED1" w:rsidRDefault="00036ED1"/>
        </w:tc>
        <w:tc>
          <w:tcPr>
            <w:tcW w:w="1277" w:type="dxa"/>
          </w:tcPr>
          <w:p w:rsidR="00036ED1" w:rsidRDefault="00036ED1"/>
        </w:tc>
        <w:tc>
          <w:tcPr>
            <w:tcW w:w="710" w:type="dxa"/>
          </w:tcPr>
          <w:p w:rsidR="00036ED1" w:rsidRDefault="00036ED1"/>
        </w:tc>
        <w:tc>
          <w:tcPr>
            <w:tcW w:w="426" w:type="dxa"/>
          </w:tcPr>
          <w:p w:rsidR="00036ED1" w:rsidRDefault="00036E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36ED1" w:rsidRPr="00810368">
        <w:trPr>
          <w:trHeight w:hRule="exact" w:val="113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действующее законодательство РФ, международно-правовые нормы, нормативно-правовые акты;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положения и категории отрасли международного частного права;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-понятие, признаки и виды юридических фактов в  сфере общественных отношений, требующих правовой оценки;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 и признаки юридических доказательств, надлежащие способы их фиксации;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 юридических составов, их элементов (признаки) в  сфере общественных отношений, требующих правовой оценки</w:t>
            </w:r>
          </w:p>
        </w:tc>
      </w:tr>
      <w:tr w:rsidR="00036ED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6ED1" w:rsidRPr="00810368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средства языковой коммуникации для формирования необходимого стиля юридического заключения и правовой консультации; - давать консультацию по вопросам международного частного права с применением полученных знаний и навыков.</w:t>
            </w:r>
          </w:p>
        </w:tc>
      </w:tr>
      <w:tr w:rsidR="00036ED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6ED1" w:rsidRPr="00810368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анализа, толкования, применения и реализации норм права в конкретных видах юридической деятельности;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работы с законодательством Российской Федерации и международно-правовыми актами.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-способностью  давать разъяснения по правовым вопросам; давать квалифицированные заключения и консультации в области международного частного права.</w:t>
            </w:r>
          </w:p>
        </w:tc>
      </w:tr>
      <w:tr w:rsidR="00036ED1" w:rsidRPr="00810368">
        <w:trPr>
          <w:trHeight w:hRule="exact" w:val="277"/>
        </w:trPr>
        <w:tc>
          <w:tcPr>
            <w:tcW w:w="993" w:type="dxa"/>
          </w:tcPr>
          <w:p w:rsidR="00036ED1" w:rsidRPr="002A0CD1" w:rsidRDefault="00036ED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6ED1" w:rsidRPr="002A0CD1" w:rsidRDefault="00036E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6ED1" w:rsidRPr="002A0CD1" w:rsidRDefault="00036E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36ED1" w:rsidRPr="002A0CD1" w:rsidRDefault="00036E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6ED1" w:rsidRPr="002A0CD1" w:rsidRDefault="00036ED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36ED1" w:rsidRPr="002A0CD1" w:rsidRDefault="00036E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6ED1" w:rsidRPr="002A0CD1" w:rsidRDefault="00036E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6ED1" w:rsidRPr="002A0CD1" w:rsidRDefault="00036E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6ED1" w:rsidRPr="002A0CD1" w:rsidRDefault="00036E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6ED1" w:rsidRPr="002A0CD1" w:rsidRDefault="00036ED1">
            <w:pPr>
              <w:rPr>
                <w:lang w:val="ru-RU"/>
              </w:rPr>
            </w:pPr>
          </w:p>
        </w:tc>
      </w:tr>
      <w:tr w:rsidR="00036ED1" w:rsidRPr="0081036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036ED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36ED1" w:rsidRPr="0081036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036ED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Общие положения международного частного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036ED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036ED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036ED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036ED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036ED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036ED1">
            <w:pPr>
              <w:rPr>
                <w:lang w:val="ru-RU"/>
              </w:rPr>
            </w:pPr>
          </w:p>
        </w:tc>
      </w:tr>
      <w:tr w:rsidR="00036ED1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система и методы МЧП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международного частного права.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и принципы международного частного права.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Методы правового регулирования международного частного права.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Источники международного частног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права и их виды.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Интеллектуальная собственность в международном частном праве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интеллектуальной собственности в МЧП. Источники правового регулирования.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Деятельность международных организаций по защите авторских прав.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Международно-правовая охрана авторских прав.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Объекты, субъекты права промышленной собственности.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Патентирование отечественных изобретений заграницей. Патентирование в зарубежных странах изобретений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036ED1"/>
        </w:tc>
      </w:tr>
      <w:tr w:rsidR="00036ED1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система и методы МЧП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предмет, метод, система МЧП. Соотношение МЧП с Международным публичным правом, Зарубежным гражданским и торговым правом. Роль сравнительного правоведения в изучении МЧП.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Природа норм международного частного права. Система коллизионных норм. Толкование и применение коллизионных норм.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Источники МЧП.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иностранного права в РФ.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Виды унификации в МЧП. Сфера применения норм МЧП. /</w:t>
            </w:r>
            <w:proofErr w:type="spellStart"/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036ED1"/>
        </w:tc>
      </w:tr>
    </w:tbl>
    <w:p w:rsidR="00036ED1" w:rsidRDefault="002A0C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3259"/>
        <w:gridCol w:w="111"/>
        <w:gridCol w:w="748"/>
        <w:gridCol w:w="641"/>
        <w:gridCol w:w="1058"/>
        <w:gridCol w:w="1140"/>
        <w:gridCol w:w="625"/>
        <w:gridCol w:w="352"/>
        <w:gridCol w:w="888"/>
      </w:tblGrid>
      <w:tr w:rsidR="00036ED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036ED1" w:rsidRDefault="00036ED1"/>
        </w:tc>
        <w:tc>
          <w:tcPr>
            <w:tcW w:w="710" w:type="dxa"/>
          </w:tcPr>
          <w:p w:rsidR="00036ED1" w:rsidRDefault="00036ED1"/>
        </w:tc>
        <w:tc>
          <w:tcPr>
            <w:tcW w:w="1135" w:type="dxa"/>
          </w:tcPr>
          <w:p w:rsidR="00036ED1" w:rsidRDefault="00036ED1"/>
        </w:tc>
        <w:tc>
          <w:tcPr>
            <w:tcW w:w="1277" w:type="dxa"/>
          </w:tcPr>
          <w:p w:rsidR="00036ED1" w:rsidRDefault="00036ED1"/>
        </w:tc>
        <w:tc>
          <w:tcPr>
            <w:tcW w:w="710" w:type="dxa"/>
          </w:tcPr>
          <w:p w:rsidR="00036ED1" w:rsidRDefault="00036ED1"/>
        </w:tc>
        <w:tc>
          <w:tcPr>
            <w:tcW w:w="426" w:type="dxa"/>
          </w:tcPr>
          <w:p w:rsidR="00036ED1" w:rsidRDefault="00036E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36ED1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положения международного частного права»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 и метод международного частного права.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Способы и формы правового регулирования частноправовых отношений, осложненных иностранным элементом.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Соотношение норм публичного и частного права.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Источники международного частного права.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Нормы национального 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законодательства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регулирующие международные отношения.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виды коллизионных норм.</w:t>
            </w:r>
          </w:p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прикрепления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036ED1"/>
        </w:tc>
      </w:tr>
      <w:tr w:rsidR="00036ED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Субъекты международного частного права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физических лиц в МЧП.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юридических лиц в МЧП.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Правовое положение государства как участника международных гражданск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отношений.</w:t>
            </w:r>
          </w:p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036ED1"/>
        </w:tc>
      </w:tr>
      <w:tr w:rsidR="00036ED1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«Субъекты международного частного права»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Иностранные лица и лица без гражданства в международном частном праве.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Правоспособность российских граждан за рубежом.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Иностранные юридические лица и 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осуществляющие свою деятельность на территории РФ.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Государство как субъект частноправовых отношений.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Роль международных организаций в регулировании международных частноправовых отношений.</w:t>
            </w:r>
          </w:p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036ED1"/>
        </w:tc>
      </w:tr>
      <w:tr w:rsidR="00036ED1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Лица в международном частном праве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Правоспособность и дееспособность граждан (физических лиц).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признаки и виды юридических лиц.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Правоспособность и дееспособность юридических лиц.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правового положения предприятий с иностранными инвестициями, СП.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Государство как субъект имущественных отношений.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Иммунитет государства и его виды. Правовой режим гражданско-правовых сделок, совершаемых государством /</w:t>
            </w:r>
            <w:proofErr w:type="spellStart"/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Л3.1 Л3.2</w:t>
            </w:r>
          </w:p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036ED1"/>
        </w:tc>
      </w:tr>
    </w:tbl>
    <w:p w:rsidR="00036ED1" w:rsidRDefault="002A0C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3299"/>
        <w:gridCol w:w="110"/>
        <w:gridCol w:w="742"/>
        <w:gridCol w:w="638"/>
        <w:gridCol w:w="1053"/>
        <w:gridCol w:w="1133"/>
        <w:gridCol w:w="620"/>
        <w:gridCol w:w="349"/>
        <w:gridCol w:w="883"/>
      </w:tblGrid>
      <w:tr w:rsidR="00036ED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036ED1" w:rsidRDefault="00036ED1"/>
        </w:tc>
        <w:tc>
          <w:tcPr>
            <w:tcW w:w="710" w:type="dxa"/>
          </w:tcPr>
          <w:p w:rsidR="00036ED1" w:rsidRDefault="00036ED1"/>
        </w:tc>
        <w:tc>
          <w:tcPr>
            <w:tcW w:w="1135" w:type="dxa"/>
          </w:tcPr>
          <w:p w:rsidR="00036ED1" w:rsidRDefault="00036ED1"/>
        </w:tc>
        <w:tc>
          <w:tcPr>
            <w:tcW w:w="1277" w:type="dxa"/>
          </w:tcPr>
          <w:p w:rsidR="00036ED1" w:rsidRDefault="00036ED1"/>
        </w:tc>
        <w:tc>
          <w:tcPr>
            <w:tcW w:w="710" w:type="dxa"/>
          </w:tcPr>
          <w:p w:rsidR="00036ED1" w:rsidRDefault="00036ED1"/>
        </w:tc>
        <w:tc>
          <w:tcPr>
            <w:tcW w:w="426" w:type="dxa"/>
          </w:tcPr>
          <w:p w:rsidR="00036ED1" w:rsidRDefault="00036E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36ED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Обязательства в международном частном праве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Обязательства из причинения вреда. Коллизионные вопросы </w:t>
            </w:r>
            <w:proofErr w:type="spell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деликтных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Закон места причинения вреда. Международно-правовые нормы о </w:t>
            </w:r>
            <w:proofErr w:type="spell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деликтной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ответственности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ответственности за причинение вреда в международном частном праве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036ED1"/>
        </w:tc>
      </w:tr>
      <w:tr w:rsidR="00036ED1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Обязательства в международном частном праве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Обязательства из причинения вреда. Коллизионные вопросы </w:t>
            </w:r>
            <w:proofErr w:type="spell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деликтных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Закон места причинения вреда. Международно-правовые нормы о </w:t>
            </w:r>
            <w:proofErr w:type="spell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деликтной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ответственности.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Ответственность за причинение вреда. Условия наступления ответственности за причинение вреда: убытки (вред), вина, причинно-следственная связь, противоправность действий.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ответственности за причинение вреда в международном частном праве.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Перемена лиц в обязательстве: уступка требования и перевод долга.</w:t>
            </w:r>
          </w:p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Прекращение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обязательств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ПК- 5 ПК-6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Л3.1 Л3.2</w:t>
            </w:r>
          </w:p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036ED1"/>
        </w:tc>
      </w:tr>
      <w:tr w:rsidR="00036ED1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вещных прав в международном частном праве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Правовое положение имущества иностранных граждан на территории РФ.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положение имущества российских граждан на территории других стран.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Вопросы наложения взыскания на имущество находящиеся за рубежом.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 интеллектуальной собственности. Вопросы международного сотрудничества.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Иностранные инвестиции в российской экономике.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Российские инвестиции за рубежом. /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036ED1"/>
        </w:tc>
      </w:tr>
      <w:tr w:rsidR="00036ED1" w:rsidRPr="0081036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036ED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Собственность в международном частном праве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036ED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036ED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036ED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036ED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036ED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036ED1">
            <w:pPr>
              <w:rPr>
                <w:lang w:val="ru-RU"/>
              </w:rPr>
            </w:pPr>
          </w:p>
        </w:tc>
      </w:tr>
    </w:tbl>
    <w:p w:rsidR="00036ED1" w:rsidRPr="002A0CD1" w:rsidRDefault="002A0CD1">
      <w:pPr>
        <w:rPr>
          <w:sz w:val="0"/>
          <w:szCs w:val="0"/>
          <w:lang w:val="ru-RU"/>
        </w:rPr>
      </w:pPr>
      <w:r w:rsidRPr="002A0C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3300"/>
        <w:gridCol w:w="110"/>
        <w:gridCol w:w="742"/>
        <w:gridCol w:w="638"/>
        <w:gridCol w:w="1053"/>
        <w:gridCol w:w="1133"/>
        <w:gridCol w:w="620"/>
        <w:gridCol w:w="349"/>
        <w:gridCol w:w="883"/>
      </w:tblGrid>
      <w:tr w:rsidR="00036ED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036ED1" w:rsidRDefault="00036ED1"/>
        </w:tc>
        <w:tc>
          <w:tcPr>
            <w:tcW w:w="710" w:type="dxa"/>
          </w:tcPr>
          <w:p w:rsidR="00036ED1" w:rsidRDefault="00036ED1"/>
        </w:tc>
        <w:tc>
          <w:tcPr>
            <w:tcW w:w="1135" w:type="dxa"/>
          </w:tcPr>
          <w:p w:rsidR="00036ED1" w:rsidRDefault="00036ED1"/>
        </w:tc>
        <w:tc>
          <w:tcPr>
            <w:tcW w:w="1277" w:type="dxa"/>
          </w:tcPr>
          <w:p w:rsidR="00036ED1" w:rsidRDefault="00036ED1"/>
        </w:tc>
        <w:tc>
          <w:tcPr>
            <w:tcW w:w="710" w:type="dxa"/>
          </w:tcPr>
          <w:p w:rsidR="00036ED1" w:rsidRDefault="00036ED1"/>
        </w:tc>
        <w:tc>
          <w:tcPr>
            <w:tcW w:w="426" w:type="dxa"/>
          </w:tcPr>
          <w:p w:rsidR="00036ED1" w:rsidRDefault="00036E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36ED1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Собственность в международном частном праве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собственности в международном частном праве. Коллизионные вопросы права собственности.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положение российской собственности в иностранных государствах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Законодательство о праве собственности иностранцев.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Правовое регулирование иностранных инвестиций.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Международно-правовая доктрина и практика о праве государств на проведение национализации и вопросы международного частного права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Защита культурных ценностей и права собственности на них. /</w:t>
            </w:r>
            <w:proofErr w:type="spellStart"/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036ED1"/>
        </w:tc>
      </w:tr>
      <w:tr w:rsidR="00036ED1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Трудовые отношения в международном частном праве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Международно-правовое регулирование труда.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 международных трудовых отношений.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Понятия «международные трудовые отношения», «международный труд». Объекты, субъекты международных трудовых правоотношений. Принципы международно-правового регулирования труда.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Общая характеристика основных международных правовых источников, регламентирующих трудовые отношения.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Международно-правовое обеспечение защиты прав трудящихся.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Трудовые права иностранцев в РФ. Трудовые права российских граждан за границей. Система лицензирования привлечения некоренной рабочей силы. Основные коллизионные привязки в области трудовых правоотношений.</w:t>
            </w:r>
          </w:p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036ED1"/>
        </w:tc>
      </w:tr>
      <w:tr w:rsidR="00036ED1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«Обязательства в международном частном праве»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Принципы международной торговли.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Инкотермс-2000.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договора франшизы.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Характеристика международного договора лизинга.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международного договора поручения.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Характеристика международного договора страхования.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Характеристика международного договоров в области международного сотрудничества.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Международные компенсационные и иные соглашения.</w:t>
            </w:r>
          </w:p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036ED1"/>
        </w:tc>
      </w:tr>
    </w:tbl>
    <w:p w:rsidR="00036ED1" w:rsidRDefault="002A0C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3299"/>
        <w:gridCol w:w="110"/>
        <w:gridCol w:w="742"/>
        <w:gridCol w:w="638"/>
        <w:gridCol w:w="1053"/>
        <w:gridCol w:w="1133"/>
        <w:gridCol w:w="620"/>
        <w:gridCol w:w="349"/>
        <w:gridCol w:w="883"/>
      </w:tblGrid>
      <w:tr w:rsidR="00036ED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036ED1" w:rsidRDefault="00036ED1"/>
        </w:tc>
        <w:tc>
          <w:tcPr>
            <w:tcW w:w="710" w:type="dxa"/>
          </w:tcPr>
          <w:p w:rsidR="00036ED1" w:rsidRDefault="00036ED1"/>
        </w:tc>
        <w:tc>
          <w:tcPr>
            <w:tcW w:w="1135" w:type="dxa"/>
          </w:tcPr>
          <w:p w:rsidR="00036ED1" w:rsidRDefault="00036ED1"/>
        </w:tc>
        <w:tc>
          <w:tcPr>
            <w:tcW w:w="1277" w:type="dxa"/>
          </w:tcPr>
          <w:p w:rsidR="00036ED1" w:rsidRDefault="00036ED1"/>
        </w:tc>
        <w:tc>
          <w:tcPr>
            <w:tcW w:w="710" w:type="dxa"/>
          </w:tcPr>
          <w:p w:rsidR="00036ED1" w:rsidRDefault="00036ED1"/>
        </w:tc>
        <w:tc>
          <w:tcPr>
            <w:tcW w:w="426" w:type="dxa"/>
          </w:tcPr>
          <w:p w:rsidR="00036ED1" w:rsidRDefault="00036E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36ED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«Международные финансовые отношения»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международных расчетных отношений.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Банковская гарантия.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Расчеты банковскими платежными поручениями.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Погашение встречных взаимных платежных требований.</w:t>
            </w:r>
          </w:p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036ED1"/>
        </w:tc>
      </w:tr>
      <w:tr w:rsidR="00036ED1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«Трудовые отношения в международном частном праве»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Коллизионные вопросы в области трудовых отношений.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Труд иностранцев и лиц без гражданства на территории РФ.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Труд российских граждан за рубежом по контракту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Проблемы существования «хромающих» браков, пути их устранения.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Вопросы установления опеки и попечительства в международном частном праве.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режим имущества супругов при разводе.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Получения гражданства после брака с иностранцем. /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036ED1"/>
        </w:tc>
      </w:tr>
      <w:tr w:rsidR="00036ED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Наследственные отношения в международном частном праве»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Коллизионные вопросы в наследственных правоотношениях.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 получения наследства на территории другого государства. /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036ED1"/>
        </w:tc>
      </w:tr>
      <w:tr w:rsidR="00036ED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«Международный гражданский процесс»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международного гражданского процесса.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Коллизионные вопросы международной подсудности.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Оказание правовой помощи.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Признание и исполнение решений суда иностранного государства.</w:t>
            </w:r>
          </w:p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036ED1"/>
        </w:tc>
      </w:tr>
      <w:tr w:rsidR="00036ED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«Международный коммерческий арбитраж.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Международно-правовые основы международного коммерческого арбитража.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Международный коммерческий арбитраж в России. История создания и правовые основы осуществления деятельности.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Международный коммерческий арбитраж за рубежом. История создания и правовые основы осуществления деятельности.</w:t>
            </w:r>
          </w:p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036ED1"/>
        </w:tc>
      </w:tr>
      <w:tr w:rsidR="00036ED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036ED1"/>
        </w:tc>
      </w:tr>
    </w:tbl>
    <w:p w:rsidR="00036ED1" w:rsidRDefault="002A0C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4470"/>
        <w:gridCol w:w="928"/>
      </w:tblGrid>
      <w:tr w:rsidR="00036ED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5104" w:type="dxa"/>
          </w:tcPr>
          <w:p w:rsidR="00036ED1" w:rsidRDefault="00036E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036ED1">
        <w:trPr>
          <w:trHeight w:hRule="exact" w:val="277"/>
        </w:trPr>
        <w:tc>
          <w:tcPr>
            <w:tcW w:w="4679" w:type="dxa"/>
          </w:tcPr>
          <w:p w:rsidR="00036ED1" w:rsidRDefault="00036ED1"/>
        </w:tc>
        <w:tc>
          <w:tcPr>
            <w:tcW w:w="5104" w:type="dxa"/>
          </w:tcPr>
          <w:p w:rsidR="00036ED1" w:rsidRDefault="00036ED1"/>
        </w:tc>
        <w:tc>
          <w:tcPr>
            <w:tcW w:w="993" w:type="dxa"/>
          </w:tcPr>
          <w:p w:rsidR="00036ED1" w:rsidRDefault="00036ED1"/>
        </w:tc>
      </w:tr>
      <w:tr w:rsidR="00036ED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36ED1" w:rsidRPr="0081036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2A0C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A0C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036ED1" w:rsidRPr="00810368">
        <w:trPr>
          <w:trHeight w:hRule="exact" w:val="1400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Вопросы к экзамену: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международного частного права.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Система международного частного права.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 Принципы международного частного права. Принцип автономии воли сторон.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Методы правового регулирования международного частного права: </w:t>
            </w:r>
            <w:proofErr w:type="spell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коллизионно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-правовой метод, материально-правовой метод.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международного частного-права и их виды.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Унификация норм международного частного права. Виды унификации. Роль международного договора в унификации норм МЧП. Международные организации, влияющие на формирование норм международного частного права.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Правовой статус физических лиц. 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Понятия: физические лица, российские лица, иностранные лица, резиденты, нерезиденты, лица без гражданства, иностранные граждане, лица с двойным гражданством, лица с </w:t>
            </w:r>
            <w:proofErr w:type="spell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многогражданством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беженцы.</w:t>
            </w:r>
            <w:proofErr w:type="gramEnd"/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Правовое положение иностранцев в России.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Правовой статус юридических лиц.  Российские юридические лица, иностранные юридические лица. Правовой статус предприятий с иностранными инвестициями, совместных предприятий.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Правовое положение российских юридических лиц за границей. Личный статус и организационно-правовые формы российских юридических лиц за рубежом.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Организационно-правовые формы совместных предприятий.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Правовое положение государства как участника гражданско-правовых отношений. Правоотношения с участием государства в МЧП.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 собственности и виды собственности.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Коллизионные вопросы права собственности. Гаагская Конвенция о праве, применяемая к переходу права собственности в международной торговле товарами 1958 г. Коллизионные вопросы права собственности в действующем российском законодательстве.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Правовое регулирование иностранных инвестиций. Правовые режимы иностранных инвестиций. Методы правового регулирования иностранных капиталовложений.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Иностранные инвестиции в свободных экономических зонах. Понятие «свободная экономическая зона». Правовой режим СЭЗ. Виды свободных экономических зон.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Правовое положение собственности РФ и российских организаций за границей. Категории государственного имущества, находившиеся за границей. Виды государственного имущества, находившегося за рубежом постепенно или временно: движимое и недвижимое имущество.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Право интеллектуальной собственности в МЧП. Источники правового регулирования.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Международно-правовая охрана авторских прав. Двухсторонние оглашения об охране авторских прав.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 Деятельность международных организаций по защите авторских прав.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 Понятие права промышленной собственности в отечественной доктрине. Парижская конвенция по охране промышленной собственности от 20 марта 1883 г.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 Объекты, субъекты права промышленной собственности.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 Патентирование отечественных изобретений заграницей. Патентирование в зарубежных странах изобретений.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Обязательства из причинения вреда. Коллизионные вопросы </w:t>
            </w:r>
            <w:proofErr w:type="spell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деликтных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25. Закон места причинения вреда. Международно-правовые нормы о </w:t>
            </w:r>
            <w:proofErr w:type="spell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деликтной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ответственности.</w:t>
            </w:r>
          </w:p>
        </w:tc>
      </w:tr>
    </w:tbl>
    <w:p w:rsidR="00036ED1" w:rsidRPr="002A0CD1" w:rsidRDefault="002A0CD1">
      <w:pPr>
        <w:rPr>
          <w:sz w:val="0"/>
          <w:szCs w:val="0"/>
          <w:lang w:val="ru-RU"/>
        </w:rPr>
      </w:pPr>
      <w:r w:rsidRPr="002A0C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4"/>
        <w:gridCol w:w="4474"/>
        <w:gridCol w:w="928"/>
      </w:tblGrid>
      <w:tr w:rsidR="00036ED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5104" w:type="dxa"/>
          </w:tcPr>
          <w:p w:rsidR="00036ED1" w:rsidRDefault="00036E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036ED1" w:rsidRPr="00810368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26. Ответственность за причинение вреда. Условия наступления ответственности за причинение вреда: убытки (вред), вина, причинно-следственная связь, противоправность действий.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Формы ответственности за причинение вреда в международном частном праве.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Валютное законодательство России и международные соглашения. Закон РФ о валютном регулировании и валютном контроле.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Формы расчетов в международных коммерческих операциях.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 Аккредитивная форма расчетов. Унифицированные правила и обычаи для документарных аккредитивов, разработанные Международной торговой палатой. Порядок международного финансового расчета в форме документарного аккредитива по Унифицированным правилам и обычаям для документарных аккредитивов.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Инкассовые операции. Порядок международного финансового расчета в форме инкассо товарных документов по Унифицированным правилам по инкассо.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32.  Международные финансовые расчеты с использованием векселей. Международно-правовое регулирование обращения векселей. Система обращения векселей, основанная на Женевских конвенциях: конвенциях по унификации права и относящихся к чекам от 19 марта 1931 г., Женевской Конвенцией, О единообразном 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законе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переводном и простом векселе, принятой под эгидой Лиги Наций в 1930 г.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Международные платежи чеками. Нормы МЧП, регулирующие чековое обращение. Женевские чековые конвенции 1931 г. Единообразный закон о чеках.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 Понятие «банковская гарантия». Унифицированные правила 1992г. о видах банковских гарантий. Унифицированные правила 1978г., регулирующие договорные гарантии.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Понятия «международные трудовые отношения», «международный труд». Объекты, субъекты международных трудовых правоотношений. Принципы международно-правового регулирования труда.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 Общая характеристика основных международных правовых источников, регламентирующих трудовые отношения.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Международно-правовое обеспечение защиты прав трудящихся.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 Коллизионные принципы в области трудовых правоотношений. Закон места работы, закрепленный в Европейской конвенции 1980г. Коллизионные вопросы регулирования трудовых правоотношений в законодательстве Российской Федерации.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 Трудовые права иностранцев в РФ. Трудовые права российских граждан за границей. Система лицензирования привлечения некоренной рабочей силы.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Понятие «иностранный брак», брачная правоспособность лица в международном частном праве. Понятия «хромающий брак», «консульский брак», «материальные условия заключения брака», «формы брака». Права и обязанности супругов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Заключение брака российских граждан за рубежом и Заключение брака с иностранцами на территории РФ.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 Обстоятельства, препятствующие заключению брака в законах различных стран.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43. Условия расторжения брака. </w:t>
            </w:r>
            <w:proofErr w:type="spell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Безвиновные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основания расторжения брака. Виновные основания расторжения брака. Последствия расторжения брака: неимущественные, имущественные, процессуальные последствия. Коллизионные вопросы расторжения брака.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 Имущественные отношения между супругами. Правовые режимы, применимые к имущественным отношениям между супругами в МЧП.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 Правовое регулирование отношений между родителями и детьми. Субъект родительской власти. Права и обязанности родителей и детей. Имущественные правоотношения между родителями и детьми. Их виды. Применимое право к алиментным отношениям между родителями и детьми.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 Опека и попечительство. Условия и порядок установления опеки и попечительства иностранцами над российскими гражданами, проживающими за границей. Опека и попечительство, установленное над иностранными гражданами на территории РФ.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Правовое регулирование вопросов наследования в МЧП. Формы и методы правового регулирования наследственных правоотношений с иностранным элементом. Основные источники регулирования. Способы наследования: по закону, по завещанию. Формы завещания.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 Наследственные права иностранцев в РФ.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 Наследственные права российских граждан за границей.</w:t>
            </w:r>
          </w:p>
        </w:tc>
      </w:tr>
    </w:tbl>
    <w:p w:rsidR="00036ED1" w:rsidRPr="002A0CD1" w:rsidRDefault="002A0CD1">
      <w:pPr>
        <w:rPr>
          <w:sz w:val="0"/>
          <w:szCs w:val="0"/>
          <w:lang w:val="ru-RU"/>
        </w:rPr>
      </w:pPr>
      <w:r w:rsidRPr="002A0CD1">
        <w:rPr>
          <w:lang w:val="ru-RU"/>
        </w:rP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689"/>
        <w:gridCol w:w="1974"/>
        <w:gridCol w:w="1821"/>
        <w:gridCol w:w="1931"/>
        <w:gridCol w:w="685"/>
        <w:gridCol w:w="978"/>
      </w:tblGrid>
      <w:tr w:rsidR="00036ED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2127" w:type="dxa"/>
          </w:tcPr>
          <w:p w:rsidR="00036ED1" w:rsidRDefault="00036ED1"/>
        </w:tc>
        <w:tc>
          <w:tcPr>
            <w:tcW w:w="2269" w:type="dxa"/>
          </w:tcPr>
          <w:p w:rsidR="00036ED1" w:rsidRDefault="00036ED1"/>
        </w:tc>
        <w:tc>
          <w:tcPr>
            <w:tcW w:w="710" w:type="dxa"/>
          </w:tcPr>
          <w:p w:rsidR="00036ED1" w:rsidRDefault="00036ED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036ED1">
        <w:trPr>
          <w:trHeight w:hRule="exact" w:val="99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 Наследование выморочного имущества.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Понятие внешнеэкономической сделки. Виды. Формы внешнеэкономических сделок. Применимое право к внешнеэкономическим сделкам.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Универсальные международные конвенции по внешнеторговой купле-продаже. Типовой договор. Международные правила толкования торговых терминов «</w:t>
            </w:r>
            <w:proofErr w:type="spell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Инкотермс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 Общие условия поставок.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Международные товарообменные сделки. Виды. Объект, субъект. Источники правового регулирования. Виды контрактов международных товарообменных сделок.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Международные посреднические сделки. Виды. Объект, субъект. Источники правового регулирования. Контрактное оформление.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Виды международных торговых договоров.</w:t>
            </w: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Международные перевозки грузов и пассажиров. Источники правового регулирования.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Порядок заключения договора перевозки грузов. Права и обязанности сторон по договору перевозки грузов. Ответственность сторон по договору перевозки грузов.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Договор о перевозке грузов в международном сообщении, их виды и условия. Договор транспортной экспедиции.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Международная подсудность по гражданским и торговым делам: право России, Великобритании и США, право Европейского союза.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Право на судебную защиту и гражданские процессуальные права иностранцев в РФ.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Процессуальное положение иностранного государства.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Признание и исполнение иностранных судебных решений.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Понятие и виды международного коммерческого арбитража.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Международный коммерческий арбитраж в РФ.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Международные арбитражные соглашения: понятие, виды и основания их действительности. Компетенция международного коммерческого арбитража.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Признание и исполнение иностранных арбитражных решений.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Применение нотариусами норм иностранного права. Нотариальные действия, совершаемые консульскими учреждениями РФ за границей.</w:t>
            </w:r>
          </w:p>
          <w:p w:rsidR="00036ED1" w:rsidRPr="002A0CD1" w:rsidRDefault="00036E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68. Исполнение поручений иностранных органов юстиции о совершении отдельных нотариальных действий.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Применимое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36ED1" w:rsidRPr="0081036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2A0C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A0C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036ED1" w:rsidRPr="0081036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036ED1" w:rsidRPr="00810368">
        <w:trPr>
          <w:trHeight w:hRule="exact" w:val="277"/>
        </w:trPr>
        <w:tc>
          <w:tcPr>
            <w:tcW w:w="710" w:type="dxa"/>
          </w:tcPr>
          <w:p w:rsidR="00036ED1" w:rsidRPr="002A0CD1" w:rsidRDefault="00036ED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6ED1" w:rsidRPr="002A0CD1" w:rsidRDefault="00036ED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6ED1" w:rsidRPr="002A0CD1" w:rsidRDefault="00036ED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6ED1" w:rsidRPr="002A0CD1" w:rsidRDefault="00036ED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36ED1" w:rsidRPr="002A0CD1" w:rsidRDefault="00036E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6ED1" w:rsidRPr="002A0CD1" w:rsidRDefault="00036E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6ED1" w:rsidRPr="002A0CD1" w:rsidRDefault="00036ED1">
            <w:pPr>
              <w:rPr>
                <w:lang w:val="ru-RU"/>
              </w:rPr>
            </w:pPr>
          </w:p>
        </w:tc>
      </w:tr>
      <w:tr w:rsidR="00036ED1" w:rsidRPr="0081036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36ED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36ED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36ED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036ED1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36ED1" w:rsidRPr="0081036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Лебедева С.Н., </w:t>
            </w:r>
            <w:proofErr w:type="spell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Кабатова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частное право: учебник [Электронный ресурс]: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=448867&amp;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036ED1" w:rsidRPr="0081036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Лебедева С.Н., </w:t>
            </w:r>
            <w:proofErr w:type="spell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Кабатова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учебник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=452699&amp;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036ED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36ED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036ED1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036ED1" w:rsidRDefault="002A0CD1">
      <w:pPr>
        <w:rPr>
          <w:sz w:val="0"/>
          <w:szCs w:val="0"/>
        </w:rPr>
      </w:pPr>
      <w:r>
        <w:br w:type="page"/>
      </w:r>
    </w:p>
    <w:tbl>
      <w:tblPr>
        <w:tblW w:w="10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9"/>
        <w:gridCol w:w="1774"/>
        <w:gridCol w:w="1986"/>
        <w:gridCol w:w="1934"/>
        <w:gridCol w:w="2115"/>
        <w:gridCol w:w="694"/>
        <w:gridCol w:w="989"/>
      </w:tblGrid>
      <w:tr w:rsidR="00036ED1" w:rsidTr="002A0CD1">
        <w:trPr>
          <w:trHeight w:hRule="exact" w:val="416"/>
        </w:trPr>
        <w:tc>
          <w:tcPr>
            <w:tcW w:w="454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1934" w:type="dxa"/>
          </w:tcPr>
          <w:p w:rsidR="00036ED1" w:rsidRDefault="00036ED1"/>
        </w:tc>
        <w:tc>
          <w:tcPr>
            <w:tcW w:w="2115" w:type="dxa"/>
          </w:tcPr>
          <w:p w:rsidR="00036ED1" w:rsidRDefault="00036ED1"/>
        </w:tc>
        <w:tc>
          <w:tcPr>
            <w:tcW w:w="694" w:type="dxa"/>
          </w:tcPr>
          <w:p w:rsidR="00036ED1" w:rsidRDefault="00036ED1"/>
        </w:tc>
        <w:tc>
          <w:tcPr>
            <w:tcW w:w="989" w:type="dxa"/>
            <w:shd w:val="clear" w:color="C0C0C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036ED1" w:rsidTr="002A0CD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036ED1"/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36ED1" w:rsidTr="002A0CD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Богуславский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М.</w:t>
            </w:r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198</w:t>
            </w:r>
          </w:p>
        </w:tc>
      </w:tr>
      <w:tr w:rsidR="00036ED1" w:rsidTr="002A0CD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Григорян С. А., Строкова Т. И.</w:t>
            </w:r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Сборник задач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РГЭА, 1998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166</w:t>
            </w:r>
          </w:p>
        </w:tc>
      </w:tr>
      <w:tr w:rsidR="00036ED1" w:rsidTr="002A0CD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Дмитриева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К.</w:t>
            </w:r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036ED1" w:rsidTr="002A0CD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В.</w:t>
            </w:r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вопросы и ответы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</w:tr>
      <w:tr w:rsidR="00036ED1" w:rsidRPr="00810368" w:rsidTr="002A0CD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Е.Н.</w:t>
            </w:r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право. Краткий курс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: [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=276989&amp;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036ED1" w:rsidTr="002A0CD1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036ED1" w:rsidTr="002A0CD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036ED1"/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36ED1" w:rsidRPr="00810368" w:rsidTr="002A0CD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Аванесова А.А., Казановская Ю.А., </w:t>
            </w:r>
            <w:proofErr w:type="spell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Шлюндт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Н.Ю.</w:t>
            </w:r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учебное пособие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=458078&amp;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2015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036ED1" w:rsidRPr="00810368" w:rsidTr="002A0CD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Н.В.</w:t>
            </w:r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учебное пособие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=56330&amp;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036ED1" w:rsidRPr="00810368" w:rsidTr="002A0CD1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036ED1" w:rsidRPr="00810368" w:rsidTr="002A0CD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Академический юридический журнал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aljournal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home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36ED1" w:rsidRPr="00810368" w:rsidTr="002A0CD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Журнал международного частного права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journalipl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36ED1" w:rsidRPr="00810368" w:rsidTr="002A0CD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публичное и частное право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lawinfo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magazines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mezhdunarodnoe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publichnoe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chastnoe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proofErr w:type="spellEnd"/>
          </w:p>
        </w:tc>
      </w:tr>
      <w:tr w:rsidR="00036ED1" w:rsidRPr="00810368" w:rsidTr="002A0CD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Юрист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lawinfo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magazines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jurist</w:t>
            </w:r>
          </w:p>
        </w:tc>
      </w:tr>
      <w:tr w:rsidR="00036ED1" w:rsidRPr="00810368" w:rsidTr="002A0CD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ВТО 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фициальный сайт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wto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36ED1" w:rsidRPr="00810368" w:rsidTr="002A0CD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ВАС-официальный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arbitr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36ED1" w:rsidRPr="00810368" w:rsidTr="002A0CD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 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36ED1" w:rsidTr="002A0CD1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36ED1" w:rsidTr="002A0CD1">
        <w:trPr>
          <w:trHeight w:hRule="exact" w:val="279"/>
        </w:trPr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36ED1" w:rsidTr="002A0CD1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36ED1" w:rsidTr="002A0CD1">
        <w:trPr>
          <w:trHeight w:hRule="exact" w:val="279"/>
        </w:trPr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036ED1" w:rsidRPr="00810368" w:rsidTr="002A0CD1">
        <w:trPr>
          <w:trHeight w:hRule="exact" w:val="279"/>
        </w:trPr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«Консультант Плюс»</w:t>
            </w:r>
          </w:p>
        </w:tc>
      </w:tr>
      <w:tr w:rsidR="00036ED1" w:rsidRPr="00810368" w:rsidTr="002A0CD1">
        <w:trPr>
          <w:trHeight w:hRule="exact" w:val="277"/>
        </w:trPr>
        <w:tc>
          <w:tcPr>
            <w:tcW w:w="723" w:type="dxa"/>
          </w:tcPr>
          <w:p w:rsidR="00036ED1" w:rsidRPr="002A0CD1" w:rsidRDefault="00036ED1">
            <w:pPr>
              <w:rPr>
                <w:lang w:val="ru-RU"/>
              </w:rPr>
            </w:pPr>
          </w:p>
        </w:tc>
        <w:tc>
          <w:tcPr>
            <w:tcW w:w="59" w:type="dxa"/>
          </w:tcPr>
          <w:p w:rsidR="00036ED1" w:rsidRPr="002A0CD1" w:rsidRDefault="00036ED1">
            <w:pPr>
              <w:rPr>
                <w:lang w:val="ru-RU"/>
              </w:rPr>
            </w:pPr>
          </w:p>
        </w:tc>
        <w:tc>
          <w:tcPr>
            <w:tcW w:w="1774" w:type="dxa"/>
          </w:tcPr>
          <w:p w:rsidR="00036ED1" w:rsidRPr="002A0CD1" w:rsidRDefault="00036ED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36ED1" w:rsidRPr="002A0CD1" w:rsidRDefault="00036ED1">
            <w:pPr>
              <w:rPr>
                <w:lang w:val="ru-RU"/>
              </w:rPr>
            </w:pPr>
          </w:p>
        </w:tc>
        <w:tc>
          <w:tcPr>
            <w:tcW w:w="1934" w:type="dxa"/>
          </w:tcPr>
          <w:p w:rsidR="00036ED1" w:rsidRPr="002A0CD1" w:rsidRDefault="00036ED1">
            <w:pPr>
              <w:rPr>
                <w:lang w:val="ru-RU"/>
              </w:rPr>
            </w:pPr>
          </w:p>
        </w:tc>
        <w:tc>
          <w:tcPr>
            <w:tcW w:w="2115" w:type="dxa"/>
          </w:tcPr>
          <w:p w:rsidR="00036ED1" w:rsidRPr="002A0CD1" w:rsidRDefault="00036ED1">
            <w:pPr>
              <w:rPr>
                <w:lang w:val="ru-RU"/>
              </w:rPr>
            </w:pPr>
          </w:p>
        </w:tc>
        <w:tc>
          <w:tcPr>
            <w:tcW w:w="694" w:type="dxa"/>
          </w:tcPr>
          <w:p w:rsidR="00036ED1" w:rsidRPr="002A0CD1" w:rsidRDefault="00036ED1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036ED1" w:rsidRPr="002A0CD1" w:rsidRDefault="00036ED1">
            <w:pPr>
              <w:rPr>
                <w:lang w:val="ru-RU"/>
              </w:rPr>
            </w:pPr>
          </w:p>
        </w:tc>
      </w:tr>
      <w:tr w:rsidR="00036ED1" w:rsidRPr="00810368" w:rsidTr="002A0CD1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036ED1" w:rsidTr="002A0CD1">
        <w:trPr>
          <w:trHeight w:hRule="exact" w:val="727"/>
        </w:trPr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Default="002A0CD1">
            <w:pPr>
              <w:spacing w:after="0" w:line="240" w:lineRule="auto"/>
              <w:rPr>
                <w:sz w:val="19"/>
                <w:szCs w:val="19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36ED1" w:rsidTr="002A0CD1">
        <w:trPr>
          <w:trHeight w:hRule="exact" w:val="277"/>
        </w:trPr>
        <w:tc>
          <w:tcPr>
            <w:tcW w:w="723" w:type="dxa"/>
          </w:tcPr>
          <w:p w:rsidR="00036ED1" w:rsidRDefault="00036ED1"/>
        </w:tc>
        <w:tc>
          <w:tcPr>
            <w:tcW w:w="59" w:type="dxa"/>
          </w:tcPr>
          <w:p w:rsidR="00036ED1" w:rsidRDefault="00036ED1"/>
        </w:tc>
        <w:tc>
          <w:tcPr>
            <w:tcW w:w="1774" w:type="dxa"/>
          </w:tcPr>
          <w:p w:rsidR="00036ED1" w:rsidRDefault="00036ED1"/>
        </w:tc>
        <w:tc>
          <w:tcPr>
            <w:tcW w:w="1986" w:type="dxa"/>
          </w:tcPr>
          <w:p w:rsidR="00036ED1" w:rsidRDefault="00036ED1"/>
        </w:tc>
        <w:tc>
          <w:tcPr>
            <w:tcW w:w="1934" w:type="dxa"/>
          </w:tcPr>
          <w:p w:rsidR="00036ED1" w:rsidRDefault="00036ED1"/>
        </w:tc>
        <w:tc>
          <w:tcPr>
            <w:tcW w:w="2115" w:type="dxa"/>
          </w:tcPr>
          <w:p w:rsidR="00036ED1" w:rsidRDefault="00036ED1"/>
        </w:tc>
        <w:tc>
          <w:tcPr>
            <w:tcW w:w="694" w:type="dxa"/>
          </w:tcPr>
          <w:p w:rsidR="00036ED1" w:rsidRDefault="00036ED1"/>
        </w:tc>
        <w:tc>
          <w:tcPr>
            <w:tcW w:w="989" w:type="dxa"/>
          </w:tcPr>
          <w:p w:rsidR="00036ED1" w:rsidRDefault="00036ED1"/>
        </w:tc>
      </w:tr>
      <w:tr w:rsidR="00036ED1" w:rsidRPr="00810368" w:rsidTr="002A0CD1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2A0C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A0CD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36ED1" w:rsidRPr="00810368" w:rsidTr="002A0CD1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6ED1" w:rsidRPr="002A0CD1" w:rsidRDefault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</w:t>
            </w:r>
            <w:proofErr w:type="gramStart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2A0CD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рабочей программы дисциплины.</w:t>
            </w:r>
          </w:p>
        </w:tc>
      </w:tr>
      <w:tr w:rsidR="002A0CD1" w:rsidRPr="00810368" w:rsidTr="002A0CD1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CD1" w:rsidRPr="00DF3ED0" w:rsidRDefault="002A0CD1" w:rsidP="002A0CD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</w:t>
            </w:r>
            <w:proofErr w:type="gramStart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DF3E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рабочей программы дисциплины.</w:t>
            </w:r>
          </w:p>
        </w:tc>
      </w:tr>
    </w:tbl>
    <w:p w:rsidR="002A0CD1" w:rsidRPr="00D63F14" w:rsidRDefault="002A0CD1" w:rsidP="002A0CD1">
      <w:pPr>
        <w:pStyle w:val="a3"/>
        <w:widowControl w:val="0"/>
        <w:spacing w:after="0" w:line="360" w:lineRule="auto"/>
        <w:ind w:left="0"/>
        <w:jc w:val="center"/>
        <w:rPr>
          <w:b/>
          <w:bCs/>
        </w:rPr>
      </w:pPr>
      <w:r w:rsidRPr="00D63F14">
        <w:rPr>
          <w:noProof/>
        </w:rPr>
        <w:lastRenderedPageBreak/>
        <w:drawing>
          <wp:inline distT="0" distB="0" distL="0" distR="0" wp14:anchorId="646F8A14" wp14:editId="26110D3D">
            <wp:extent cx="6120130" cy="914272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4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F14">
        <w:rPr>
          <w:b/>
          <w:bCs/>
        </w:rPr>
        <w:lastRenderedPageBreak/>
        <w:t>Оглавление</w:t>
      </w:r>
    </w:p>
    <w:p w:rsidR="002A0CD1" w:rsidRPr="00D63F14" w:rsidRDefault="002A0CD1" w:rsidP="002A0CD1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r w:rsidRPr="00D63F14">
        <w:rPr>
          <w:bCs/>
        </w:rPr>
        <w:fldChar w:fldCharType="begin"/>
      </w:r>
      <w:r w:rsidRPr="00D63F14">
        <w:rPr>
          <w:bCs/>
        </w:rPr>
        <w:instrText xml:space="preserve"> TOC \o "1-1" \h \z \u </w:instrText>
      </w:r>
      <w:r w:rsidRPr="00D63F14">
        <w:rPr>
          <w:bCs/>
        </w:rPr>
        <w:fldChar w:fldCharType="separate"/>
      </w:r>
      <w:hyperlink w:anchor="_Toc496197197" w:history="1">
        <w:r w:rsidRPr="00D63F14">
          <w:rPr>
            <w:rStyle w:val="a6"/>
            <w:rFonts w:eastAsiaTheme="majorEastAsia"/>
            <w:noProof/>
          </w:rPr>
          <w:t>1. Перечень компетенций с указанием этапов их формирования в процессе освоения образовательной программы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_Toc496197197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3</w:t>
        </w:r>
        <w:r w:rsidRPr="00D63F14">
          <w:rPr>
            <w:noProof/>
            <w:webHidden/>
          </w:rPr>
          <w:fldChar w:fldCharType="end"/>
        </w:r>
      </w:hyperlink>
    </w:p>
    <w:p w:rsidR="002A0CD1" w:rsidRPr="00D63F14" w:rsidRDefault="00810368" w:rsidP="002A0CD1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hyperlink w:anchor="_Toc496197198" w:history="1">
        <w:r w:rsidR="002A0CD1" w:rsidRPr="00D63F14">
          <w:rPr>
            <w:rStyle w:val="a6"/>
            <w:rFonts w:eastAsiaTheme="majorEastAsia"/>
            <w:noProof/>
          </w:rPr>
          <w:t>2.Описание показателей и критериев оценивания компетенций на различных этапах их формирования, описание шкал оценивания</w:t>
        </w:r>
        <w:r w:rsidR="002A0CD1" w:rsidRPr="00D63F14">
          <w:rPr>
            <w:noProof/>
            <w:webHidden/>
          </w:rPr>
          <w:tab/>
        </w:r>
        <w:r w:rsidR="002A0CD1" w:rsidRPr="00D63F14">
          <w:rPr>
            <w:noProof/>
            <w:webHidden/>
          </w:rPr>
          <w:fldChar w:fldCharType="begin"/>
        </w:r>
        <w:r w:rsidR="002A0CD1" w:rsidRPr="00D63F14">
          <w:rPr>
            <w:noProof/>
            <w:webHidden/>
          </w:rPr>
          <w:instrText xml:space="preserve"> PAGEREF _Toc496197198 \h </w:instrText>
        </w:r>
        <w:r w:rsidR="002A0CD1" w:rsidRPr="00D63F14">
          <w:rPr>
            <w:noProof/>
            <w:webHidden/>
          </w:rPr>
        </w:r>
        <w:r w:rsidR="002A0CD1" w:rsidRPr="00D63F14">
          <w:rPr>
            <w:noProof/>
            <w:webHidden/>
          </w:rPr>
          <w:fldChar w:fldCharType="separate"/>
        </w:r>
        <w:r w:rsidR="002A0CD1" w:rsidRPr="00D63F14">
          <w:rPr>
            <w:noProof/>
            <w:webHidden/>
          </w:rPr>
          <w:t>3</w:t>
        </w:r>
        <w:r w:rsidR="002A0CD1" w:rsidRPr="00D63F14">
          <w:rPr>
            <w:noProof/>
            <w:webHidden/>
          </w:rPr>
          <w:fldChar w:fldCharType="end"/>
        </w:r>
      </w:hyperlink>
    </w:p>
    <w:p w:rsidR="002A0CD1" w:rsidRPr="00D63F14" w:rsidRDefault="00810368" w:rsidP="002A0CD1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hyperlink w:anchor="_Toc496197199" w:history="1">
        <w:r w:rsidR="002A0CD1" w:rsidRPr="00D63F14">
          <w:rPr>
            <w:rStyle w:val="a6"/>
            <w:rFonts w:eastAsiaTheme="majorEastAsia"/>
            <w:noProof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2A0CD1" w:rsidRPr="00D63F14">
          <w:rPr>
            <w:noProof/>
            <w:webHidden/>
          </w:rPr>
          <w:tab/>
        </w:r>
        <w:r w:rsidR="002A0CD1" w:rsidRPr="00D63F14">
          <w:rPr>
            <w:noProof/>
            <w:webHidden/>
          </w:rPr>
          <w:fldChar w:fldCharType="begin"/>
        </w:r>
        <w:r w:rsidR="002A0CD1" w:rsidRPr="00D63F14">
          <w:rPr>
            <w:noProof/>
            <w:webHidden/>
          </w:rPr>
          <w:instrText xml:space="preserve"> PAGEREF _Toc496197199 \h </w:instrText>
        </w:r>
        <w:r w:rsidR="002A0CD1" w:rsidRPr="00D63F14">
          <w:rPr>
            <w:noProof/>
            <w:webHidden/>
          </w:rPr>
        </w:r>
        <w:r w:rsidR="002A0CD1" w:rsidRPr="00D63F14">
          <w:rPr>
            <w:noProof/>
            <w:webHidden/>
          </w:rPr>
          <w:fldChar w:fldCharType="separate"/>
        </w:r>
        <w:r w:rsidR="002A0CD1" w:rsidRPr="00D63F14">
          <w:rPr>
            <w:noProof/>
            <w:webHidden/>
          </w:rPr>
          <w:t>10</w:t>
        </w:r>
        <w:r w:rsidR="002A0CD1" w:rsidRPr="00D63F14">
          <w:rPr>
            <w:noProof/>
            <w:webHidden/>
          </w:rPr>
          <w:fldChar w:fldCharType="end"/>
        </w:r>
      </w:hyperlink>
    </w:p>
    <w:p w:rsidR="002A0CD1" w:rsidRPr="00D63F14" w:rsidRDefault="00810368" w:rsidP="002A0CD1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hyperlink w:anchor="_Toc496197200" w:history="1">
        <w:r w:rsidR="002A0CD1" w:rsidRPr="00D63F14">
          <w:rPr>
            <w:rStyle w:val="a6"/>
            <w:rFonts w:eastAsiaTheme="majorEastAsia"/>
            <w:noProof/>
          </w:rPr>
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="002A0CD1" w:rsidRPr="00D63F14">
          <w:rPr>
            <w:noProof/>
            <w:webHidden/>
          </w:rPr>
          <w:tab/>
        </w:r>
        <w:r w:rsidR="002A0CD1" w:rsidRPr="00D63F14">
          <w:rPr>
            <w:noProof/>
            <w:webHidden/>
          </w:rPr>
          <w:fldChar w:fldCharType="begin"/>
        </w:r>
        <w:r w:rsidR="002A0CD1" w:rsidRPr="00D63F14">
          <w:rPr>
            <w:noProof/>
            <w:webHidden/>
          </w:rPr>
          <w:instrText xml:space="preserve"> PAGEREF _Toc496197200 \h </w:instrText>
        </w:r>
        <w:r w:rsidR="002A0CD1" w:rsidRPr="00D63F14">
          <w:rPr>
            <w:noProof/>
            <w:webHidden/>
          </w:rPr>
        </w:r>
        <w:r w:rsidR="002A0CD1" w:rsidRPr="00D63F14">
          <w:rPr>
            <w:noProof/>
            <w:webHidden/>
          </w:rPr>
          <w:fldChar w:fldCharType="separate"/>
        </w:r>
        <w:r w:rsidR="002A0CD1" w:rsidRPr="00D63F14">
          <w:rPr>
            <w:noProof/>
            <w:webHidden/>
          </w:rPr>
          <w:t>27</w:t>
        </w:r>
        <w:r w:rsidR="002A0CD1" w:rsidRPr="00D63F14">
          <w:rPr>
            <w:noProof/>
            <w:webHidden/>
          </w:rPr>
          <w:fldChar w:fldCharType="end"/>
        </w:r>
      </w:hyperlink>
    </w:p>
    <w:p w:rsidR="002A0CD1" w:rsidRPr="00D63F14" w:rsidRDefault="002A0CD1" w:rsidP="002A0CD1">
      <w:pPr>
        <w:pStyle w:val="a3"/>
        <w:widowControl w:val="0"/>
        <w:spacing w:after="0" w:line="360" w:lineRule="auto"/>
        <w:jc w:val="center"/>
        <w:rPr>
          <w:bCs/>
        </w:rPr>
      </w:pPr>
      <w:r w:rsidRPr="00D63F14">
        <w:rPr>
          <w:bCs/>
        </w:rPr>
        <w:fldChar w:fldCharType="end"/>
      </w:r>
    </w:p>
    <w:p w:rsidR="002A0CD1" w:rsidRPr="00D63F14" w:rsidRDefault="002A0CD1" w:rsidP="002A0CD1">
      <w:pPr>
        <w:pStyle w:val="a3"/>
        <w:widowControl w:val="0"/>
        <w:spacing w:after="0" w:line="276" w:lineRule="auto"/>
        <w:jc w:val="center"/>
        <w:rPr>
          <w:bCs/>
        </w:rPr>
      </w:pPr>
    </w:p>
    <w:p w:rsidR="002A0CD1" w:rsidRPr="00D63F14" w:rsidRDefault="002A0CD1" w:rsidP="002A0CD1">
      <w:pPr>
        <w:pStyle w:val="a3"/>
        <w:widowControl w:val="0"/>
        <w:spacing w:after="0" w:line="276" w:lineRule="auto"/>
        <w:jc w:val="center"/>
        <w:rPr>
          <w:bCs/>
        </w:rPr>
      </w:pPr>
    </w:p>
    <w:p w:rsidR="002A0CD1" w:rsidRPr="00D63F14" w:rsidRDefault="002A0CD1" w:rsidP="002A0CD1">
      <w:pPr>
        <w:pStyle w:val="a3"/>
        <w:widowControl w:val="0"/>
        <w:spacing w:after="0" w:line="276" w:lineRule="auto"/>
        <w:jc w:val="center"/>
        <w:rPr>
          <w:bCs/>
        </w:rPr>
        <w:sectPr w:rsidR="002A0CD1" w:rsidRPr="00D63F14" w:rsidSect="002A0CD1">
          <w:footerReference w:type="default" r:id="rId11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A0CD1" w:rsidRPr="00D63F14" w:rsidRDefault="002A0CD1" w:rsidP="002A0CD1">
      <w:pPr>
        <w:pStyle w:val="1"/>
        <w:keepNext w:val="0"/>
        <w:keepLines w:val="0"/>
        <w:widowControl w:val="0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20739500"/>
      <w:bookmarkStart w:id="2" w:name="_Toc496197197"/>
      <w:r w:rsidRPr="00D63F14">
        <w:rPr>
          <w:rFonts w:ascii="Times New Roman" w:hAnsi="Times New Roman" w:cs="Times New Roman"/>
          <w:color w:val="auto"/>
          <w:sz w:val="24"/>
          <w:szCs w:val="24"/>
        </w:rPr>
        <w:lastRenderedPageBreak/>
        <w:t>1. Перечень компетенций с указанием этапов их формирования в процессе освоения образовательной программы</w:t>
      </w:r>
      <w:bookmarkEnd w:id="1"/>
      <w:bookmarkEnd w:id="2"/>
    </w:p>
    <w:p w:rsidR="002A0CD1" w:rsidRPr="00D63F14" w:rsidRDefault="002A0CD1" w:rsidP="002A0CD1">
      <w:pPr>
        <w:pStyle w:val="a3"/>
        <w:widowControl w:val="0"/>
        <w:tabs>
          <w:tab w:val="left" w:pos="360"/>
        </w:tabs>
        <w:spacing w:after="0" w:line="276" w:lineRule="auto"/>
        <w:ind w:left="0" w:firstLine="567"/>
        <w:jc w:val="both"/>
      </w:pPr>
      <w:r w:rsidRPr="00D63F14">
        <w:t>1.1. Перечень компетенций указан в п. 3. «Требования к результатам освоения дисциплины» рабочей программы дисциплины.</w:t>
      </w:r>
    </w:p>
    <w:p w:rsidR="002A0CD1" w:rsidRPr="00D63F14" w:rsidRDefault="002A0CD1" w:rsidP="002A0CD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1.2. Этапы формирования компетенций показаны в тематическом плане дисциплины (содержании) (п.4</w:t>
      </w:r>
      <w:bookmarkStart w:id="3" w:name="_Toc420739502"/>
      <w:r w:rsidRPr="00D63F14">
        <w:rPr>
          <w:rFonts w:ascii="Times New Roman" w:hAnsi="Times New Roman" w:cs="Times New Roman"/>
          <w:sz w:val="24"/>
          <w:szCs w:val="24"/>
          <w:lang w:val="ru-RU"/>
        </w:rPr>
        <w:t>) рабочей программы дисциплины.</w:t>
      </w:r>
    </w:p>
    <w:p w:rsidR="002A0CD1" w:rsidRPr="00D63F14" w:rsidRDefault="002A0CD1" w:rsidP="002A0CD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0CD1" w:rsidRPr="00D63F14" w:rsidRDefault="002A0CD1" w:rsidP="002A0CD1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96197198"/>
      <w:r w:rsidRPr="00D63F14">
        <w:rPr>
          <w:rFonts w:ascii="Times New Roman" w:hAnsi="Times New Roman" w:cs="Times New Roman"/>
          <w:color w:val="auto"/>
          <w:sz w:val="24"/>
          <w:szCs w:val="24"/>
        </w:rPr>
        <w:t>2.Описание показателей и критериев оценивания компетенций на различных этапах их формирования, описание шкал оценивания</w:t>
      </w:r>
      <w:bookmarkEnd w:id="4"/>
      <w:r w:rsidRPr="00D63F1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2A0CD1" w:rsidRPr="00D63F14" w:rsidRDefault="002A0CD1" w:rsidP="002A0CD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2.1 Показатели и критерии оценивания компетенций:  </w:t>
      </w: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37"/>
        <w:gridCol w:w="2232"/>
        <w:gridCol w:w="2930"/>
        <w:gridCol w:w="1901"/>
      </w:tblGrid>
      <w:tr w:rsidR="002A0CD1" w:rsidRPr="00D63F14" w:rsidTr="002A0CD1">
        <w:trPr>
          <w:trHeight w:val="752"/>
        </w:trPr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A0CD1" w:rsidRPr="00D63F14" w:rsidRDefault="002A0CD1" w:rsidP="002A0C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ЗУВ,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составляющие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компетенцию</w:t>
            </w:r>
            <w:proofErr w:type="spellEnd"/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A0CD1" w:rsidRPr="00D63F14" w:rsidRDefault="002A0CD1" w:rsidP="002A0C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A0CD1" w:rsidRPr="00D63F14" w:rsidRDefault="002A0CD1" w:rsidP="002A0C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A0CD1" w:rsidRPr="00D63F14" w:rsidRDefault="002A0CD1" w:rsidP="002A0C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</w:tr>
      <w:tr w:rsidR="002A0CD1" w:rsidRPr="00D63F14" w:rsidTr="002A0CD1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0CD1" w:rsidRPr="00D63F14" w:rsidRDefault="002A0CD1" w:rsidP="002A0C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(ОПК)</w:t>
            </w:r>
          </w:p>
        </w:tc>
      </w:tr>
      <w:tr w:rsidR="002A0CD1" w:rsidRPr="00810368" w:rsidTr="002A0CD1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0CD1" w:rsidRPr="00D63F14" w:rsidRDefault="002A0CD1" w:rsidP="002A0C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2A0CD1" w:rsidRPr="00810368" w:rsidTr="002A0CD1">
        <w:trPr>
          <w:trHeight w:val="2799"/>
        </w:trPr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0CD1" w:rsidRPr="00D63F14" w:rsidRDefault="002A0CD1" w:rsidP="002A0CD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2A0CD1" w:rsidRPr="00D63F14" w:rsidRDefault="002A0CD1" w:rsidP="002A0CD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права и свободы физических и юридических лиц в области международных отношений; </w:t>
            </w:r>
          </w:p>
          <w:p w:rsidR="002A0CD1" w:rsidRPr="00D63F14" w:rsidRDefault="002A0CD1" w:rsidP="002A0CD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способы и методы защиты нарушенных прав в сфере международного частного права; </w:t>
            </w:r>
          </w:p>
          <w:p w:rsidR="002A0CD1" w:rsidRPr="00D63F14" w:rsidRDefault="002A0CD1" w:rsidP="002A0CD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нормативно-правовые акты национального права в сфере международного частного права, международные договоры</w:t>
            </w:r>
          </w:p>
          <w:p w:rsidR="002A0CD1" w:rsidRPr="00D63F14" w:rsidRDefault="002A0CD1" w:rsidP="002A0CD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2A0CD1" w:rsidRPr="00D63F14" w:rsidRDefault="002A0CD1" w:rsidP="002A0CD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анализировать и сопоставлять нормативно-правовые акты национального и международного частного права;</w:t>
            </w:r>
          </w:p>
          <w:p w:rsidR="002A0CD1" w:rsidRPr="00D63F14" w:rsidRDefault="002A0CD1" w:rsidP="002A0CD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использовать правовые базы данных;</w:t>
            </w:r>
          </w:p>
          <w:p w:rsidR="002A0CD1" w:rsidRPr="00D63F14" w:rsidRDefault="002A0CD1" w:rsidP="002A0CD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применять полученные знания на практике.</w:t>
            </w:r>
          </w:p>
          <w:p w:rsidR="002A0CD1" w:rsidRPr="00D63F14" w:rsidRDefault="002A0CD1" w:rsidP="002A0CD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2A0CD1" w:rsidRPr="00D63F14" w:rsidRDefault="002A0CD1" w:rsidP="002A0CD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понятийным аппаратом в области международного частного права;</w:t>
            </w:r>
          </w:p>
          <w:p w:rsidR="002A0CD1" w:rsidRPr="00D63F14" w:rsidRDefault="002A0CD1" w:rsidP="002A0CD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знаниями в области соотношения норм национального и международного права;</w:t>
            </w:r>
          </w:p>
          <w:p w:rsidR="002A0CD1" w:rsidRPr="00D63F14" w:rsidRDefault="002A0CD1" w:rsidP="002A0CD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консультирования в области международно-правовых частных отношений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;с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оответствие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отчета требованиям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0CD1" w:rsidRPr="00D63F14" w:rsidRDefault="002A0CD1" w:rsidP="002A0C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опрос, С – собеседование, Т – тест</w:t>
            </w:r>
          </w:p>
        </w:tc>
      </w:tr>
      <w:tr w:rsidR="002A0CD1" w:rsidRPr="00D63F14" w:rsidTr="002A0CD1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0CD1" w:rsidRPr="00D63F14" w:rsidRDefault="002A0CD1" w:rsidP="002A0C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Профессиональные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(ПК)</w:t>
            </w:r>
          </w:p>
        </w:tc>
      </w:tr>
      <w:tr w:rsidR="002A0CD1" w:rsidRPr="00810368" w:rsidTr="002A0CD1">
        <w:trPr>
          <w:trHeight w:val="328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0CD1" w:rsidRPr="00D63F14" w:rsidRDefault="002A0CD1" w:rsidP="002A0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ПК-5</w:t>
            </w: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2A0CD1" w:rsidRPr="00810368" w:rsidTr="002A0CD1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 отраслевых юридических и специальных наук;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сущность, специфику и содержание внутренних правовых актов норм международного частного права.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разрешать возникающие коллизионные проблемы в сфере гражданско-правовых отношений осложненных иностранным элементом; 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раскрывать содержание, сопоставлять и правильно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применять материальные и процессуальные нормы международного частного права; 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принимать решения и совершать юридические действия в точном соответствии с действующим законодательством и с учетом конкретной правовой ситуации.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правовых норм и отношений, являющихся объектами профессиональной деятельности.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поиска и отбора; объем выполненных работы (в полном, не полном объеме)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;с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оответствие отчета требованиям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A0CD1" w:rsidRPr="00D63F14" w:rsidRDefault="002A0CD1" w:rsidP="002A0C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опрос, С – собеседование, Т – тест</w:t>
            </w:r>
          </w:p>
        </w:tc>
      </w:tr>
      <w:tr w:rsidR="002A0CD1" w:rsidRPr="00810368" w:rsidTr="002A0CD1">
        <w:trPr>
          <w:trHeight w:val="171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0CD1" w:rsidRPr="00D63F14" w:rsidRDefault="002A0CD1" w:rsidP="002A0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ПК-6</w:t>
            </w: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</w:tc>
      </w:tr>
      <w:tr w:rsidR="002A0CD1" w:rsidRPr="00810368" w:rsidTr="002A0CD1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законодательство РФ и международно-правовые акты; 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понятие, признаки и виды юридических фактов; 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понятие юридического состава, его элементы (признаки). 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устанавливать соответствие или несоответствие признаков реального фактического обстоятельства признакам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юридического факта; 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юридическую природу конкретных фактических обстоятельств; 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совокупность правовых последствий установленных фактических обстоятельств; 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конкретизировать положения норм международного частного права относительно фактических обстоятельств.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навыками определения круга фактов, необходимых для решения дела,  которые могут войти в сферу применения права; - навыками сбора и фиксации фактов, выступающих доказательствами по делу; 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способностью выбирать подлежащую применению правовую норму.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обоснованность обращения к базам данных;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0CD1" w:rsidRPr="00D63F14" w:rsidRDefault="002A0CD1" w:rsidP="002A0CD1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опрос, </w:t>
            </w:r>
          </w:p>
          <w:p w:rsidR="002A0CD1" w:rsidRPr="00D63F14" w:rsidRDefault="002A0CD1" w:rsidP="002A0CD1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2A0CD1" w:rsidRPr="00D63F14" w:rsidRDefault="002A0CD1" w:rsidP="002A0C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</w:t>
            </w:r>
          </w:p>
        </w:tc>
      </w:tr>
      <w:tr w:rsidR="002A0CD1" w:rsidRPr="00810368" w:rsidTr="002A0CD1">
        <w:trPr>
          <w:trHeight w:val="324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0CD1" w:rsidRPr="00D63F14" w:rsidRDefault="002A0CD1" w:rsidP="002A0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ПК-15</w:t>
            </w: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Способность толковать нормативн</w:t>
            </w:r>
            <w:proofErr w:type="gram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правовые акты</w:t>
            </w:r>
          </w:p>
        </w:tc>
      </w:tr>
      <w:tr w:rsidR="002A0CD1" w:rsidRPr="00810368" w:rsidTr="002A0CD1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понятие, виды  и основные способы толкования норм права; 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положения международного частного права, сущность и содержание основных понятий, категорий,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институтов международного частного права, правовой статус субъектов отношений в различных отраслях материального и процессуального права.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смысл норм международного частного права; определять основную цель и социальную направленность правовых норм; устанавливать последствия действия нормативно-правового акта.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терминологией международного частного права;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 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работы с юридической литературой по различным отраслям права, с судебной практикой, содержащей разъяснения по толкованию правовых норм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 целенаправленность поиска и отбора; объем выполненных работы (в полном, не полном объеме);</w:t>
            </w:r>
            <w:proofErr w:type="gramEnd"/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0CD1" w:rsidRPr="00D63F14" w:rsidRDefault="002A0CD1" w:rsidP="002A0CD1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опрос, </w:t>
            </w:r>
          </w:p>
          <w:p w:rsidR="002A0CD1" w:rsidRPr="00D63F14" w:rsidRDefault="002A0CD1" w:rsidP="002A0CD1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2A0CD1" w:rsidRPr="00D63F14" w:rsidRDefault="002A0CD1" w:rsidP="002A0C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</w:t>
            </w:r>
          </w:p>
        </w:tc>
      </w:tr>
      <w:tr w:rsidR="002A0CD1" w:rsidRPr="00810368" w:rsidTr="002A0CD1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0CD1" w:rsidRPr="00D63F14" w:rsidRDefault="002A0CD1" w:rsidP="002A0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ПК-16 Способность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2A0CD1" w:rsidRPr="00810368" w:rsidTr="002A0CD1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Знать: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законодательство РФ, международно-правовые нормы, нормативно-правовые акты; 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-основные положения и категории отрасли международного частного права; 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-понятие, признаки и виды юридических фактов в  сфере общественных отношений, требующих правовой оценки; 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-понятие и признаки юридических доказательств, надлежащие способы их фиксации; 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-понятие юридических составов, их элементов (признаки) в  сфере общественных отношений, требующих правовой оценки.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применять средства языковой коммуникации для формирования необходимого стиля юридического заключения и правовой консультации; - давать консультацию по вопросам международного частного права с применением полученных знаний и навыков.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Владеть: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-навыками анализа, толкования, применения и реализации норм права в конкретных видах юридической деятельности; 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-навыками работы с законодательством Российской Федерации и международно-правовыми актами. </w:t>
            </w:r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-способностью  давать разъяснения по правовым вопросам; давать квалифицированные заключения и консультации в области международного частного права.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0CD1" w:rsidRPr="00D63F14" w:rsidRDefault="002A0CD1" w:rsidP="002A0C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 целенаправленность поиска и отбора; объем выполненных работы (в полном, не полном объеме);</w:t>
            </w:r>
            <w:proofErr w:type="gramEnd"/>
          </w:p>
          <w:p w:rsidR="002A0CD1" w:rsidRPr="00D63F14" w:rsidRDefault="002A0CD1" w:rsidP="002A0CD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0CD1" w:rsidRPr="00D63F14" w:rsidRDefault="002A0CD1" w:rsidP="002A0CD1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 – опрос, </w:t>
            </w:r>
          </w:p>
          <w:p w:rsidR="002A0CD1" w:rsidRPr="00D63F14" w:rsidRDefault="002A0CD1" w:rsidP="002A0CD1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2A0CD1" w:rsidRPr="00D63F14" w:rsidRDefault="002A0CD1" w:rsidP="002A0C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</w:t>
            </w:r>
          </w:p>
        </w:tc>
      </w:tr>
    </w:tbl>
    <w:bookmarkEnd w:id="3"/>
    <w:p w:rsidR="002A0CD1" w:rsidRPr="00D63F14" w:rsidRDefault="002A0CD1" w:rsidP="002A0CD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2.2 Шкалы оценивания:   </w:t>
      </w:r>
    </w:p>
    <w:p w:rsidR="002A0CD1" w:rsidRPr="00D63F14" w:rsidRDefault="002A0CD1" w:rsidP="002A0CD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63F14">
        <w:rPr>
          <w:rFonts w:ascii="Times New Roman" w:hAnsi="Times New Roman" w:cs="Times New Roman"/>
          <w:sz w:val="24"/>
          <w:szCs w:val="24"/>
          <w:lang w:val="ru-RU"/>
        </w:rPr>
        <w:t>балльно</w:t>
      </w:r>
      <w:proofErr w:type="spellEnd"/>
      <w:r w:rsidRPr="00D63F14">
        <w:rPr>
          <w:rFonts w:ascii="Times New Roman" w:hAnsi="Times New Roman" w:cs="Times New Roman"/>
          <w:sz w:val="24"/>
          <w:szCs w:val="24"/>
          <w:lang w:val="ru-RU"/>
        </w:rPr>
        <w:t>-рейтинговой системы в 100-балльной шкале.</w:t>
      </w:r>
    </w:p>
    <w:p w:rsidR="002A0CD1" w:rsidRPr="00D63F14" w:rsidRDefault="002A0CD1" w:rsidP="002A0CD1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экзамен. </w:t>
      </w:r>
    </w:p>
    <w:p w:rsidR="002A0CD1" w:rsidRPr="00D63F14" w:rsidRDefault="002A0CD1" w:rsidP="002A0CD1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Определение уровня знаний на экзамене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2A0CD1" w:rsidRPr="00D63F14" w:rsidRDefault="002A0CD1" w:rsidP="002A0CD1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2A0CD1" w:rsidRPr="00D63F14" w:rsidRDefault="002A0CD1" w:rsidP="002A0CD1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 </w:t>
      </w:r>
    </w:p>
    <w:p w:rsidR="002A0CD1" w:rsidRPr="00D63F14" w:rsidRDefault="002A0CD1" w:rsidP="002A0CD1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2A0CD1" w:rsidRPr="00D63F14" w:rsidRDefault="002A0CD1" w:rsidP="002A0CD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3F14">
        <w:rPr>
          <w:rFonts w:ascii="Times New Roman" w:hAnsi="Times New Roman" w:cs="Times New Roman"/>
          <w:sz w:val="24"/>
          <w:szCs w:val="24"/>
          <w:lang w:val="ru-RU"/>
        </w:rPr>
        <w:t>- 84-100 баллов (оценка «отлично»)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изложенный материал фактически верен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; правильные, уверенные действия по применению получен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 xml:space="preserve">стройное изложение материала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при ответе, умение пользоваться необходимой литературой для дачи исчерпывающих ответов на поставленные задачи;</w:t>
      </w:r>
      <w:proofErr w:type="gramEnd"/>
    </w:p>
    <w:p w:rsidR="002A0CD1" w:rsidRPr="00D63F14" w:rsidRDefault="002A0CD1" w:rsidP="002A0CD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- 67-83 баллов (оценка «хорошо»)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полных и достаточно твердых знаний в объеме пройден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правильный алгоритм действия по применению знаний на практике, допускаются отдельные логические и стилистические погрешности, обучающийся  усвоил научную литературу, рекомендованную в рабочей программе дисциплины;</w:t>
      </w:r>
    </w:p>
    <w:p w:rsidR="002A0CD1" w:rsidRPr="00D63F14" w:rsidRDefault="002A0CD1" w:rsidP="002A0CD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- 50-66 баллов (оценка удовлетворительно) - наличие знаний в объеме пройденного курса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уверенных ответов с отдельными ошибками, и исправленными их после дополнительных вопросов; в целом правильные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2A0CD1" w:rsidRPr="00D63F14" w:rsidRDefault="002A0CD1" w:rsidP="002A0CD1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</w:pPr>
      <w:r w:rsidRPr="00D63F14">
        <w:rPr>
          <w:color w:val="auto"/>
          <w:sz w:val="24"/>
        </w:rPr>
        <w:t>- 0-49 баллов (оценка неудовлетворительно)</w:t>
      </w:r>
      <w:r w:rsidRPr="00D63F14">
        <w:rPr>
          <w:iCs/>
          <w:color w:val="auto"/>
          <w:sz w:val="24"/>
        </w:rPr>
        <w:t xml:space="preserve"> - ответы не связаны с вопросами, </w:t>
      </w:r>
      <w:r w:rsidRPr="00D63F14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вопросы; молчание.</w:t>
      </w:r>
    </w:p>
    <w:p w:rsidR="002A0CD1" w:rsidRPr="00D63F14" w:rsidRDefault="002A0CD1" w:rsidP="002A0CD1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  <w:sectPr w:rsidR="002A0CD1" w:rsidRPr="00D63F14" w:rsidSect="002A0CD1">
          <w:footerReference w:type="default" r:id="rId12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A0CD1" w:rsidRPr="00D63F14" w:rsidRDefault="002A0CD1" w:rsidP="002A0CD1">
      <w:pPr>
        <w:pStyle w:val="1"/>
        <w:keepNext w:val="0"/>
        <w:keepLines w:val="0"/>
        <w:widowControl w:val="0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20739503"/>
      <w:bookmarkStart w:id="6" w:name="_Toc496197199"/>
      <w:r w:rsidRPr="00D63F14">
        <w:rPr>
          <w:rFonts w:ascii="Times New Roman" w:hAnsi="Times New Roman" w:cs="Times New Roman"/>
          <w:color w:val="auto"/>
          <w:sz w:val="24"/>
          <w:szCs w:val="24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5"/>
      <w:bookmarkEnd w:id="6"/>
    </w:p>
    <w:p w:rsidR="002A0CD1" w:rsidRPr="00D63F14" w:rsidRDefault="002A0CD1" w:rsidP="002A0CD1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И НАУКИ РФ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A0CD1" w:rsidRPr="00D63F14" w:rsidRDefault="002A0CD1" w:rsidP="002A0CD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2A0CD1" w:rsidRPr="00D63F14" w:rsidRDefault="002A0CD1" w:rsidP="002A0CD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A0CD1" w:rsidRPr="00D63F14" w:rsidRDefault="002A0CD1" w:rsidP="002A0CD1">
      <w:pPr>
        <w:shd w:val="clear" w:color="auto" w:fill="FFFFFF"/>
        <w:spacing w:before="240" w:after="120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A0CD1" w:rsidRPr="00D63F14" w:rsidRDefault="002A0CD1" w:rsidP="002A0CD1">
      <w:pPr>
        <w:numPr>
          <w:ilvl w:val="1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Понятие, предмет международного частного права.</w:t>
      </w:r>
    </w:p>
    <w:p w:rsidR="002A0CD1" w:rsidRPr="00D63F14" w:rsidRDefault="002A0CD1" w:rsidP="002A0CD1">
      <w:pPr>
        <w:numPr>
          <w:ilvl w:val="1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Исполнение поручений иностранных органов юстиции о совершении отдельных нотариальных действий. </w:t>
      </w:r>
      <w:proofErr w:type="spellStart"/>
      <w:r w:rsidRPr="00D63F14">
        <w:rPr>
          <w:rFonts w:ascii="Times New Roman" w:hAnsi="Times New Roman" w:cs="Times New Roman"/>
          <w:b/>
          <w:sz w:val="24"/>
          <w:szCs w:val="24"/>
        </w:rPr>
        <w:t>Применимое</w:t>
      </w:r>
      <w:proofErr w:type="spellEnd"/>
      <w:r w:rsidRPr="00D63F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F14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Pr="00D63F14">
        <w:rPr>
          <w:rFonts w:ascii="Times New Roman" w:hAnsi="Times New Roman" w:cs="Times New Roman"/>
          <w:b/>
          <w:sz w:val="24"/>
          <w:szCs w:val="24"/>
        </w:rPr>
        <w:t>.</w:t>
      </w:r>
    </w:p>
    <w:p w:rsidR="002A0CD1" w:rsidRPr="00D63F14" w:rsidRDefault="002A0CD1" w:rsidP="002A0CD1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0CD1" w:rsidRPr="00D63F14" w:rsidRDefault="002A0CD1" w:rsidP="002A0CD1">
      <w:pPr>
        <w:shd w:val="clear" w:color="auto" w:fill="FFFFFF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tab/>
      </w:r>
    </w:p>
    <w:p w:rsidR="002A0CD1" w:rsidRPr="00D63F14" w:rsidRDefault="002A0CD1" w:rsidP="002A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CD1" w:rsidRPr="00D63F14" w:rsidRDefault="002A0CD1" w:rsidP="002A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CD1" w:rsidRPr="00D63F14" w:rsidRDefault="002A0CD1" w:rsidP="002A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CD1" w:rsidRPr="00D63F14" w:rsidRDefault="002A0CD1" w:rsidP="002A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CD1" w:rsidRPr="00D63F14" w:rsidRDefault="002A0CD1" w:rsidP="002A0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br w:type="page"/>
      </w:r>
      <w:r w:rsidRPr="00D63F14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РФ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2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0CD1" w:rsidRPr="00D63F14" w:rsidRDefault="002A0CD1" w:rsidP="002A0CD1">
      <w:pPr>
        <w:ind w:left="720" w:firstLine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ab/>
        <w:t>Система международного частного права.</w:t>
      </w:r>
    </w:p>
    <w:p w:rsidR="002A0CD1" w:rsidRPr="00D63F14" w:rsidRDefault="002A0CD1" w:rsidP="002A0CD1">
      <w:pPr>
        <w:ind w:left="720" w:firstLine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ab/>
        <w:t>Применение нотариусами норм иностранного права. Нотариальные действия, совершаемые консульскими учреждениями РФ за границей.</w:t>
      </w:r>
    </w:p>
    <w:p w:rsidR="002A0CD1" w:rsidRPr="00DD4CF6" w:rsidRDefault="002A0CD1" w:rsidP="002A0CD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2A0CD1" w:rsidRPr="00DD4CF6" w:rsidRDefault="002A0CD1" w:rsidP="002A0CD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0CD1" w:rsidRPr="00DD4CF6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2A0CD1" w:rsidRPr="00DD4CF6" w:rsidRDefault="002A0CD1" w:rsidP="002A0C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0CD1" w:rsidRPr="00DD4CF6" w:rsidRDefault="002A0CD1" w:rsidP="002A0CD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0CD1" w:rsidRPr="00DD4CF6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0CD1" w:rsidRPr="00DD4CF6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0CD1" w:rsidRPr="00DD4CF6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0CD1" w:rsidRPr="00DD4CF6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2A0CD1" w:rsidRPr="00DD4CF6" w:rsidSect="002A0CD1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A0CD1" w:rsidRPr="00DD4CF6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МИНИСТЕРСТВО ОБРАЗОВАНИЯ И НАУКИ РФ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3.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2A0CD1" w:rsidRPr="00D63F14" w:rsidRDefault="002A0CD1" w:rsidP="002A0CD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1.Принципы международного частного права. Принцип автономии воли сторон.</w:t>
      </w:r>
    </w:p>
    <w:p w:rsidR="002A0CD1" w:rsidRPr="00D63F14" w:rsidRDefault="002A0CD1" w:rsidP="002A0CD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2. Признание и исполнение иностранных арбитражных решений.</w:t>
      </w:r>
    </w:p>
    <w:p w:rsidR="002A0CD1" w:rsidRPr="00D63F14" w:rsidRDefault="002A0CD1" w:rsidP="002A0CD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0CD1" w:rsidRPr="00D63F14" w:rsidRDefault="002A0CD1" w:rsidP="002A0CD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0CD1" w:rsidRPr="00DD4CF6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МИНИСТЕРСТВО ОБРАЗОВАНИЯ И НАУКИ РФ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4.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2A0CD1" w:rsidRPr="00D63F14" w:rsidRDefault="002A0CD1" w:rsidP="002A0CD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Методы правового регулирования международного частного права: </w:t>
      </w:r>
      <w:proofErr w:type="spellStart"/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коллизионно</w:t>
      </w:r>
      <w:proofErr w:type="spellEnd"/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-правовой метод, материально-правовой метод.</w:t>
      </w:r>
    </w:p>
    <w:p w:rsidR="002A0CD1" w:rsidRPr="00DD4CF6" w:rsidRDefault="002A0CD1" w:rsidP="002A0CD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 Международные арбитражные соглашения: понятие, виды и основания их действительности. </w:t>
      </w: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t>Компетенция международного коммерческого арбитража.</w:t>
      </w:r>
    </w:p>
    <w:p w:rsidR="002A0CD1" w:rsidRPr="00DD4CF6" w:rsidRDefault="002A0CD1" w:rsidP="002A0CD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0CD1" w:rsidRPr="00DD4CF6" w:rsidRDefault="002A0CD1" w:rsidP="002A0CD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0CD1" w:rsidRPr="00DD4CF6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0CD1" w:rsidRPr="00DD4CF6" w:rsidRDefault="002A0CD1" w:rsidP="002A0CD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2A0CD1" w:rsidRPr="00DD4CF6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МИНИСТЕРСТВО ОБРАЗОВАНИЯ И НАУКИ РФ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2A0CD1" w:rsidRPr="00D63F14" w:rsidRDefault="002A0CD1" w:rsidP="002A0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5.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2A0CD1" w:rsidRPr="00D63F14" w:rsidRDefault="002A0CD1" w:rsidP="002A0CD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 Источники международного частного-права и их виды.</w:t>
      </w:r>
    </w:p>
    <w:p w:rsidR="002A0CD1" w:rsidRPr="00D63F14" w:rsidRDefault="002A0CD1" w:rsidP="002A0CD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2. Международный коммерческий арбитраж в РФ.</w:t>
      </w:r>
    </w:p>
    <w:p w:rsidR="002A0CD1" w:rsidRPr="00D63F14" w:rsidRDefault="002A0CD1" w:rsidP="002A0CD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0CD1" w:rsidRPr="00D63F14" w:rsidRDefault="002A0CD1" w:rsidP="002A0CD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0CD1" w:rsidRPr="00DD4CF6" w:rsidRDefault="002A0CD1" w:rsidP="002A0CD1">
      <w:pPr>
        <w:widowControl w:val="0"/>
        <w:rPr>
          <w:rFonts w:ascii="Times New Roman" w:hAnsi="Times New Roman" w:cs="Times New Roman"/>
          <w:sz w:val="24"/>
          <w:szCs w:val="24"/>
          <w:lang w:val="ru-RU"/>
        </w:rPr>
        <w:sectPr w:rsidR="002A0CD1" w:rsidRPr="00DD4CF6" w:rsidSect="002A0CD1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A0CD1" w:rsidRPr="00D63F14" w:rsidRDefault="002A0CD1" w:rsidP="002A0CD1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2A0CD1" w:rsidRPr="00D63F14" w:rsidRDefault="002A0CD1" w:rsidP="002A0CD1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2A0CD1" w:rsidRPr="00D63F14" w:rsidRDefault="002A0CD1" w:rsidP="002A0CD1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2A0CD1" w:rsidRPr="00D63F14" w:rsidRDefault="002A0CD1" w:rsidP="002A0CD1">
      <w:pPr>
        <w:widowControl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2A0CD1" w:rsidRPr="00D63F14" w:rsidRDefault="002A0CD1" w:rsidP="002A0CD1">
      <w:pPr>
        <w:widowControl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2A0CD1" w:rsidRPr="00D63F14" w:rsidRDefault="002A0CD1" w:rsidP="002A0CD1">
      <w:pPr>
        <w:pStyle w:val="Default"/>
        <w:widowControl w:val="0"/>
        <w:spacing w:line="276" w:lineRule="auto"/>
        <w:rPr>
          <w:b/>
          <w:color w:val="auto"/>
        </w:rPr>
      </w:pPr>
    </w:p>
    <w:p w:rsidR="002A0CD1" w:rsidRPr="00D63F14" w:rsidRDefault="002A0CD1" w:rsidP="002A0CD1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Тесты письменные</w:t>
      </w:r>
    </w:p>
    <w:p w:rsidR="002A0CD1" w:rsidRPr="00D63F14" w:rsidRDefault="002A0CD1" w:rsidP="002A0CD1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D63F14">
        <w:rPr>
          <w:rFonts w:ascii="Times New Roman" w:hAnsi="Times New Roman" w:cs="Times New Roman"/>
          <w:sz w:val="24"/>
          <w:szCs w:val="24"/>
        </w:rPr>
        <w:t> 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Международное частное право</w:t>
      </w:r>
    </w:p>
    <w:p w:rsidR="002A0CD1" w:rsidRPr="00D63F14" w:rsidRDefault="002A0CD1" w:rsidP="002A0CD1">
      <w:pPr>
        <w:pStyle w:val="Default"/>
        <w:widowControl w:val="0"/>
        <w:spacing w:line="276" w:lineRule="auto"/>
        <w:jc w:val="both"/>
        <w:rPr>
          <w:color w:val="auto"/>
        </w:rPr>
      </w:pPr>
      <w:r w:rsidRPr="00D63F14">
        <w:rPr>
          <w:b/>
          <w:color w:val="auto"/>
        </w:rPr>
        <w:t>1. Банк тестов по модулям и (или) темам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1. МЧП - это комплексная правовая система, объединяющая нормы внутригосударственного законодательства, международных договоров и обычаев, которые регулируют: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1. гражданско-правовые отношения с участием иностранного элемента;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межгосударственные отношения;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межличностные отношения;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межконфессиональные отношения.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2. Какая из перечисленных коллизионных привязок не действует в отношении внешнеэкономических сделок?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автономия воли сторон;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стране покупателя;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место заключения сделки;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по стране продавца.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К источникам МЧП относятся: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Уголовно-процессуальный кодекс;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Гражданский кодекс РФ;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Уголовный кодекс РФ.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Устав НАТО.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Возможно ли участие государства как субъекта в составе правоотношения, регулируемого нормами МЧП?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 определенных случаях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 се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государства;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нет;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 определенных случаях 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только в рамках Евросоюза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Отметьте наиболее полный и правильный перечень видов личного закона физического лица: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закон гражданства,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закон гражданства,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, закон страны убежища;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, закон страны убежища; закон страны учреждения личного бизнеса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закон гражданства,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, закон второго гражданства.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Вправе ли иностранный гражданин приобрести квартиру в России?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вправе;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 вправе;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зависит от наличия международного договора со страной гражданства лица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вправе только если получит статус беженца.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Национализация - это: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принудительное возмездное изъятие частной собственности для государственных нужд;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добровольное возмездное изъятие частной собственности для государственных нужд;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принудительное обращение государственной собственности в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частную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добровольное обращение государственной собственности в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частную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Внешнеэкономическая сделка - это: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между иностранными друг к другу контрагентами;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следка связанная с экспортом или импортом товаров;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сделка, связанная с пересечением товарами государственных границ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все критерии подходят под определение.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Международные перевозки – это перевозки грузов и пассажиров, осуществляемые: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 пределах одного государства;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через границу государства или нескольких государств;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за пределы субъекта Российской Федерации;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всё перечисленное.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Причинение ущерба гражданином России имуществу гражданина США на территории Франции будет осуществляться: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законодательству Франции;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 законодательству США;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законодательству России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 законодательству всех указанных государств.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 Варшавская конвенция об унификации некоторых правил, касающихся международных воздушных перевозок была принята в:, 1929 года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2007 году;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1950 году;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1725 году;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1929 году.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12.  Срок защиты авторских прав на литературные произведения, в соответствии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со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Всемирной конвенцией об авторском праве, составляет не менее: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срока жизни автора;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70 лет после смерти автора;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50 лет после смерти автора;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100 лет после смерти автора.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13.  </w:t>
      </w:r>
      <w:proofErr w:type="spell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Вымороченное</w:t>
      </w:r>
      <w:proofErr w:type="spell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имущество – это: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имущество, наследуемое наследниками по закону;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наследство, оставшееся без наследников;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имущество, наследуемое наследниками по завещанию.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имущество, в пределах наследственной массы.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14.  «Хромающие браки» - это: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браки, заключаемые с лицами с физическими отклонениями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браки, не признаваемые в различных государствах;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браки с иностранными гражданами;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однополые браки.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15.  Усыновление (удочерение) российскими гражданами детей-иностранцев должно осуществляться в соответствии: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 всегда с российским законодательством;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 с международным договором России с зарубежным государством;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с законодательством гражданства усыновляемого;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законодательством страны – агента по усыновлению.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16.  В рамках гражданского судопроизводства в РФ иностранные граждане: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 имеют меньше прав, чем российские граждане;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уравнены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в правах с российскими гражданами;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имеют больше прав, чем российские граждане;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имеют те же процессуальные права, что и в своем государстве.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17.  Международный коммерческий арбитраж </w:t>
      </w:r>
      <w:r w:rsidRPr="00D63F14">
        <w:rPr>
          <w:rFonts w:ascii="Times New Roman" w:hAnsi="Times New Roman" w:cs="Times New Roman"/>
          <w:kern w:val="28"/>
          <w:sz w:val="24"/>
          <w:szCs w:val="24"/>
        </w:rPr>
        <w:t>ad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</w:t>
      </w:r>
      <w:r w:rsidRPr="00D63F14">
        <w:rPr>
          <w:rFonts w:ascii="Times New Roman" w:hAnsi="Times New Roman" w:cs="Times New Roman"/>
          <w:kern w:val="28"/>
          <w:sz w:val="24"/>
          <w:szCs w:val="24"/>
        </w:rPr>
        <w:t>hoc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-это: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арбитраж, призванный разрешить одно конкретное дело;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арбитраж из представителей международных экономических организаций;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арбитраж, действующий на постоянной основе;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государственный арбитраж, действующий в рамках АПК РФ.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18.  Арбитражное соглашение не может быть выражено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постановлении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арбитражного суда;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третейской записи в договоре;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предварительной публичной оговорки в договоре;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дополнительном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договоре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сторон.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Признается ли в Российской Федерации завещание, составленное в простой письменной форме на территории Великобритании гражданином этой страны в отношении российского наследника?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не признается;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признается полностью;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признается при условии российского нотариального заверения;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признается в случае отсутствия у наследодателя наследников по закону.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 Литературное произведение иностранного автора, напечатанное за границей, защищается в полной мере российским правом, если до момента повторного опубликования в России со дня первого выхода в свет прошло не более: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1 года;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5 лет;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30 дней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6 месяцев.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2A0CD1" w:rsidRPr="00D63F14" w:rsidRDefault="002A0CD1" w:rsidP="002A0CD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2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 xml:space="preserve">1. Предмет МЧП составляют: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общественные отношения международного характера;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административно-правовые отношения;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гражданско-правовые отношения, осложненные иностранным элементом;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уголовно-правовые отношения.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Привязка коллизионной нормы - это: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часть нормы, определяющая сущность правоотношения;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фактические обстоятельства, при которых применяется данная норма права.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юридически значимые обстоятельства в правоотношении;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указание на право, подлежащее применению;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3. Какой из известных режимов предоставляет иностранным гражданам и юридическим лицам те же права, что имеют и отечественные граждане и юридические лица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национальный режим;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режим наибольшего благоприятствования;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смешанный режим.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преференциальный режим.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4. Определите – какой критерий определения национальности юридических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лиц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какое определение правильный: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оседлости; т.е. по месту нахождения органов управления;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деятельности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т.е. где проживают (имеют гражданство) учредители;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инкорпорации, т.е. по месту учреждения юридического лица;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слияния компаний, т.е. подписания коммерческого договора.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К каким из перечисленных лиц в России по общему правилу применяется национальный режим?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к гражданам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к иностранцам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к лицам без гражданства;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ко всем перечисленным.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Является ли Международный валютный Фонд транснациональной корпорацией?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да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нет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3.  да, только в случае предоставления международных кредитов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да, если это признают соответствующие государства.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7. На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гражданство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какого государства может претендовать ребенок, родившийся в самолете британской авиакомпании, который следовал из США в Бразилию, если мать ребенка – апатрид, постоянно проживающий в России, а отец – гражданин Мексики: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Бразилии и Мексики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США;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России;</w:t>
      </w:r>
    </w:p>
    <w:p w:rsidR="002A0CD1" w:rsidRPr="00DD4CF6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Великобритании и России..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Вправе ли иностранный гражданин приобрести любой земельный участок в России?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вправе;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 вправе;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зависит от наличия международного договора со страной гражданства лица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вправе только если получит статус беженца.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Правовой режим права собственности в отношении космического спутника определяется законодательством: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страны, над которой спутник в настоящее время пролетает;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- места государственной регистрации;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 места изготовления спутника;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страны, запустившей спутник.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Требуется ли лицензия на осуществление внешнеторговой деятельности?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да, в случае осуществления торговых операций на сумму более 1 миллиона евро в год;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нет;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да в любом случае;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в случае осуществления торговых операций на сумму более 10 миллионов евро в год.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На основании коллизионной привязки «закон места причинения вреда» отношения по обязательствам из причинения вреда регулируются: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правом страны, где проживает </w:t>
      </w:r>
      <w:proofErr w:type="spell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причинитель</w:t>
      </w:r>
      <w:proofErr w:type="spell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вреда;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правом страны, где проживает потерпевший;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правом страны, где имеет гражданство потерпевший;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правом страны, на территории которой был причинен вред или наступили вредные последствия.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12. Международные железнодорожные перевозки пассажиров осуществляются на основании: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коносамента;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таможенной декларации;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пассажирского билета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всего, перечисленного выше.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Иммунитет морских государственных торговых морских судов заключается в (указать неправильный ответ):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недопустимости предъявления к государственным торговым судам исков в иностранных судебных учреждениях;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недопустимости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принудительного задержания, ареста или взыскания в отношении этих судов в иностранных портах и водах в порядке обеспечения иска;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недопустимости досмотра государственных судов в территориальных водах иностранного государства;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недопустимость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принудительного исполнения вынесенного судебного решения без согласия государства флага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14.  Если у литературного произведения несколько авторов, то срок защиты авторских прав в отношении наследников начинает течь: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для каждого наследника с момента смерти соответствующего автора;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с момента смерти первого из авторов;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с момента открытия наследства;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с момента смерти последнего из авторов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15.  Минимальный срок охраны прав на изобретения, в соответствии с Парижской конвенцией об охране промышленной собственности </w:t>
      </w:r>
      <w:smartTag w:uri="urn:schemas-microsoft-com:office:smarttags" w:element="metricconverter">
        <w:smartTagPr>
          <w:attr w:name="ProductID" w:val="1883 г"/>
        </w:smartTagPr>
        <w:r w:rsidRPr="00D63F14">
          <w:rPr>
            <w:rFonts w:ascii="Times New Roman" w:hAnsi="Times New Roman" w:cs="Times New Roman"/>
            <w:kern w:val="28"/>
            <w:sz w:val="24"/>
            <w:szCs w:val="24"/>
            <w:lang w:val="ru-RU"/>
          </w:rPr>
          <w:t>1883 г</w:t>
        </w:r>
      </w:smartTag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., составляет: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10 лет;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20 лет;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5 лет;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срок самостоятельно закрепляют государства в своем внутреннем законодательстве.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16.  Автор перевода литературного произведения на иностранный язык пользуется: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всеми правами, закрепленными за автором;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всеми имущественными правами наравне с автором;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только правом на гонорар.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только личными неимущественными правами и правом на гонорар.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17.  Процедуры наследования недвижимости за рубежом подчиняется законодательству: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страны гражданства наследодателя;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– местонахождения этого имущества;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 места постоянного жительства наследодателя;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страны открытия наследства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Что из перечисленного ниже не является формами заключения браков в современном мире?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государственная регистрация брака в специальных госучреждениях;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регистрация браков консулами за рубежом;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заключение браков в ходе религиозной церемонии;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заключение брака в силу фактического совместного проживания и ведения совместного хозяйства.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Полигамный брак, заключенный в иностранном государстве российской гражданской и гражданином этой страны в полном соответствии с местным законодательством, в России: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порождает все предусмотренные российским правом правовые последствия;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 не порождает никаких предусмотренных российским правом правовых последствий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порождает предусмотренные российским правом правовые последствия в отношении статуса детей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порождает все предусмотренные российским правом правовые последствия, если будет признан российским судом.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20.  Институциональный международный коммерческий арбитраж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-э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то: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арбитраж, призванный разрешить одно конкретное дело;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арбитраж из представителей международных экономических организаций;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арбитраж, действующий на постоянной основе;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государственный арбитраж, действующий в рамках АПК РФ.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2A0CD1" w:rsidRPr="00D63F14" w:rsidRDefault="002A0CD1" w:rsidP="002A0CD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3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1. Коллизионная норма - это: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норма, определяющая правила поведения сторон правоотношения, одна из которых является иностранным элементом;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норма, предусматривающая санкцию за совершение деликта;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норма, которая прямо не указывает права и обязанности сторон гражданского правоотношения, а содержит правило выбора правовой системы;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Укажите основания применения иностранного права: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обратная отсылка;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внутреннее законодательство;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международные договоры и обычаи;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3. Какие существуют виды взаимности: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государственная;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международная;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третейская;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материальная.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Доктрины международного частного права – это: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международные соглашения, заключаемые в рамках международных организаций;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акты внутреннего законодательства;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решения международных арбитражных судов.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мнения ученых в области международного частного права.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ИНКОТЕРМС 2000 – это: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сборник торговых терминов, применимых к международной купле-продаже;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сборник международных конвенций, применимых к международной купле-продаже;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универсальная международная экономическая организация;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соглашение по мирному использованию атомной энергии.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Международные консорциумы – это: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международные межправительственные организации экономического характера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объединение юридических лиц, расположенных в разных государствах;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предприятия, осуществляющие экспорт продукции в два или более иностранных государства;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объединения отечественных и иностранных юридических лиц под руководством государственных органов.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7. Российская доктрина МЧП относит к недвижимому имуществу: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только земельные участки;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только здания и сооружения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здания и сооружения, прочно связанные с землей;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здания и сооружения, прочно связанные с землей, воздушные и морские пассажирские суда.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Оформление права собственности на дом во Франции, приобретенный российским гражданином у граждан Германии и США (долевая собственность), будет оформляться по законодательству: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Германии;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Германии и США;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России;</w:t>
      </w:r>
    </w:p>
    <w:p w:rsidR="002A0CD1" w:rsidRPr="00DD4CF6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D4CF6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Франции.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Правовой режим права собственности в отношении недвижимого имущества, находящегося в Германии, но включенного в реестры Российской Федерации определяется законодательством: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Германии;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России;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 России, и Германии;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гражданства владельца.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Применимое право по внешнеторговому контракту определяется (выбрать неправильный вариант):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 порядке закрепления в договоре оговорки о публичном порядке;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путем указания в договоре места его заключения;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по стране продавца;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стране покупателя.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Международный факторинг - это: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аренде оборудования или транспортных средств, заключенная между иностранными друг другу контрагентами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финансированию дебиторской задолженности покупателя перед продавцом - иностранцем;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сделка по использованию иностранного фирменного наименования, технологии и торговой марки в другой стране;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аренде объектов недвижимости, заключенная между иностранными друг другу контрагентами.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 xml:space="preserve">12. Срок исковой давности по внешнеторговым сделкам, в соответствии с Конвенцией </w:t>
      </w:r>
      <w:smartTag w:uri="urn:schemas-microsoft-com:office:smarttags" w:element="metricconverter">
        <w:smartTagPr>
          <w:attr w:name="ProductID" w:val="1980 г"/>
        </w:smartTagPr>
        <w:r w:rsidRPr="00D63F14">
          <w:rPr>
            <w:rFonts w:ascii="Times New Roman" w:hAnsi="Times New Roman" w:cs="Times New Roman"/>
            <w:kern w:val="28"/>
            <w:sz w:val="24"/>
            <w:szCs w:val="24"/>
            <w:lang w:val="ru-RU"/>
          </w:rPr>
          <w:t>1980 г</w:t>
        </w:r>
      </w:smartTag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., составляет: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три года;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четыре года;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пять лет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десять лет.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Коносамент - это: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документ, выдаваемый перевозчиком грузоотправителю в подтверждение факта принятия груза к морской перевозке;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акт о выполненных работах по международной воздушной перевозке грузов;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печать на железнодорожном билете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документ, подтверждающий принятие груза автомобильным перевозчиком.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14.  Всемирная (женевская) конвенция об авторском праве была принята: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1.в 1952 году;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в 2001 году;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в 1901 году;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в 1887 году.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15.  Существуют ли в настоящее время универсальные международные патенты на изобретения?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нет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да, существуют, но только для изобретений сроком охраны свыше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20 лет;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существуют для любых изобретений;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да, существуют, но только для изобретений, имеющих значение для всего человечества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16.  К личным неимущественным правам автора не относится: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право на имя;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право публичной демонстрации и обнародования;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 на извлечение дохода;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 на авторства.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17.  Наличие завещания: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полностью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исключает наследование по закону;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означает осуществление законного наследования наравне с наследованием по завещанию;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отменяет все очереди законных наследников;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исключает наследование по закону при отсутствии несовершеннолетних детей.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В Российской Федерации брак, заключенный в религиозной форме, в иностранном государстве признается в случае: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если данная процедура заключения брака официально узаконена в данном государстве;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если хотя бы один из лиц, вступающих в брак, является гражданином этой страны;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если не последовало возражений об обоих вступающих в брак о применении данной процедуры;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если брак заключен в условиях опасности для жизни кого-либо из супругов.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Предоставление иностранцу переводчика в рамках гражданского судопроизводства в РФ является: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обязательным;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обязательным в случае если иностранец пользуется дипломатическим иммунитетом;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необязательным;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необязательным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в случае отказа иностранца от его услуг.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В рамках международного коммерческого арбитражного судопроизводства правосудие осуществляется: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государственными судьями;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представителями международных экономических организаций;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государственными арбитрами;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негосударственными арбитрами.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2A0CD1" w:rsidRPr="00D63F14" w:rsidRDefault="002A0CD1" w:rsidP="002A0CD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4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1. Объем коллизионной нормы - это: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диспозиция правовой нормы;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указание на вид правоотношения;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юридически значимые обстоятельства в правоотношении;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Двусторонняя коллизионная норма - это: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норма, содержащая предписания по выбору права;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указание на право государства, подлежащее применению;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общий признак, используя который можно выбрать право, подлежащее применению.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Укажите вопросы, которые не регламентируются внутренним законодательством той страны, где действует юридическое лицо: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ликвидация юридического лица;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создание юридического лица;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выбор месторасположения офиса юридического лица;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реорганизация компании.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Какие из перечисленных элементов правового статуса личности всегда связаны с обладанием гражданством какого-либо государства?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гражданская правоспособность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гражданская </w:t>
      </w:r>
      <w:proofErr w:type="spell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деликтоспособность</w:t>
      </w:r>
      <w:proofErr w:type="spell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личные права;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политические права.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Транснациональные корпорации – это: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международные межправительственные организации экономического характера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экономические субъекты, созданные Организацией Объединенных Наций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объединение юридических лиц, расположенных в разных государствах;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предприятия, осуществляющие экспорт продукции в два или более иностранных государства.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Законным приобретением движимого имущества за рубежом с точки зрения российского права является: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приобретение имущества в соответствии с законодательством России;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приобретение имущества в соответствии с законодательством страны – места покупки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приобретение имущества в соответствии с международным договором с Россией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приобретение имущества в соответствии с личным законом физического лица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Может ли российский гражданин, временно находясь  в США, приобрести огнестрельное оружие и потом ввести его в Россию?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да, в любом случае;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при наличии российской лицензии на приобретение оружия;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при наличии российской и американской лицензий на приобретение оружия;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нет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8. Форма внешнеторговой сделки должна подчиняться законодательству страны: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гражданства продавца;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где она была совершена;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гражданства покупателя;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места исполнения прав и обязанностей по контракту.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9.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Международный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франчайзинг - это: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сделка по использованию иностранного фирменного наименования, технологии и торговой марки в другой стране;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финансированию дебиторской задолженности покупателя перед продавцом - иностранцем;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аренде оборудования или транспортных средств, заключенная между иностранными друг другу контрагентами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аренде объектов недвижимости, заключенная между иностранными друг другу контрагентами.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Форма внешнеторговой сделки, совершаемой на международных биржах и аукционах должна подчиняться законодательству страны: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где биржа или аукцион зарегистрированы в качестве юридического лица; </w:t>
      </w:r>
      <w:proofErr w:type="gramEnd"/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где она была совершена;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гражданства покупателя;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где биржа или аукцион физически находятся.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 По правилам железнодорожной конвенции КОТИФ общие сроки доставки грузов большой скорости составляют: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smartTag w:uri="urn:schemas-microsoft-com:office:smarttags" w:element="metricconverter">
        <w:smartTagPr>
          <w:attr w:name="ProductID" w:val="40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400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smartTag w:uri="urn:schemas-microsoft-com:office:smarttags" w:element="metricconverter">
        <w:smartTagPr>
          <w:attr w:name="ProductID" w:val="10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100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smartTag w:uri="urn:schemas-microsoft-com:office:smarttags" w:element="metricconverter">
        <w:smartTagPr>
          <w:attr w:name="ProductID" w:val="100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1000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smartTag w:uri="urn:schemas-microsoft-com:office:smarttags" w:element="metricconverter">
        <w:smartTagPr>
          <w:attr w:name="ProductID" w:val="1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10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сутки.</w:t>
      </w:r>
    </w:p>
    <w:p w:rsidR="002A0CD1" w:rsidRPr="00DD4CF6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12.  Морской чартер - это: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1.пункт назначения в международных морских перевозках;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статус морского судна, перевозящего пассажиров;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статус морского судна, перевозящего грузы;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гражданско-правовой договор, определяющий права и обязанности морского перевозчика.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Смежные права в МЧП - это: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1. права на изобретения;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права на фонограммы и выступления артистов;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права на литературные произведения;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права на художественные произведения.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14.  В соответствии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со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Всемирной конвенцией об авторском праве,  литературное произведение признается вышедшим в свет, если: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официально подписан акт о передаче автору контрольных экземпляров из типографии;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официально зарегистрировано в органах государственной власти;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произошло любое публичное его представление для неопределенной аудитории;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произошло любое его представление для любой аудитории.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15.  В каких странах распространена практика публичного завещания?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Великобритания, США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Франция, Германия;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Россия, Чехия;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Канада, Австралия.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16.  Если российский гражданин, постоянно проживающий в Великобритании, оставляет завещание в простой письменной форме, а наследственную массу составляет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имущество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находящееся в Великобритании и России, то: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имущество, находящееся в Великобритании и в России наследуется в равной степени по завещанию;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имущество, находящееся в Великобритании и в России наследуется в равной степени по закону;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наследуется имущество только находящееся  в Великобритании;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имущество в Великобритании наследуется по завещанию, а в России – по закону.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17.  Брак, в соответствии с российским законодательством, - это: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союз двух людей;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союз мужчины и женщины;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договор о ведении совместного хозяйства;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ничего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перечисленного выше.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В соответствии с российским законодательством, в случае расторжения брака россиянина с иностранкой, в ходе которого ею было получено российское гражданство: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гражданство РФ утрачивается автоматически;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2.  гражданство РФ сохраняется;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гражданство РФ сохраняется при условии наличия сре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дств к с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уществованию и жилья на территории РФ;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гражданство РФ утрачивается, если общий срок жизни в браке составил менее трех лет.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Исполнение иностранных судебных поручений на территории РФ осуществляется: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автоматически при получении любого поручения;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по желанию российских правоохранительных органов;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в соответствии с международными договорами о правовой помощи;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иностранные судебные поручения не исполняются.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 Арбитражное соглашение - это: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государственный акт, закрепляющий мирное урегулирование спора;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договор одной из сторон с судом о способах и размере оплаты услуг по разрешению спора;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договор конфликтующих сторон о способах и порядке рассмотрения спора;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ничего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</w:p>
    <w:p w:rsidR="002A0CD1" w:rsidRPr="00D63F14" w:rsidRDefault="002A0CD1" w:rsidP="002A0CD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5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1. Выделите ограничения применения иностранного права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отсылка к праву третьей страны;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оговорка о публичном порядке;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обратная отсылка;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Являются ли решения Европейского Суда по правам человека источником МЧП?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являются всегда;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являются в случае признания их государствами;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являются только для стран-членов Совета Европы;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нет, не являются.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На основании личного закона физического лица определяется: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только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правоспособность физического лица;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только дееспособность физического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лица;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правоспособность и дееспособность физического лица;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правоспособность, </w:t>
      </w:r>
      <w:proofErr w:type="spell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деликтоспособность</w:t>
      </w:r>
      <w:proofErr w:type="spell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 дееспособность физического лица.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К государственным гражданско-правовым иммунитетам не относится: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иммунитет от предварительного обеспечения иска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иммунитет от судебного преследования в национальной юрисдикции;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иммунитет от требований по возмещению ущерба;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иммунитет от принудительного исполнения иностранного судебного решения.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Правовой режим в отношении автомобиля определяется законодательством: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страны, где автомобиль в настоящее время находится;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- места государственной регистрации автомобиля;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 покупки автомобиля;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страхования автомобиля.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6.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Укажите, какое из приведенных ниже условий проведения национализации обязательным для её признания правомерной с точки зрения МЧП:</w:t>
      </w:r>
      <w:proofErr w:type="gramEnd"/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безвозмездный характер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национализация всей отрасли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применение национализации как меры уголовного наказания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реализация национализации на основе подзаконных актов.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Что признается в российском законодательстве портфельной иностранной инвестицией?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вложения в уставной капитал российской компании в размере 1 млн. долл.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покупка промышленного предприятия на территории России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кредитование российских предприятий в размере 1 млн. долл.;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покупка акций российских компаний на бирже.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Международный финансовый лизинг - это: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аренде объектов недвижимости, заключенная между иностранными друг другу контрагентами;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финансированию дебиторской задолженности покупателя перед продавцом - иностранцем;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сделка по использованию иностранного фирменного наименования, технологии и торговой марки в другой стране;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аренде оборудования или транспортных средств, заключенная между иностранными друг другу контрагентами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9. Международный факторинг отличается от международного форфейтинга тем, что: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при факторинге дебиторская задолженность погашается полностью деньгами, а при форфейтинге нет;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факторинг – операции с ценными бумагами, а форфейтинг – с товаром;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расчеты при факторинге осуществляются деньгами, а при форфейтинге - векселями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факторинг - операции с товаром, а форфейтинг - с ценными бумагами.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 Буквенный знак «</w:t>
      </w:r>
      <w:r w:rsidRPr="00D63F14">
        <w:rPr>
          <w:rFonts w:ascii="Times New Roman" w:hAnsi="Times New Roman" w:cs="Times New Roman"/>
          <w:kern w:val="28"/>
          <w:sz w:val="24"/>
          <w:szCs w:val="24"/>
        </w:rPr>
        <w:t>TIR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» на автомобилях означает: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автомобиль зарегистрирован в странах Евросоюза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автомобиль осуществляет простую международную перевозку грузов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автомобиль осуществляет транзитную международную перевозку грузов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автомобиль осуществляет международную перевозку пассажиров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 Какая международная конвенция учреждает Всемирную организацию интеллектуальной собственности (ВОИС)?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Бернская Конвенция об охране литературных и художественных произведений </w:t>
      </w:r>
      <w:smartTag w:uri="urn:schemas-microsoft-com:office:smarttags" w:element="metricconverter">
        <w:smartTagPr>
          <w:attr w:name="ProductID" w:val="1886 г"/>
        </w:smartTagPr>
        <w:r w:rsidRPr="00D63F14">
          <w:rPr>
            <w:rFonts w:ascii="Times New Roman" w:hAnsi="Times New Roman" w:cs="Times New Roman"/>
            <w:color w:val="000000"/>
            <w:kern w:val="28"/>
            <w:sz w:val="24"/>
            <w:szCs w:val="24"/>
            <w:lang w:val="ru-RU"/>
          </w:rPr>
          <w:t>1886 г</w:t>
        </w:r>
      </w:smartTag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Всемирная Конвенция о защите интеллектуальной собственности </w:t>
      </w:r>
      <w:smartTag w:uri="urn:schemas-microsoft-com:office:smarttags" w:element="metricconverter">
        <w:smartTagPr>
          <w:attr w:name="ProductID" w:val="1967 г"/>
        </w:smartTagPr>
        <w:r w:rsidRPr="00D63F14">
          <w:rPr>
            <w:rFonts w:ascii="Times New Roman" w:hAnsi="Times New Roman" w:cs="Times New Roman"/>
            <w:color w:val="000000"/>
            <w:kern w:val="28"/>
            <w:sz w:val="24"/>
            <w:szCs w:val="24"/>
            <w:lang w:val="ru-RU"/>
          </w:rPr>
          <w:t>1967 г</w:t>
        </w:r>
      </w:smartTag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Парижская конвенция об охране промышленной собственности </w:t>
      </w:r>
      <w:smartTag w:uri="urn:schemas-microsoft-com:office:smarttags" w:element="metricconverter">
        <w:smartTagPr>
          <w:attr w:name="ProductID" w:val="1883 г"/>
        </w:smartTagPr>
        <w:r w:rsidRPr="00D63F14">
          <w:rPr>
            <w:rFonts w:ascii="Times New Roman" w:hAnsi="Times New Roman" w:cs="Times New Roman"/>
            <w:color w:val="000000"/>
            <w:kern w:val="28"/>
            <w:sz w:val="24"/>
            <w:szCs w:val="24"/>
            <w:lang w:val="ru-RU"/>
          </w:rPr>
          <w:t>1883 г</w:t>
        </w:r>
      </w:smartTag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Ганноверская конвенция о правах иностранных авторов </w:t>
      </w:r>
      <w:smartTag w:uri="urn:schemas-microsoft-com:office:smarttags" w:element="metricconverter">
        <w:smartTagPr>
          <w:attr w:name="ProductID" w:val="1902 г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1902 г</w:t>
        </w:r>
      </w:smartTag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12.  Научные открытия являются объектом регулирования: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авторского права;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патентного права;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смежных прав;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объектом регулирования не является.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В праве ли современные потомки А.С. Пушкина требовать от иностранного издательства компенсации за несанкционированное опубликование его произведений на русском языке: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да в любом случае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нет, если иск будет подан в России;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нет, т.к. истек максимальный срок охраны;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да, если личные права действуют постоянно.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14.  Страной открытия наследства, в соответствии с нормами МЧП, является: 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1.  страна гражданства наследодателя;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страна, где умер наследодатель;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страна, где находятся объекты наследственной массы;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страна, где проживают наследники по закону.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15.  Наследодатель – гражданин Германии - имеет наследников первой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очереди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 среди граждан Германии, так и Франции и России (три совершеннолетних сына). По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законодательству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какого государства в  какой мере будет осуществляться наследование по закону?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имущество наследуется в равных долях всеми  наследниками по законодательству госуда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рств св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оего гражданства;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имущество наследуется в разных долях при приоритете сына-гражданина Германии;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имущество наследуется в равных долях всеми  наследниками по законодательству Германии;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имущество наследуется в разных долях всеми  наследниками по законодательству госуда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рств св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оего гражданства.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16.  Заключение брака российским гражданином в религиозной форме в иностранном государстве возможно, если: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это отвечают убеждениям супругов;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такие браки официально разрешены законодательством государства;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у России есть международный договор с этим государством о признании браков;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ничего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перечисленного выше.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17.  В каких из перечисленных стран в настоящее время официально регистрируются однополые браки?: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Норвегия, Италия;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Франция, Бельгия;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Португалия, Дания;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Испания, Великобритания.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Брачная сепарация в международном частном праве – это: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форма судебного разлучения супругов, когда отдельное проживание влечет за собой наследственные права;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 форма судебного разлучения супругов, когда отдельное проживание не влечет за собой никаких прав;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запрет на заключение браков с иностранцами;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запрет на проведение разводов супругов в течение первого года брака.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Признание иностранных судебных поручений на территории РФ - это: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1.  право России в соответствии с международными договорами;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обязанность России в соответствии с международными договорами;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право России в любых случаях;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обязанность России в любых случаях.</w:t>
      </w:r>
    </w:p>
    <w:p w:rsidR="002A0CD1" w:rsidRPr="00D63F14" w:rsidRDefault="002A0CD1" w:rsidP="002A0CD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20.  Арбитражное соглашение не может быть выражено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: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постановлении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арбитражного суда;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третейской записи в договоре;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предварительной публичной оговорки в договоре;</w:t>
      </w:r>
    </w:p>
    <w:p w:rsidR="002A0CD1" w:rsidRPr="00D63F14" w:rsidRDefault="002A0CD1" w:rsidP="002A0CD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дополнительном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договоре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сторон.</w:t>
      </w:r>
    </w:p>
    <w:p w:rsidR="002A0CD1" w:rsidRPr="00D63F14" w:rsidRDefault="002A0CD1" w:rsidP="002A0CD1">
      <w:pPr>
        <w:widowControl w:val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2A0CD1" w:rsidRDefault="002A0CD1" w:rsidP="002A0CD1">
      <w:pPr>
        <w:pStyle w:val="1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3F14">
        <w:rPr>
          <w:rFonts w:ascii="Times New Roman" w:hAnsi="Times New Roman" w:cs="Times New Roman"/>
          <w:sz w:val="24"/>
          <w:szCs w:val="24"/>
        </w:rPr>
        <w:br w:type="page"/>
      </w:r>
      <w:bookmarkStart w:id="7" w:name="_Toc496197200"/>
    </w:p>
    <w:p w:rsidR="002A0CD1" w:rsidRPr="00D63F14" w:rsidRDefault="002A0CD1" w:rsidP="002A0CD1">
      <w:pPr>
        <w:pStyle w:val="1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F14">
        <w:rPr>
          <w:rFonts w:ascii="Times New Roman" w:hAnsi="Times New Roman" w:cs="Times New Roman"/>
          <w:color w:val="auto"/>
          <w:sz w:val="24"/>
          <w:szCs w:val="24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7"/>
    </w:p>
    <w:p w:rsidR="002A0CD1" w:rsidRPr="00D63F14" w:rsidRDefault="002A0CD1" w:rsidP="002A0CD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2A0CD1" w:rsidRPr="00D63F14" w:rsidRDefault="002A0CD1" w:rsidP="002A0CD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63F14">
        <w:rPr>
          <w:rFonts w:ascii="Times New Roman" w:hAnsi="Times New Roman" w:cs="Times New Roman"/>
          <w:sz w:val="24"/>
          <w:szCs w:val="24"/>
          <w:lang w:val="ru-RU"/>
        </w:rPr>
        <w:t>балльно</w:t>
      </w:r>
      <w:proofErr w:type="spellEnd"/>
      <w:r w:rsidRPr="00D63F14">
        <w:rPr>
          <w:rFonts w:ascii="Times New Roman" w:hAnsi="Times New Roman" w:cs="Times New Roman"/>
          <w:sz w:val="24"/>
          <w:szCs w:val="24"/>
          <w:lang w:val="ru-RU"/>
        </w:rPr>
        <w:t>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2A0CD1" w:rsidRPr="00D63F14" w:rsidRDefault="002A0CD1" w:rsidP="002A0CD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 организации учебного процесса в Ростовском государственном экономическом университете (РИНХ) с использованием зачетных единиц (кредитов) и </w:t>
      </w:r>
      <w:proofErr w:type="spellStart"/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>балльно</w:t>
      </w:r>
      <w:proofErr w:type="spellEnd"/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>-рейтинговой системы «С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Определение уровня знаний на экзамене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2A0CD1" w:rsidRPr="00D63F14" w:rsidRDefault="002A0CD1" w:rsidP="002A0CD1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2A0CD1" w:rsidRPr="00D63F14" w:rsidRDefault="002A0CD1" w:rsidP="002A0CD1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 </w:t>
      </w:r>
    </w:p>
    <w:p w:rsidR="002A0CD1" w:rsidRPr="00D63F14" w:rsidRDefault="002A0CD1" w:rsidP="002A0CD1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2A0CD1" w:rsidRPr="00D63F14" w:rsidRDefault="002A0CD1" w:rsidP="002A0CD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3F14">
        <w:rPr>
          <w:rFonts w:ascii="Times New Roman" w:hAnsi="Times New Roman" w:cs="Times New Roman"/>
          <w:sz w:val="24"/>
          <w:szCs w:val="24"/>
          <w:lang w:val="ru-RU"/>
        </w:rPr>
        <w:t>- 84-100 баллов (оценка «отлично»)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изложенный материал фактически верен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; правильные, уверенные действия по применению получен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при ответе, умение пользоваться необходимой литературой для дачи исчерпывающих ответов на поставленные задачи;</w:t>
      </w:r>
      <w:proofErr w:type="gramEnd"/>
    </w:p>
    <w:p w:rsidR="002A0CD1" w:rsidRPr="00D63F14" w:rsidRDefault="002A0CD1" w:rsidP="002A0CD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- 67-83 баллов (оценка «хорошо»)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полных и достаточно твердых знаний в объеме пройден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правильный алгоритм действия по применению знаний на практике, допускаются отдельные логические и стилистические погрешности, обучающийся  усвоил научную литературу, рекомендованную в рабочей программе дисциплины;</w:t>
      </w:r>
    </w:p>
    <w:p w:rsidR="002A0CD1" w:rsidRPr="00D63F14" w:rsidRDefault="002A0CD1" w:rsidP="002A0CD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- 50-66 баллов (оценка удовлетворительно) - наличие знаний в объеме пройденного курса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уверенных ответов с отдельными ошибками, и исправленными их после дополнительных вопросов; в целом правильные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2A0CD1" w:rsidRPr="00D63F14" w:rsidRDefault="002A0CD1" w:rsidP="002A0CD1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</w:pPr>
      <w:r w:rsidRPr="00D63F14">
        <w:rPr>
          <w:color w:val="auto"/>
          <w:sz w:val="24"/>
        </w:rPr>
        <w:t>- 0-49 баллов (оценка неудовлетворительно)</w:t>
      </w:r>
      <w:r w:rsidRPr="00D63F14">
        <w:rPr>
          <w:iCs/>
          <w:color w:val="auto"/>
          <w:sz w:val="24"/>
        </w:rPr>
        <w:t xml:space="preserve"> - ответы не связаны с вопросами, </w:t>
      </w:r>
      <w:r w:rsidRPr="00D63F14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вопросы; молчание.</w:t>
      </w:r>
    </w:p>
    <w:p w:rsidR="002A0CD1" w:rsidRPr="00D63F14" w:rsidRDefault="002A0CD1" w:rsidP="002A0CD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2A0CD1" w:rsidRPr="00D63F14" w:rsidRDefault="002A0CD1" w:rsidP="002A0CD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2A0CD1" w:rsidRPr="00D63F14" w:rsidRDefault="002A0CD1" w:rsidP="002A0CD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2) баллы за самостоятельную работу начисляются </w:t>
      </w:r>
      <w:proofErr w:type="gramStart"/>
      <w:r w:rsidRPr="00D63F14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D63F1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A0CD1" w:rsidRPr="00D63F14" w:rsidRDefault="002A0CD1" w:rsidP="002A0CD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10 источников) – 10 балл (по контрольной точке однократно);</w:t>
      </w:r>
    </w:p>
    <w:p w:rsidR="002A0CD1" w:rsidRPr="00D63F14" w:rsidRDefault="002A0CD1" w:rsidP="002A0CD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3 балла (по контрольной точке однократно);</w:t>
      </w:r>
    </w:p>
    <w:tbl>
      <w:tblPr>
        <w:tblW w:w="9606" w:type="dxa"/>
        <w:tblInd w:w="109" w:type="dxa"/>
        <w:tblLook w:val="04A0" w:firstRow="1" w:lastRow="0" w:firstColumn="1" w:lastColumn="0" w:noHBand="0" w:noVBand="1"/>
      </w:tblPr>
      <w:tblGrid>
        <w:gridCol w:w="9606"/>
      </w:tblGrid>
      <w:tr w:rsidR="002A0CD1" w:rsidRPr="00810368" w:rsidTr="002A0CD1">
        <w:tc>
          <w:tcPr>
            <w:tcW w:w="9606" w:type="dxa"/>
            <w:hideMark/>
          </w:tcPr>
          <w:p w:rsidR="002A0CD1" w:rsidRPr="00D63F14" w:rsidRDefault="002A0CD1" w:rsidP="002A0C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студенческих научно-практических конференциях с докладом по тематике изучаемой дисциплины – 10 баллов;</w:t>
            </w:r>
          </w:p>
        </w:tc>
      </w:tr>
      <w:tr w:rsidR="002A0CD1" w:rsidRPr="00810368" w:rsidTr="002A0CD1">
        <w:tc>
          <w:tcPr>
            <w:tcW w:w="9606" w:type="dxa"/>
            <w:hideMark/>
          </w:tcPr>
          <w:p w:rsidR="002A0CD1" w:rsidRPr="00D63F14" w:rsidRDefault="002A0CD1" w:rsidP="002A0C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2A0CD1" w:rsidRPr="00D63F14" w:rsidRDefault="002A0CD1" w:rsidP="002A0C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2A0CD1" w:rsidRPr="00810368" w:rsidTr="002A0CD1">
        <w:tc>
          <w:tcPr>
            <w:tcW w:w="9606" w:type="dxa"/>
            <w:hideMark/>
          </w:tcPr>
          <w:p w:rsidR="002A0CD1" w:rsidRPr="00D63F14" w:rsidRDefault="002A0CD1" w:rsidP="002A0C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2A0CD1" w:rsidRPr="00D63F14" w:rsidRDefault="002A0CD1" w:rsidP="002A0C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</w:t>
            </w:r>
            <w:proofErr w:type="spell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внутривузовских</w:t>
            </w:r>
            <w:proofErr w:type="spell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конкурсах, олимпиадах – 25 баллов;</w:t>
            </w:r>
          </w:p>
        </w:tc>
      </w:tr>
      <w:tr w:rsidR="002A0CD1" w:rsidRPr="00810368" w:rsidTr="002A0CD1">
        <w:tc>
          <w:tcPr>
            <w:tcW w:w="9606" w:type="dxa"/>
            <w:hideMark/>
          </w:tcPr>
          <w:p w:rsidR="002A0CD1" w:rsidRPr="00D63F14" w:rsidRDefault="002A0CD1" w:rsidP="002A0C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участие в студенческих межвузовских, </w:t>
            </w:r>
            <w:proofErr w:type="spell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внутривузовских</w:t>
            </w:r>
            <w:proofErr w:type="spell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викторинах, олимпиадах по тематике изучаемой дисциплины – 7 баллов;</w:t>
            </w:r>
          </w:p>
        </w:tc>
      </w:tr>
    </w:tbl>
    <w:p w:rsidR="002A0CD1" w:rsidRPr="00D63F14" w:rsidRDefault="002A0CD1" w:rsidP="002A0CD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2A0CD1" w:rsidRPr="00D63F14" w:rsidRDefault="002A0CD1" w:rsidP="002A0CD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2A0CD1" w:rsidRPr="00D63F14" w:rsidRDefault="002A0CD1" w:rsidP="002A0CD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2A0CD1" w:rsidRPr="00D63F14" w:rsidRDefault="002A0CD1" w:rsidP="002A0CD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2A0CD1" w:rsidRPr="00D63F14" w:rsidRDefault="002A0CD1" w:rsidP="002A0CD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экзамена – для очной формы обучения / экзамена – для заочной формы обучения. </w:t>
      </w:r>
    </w:p>
    <w:p w:rsidR="002A0CD1" w:rsidRPr="00D63F14" w:rsidRDefault="002A0CD1" w:rsidP="002A0CD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Экзамен проводится по расписанию по окончании теоретического обучения до начала экзаменационной сессии. Количество вопросов в билете – 2.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2A0CD1" w:rsidRDefault="002A0CD1" w:rsidP="002A0CD1">
      <w:pPr>
        <w:widowControl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7735AD2E" wp14:editId="6141BD9D">
            <wp:extent cx="6120130" cy="9094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9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2A0CD1" w:rsidRDefault="002A0CD1" w:rsidP="002A0CD1">
      <w:pPr>
        <w:widowControl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A0CD1" w:rsidRPr="00D63F14" w:rsidRDefault="002A0CD1" w:rsidP="002A0CD1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Методические указания по освоению  дисциплины  </w:t>
      </w:r>
      <w:r w:rsidRPr="00D63F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Международное частное право </w:t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адресованы студентам  всех форм обучения.  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Учебным планом по направлению подготовки 40.03.01 «Юриспруденция» предусмотрены следующие виды занятий: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лекции;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практические занятия;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 ходе лекционных занятий рассматриваются основные положения тем указанных в рабочей программе, даются рекомендации для самостоятельной работы и подготовке к практическим занятиям. 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в соответствии с компетенциями ФГОС.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При подготовке к практическим занятиям каждый студент должен: 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 изучить рекомендованную учебную литературу; 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 изучить конспекты лекций; 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 подготовить ответы на все вопросы по изучаемой теме; 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–письменно решить домашнее задание, рекомендованные преподавателем при изучении каждой темы.  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По согласованию с преподавателем студент может подготовить реферат, доклад, сообщение по теме занятия. 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 процессе подготовки к практическим занятиям студенты могут воспользоваться консультациями преподавателя. 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Студент должен готовиться к предстоящему лабораторному занятию по всем, обозначенным в рабочей программе дисциплины вопросам. 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D63F14">
        <w:rPr>
          <w:bCs/>
        </w:rPr>
        <w:t>т.ч</w:t>
      </w:r>
      <w:proofErr w:type="spellEnd"/>
      <w:r w:rsidRPr="00D63F14">
        <w:rPr>
          <w:bCs/>
        </w:rPr>
        <w:t>. интерактивные) методы обучения, в частности, интерактивная доска для подготовки и проведения лекционных и семинарских занятий.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4" w:history="1">
        <w:r w:rsidRPr="00D63F14">
          <w:rPr>
            <w:rStyle w:val="a6"/>
            <w:bCs/>
          </w:rPr>
          <w:t>http://library.rsue.ru/</w:t>
        </w:r>
      </w:hyperlink>
      <w:r w:rsidRPr="00D63F14">
        <w:rPr>
          <w:bCs/>
        </w:rPr>
        <w:t xml:space="preserve"> 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Методические рекомендации по изучению дисциплины в процессе аудиторных занятий: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Рекомендации по подготовке к практическим (семинарским) занятиям студентам следует: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без предварительной подготовки не представляется возможным;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приносить с собой рекомендованную преподавателем литературу к конкретному занятию;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до очередного практического</w:t>
      </w:r>
      <w:r w:rsidRPr="00D63F14">
        <w:rPr>
          <w:bCs/>
        </w:rPr>
        <w:tab/>
        <w:t>занятия</w:t>
      </w:r>
      <w:r w:rsidRPr="00D63F14">
        <w:rPr>
          <w:bCs/>
        </w:rPr>
        <w:tab/>
        <w:t>по</w:t>
      </w:r>
      <w:r w:rsidRPr="00D63F14">
        <w:rPr>
          <w:bCs/>
        </w:rPr>
        <w:tab/>
        <w:t>рекомендованным литературным источникам проработать теоретический</w:t>
      </w:r>
      <w:r w:rsidRPr="00D63F14">
        <w:rPr>
          <w:bCs/>
        </w:rPr>
        <w:tab/>
        <w:t>материал, соответствующей темы занятия;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lastRenderedPageBreak/>
        <w:t>-</w:t>
      </w:r>
      <w:r w:rsidRPr="00D63F14">
        <w:rPr>
          <w:bCs/>
        </w:rPr>
        <w:tab/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 xml:space="preserve">при подготовке к практическим занятиям следует обязательно использовать не только лекции, учебную литературу, но и нормативно-правовые </w:t>
      </w:r>
      <w:proofErr w:type="gramStart"/>
      <w:r w:rsidRPr="00D63F14">
        <w:rPr>
          <w:bCs/>
        </w:rPr>
        <w:t>акты</w:t>
      </w:r>
      <w:proofErr w:type="gramEnd"/>
      <w:r w:rsidRPr="00D63F14">
        <w:rPr>
          <w:bCs/>
        </w:rPr>
        <w:t xml:space="preserve"> и материалы правоприменительной практики;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по ходу семинара давать конкретные, четкие ответы по существу вопросов. Структура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обоснованы.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Методические рекомендации по выполнению различных форм самостоятельных заданий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Студентам следует: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руководствоваться графиком самостоятельной работы, определенным рабочей программой дисциплины;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выполнять все плановые задания, выдаваемые преподавателем для самостоятельного выполнения, и разбирать на семинарах и консультациях неясные вопросы;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использовать при подготовке нормативные документы университета, а именно, положение о написании письменных работ.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Методические рекомендации по работе с литературой.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К каждой теме учебной дисциплины подобрана основная и дополнительная литература, которая указана в соответствующем разделе рабочей программы.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Основная литература - это учебники и учебные пособия.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lastRenderedPageBreak/>
        <w:t>Рекомендации студенту: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 книге или журнале, принадлежащие самому студенту, ключевые позиции можно выделять маркером или делать пометки на полях. При работе с Интернет </w:t>
      </w:r>
      <w:proofErr w:type="gramStart"/>
      <w:r w:rsidRPr="00D63F14">
        <w:rPr>
          <w:bCs/>
        </w:rPr>
        <w:t>-и</w:t>
      </w:r>
      <w:proofErr w:type="gramEnd"/>
      <w:r w:rsidRPr="00D63F14">
        <w:rPr>
          <w:bCs/>
        </w:rPr>
        <w:t>сточником целесообразно также выделять важную информацию;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Выделяются следующие виды записей при работе с литературой: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Конспект 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Цитата - точное воспроизведение текста. Заключается в кавычки. Точно указывается страница источника.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Тезисы - концентрированное</w:t>
      </w:r>
      <w:r w:rsidRPr="00D63F14">
        <w:rPr>
          <w:bCs/>
        </w:rPr>
        <w:tab/>
        <w:t xml:space="preserve"> изложение основных положений прочитанного материала.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Аннотация - очень краткое изложение содержания прочитанной работы. 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Резюме - наиболее общие выводы и положения работы, ее концептуальные итоги.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</w:t>
      </w:r>
    </w:p>
    <w:p w:rsidR="002A0CD1" w:rsidRPr="00D63F14" w:rsidRDefault="002A0CD1" w:rsidP="002A0CD1">
      <w:pPr>
        <w:pStyle w:val="a3"/>
        <w:widowControl w:val="0"/>
        <w:spacing w:after="0" w:line="276" w:lineRule="auto"/>
        <w:ind w:left="0" w:firstLine="567"/>
        <w:jc w:val="both"/>
      </w:pPr>
    </w:p>
    <w:p w:rsidR="002A0CD1" w:rsidRPr="00D63F14" w:rsidRDefault="002A0CD1" w:rsidP="002A0CD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A0CD1" w:rsidRPr="00DD4CF6" w:rsidRDefault="002A0CD1" w:rsidP="002A0CD1">
      <w:pPr>
        <w:rPr>
          <w:lang w:val="ru-RU"/>
        </w:rPr>
      </w:pPr>
    </w:p>
    <w:p w:rsidR="00036ED1" w:rsidRPr="002A0CD1" w:rsidRDefault="00036ED1">
      <w:pPr>
        <w:rPr>
          <w:lang w:val="ru-RU"/>
        </w:rPr>
      </w:pPr>
    </w:p>
    <w:sectPr w:rsidR="00036ED1" w:rsidRPr="002A0CD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0368">
      <w:pPr>
        <w:spacing w:after="0" w:line="240" w:lineRule="auto"/>
      </w:pPr>
      <w:r>
        <w:separator/>
      </w:r>
    </w:p>
  </w:endnote>
  <w:endnote w:type="continuationSeparator" w:id="0">
    <w:p w:rsidR="00000000" w:rsidRDefault="0081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D1" w:rsidRDefault="002A0CD1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145371"/>
      <w:docPartObj>
        <w:docPartGallery w:val="Page Numbers (Bottom of Page)"/>
        <w:docPartUnique/>
      </w:docPartObj>
    </w:sdtPr>
    <w:sdtEndPr/>
    <w:sdtContent>
      <w:p w:rsidR="002A0CD1" w:rsidRDefault="002A0CD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368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0368">
      <w:pPr>
        <w:spacing w:after="0" w:line="240" w:lineRule="auto"/>
      </w:pPr>
      <w:r>
        <w:separator/>
      </w:r>
    </w:p>
  </w:footnote>
  <w:footnote w:type="continuationSeparator" w:id="0">
    <w:p w:rsidR="00000000" w:rsidRDefault="00810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95A66"/>
    <w:multiLevelType w:val="multilevel"/>
    <w:tmpl w:val="765E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B163C5"/>
    <w:multiLevelType w:val="hybridMultilevel"/>
    <w:tmpl w:val="AF7A8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4"/>
  </w:num>
  <w:num w:numId="5">
    <w:abstractNumId w:val="13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12"/>
  </w:num>
  <w:num w:numId="14">
    <w:abstractNumId w:val="1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36ED1"/>
    <w:rsid w:val="001F0BC7"/>
    <w:rsid w:val="00275D8D"/>
    <w:rsid w:val="002A0CD1"/>
    <w:rsid w:val="0081036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0CD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CD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CD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0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A0C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customStyle="1" w:styleId="Default">
    <w:name w:val="Default"/>
    <w:rsid w:val="002A0C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Body Text Indent"/>
    <w:basedOn w:val="a"/>
    <w:link w:val="a4"/>
    <w:uiPriority w:val="99"/>
    <w:unhideWhenUsed/>
    <w:rsid w:val="002A0C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A0C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2A0CD1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2A0C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5">
    <w:name w:val="List Paragraph"/>
    <w:basedOn w:val="a"/>
    <w:uiPriority w:val="34"/>
    <w:qFormat/>
    <w:rsid w:val="002A0C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2A0C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2A0CD1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2A0CD1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2A0CD1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2A0CD1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2A0CD1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rsid w:val="002A0CD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alloon Text"/>
    <w:basedOn w:val="a"/>
    <w:link w:val="a7"/>
    <w:uiPriority w:val="99"/>
    <w:semiHidden/>
    <w:unhideWhenUsed/>
    <w:rsid w:val="002A0CD1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2A0C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9"/>
    <w:uiPriority w:val="99"/>
    <w:semiHidden/>
    <w:unhideWhenUsed/>
    <w:rsid w:val="002A0C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2A0C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A0C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2A0C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A0CD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10737</Words>
  <Characters>77878</Characters>
  <Application>Microsoft Office Word</Application>
  <DocSecurity>0</DocSecurity>
  <Lines>648</Lines>
  <Paragraphs>176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2018-2019_oz40_03_01_02_1_plx_Международное частное право</vt:lpstr>
      <vt:lpstr>Лист1</vt:lpstr>
    </vt:vector>
  </TitlesOfParts>
  <Company/>
  <LinksUpToDate>false</LinksUpToDate>
  <CharactersWithSpaces>88439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2018-2019_oz40_03_01_02_1_plx_Международное частное право</dc:title>
  <dc:creator>FastReport.NET</dc:creator>
  <cp:lastModifiedBy>Елена Н. Богданова</cp:lastModifiedBy>
  <cp:revision>3</cp:revision>
  <dcterms:created xsi:type="dcterms:W3CDTF">2019-03-04T13:45:00Z</dcterms:created>
  <dcterms:modified xsi:type="dcterms:W3CDTF">2019-03-04T13:49:00Z</dcterms:modified>
</cp:coreProperties>
</file>