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5" w:rsidRDefault="00E657D5" w:rsidP="00E65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28585" cy="10638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106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D5" w:rsidRDefault="00E657D5" w:rsidP="00E657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657D5" w:rsidRDefault="00E657D5" w:rsidP="00E6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57D5">
          <w:pgSz w:w="15038" w:h="19637"/>
          <w:pgMar w:top="1440" w:right="1440" w:bottom="360" w:left="1440" w:header="720" w:footer="720" w:gutter="0"/>
          <w:cols w:space="720"/>
        </w:sectPr>
      </w:pPr>
    </w:p>
    <w:p w:rsidR="00E657D5" w:rsidRDefault="00E657D5" w:rsidP="00E65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257364" cy="10010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89" cy="100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D5" w:rsidRDefault="00E657D5" w:rsidP="00E657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F8062B">
        <w:trPr>
          <w:trHeight w:hRule="exact" w:val="555"/>
        </w:trPr>
        <w:tc>
          <w:tcPr>
            <w:tcW w:w="14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3403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3403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Default="00F8062B"/>
        </w:tc>
      </w:tr>
      <w:tr w:rsidR="00F8062B">
        <w:trPr>
          <w:trHeight w:hRule="exact" w:val="13"/>
        </w:trPr>
        <w:tc>
          <w:tcPr>
            <w:tcW w:w="14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3403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Default="00F8062B"/>
        </w:tc>
      </w:tr>
      <w:tr w:rsidR="00F8062B">
        <w:trPr>
          <w:trHeight w:hRule="exact" w:val="96"/>
        </w:trPr>
        <w:tc>
          <w:tcPr>
            <w:tcW w:w="14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852" w:type="dxa"/>
          </w:tcPr>
          <w:p w:rsidR="00F8062B" w:rsidRDefault="00F8062B"/>
        </w:tc>
        <w:tc>
          <w:tcPr>
            <w:tcW w:w="3403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 w:rsidRPr="00E657D5">
        <w:trPr>
          <w:trHeight w:hRule="exact" w:val="478"/>
        </w:trPr>
        <w:tc>
          <w:tcPr>
            <w:tcW w:w="14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41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4B6D54">
        <w:trPr>
          <w:trHeight w:hRule="exact" w:val="541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>
        <w:trPr>
          <w:trHeight w:hRule="exact" w:val="277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F8062B" w:rsidRPr="00E657D5" w:rsidTr="004B6D54">
        <w:trPr>
          <w:trHeight w:hRule="exact" w:val="439"/>
        </w:trPr>
        <w:tc>
          <w:tcPr>
            <w:tcW w:w="143" w:type="dxa"/>
          </w:tcPr>
          <w:p w:rsidR="00F8062B" w:rsidRDefault="00F8062B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Default="00F8062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Default="00F8062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555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 профессор Таранов Петр Владимирович _________________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F8062B" w:rsidRPr="00E657D5" w:rsidTr="004B6D54">
        <w:trPr>
          <w:trHeight w:hRule="exact" w:val="314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41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3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9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47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694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4B6D54">
        <w:trPr>
          <w:trHeight w:hRule="exact" w:val="402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F8062B">
        <w:trPr>
          <w:trHeight w:hRule="exact" w:val="277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Default="00F8062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41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 профессор Таранов Петр Владимирович _________________</w:t>
            </w:r>
          </w:p>
        </w:tc>
      </w:tr>
      <w:tr w:rsidR="00F8062B" w:rsidRPr="00E657D5" w:rsidTr="004B6D54">
        <w:trPr>
          <w:trHeight w:hRule="exact" w:val="451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F8062B" w:rsidRPr="00E657D5">
        <w:trPr>
          <w:trHeight w:hRule="exact" w:val="16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9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24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47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694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F8062B" w:rsidRPr="00E657D5" w:rsidTr="004B6D54">
        <w:trPr>
          <w:trHeight w:hRule="exact" w:val="397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Default="00F8062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Default="00F8062B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 профессор Таранов Петр Владимирович _________________</w:t>
            </w:r>
          </w:p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4B6D54">
        <w:trPr>
          <w:trHeight w:hRule="exact" w:val="459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3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96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47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833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4B6D54">
        <w:trPr>
          <w:trHeight w:hRule="exact" w:val="531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138"/>
        </w:trPr>
        <w:tc>
          <w:tcPr>
            <w:tcW w:w="143" w:type="dxa"/>
          </w:tcPr>
          <w:p w:rsidR="00F8062B" w:rsidRDefault="00F8062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Default="00F8062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277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 профессор Таранов Петр Владимирович _________________</w:t>
            </w:r>
          </w:p>
        </w:tc>
      </w:tr>
      <w:tr w:rsidR="00F8062B" w:rsidRPr="00E657D5" w:rsidTr="004B6D54">
        <w:trPr>
          <w:trHeight w:hRule="exact" w:val="432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F8062B" w:rsidRPr="00E657D5">
        <w:trPr>
          <w:trHeight w:hRule="exact" w:val="138"/>
        </w:trPr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</w:tbl>
    <w:p w:rsidR="00F8062B" w:rsidRPr="004B6D54" w:rsidRDefault="00F8062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1"/>
        <w:gridCol w:w="280"/>
        <w:gridCol w:w="1408"/>
        <w:gridCol w:w="1496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F8062B" w:rsidTr="00C53A8F">
        <w:trPr>
          <w:trHeight w:hRule="exact" w:val="416"/>
        </w:trPr>
        <w:tc>
          <w:tcPr>
            <w:tcW w:w="42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825" w:type="dxa"/>
          </w:tcPr>
          <w:p w:rsidR="00F8062B" w:rsidRDefault="00F8062B"/>
        </w:tc>
        <w:tc>
          <w:tcPr>
            <w:tcW w:w="699" w:type="dxa"/>
          </w:tcPr>
          <w:p w:rsidR="00F8062B" w:rsidRDefault="00F8062B"/>
        </w:tc>
        <w:tc>
          <w:tcPr>
            <w:tcW w:w="1118" w:type="dxa"/>
          </w:tcPr>
          <w:p w:rsidR="00F8062B" w:rsidRDefault="00F8062B"/>
        </w:tc>
        <w:tc>
          <w:tcPr>
            <w:tcW w:w="1254" w:type="dxa"/>
          </w:tcPr>
          <w:p w:rsidR="00F8062B" w:rsidRDefault="00F8062B"/>
        </w:tc>
        <w:tc>
          <w:tcPr>
            <w:tcW w:w="703" w:type="dxa"/>
          </w:tcPr>
          <w:p w:rsidR="00F8062B" w:rsidRDefault="00F8062B"/>
        </w:tc>
        <w:tc>
          <w:tcPr>
            <w:tcW w:w="400" w:type="dxa"/>
          </w:tcPr>
          <w:p w:rsidR="00F8062B" w:rsidRDefault="00F8062B"/>
        </w:tc>
        <w:tc>
          <w:tcPr>
            <w:tcW w:w="983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8062B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062B" w:rsidRPr="00E657D5" w:rsidTr="00C53A8F">
        <w:trPr>
          <w:trHeight w:hRule="exact" w:val="96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«Международные конвенции и соглашения по торговле» является изучение международных конвенций, договоров и соглашений по торговле, т.к. это является одним из важнейших средств развития международного сотрудничества, способствует расширению международных связей с участием государственных и негосударственных организаций, в том числе с участием субъектов национального права, включая физических лиц.</w:t>
            </w:r>
          </w:p>
        </w:tc>
      </w:tr>
      <w:tr w:rsidR="00F8062B" w:rsidRPr="00E657D5" w:rsidTr="00C53A8F">
        <w:trPr>
          <w:trHeight w:hRule="exact" w:val="9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дисциплины: изучить деятельность международных организаций, разрабатывающих международные конвенции и соглашения по торговле, дать анализ 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МКиС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международным расчетам, международным перевозчикам, регулирования инвестиционного сотрудничества и права на интеллектуальную собственность, уметь применять на практике Венскую конвенцию о договорах международной купли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родажи товаров (1980г.)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76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8062B" w:rsidTr="00C53A8F">
        <w:trPr>
          <w:trHeight w:hRule="exact" w:val="277"/>
        </w:trPr>
        <w:tc>
          <w:tcPr>
            <w:tcW w:w="26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Б1.В.ОД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8062B" w:rsidRPr="00E657D5" w:rsidTr="00C53A8F">
        <w:trPr>
          <w:trHeight w:hRule="exact" w:val="50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F8062B" w:rsidTr="00C53A8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062B" w:rsidTr="00C53A8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062B" w:rsidTr="00C53A8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062B" w:rsidTr="00C53A8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062B" w:rsidRPr="00E657D5" w:rsidTr="00C53A8F">
        <w:trPr>
          <w:trHeight w:hRule="exact" w:val="50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8062B" w:rsidRPr="00E657D5" w:rsidTr="00C53A8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условиях.</w:t>
            </w:r>
          </w:p>
        </w:tc>
      </w:tr>
      <w:tr w:rsidR="00F8062B" w:rsidTr="00C53A8F">
        <w:trPr>
          <w:trHeight w:hRule="exact" w:val="279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062B" w:rsidTr="00C53A8F">
        <w:trPr>
          <w:trHeight w:hRule="exact" w:val="277"/>
        </w:trPr>
        <w:tc>
          <w:tcPr>
            <w:tcW w:w="764" w:type="dxa"/>
          </w:tcPr>
          <w:p w:rsidR="00F8062B" w:rsidRDefault="00F8062B"/>
        </w:tc>
        <w:tc>
          <w:tcPr>
            <w:tcW w:w="201" w:type="dxa"/>
          </w:tcPr>
          <w:p w:rsidR="00F8062B" w:rsidRDefault="00F8062B"/>
        </w:tc>
        <w:tc>
          <w:tcPr>
            <w:tcW w:w="280" w:type="dxa"/>
          </w:tcPr>
          <w:p w:rsidR="00F8062B" w:rsidRDefault="00F8062B"/>
        </w:tc>
        <w:tc>
          <w:tcPr>
            <w:tcW w:w="1408" w:type="dxa"/>
          </w:tcPr>
          <w:p w:rsidR="00F8062B" w:rsidRDefault="00F8062B"/>
        </w:tc>
        <w:tc>
          <w:tcPr>
            <w:tcW w:w="1496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825" w:type="dxa"/>
          </w:tcPr>
          <w:p w:rsidR="00F8062B" w:rsidRDefault="00F8062B"/>
        </w:tc>
        <w:tc>
          <w:tcPr>
            <w:tcW w:w="699" w:type="dxa"/>
          </w:tcPr>
          <w:p w:rsidR="00F8062B" w:rsidRDefault="00F8062B"/>
        </w:tc>
        <w:tc>
          <w:tcPr>
            <w:tcW w:w="1118" w:type="dxa"/>
          </w:tcPr>
          <w:p w:rsidR="00F8062B" w:rsidRDefault="00F8062B"/>
        </w:tc>
        <w:tc>
          <w:tcPr>
            <w:tcW w:w="1254" w:type="dxa"/>
          </w:tcPr>
          <w:p w:rsidR="00F8062B" w:rsidRDefault="00F8062B"/>
        </w:tc>
        <w:tc>
          <w:tcPr>
            <w:tcW w:w="703" w:type="dxa"/>
          </w:tcPr>
          <w:p w:rsidR="00F8062B" w:rsidRDefault="00F8062B"/>
        </w:tc>
        <w:tc>
          <w:tcPr>
            <w:tcW w:w="400" w:type="dxa"/>
          </w:tcPr>
          <w:p w:rsidR="00F8062B" w:rsidRDefault="00F8062B"/>
        </w:tc>
        <w:tc>
          <w:tcPr>
            <w:tcW w:w="983" w:type="dxa"/>
          </w:tcPr>
          <w:p w:rsidR="00F8062B" w:rsidRDefault="00F8062B"/>
        </w:tc>
      </w:tr>
      <w:tr w:rsidR="00F8062B" w:rsidRPr="00E657D5" w:rsidTr="00C53A8F">
        <w:trPr>
          <w:trHeight w:hRule="exact" w:val="416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готовностью к сотрудничеству с таможенными органами иностранных государств</w:t>
            </w:r>
          </w:p>
        </w:tc>
      </w:tr>
      <w:tr w:rsidR="00F8062B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таможенные процедуры, применяющиеся в таможенном законодательстве развитых стран мира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функционирования Всемирной таможенной организации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тарифного регулирования внешней торговли в зарубежных странах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таможенных органов развитых стран мира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главное и отличительное в деятельности таможенных служб отдельных стран мира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таможенных законодатель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стр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 мира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тенденциях развития таможенных служб зарубежных стран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478"/>
        </w:trPr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 организации и методах тарифного и нетарифного регулирования внешнеторговой деятельности зарубежных стран</w:t>
            </w:r>
          </w:p>
        </w:tc>
      </w:tr>
      <w:tr w:rsidR="00F8062B" w:rsidRPr="00E657D5" w:rsidTr="00C53A8F">
        <w:trPr>
          <w:trHeight w:hRule="exact" w:val="277"/>
        </w:trPr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роли Всемирной таможенной организации в унификации и упрощении таможенных процедур</w:t>
            </w:r>
          </w:p>
        </w:tc>
      </w:tr>
      <w:tr w:rsidR="00F8062B" w:rsidRPr="00E657D5" w:rsidTr="00C53A8F">
        <w:trPr>
          <w:trHeight w:hRule="exact" w:val="138"/>
        </w:trPr>
        <w:tc>
          <w:tcPr>
            <w:tcW w:w="1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76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0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8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 w:rsidTr="00C53A8F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8062B" w:rsidTr="00C53A8F">
        <w:trPr>
          <w:trHeight w:hRule="exact" w:val="416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8062B" w:rsidRPr="00E657D5" w:rsidTr="00C53A8F">
        <w:trPr>
          <w:trHeight w:hRule="exact" w:val="697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1.Основные международные конвенции  и соглашения по торговле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</w:tbl>
    <w:p w:rsidR="00F8062B" w:rsidRPr="004B6D54" w:rsidRDefault="00C53A8F">
      <w:pPr>
        <w:rPr>
          <w:sz w:val="0"/>
          <w:szCs w:val="0"/>
          <w:lang w:val="ru-RU"/>
        </w:rPr>
      </w:pPr>
      <w:r w:rsidRPr="004B6D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8062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"Регулирование внешней торговли и экономического сотрудничества на международном уровне и международные организации, разрабатывающие документы по проблемам международной 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торговли"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внешнеэкономической политики государства (ВЭП). Основные средства регулирования внешнеэкономической деятельности (ВЭД) и реализации ВЭП. Международные договоры и соглашения. Экономические средства государственного регулирования ВЭД. Неэкономические средства регулирования ВЭД.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ВЭП России на современном этапе. Вступление в ГАТТ/ВТО - принципиально новый этап развития ВЭС России.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Конвенция ООН о договорах международной купли-продажи товаров (Комиссия Организации Объединенных Наций по праву международной торговли.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Двадцать первая сессия.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Нью- Йорк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11-12 апреля, 1988г.).</w:t>
            </w:r>
          </w:p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международные экономические организации, их роль и значение в системе международных экономических отношениях.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</w:tbl>
    <w:p w:rsidR="00F8062B" w:rsidRDefault="00C53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8062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"Регулирование внешней торговли и экономического сотрудничества на международном уровне и международные организации, разрабатывающие документы по проблемам международной 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торговли"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внешнеэкономической политики государства (ВЭП). Основные средства регулирования внешнеэкономической деятельности (ВЭД) и реализации ВЭП. Международные договоры и соглашения. Экономические средства государственного регулирования ВЭД. Неэкономические средства регулирования ВЭД.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ВЭП России на современном этапе. Вступление в ГАТТ/ВТО - принципиально новый этап развития ВЭС России.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Конвенция ООН о договорах международной купли-продажи товаров (Комиссия Организации Объединенных Наций по праву международной торговли.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Двадцать первая сессия.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Нью- Йорк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11-12 апреля, 1988г.).</w:t>
            </w:r>
          </w:p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международные экономические организации, их роль и значение в системе международных экономических отношениях.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</w:tbl>
    <w:p w:rsidR="00F8062B" w:rsidRDefault="00C53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7"/>
        <w:gridCol w:w="118"/>
        <w:gridCol w:w="806"/>
        <w:gridCol w:w="677"/>
        <w:gridCol w:w="1093"/>
        <w:gridCol w:w="1205"/>
        <w:gridCol w:w="667"/>
        <w:gridCol w:w="384"/>
        <w:gridCol w:w="940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8062B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"Регулирование внешней торговли и экономического сотрудничества на международном уровне и международные организации, разрабатывающие документы по проблемам международной торговли". 1.Основные средства регулирования внешнеэкономической деятельности (ВЭД)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2.Экономические и неэкономические средства государственного регулирования ВЭД.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3.Конвенция ООН о договорах международной купли-продажи товаров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4.Основные международные экономические организации, их роль и значение в системе международных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экономических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5.Международные организации по вопросам таможенного дела.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6.Конвенция о создании Совета Таможенного Сотрудничества (Брюссель, 15 декабря 1950г.).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принципы и цели международного экономического сотрудничества.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8.Роль международных организаций в формировании правового регулирования торговли и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экономического сотрудничества.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9.Венская Конвенция о праве международных договоров (от 27 января 1980г.)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10.Международная конвенция об упрощении и гармонизации таможенных процедур.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11.Конвенция о временном ввозе.</w:t>
            </w:r>
          </w:p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Таможенная конвенция о А.Т.А. для временного ввоза товаров.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"Основные международные конвенции и соглашения, регламентирующие внешнеторговые 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отношения"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нешнеторговая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политика государства: цели, задачи и пути реализации. Теория и практика формирования внешнеторговой политики в России и за рубежом. Либерализация и протекционизм во внешнеторговой политике. Федеральные, региональные и географические аспекты внешнеторговой политики.</w:t>
            </w:r>
          </w:p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внешнеторговой политики. Выявление и целенаправленное освоение перспективных товарн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страховых ниш на мировом рынке. Достижение наиболее благоприятного торгового режима в отношениях с внешнеэкономическими партнерами.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товаропотоков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</w:tbl>
    <w:p w:rsidR="00F8062B" w:rsidRDefault="00C53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4"/>
        <w:gridCol w:w="682"/>
        <w:gridCol w:w="1099"/>
        <w:gridCol w:w="1214"/>
        <w:gridCol w:w="673"/>
        <w:gridCol w:w="389"/>
        <w:gridCol w:w="947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8062B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"Основные международные конвенции и соглашения, регламентирующие внешнеторговые отношения". 1.Внешнеторговая политика государства: цели, задачи и пути реализации.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2.Теория и практика формирования внешнеторговой политики в России и за рубежом.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3.Развитие законодательства в сфере внешнеторговой деятельности.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4.Международные товарные соглашения.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5.Конвенции и другие акты по унификации права международной торговли.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6.Практика регулирования международной торговли отдельными сырьевыми товарами.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7.Соглашения по техническим барьерам в торговле.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8.Соглашения по таможенной оценке.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9.Соглашение по процедурам импортного лицензирования.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10.Многосторонние торговые соглашения с ограниченным числом участников.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11.Соглашения о мерах торговой защиты. Общая характеристика мер торговой защиты.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12.Соглашение о применении статьи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ГАТТ/ВТО - Антидемпинговый кодекс.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Соглашения по субсидиям и компенсационным мерам.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14.Соглашения по защитным мерам.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15.Новые направления правового регулирования внешнеторговых отношений в рамках ВТО и Конвенц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ОО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о договорах международной купли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продажи товаров.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16.Генеральное соглашение по торговле услугами (ГАТС) (Венская конвенция 1980г.) и в Новой Гаагской конвенции о праве, применяемом к договорам международной купли-продажи (1985г.). /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 w:rsidRPr="00E657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Основные международные конвенции и соглашения, регулирующие международные перевозки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</w:tbl>
    <w:p w:rsidR="00F8062B" w:rsidRPr="004B6D54" w:rsidRDefault="00C53A8F">
      <w:pPr>
        <w:rPr>
          <w:sz w:val="0"/>
          <w:szCs w:val="0"/>
          <w:lang w:val="ru-RU"/>
        </w:rPr>
      </w:pPr>
      <w:r w:rsidRPr="004B6D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8062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"Основные международные конвенции и соглашения, регулирующие международные перевозки (водным, воздушным, железнодорожным, автомобильным транспортом)". Торговля услугами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 международных экономиче</w:t>
            </w: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отношениях. Специфика рынка транспортных услуг и его регулирование на международном уровне. Содержание понятия «международная перевозка грузов». Источники правового регулирования международных грузовых перевозок.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обслуживание международных экономических связей. Перевозка грузов между разными странами как единый технологический процесс. Основные типы базисных условий поставки товара.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морского транспорта в формировании единой мировой транспортной системы. Динамика морского тоннажа. Грузооборот морской торговли. Состав и рост мирового торгового флота.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"Основные международные конвенции и соглашения, регулирующие международные перевозки (водным, воздушным, железнодорожным, автомобильным транспортом)". Торговля услугами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 международных экономиче</w:t>
            </w: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отношениях. Специфика рынка транспортных услуг и его регулирование на международном уровне. Содержание понятия «международная перевозка грузов». Источники правового регулирования международных грузовых перевозок.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обслуживание международных экономических связей. Перевозка грузов между разными странами как единый технологический процесс. Основные типы базисных условий поставки товара.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морского транспорта в формировании единой мировой транспортной системы. Динамика морского тоннажа. Грузооборот морской торговли. Состав и рост мирового торгового флота. /</w:t>
            </w:r>
            <w:proofErr w:type="spellStart"/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</w:tbl>
    <w:p w:rsidR="00F8062B" w:rsidRDefault="00C53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3"/>
        <w:gridCol w:w="119"/>
        <w:gridCol w:w="814"/>
        <w:gridCol w:w="682"/>
        <w:gridCol w:w="1099"/>
        <w:gridCol w:w="1214"/>
        <w:gridCol w:w="673"/>
        <w:gridCol w:w="389"/>
        <w:gridCol w:w="947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8062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"Основные международные конвенции и соглашения, регулирующие международные перевозки (водным, воздушным, железнодорожным, автомобильным транспортом)". 1.Брюссельская конвенция об унификации некоторых правил о коносаменте от 1924 года (Гаагские правила). Брюссельский протокол 1968 года о некоторых изменениях Брюссельской конвенции 1924 года.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2.Изменения, происходящие в географической и 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страновой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структуре морской торговли. Рост и состав морского торгового флота. Перспективы его развития.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3.Женевские конференц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ОО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 по морскому праву (1958 и 1960гг.).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Конференция ООН по морскому праву (1973-1982гг.).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4.Конвенция ООН по морскому праву от 10 декабря 1982г. как новейший комплексный акт развития многообразных форм морской деятельности и международного морского права.</w:t>
            </w:r>
          </w:p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5.Правовой режим внутренних (морских) вод. Конвенция ООН о территориальном море и прилегающих зон 1958г. и Конвенция ООН по морскому праву 1982г.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(ч. II).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"Международное правовое регулирование инвестиционного сотрудничества". Понятие и сущность инвестиций. Иностранные инвестиции в России: содержание, участники, объемы и структура. Российские и зарубежные инвестиции.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Реальные, прямые и косвенные инвестиции. Финансовые инвестиции. Портфельные инвестиции. Прочие инвестиции. Потоки прямых инвестиций по ряду стран ОЭСР.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Институциональная схема притока иностранных инвестиций в России. Структура иностранных инвестиций, привлеченных Российской Федерацией. Ведущие страны-инвесторы.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Региональные и отраслевые аспекты приложения иностранных инвестиций в российской экономике. Деятельность иностранных инвесторов при создании различных форм совместных предприятий. Организационн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деятельности СП в островной и континентальной правовых системах.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ввода иностранного капитала (правовые аспекты регулирования иностранных инвестиций в России). /</w:t>
            </w:r>
            <w:proofErr w:type="spellStart"/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</w:tbl>
    <w:p w:rsidR="00F8062B" w:rsidRDefault="00C53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33"/>
        <w:gridCol w:w="797"/>
        <w:gridCol w:w="681"/>
        <w:gridCol w:w="1098"/>
        <w:gridCol w:w="1213"/>
        <w:gridCol w:w="672"/>
        <w:gridCol w:w="388"/>
        <w:gridCol w:w="946"/>
      </w:tblGrid>
      <w:tr w:rsidR="00F806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8062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"Международное правовое регулирование инвестиционного сотрудничества". 1.Понятие и сущность инвестиций. Иностранные инвестиции в России: содержание, участники, объемы и структура. Российские и зарубежные инвестиции.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2.Реальные, прямые и косвенные инвестиции. Финансовые инвестиции. Портфельные инвестиции. Прочие инвестиции. Потоки прямых инвестиций по ряду стран ОЭСР.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3.Институциональная схема притока иностранных инвестиций в России. Структура иностранных инвестиций, привлеченных Российской Федерацией. Ведущие страны-инвесторы.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4.Региональные и отраслевые аспекты приложения иностранных инвестиций в российской экономике. Деятельность иностранных инвесторов при создании различных форм совместных предприятий. Организационн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деятельности СП в островной и континентальной правовых системах.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5.Регулирование ввода иностранного капитала (правовые аспекты регулирования иностранных инвестиций в России). /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</w:tr>
      <w:tr w:rsidR="00F8062B">
        <w:trPr>
          <w:trHeight w:hRule="exact" w:val="277"/>
        </w:trPr>
        <w:tc>
          <w:tcPr>
            <w:tcW w:w="993" w:type="dxa"/>
          </w:tcPr>
          <w:p w:rsidR="00F8062B" w:rsidRDefault="00F8062B"/>
        </w:tc>
        <w:tc>
          <w:tcPr>
            <w:tcW w:w="3545" w:type="dxa"/>
          </w:tcPr>
          <w:p w:rsidR="00F8062B" w:rsidRDefault="00F8062B"/>
        </w:tc>
        <w:tc>
          <w:tcPr>
            <w:tcW w:w="143" w:type="dxa"/>
          </w:tcPr>
          <w:p w:rsidR="00F8062B" w:rsidRDefault="00F8062B"/>
        </w:tc>
        <w:tc>
          <w:tcPr>
            <w:tcW w:w="851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1135" w:type="dxa"/>
          </w:tcPr>
          <w:p w:rsidR="00F8062B" w:rsidRDefault="00F8062B"/>
        </w:tc>
        <w:tc>
          <w:tcPr>
            <w:tcW w:w="1277" w:type="dxa"/>
          </w:tcPr>
          <w:p w:rsidR="00F8062B" w:rsidRDefault="00F8062B"/>
        </w:tc>
        <w:tc>
          <w:tcPr>
            <w:tcW w:w="710" w:type="dxa"/>
          </w:tcPr>
          <w:p w:rsidR="00F8062B" w:rsidRDefault="00F8062B"/>
        </w:tc>
        <w:tc>
          <w:tcPr>
            <w:tcW w:w="426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F8062B" w:rsidRPr="00E657D5">
        <w:trPr>
          <w:trHeight w:hRule="exact" w:val="601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регламентация  современной международной торговли: содержание, основные тенденции.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«унификации международных правовых норм».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3.Международные организации,  разрабатывающие документы по проблемам международной торговли и международного сотрудничества.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4.Международная торговая плата, ее цели, функции, задачи, основные документы.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группы международных конвенций и соглашений, регулирующих международные торговые отношения.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6.Соглашения, регламентирующие внешнеторговые отношения между странами.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формы международных расчетов Особенности их  международного правового регулирования.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8.Унифицированные правила и обычаи для  документарных аккредитивов (1993 г.): основные положения, сфера и порядок применения.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9.Унифицированные правила по инкассо (1994 г.). Содержание, порядок применения.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10.Международное правовое регулирование векселей.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11.Содержание понятия «международная перевозка грузов». Источники правового регулирования международных грузовых перевозок.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12.Правовое регулирование международных морских перевозок.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13.Международная воздушная перевозка: правовая регламентация регулярных и чартерных воздушных сообщений.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14.ИАТА, ее роль в унификации правил регулирования международных воздушных перевозок.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15.Международные перевозки наземными видами транспорта.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16.Особенности правового регулирования железнодорожных грузовых сообщений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17.Сравнительная характеристика  МГК и СМГС.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18.Конвенции и соглашения о международных автомобильных перевозках. Их применение на территории  РФ.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19.Правовая  база международных смешанных перевозок.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20.Содержание концепции регулируемых иностранных инвестиций.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21.Правовое регулирование иностранных инвестиций в рамках ВТО.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22.Современные тенденции в области  международной регламентации прямых иностранных инвестиций.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23.Источники правового регулирования вопросов интеллектуальной собственности  на международном уровне.</w:t>
            </w:r>
          </w:p>
        </w:tc>
      </w:tr>
    </w:tbl>
    <w:p w:rsidR="00F8062B" w:rsidRPr="004B6D54" w:rsidRDefault="00C53A8F">
      <w:pPr>
        <w:rPr>
          <w:sz w:val="0"/>
          <w:szCs w:val="0"/>
          <w:lang w:val="ru-RU"/>
        </w:rPr>
      </w:pPr>
      <w:r w:rsidRPr="004B6D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4"/>
        <w:gridCol w:w="1893"/>
        <w:gridCol w:w="3124"/>
        <w:gridCol w:w="1658"/>
        <w:gridCol w:w="987"/>
      </w:tblGrid>
      <w:tr w:rsidR="00F806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F8062B" w:rsidRDefault="00F8062B"/>
        </w:tc>
        <w:tc>
          <w:tcPr>
            <w:tcW w:w="1702" w:type="dxa"/>
          </w:tcPr>
          <w:p w:rsidR="00F8062B" w:rsidRDefault="00F806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8062B" w:rsidRPr="00E657D5">
        <w:trPr>
          <w:trHeight w:hRule="exact" w:val="22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24.Международный арбитраж: понятие, формы, целесообразность применения во внешнеторговой практике.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25.Нью-Йоркская конвенция о признании и приведении в исполнение иностранных арбитражных решений: содержание, сфера применения.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26.Европейская конвенция о внешнеторговом арбитраже: основные положения и особенности.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27.Арбитражные регламенты: понятие, цели, виды.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28.Венская конвенция о договорах международной купле-продаже товаров:  основные  положения, сфера  применения.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29.Особенности  современных подходов к  определению права, применимого к внешнеторговому договору.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30.Значение  правовых обычаев и обыкновений в регламентации  внешнеторговых договоров.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31.Особенности применения и толкования торговых обычаев.</w:t>
            </w:r>
          </w:p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32.Торговые обычаи и обыкновения, наиболее широко применяемые во внешнеторговой практике.</w:t>
            </w:r>
          </w:p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F8062B" w:rsidRPr="00E657D5">
        <w:trPr>
          <w:trHeight w:hRule="exact" w:val="277"/>
        </w:trPr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806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06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06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8062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Вишнякова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конвенции и соглашения в области таможенного дела: учеб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</w:tr>
      <w:tr w:rsidR="00F8062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Таранов П.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условиях: Учеб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F806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06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8062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конвенции и соглашения по торговле: 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F8062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Наговицин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</w:tr>
      <w:tr w:rsidR="00F806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F806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F8062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8062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валютно-кредитные отношения: учеб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8062B" w:rsidRPr="00E657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Международной торговой палаты.</w:t>
            </w:r>
          </w:p>
        </w:tc>
      </w:tr>
      <w:tr w:rsidR="00F8062B" w:rsidRPr="00E657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Информационно-аналитический портал «</w:t>
            </w:r>
            <w:proofErr w:type="spell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Таможня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spell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</w:tc>
      </w:tr>
      <w:tr w:rsidR="00F8062B" w:rsidRPr="00E657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Таможенно-логистический портал «Виртуальная таможня».</w:t>
            </w:r>
          </w:p>
        </w:tc>
      </w:tr>
      <w:tr w:rsidR="00F806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062B" w:rsidRPr="00E657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Всемирной таможенной организации.</w:t>
            </w:r>
          </w:p>
        </w:tc>
      </w:tr>
      <w:tr w:rsidR="00F806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8062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8062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F806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8062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F8062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F8062B">
        <w:trPr>
          <w:trHeight w:hRule="exact" w:val="277"/>
        </w:trPr>
        <w:tc>
          <w:tcPr>
            <w:tcW w:w="710" w:type="dxa"/>
          </w:tcPr>
          <w:p w:rsidR="00F8062B" w:rsidRDefault="00F8062B"/>
        </w:tc>
        <w:tc>
          <w:tcPr>
            <w:tcW w:w="58" w:type="dxa"/>
          </w:tcPr>
          <w:p w:rsidR="00F8062B" w:rsidRDefault="00F8062B"/>
        </w:tc>
        <w:tc>
          <w:tcPr>
            <w:tcW w:w="1929" w:type="dxa"/>
          </w:tcPr>
          <w:p w:rsidR="00F8062B" w:rsidRDefault="00F8062B"/>
        </w:tc>
        <w:tc>
          <w:tcPr>
            <w:tcW w:w="1986" w:type="dxa"/>
          </w:tcPr>
          <w:p w:rsidR="00F8062B" w:rsidRDefault="00F8062B"/>
        </w:tc>
        <w:tc>
          <w:tcPr>
            <w:tcW w:w="3403" w:type="dxa"/>
          </w:tcPr>
          <w:p w:rsidR="00F8062B" w:rsidRDefault="00F8062B"/>
        </w:tc>
        <w:tc>
          <w:tcPr>
            <w:tcW w:w="1702" w:type="dxa"/>
          </w:tcPr>
          <w:p w:rsidR="00F8062B" w:rsidRDefault="00F8062B"/>
        </w:tc>
        <w:tc>
          <w:tcPr>
            <w:tcW w:w="993" w:type="dxa"/>
          </w:tcPr>
          <w:p w:rsidR="00F8062B" w:rsidRDefault="00F8062B"/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8062B" w:rsidRPr="00E657D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Default="00C53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мультимедийных лекций по дисциплине "Ценообразование во внешней торговле"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F8062B" w:rsidRPr="00E657D5">
        <w:trPr>
          <w:trHeight w:hRule="exact" w:val="277"/>
        </w:trPr>
        <w:tc>
          <w:tcPr>
            <w:tcW w:w="710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62B" w:rsidRPr="004B6D54" w:rsidRDefault="00F8062B">
            <w:pPr>
              <w:rPr>
                <w:lang w:val="ru-RU"/>
              </w:rPr>
            </w:pPr>
          </w:p>
        </w:tc>
      </w:tr>
      <w:tr w:rsidR="00F8062B" w:rsidRPr="00E657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6D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8062B" w:rsidRPr="00E657D5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62B" w:rsidRPr="004B6D54" w:rsidRDefault="00C53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6D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64538F" w:rsidRDefault="0064538F">
      <w:pPr>
        <w:rPr>
          <w:lang w:val="ru-RU"/>
        </w:rPr>
        <w:sectPr w:rsidR="0064538F" w:rsidSect="004B6D54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64538F" w:rsidRDefault="0064538F" w:rsidP="0064538F">
      <w:pPr>
        <w:framePr w:h="169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307288324"/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902B3F7" wp14:editId="57BEF5CD">
            <wp:extent cx="6947712" cy="95574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89" cy="95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8F" w:rsidRPr="00FE3E23" w:rsidRDefault="0064538F" w:rsidP="0064538F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FE3E2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64538F" w:rsidRPr="0064538F" w:rsidRDefault="0064538F" w:rsidP="00645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45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instrText>TOC</w:instrText>
      </w:r>
      <w:r w:rsidRPr="00645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instrText>o</w:instrText>
      </w:r>
      <w:r w:rsidRPr="00645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"1-3" \</w:instrText>
      </w: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</w:instrText>
      </w:r>
      <w:r w:rsidRPr="00645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instrText>z</w:instrText>
      </w:r>
      <w:r w:rsidRPr="00645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instrText>u</w:instrText>
      </w:r>
      <w:r w:rsidRPr="00645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FE3E2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64538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64538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453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64538F" w:rsidRPr="0064538F" w:rsidRDefault="0064538F" w:rsidP="0064538F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hyperlink w:anchor="_Toc480487762" w:history="1">
        <w:r w:rsidRPr="0064538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64538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453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64538F" w:rsidRPr="0064538F" w:rsidRDefault="0064538F" w:rsidP="0064538F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hyperlink w:anchor="_Toc480487763" w:history="1">
        <w:r w:rsidRPr="0064538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4538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453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5</w:t>
      </w:r>
    </w:p>
    <w:p w:rsidR="0064538F" w:rsidRPr="0064538F" w:rsidRDefault="0064538F" w:rsidP="0064538F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hyperlink w:anchor="_Toc480487764" w:history="1">
        <w:r w:rsidRPr="0064538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64538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453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12</w:t>
      </w:r>
    </w:p>
    <w:p w:rsidR="0064538F" w:rsidRPr="0064538F" w:rsidRDefault="0064538F" w:rsidP="0064538F">
      <w:pPr>
        <w:jc w:val="center"/>
        <w:rPr>
          <w:lang w:val="ru-RU"/>
        </w:rPr>
      </w:pPr>
      <w:r w:rsidRPr="00FE3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rPr>
          <w:lang w:val="ru-RU"/>
        </w:rPr>
      </w:pPr>
    </w:p>
    <w:p w:rsidR="0064538F" w:rsidRDefault="0064538F" w:rsidP="0064538F">
      <w:pPr>
        <w:pStyle w:val="1"/>
        <w:rPr>
          <w:rFonts w:ascii="Times New Roman" w:hAnsi="Times New Roman"/>
          <w:sz w:val="28"/>
          <w:szCs w:val="28"/>
        </w:rPr>
      </w:pPr>
      <w:bookmarkStart w:id="2" w:name="_Toc420739500"/>
      <w:r w:rsidRPr="00490F6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Pr="00490F6C">
        <w:rPr>
          <w:rFonts w:ascii="Times New Roman" w:hAnsi="Times New Roman"/>
          <w:sz w:val="28"/>
          <w:szCs w:val="28"/>
        </w:rPr>
        <w:t xml:space="preserve"> Перечень компетенций с указанием этапов их формирования в пр</w:t>
      </w:r>
      <w:r w:rsidRPr="00490F6C">
        <w:rPr>
          <w:rFonts w:ascii="Times New Roman" w:hAnsi="Times New Roman"/>
          <w:sz w:val="28"/>
          <w:szCs w:val="28"/>
        </w:rPr>
        <w:t>о</w:t>
      </w:r>
      <w:r w:rsidRPr="00490F6C">
        <w:rPr>
          <w:rFonts w:ascii="Times New Roman" w:hAnsi="Times New Roman"/>
          <w:sz w:val="28"/>
          <w:szCs w:val="28"/>
        </w:rPr>
        <w:t>цессе освоения образовательной программы</w:t>
      </w:r>
      <w:bookmarkEnd w:id="2"/>
    </w:p>
    <w:p w:rsidR="0064538F" w:rsidRPr="0064538F" w:rsidRDefault="0064538F" w:rsidP="0064538F">
      <w:pPr>
        <w:rPr>
          <w:lang w:val="ru-RU"/>
        </w:rPr>
      </w:pPr>
    </w:p>
    <w:p w:rsidR="0064538F" w:rsidRPr="00490F6C" w:rsidRDefault="0064538F" w:rsidP="0064538F">
      <w:pPr>
        <w:pStyle w:val="ab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90F6C">
        <w:rPr>
          <w:sz w:val="28"/>
          <w:szCs w:val="28"/>
        </w:rPr>
        <w:t>1.1 Перечень компетенций с указанием этапов их формирования пре</w:t>
      </w:r>
      <w:r w:rsidRPr="00490F6C">
        <w:rPr>
          <w:sz w:val="28"/>
          <w:szCs w:val="28"/>
        </w:rPr>
        <w:t>д</w:t>
      </w:r>
      <w:r w:rsidRPr="00490F6C">
        <w:rPr>
          <w:sz w:val="28"/>
          <w:szCs w:val="28"/>
        </w:rPr>
        <w:t xml:space="preserve">ставлен в п. 3. «Требования к результатам освоения дисциплины» рабочей программы дисциплины. </w:t>
      </w:r>
    </w:p>
    <w:p w:rsidR="0064538F" w:rsidRDefault="0064538F" w:rsidP="0064538F">
      <w:pPr>
        <w:pStyle w:val="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bookmarkStart w:id="3" w:name="_Toc420739502"/>
      <w:r>
        <w:rPr>
          <w:rFonts w:ascii="Times New Roman" w:hAnsi="Times New Roman"/>
          <w:sz w:val="28"/>
          <w:szCs w:val="28"/>
        </w:rPr>
        <w:t>2.</w:t>
      </w:r>
      <w:r w:rsidRPr="009104F7">
        <w:rPr>
          <w:rFonts w:ascii="Times New Roman" w:hAnsi="Times New Roman"/>
          <w:sz w:val="28"/>
          <w:szCs w:val="28"/>
        </w:rPr>
        <w:t xml:space="preserve"> Описание показателей и критериев оценивания компетенций на ра</w:t>
      </w:r>
      <w:r w:rsidRPr="009104F7">
        <w:rPr>
          <w:rFonts w:ascii="Times New Roman" w:hAnsi="Times New Roman"/>
          <w:sz w:val="28"/>
          <w:szCs w:val="28"/>
        </w:rPr>
        <w:t>з</w:t>
      </w:r>
      <w:r w:rsidRPr="009104F7">
        <w:rPr>
          <w:rFonts w:ascii="Times New Roman" w:hAnsi="Times New Roman"/>
          <w:sz w:val="28"/>
          <w:szCs w:val="28"/>
        </w:rPr>
        <w:t>личных этапах их формирования, описание шкал оценивания</w:t>
      </w:r>
      <w:bookmarkEnd w:id="3"/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4019"/>
        <w:gridCol w:w="274"/>
        <w:gridCol w:w="2825"/>
        <w:gridCol w:w="612"/>
      </w:tblGrid>
      <w:tr w:rsidR="0064538F" w:rsidRPr="00F243B7" w:rsidTr="0064538F">
        <w:trPr>
          <w:trHeight w:val="75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847E04" w:rsidRDefault="0064538F" w:rsidP="006259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ЗУН, </w:t>
            </w:r>
            <w:proofErr w:type="spellStart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составля</w:t>
            </w:r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щие</w:t>
            </w:r>
            <w:proofErr w:type="spellEnd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компетенцию</w:t>
            </w:r>
            <w:proofErr w:type="spellEnd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847E04" w:rsidRDefault="0064538F" w:rsidP="006259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  <w:proofErr w:type="spellEnd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</w:t>
            </w:r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847E04" w:rsidRDefault="0064538F" w:rsidP="006259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</w:t>
            </w:r>
            <w:proofErr w:type="spellEnd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оценивания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F243B7" w:rsidRDefault="0064538F" w:rsidP="006259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F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</w:t>
            </w:r>
            <w:r w:rsidRPr="00F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нивания</w:t>
            </w:r>
            <w:proofErr w:type="spellEnd"/>
          </w:p>
        </w:tc>
      </w:tr>
      <w:tr w:rsidR="0064538F" w:rsidRPr="0064538F" w:rsidTr="0064538F">
        <w:trPr>
          <w:trHeight w:val="560"/>
        </w:trPr>
        <w:tc>
          <w:tcPr>
            <w:tcW w:w="9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645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ПК-18 - готовностью к сотрудничеству с таможенными органами иностранных государств.</w:t>
            </w:r>
          </w:p>
        </w:tc>
      </w:tr>
      <w:tr w:rsidR="0064538F" w:rsidRPr="00F243B7" w:rsidTr="0064538F">
        <w:trPr>
          <w:trHeight w:val="2276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4538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</w:t>
            </w:r>
            <w:proofErr w:type="gramEnd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структуру таможенных орг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 развитых стран мира и их функции.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 и сбор информ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ции о структуре и функциях таможенных органов зарубежных стран с использован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 сети Интернет.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 пользоваться дополнительной литературой при подг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товке к занятиям, нормативно-правовыми актами, регламентирующими работу сотрудников таможенных органов, их должностные об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занности;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полнота, достове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ность и содержател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ность ответа.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8F3AF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64538F" w:rsidRPr="008F3AF3" w:rsidRDefault="0064538F" w:rsidP="006259E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64538F" w:rsidRPr="008F3AF3" w:rsidRDefault="0064538F" w:rsidP="006259E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64538F" w:rsidRPr="008F3AF3" w:rsidRDefault="0064538F" w:rsidP="006259E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64538F" w:rsidRPr="008F3AF3" w:rsidRDefault="0064538F" w:rsidP="006259E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64538F" w:rsidRPr="00F243B7" w:rsidTr="0064538F">
        <w:trPr>
          <w:trHeight w:val="96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 проводить сравнительный анализ таможе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 законод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тель</w:t>
            </w:r>
            <w:proofErr w:type="gramStart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 стр</w:t>
            </w:r>
            <w:proofErr w:type="gramEnd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 </w:t>
            </w:r>
          </w:p>
          <w:p w:rsidR="0064538F" w:rsidRPr="0064538F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мира; </w:t>
            </w:r>
          </w:p>
          <w:p w:rsidR="0064538F" w:rsidRPr="0064538F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 выделять главное и отлич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тельное в де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тельности там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женных служб </w:t>
            </w:r>
          </w:p>
          <w:p w:rsidR="0064538F" w:rsidRPr="00847E04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proofErr w:type="spellEnd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>стран</w:t>
            </w:r>
            <w:proofErr w:type="spellEnd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proofErr w:type="spellEnd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использование разли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 баз данных с ц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лью сбора, анализа и систематизации стат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стических данных;</w:t>
            </w:r>
          </w:p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использование совр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менных информацио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но-коммуникационных технологий  и глобал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ь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ных 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информационных ресурсов сети Инте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соответствие пре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ставленной в ответах информации матери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лам лекции и учебной литературы, сведен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ям из информацио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ных 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ресурсов Инте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нет; </w:t>
            </w:r>
          </w:p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умение отстаивать свою точку зрения, подкрепленную достоверными источн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ками или ссылками на научную литературу, либо нормативно-правовые акты законодательств ин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странных государств.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lastRenderedPageBreak/>
              <w:t>Устный</w:t>
            </w:r>
            <w:proofErr w:type="spellEnd"/>
            <w:r w:rsidRPr="008F3AF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38F" w:rsidRPr="00F243B7" w:rsidTr="0064538F">
        <w:trPr>
          <w:trHeight w:val="96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Н </w:t>
            </w:r>
            <w:proofErr w:type="gramStart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определения тенденций разв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тия таможенных служб зарубе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 стран</w:t>
            </w:r>
            <w:proofErr w:type="gramEnd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роли </w:t>
            </w:r>
          </w:p>
          <w:p w:rsidR="0064538F" w:rsidRPr="0064538F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Всемирной там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женной организ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ции в унифик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ции и упрощении </w:t>
            </w:r>
            <w:proofErr w:type="gramStart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таможенных</w:t>
            </w:r>
            <w:proofErr w:type="gramEnd"/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4538F" w:rsidRPr="00847E04" w:rsidRDefault="0064538F" w:rsidP="00625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>процедур</w:t>
            </w:r>
            <w:proofErr w:type="spellEnd"/>
            <w:proofErr w:type="gramEnd"/>
            <w:r w:rsidRPr="00847E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составленный обзор места и роли системы таможенных органов в структуре госуда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ственного управления;</w:t>
            </w:r>
          </w:p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сравнительный анализ деятельности таможенных органов РФ и ра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витых стран мира.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 приводить примеры, подкре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ленные источниками на статистические данные, либо нау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ную литературу;  </w:t>
            </w:r>
          </w:p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умение отстаивать свою позицию; </w:t>
            </w:r>
          </w:p>
          <w:p w:rsidR="0064538F" w:rsidRPr="0064538F" w:rsidRDefault="0064538F" w:rsidP="006259EB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обоснованность обращения к базам да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</w:t>
            </w:r>
            <w:r w:rsidRPr="0064538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ных.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8F3AF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64538F" w:rsidRPr="008F3AF3" w:rsidRDefault="0064538F" w:rsidP="006259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38F" w:rsidRDefault="0064538F" w:rsidP="0064538F">
      <w:pPr>
        <w:pStyle w:val="2"/>
        <w:spacing w:before="0" w:after="0"/>
        <w:ind w:left="1428"/>
        <w:rPr>
          <w:rFonts w:ascii="Times New Roman" w:hAnsi="Times New Roman"/>
          <w:b w:val="0"/>
          <w:i w:val="0"/>
          <w:iCs w:val="0"/>
          <w:caps/>
        </w:rPr>
      </w:pPr>
    </w:p>
    <w:p w:rsidR="0064538F" w:rsidRDefault="0064538F" w:rsidP="006453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538F" w:rsidRDefault="0064538F" w:rsidP="006453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538F" w:rsidRPr="007A6C29" w:rsidRDefault="0064538F" w:rsidP="006453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6C29"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 w:rsidRPr="007A6C29">
        <w:rPr>
          <w:rFonts w:ascii="Times New Roman" w:hAnsi="Times New Roman" w:cs="Times New Roman"/>
          <w:b/>
          <w:sz w:val="28"/>
          <w:szCs w:val="28"/>
        </w:rPr>
        <w:t>Шкалы</w:t>
      </w:r>
      <w:proofErr w:type="spellEnd"/>
      <w:r w:rsidRPr="007A6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C29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7A6C29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4538F" w:rsidRPr="0064538F" w:rsidRDefault="0064538F" w:rsidP="00645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в рамках накопительной </w:t>
      </w:r>
      <w:proofErr w:type="spellStart"/>
      <w:r w:rsidRPr="0064538F">
        <w:rPr>
          <w:rFonts w:ascii="Times New Roman" w:hAnsi="Times New Roman" w:cs="Times New Roman"/>
          <w:sz w:val="28"/>
          <w:szCs w:val="28"/>
          <w:lang w:val="ru-RU"/>
        </w:rPr>
        <w:t>балльно</w:t>
      </w:r>
      <w:proofErr w:type="spellEnd"/>
      <w:r w:rsidRPr="0064538F">
        <w:rPr>
          <w:rFonts w:ascii="Times New Roman" w:hAnsi="Times New Roman" w:cs="Times New Roman"/>
          <w:sz w:val="28"/>
          <w:szCs w:val="28"/>
          <w:lang w:val="ru-RU"/>
        </w:rPr>
        <w:t>-рейтинговой системы в 100-балльной шкале:</w:t>
      </w:r>
    </w:p>
    <w:p w:rsidR="0064538F" w:rsidRPr="0064538F" w:rsidRDefault="0064538F" w:rsidP="00645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9D2A6E" w:rsidRDefault="0064538F" w:rsidP="0064538F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A6E">
        <w:rPr>
          <w:rFonts w:ascii="Times New Roman" w:hAnsi="Times New Roman" w:cs="Times New Roman"/>
          <w:color w:val="auto"/>
          <w:sz w:val="28"/>
          <w:szCs w:val="28"/>
        </w:rPr>
        <w:t>50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2A6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2A6E">
        <w:rPr>
          <w:rFonts w:ascii="Times New Roman" w:hAnsi="Times New Roman" w:cs="Times New Roman"/>
          <w:color w:val="auto"/>
          <w:sz w:val="28"/>
          <w:szCs w:val="28"/>
        </w:rPr>
        <w:t>100 баллов (зачет);</w:t>
      </w: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0 - 49 баллов (незачет).</w:t>
      </w: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CA6110" w:rsidRDefault="0064538F" w:rsidP="0064538F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bookmarkStart w:id="4" w:name="_Toc316860041"/>
      <w:bookmarkEnd w:id="0"/>
      <w:r w:rsidRPr="00CA6110">
        <w:rPr>
          <w:rFonts w:ascii="Times New Roman" w:hAnsi="Times New Roman"/>
          <w:i w:val="0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</w:t>
      </w:r>
      <w:r w:rsidRPr="00CA6110">
        <w:rPr>
          <w:rFonts w:ascii="Times New Roman" w:hAnsi="Times New Roman"/>
          <w:i w:val="0"/>
        </w:rPr>
        <w:t>а</w:t>
      </w:r>
      <w:r w:rsidRPr="00CA6110">
        <w:rPr>
          <w:rFonts w:ascii="Times New Roman" w:hAnsi="Times New Roman"/>
          <w:i w:val="0"/>
        </w:rPr>
        <w:t>рактеризующих этапы формирования компетенций в процессе освоения образовательной программы</w:t>
      </w:r>
    </w:p>
    <w:p w:rsidR="0064538F" w:rsidRPr="0064538F" w:rsidRDefault="0064538F" w:rsidP="0064538F">
      <w:pPr>
        <w:rPr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F22029">
        <w:rPr>
          <w:rFonts w:ascii="Times New Roman" w:hAnsi="Times New Roman" w:cs="Times New Roman"/>
          <w:sz w:val="28"/>
          <w:szCs w:val="28"/>
        </w:rPr>
        <w:t>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6453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для зачета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4538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4538F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«Международные конвенции и соглашения по торговле»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1.Правовая регламентация  современной международной торговли: содерж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ние, основные тенденции.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2.Понятие «унификации международных правовых норм».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3.Международные организации,  разрабатывающие документы по проблемам международной торговли и международного сотрудничества.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4.Международная торговая плата, ее цели, функции, задачи, основные док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менты.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5.Основные группы международных конвенций и соглашений, регулиру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 международные торговые отношения.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6.Соглашения, регламентирующие внешнеторговые отношения между стр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нами.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7.Основные формы международных расчетов Особенности их  междунаро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ного правового регулирования.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8.Унифицированные правила и обычаи для  документарных аккредитивов (1993 г.): основные положения, сфера и порядок применения.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9.Унифицированные правила по инкассо (1994 г.). Содержание, порядок применения.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10.Международное правовое регулирование векселей.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11.Содержание понятия «международная перевозка грузов». Источники пр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вового регулирования международных грузовых перевозок.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12.Правовое регулирование международных морских перевозок.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13.Международная воздушная перевозка: правовая регламентация регуля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ных и чартерных воздушных сообщений.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14.ИАТА, ее роль в унификации правил регулирования международных во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душных перевозок.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15.Международные перевозки наземными видами транспорта.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16.Особенности правового регулирования железнодорожных грузовых соо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щений.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17.Сравнительная характеристика  МГК и СМГС.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18.Конвенции и соглашения о международных автомобильных перевозках. Их применение на территории  РФ.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19.Правовая  база международных смешанных перевозок.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20.Содержание концепции регулируемых иностранных инвестиций.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21.Правовое регулирование иностранных инвестиций в рамках ВТО.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22.Современные тенденции в области  международной регламентации пр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мых иностранных инвестиций.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23.Источники правового регулирования вопросов интеллектуальной со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ственности  на международном уровне.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24.Международный арбитраж: понятие, формы, целесообразность примен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ния во внешнеторговой практике.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25.Нью-Йоркская конвенция о признании и приведении в исполнение ин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странных арбитражных решений: содержание, сфера применения.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26.Европейская конвенция о внешнеторговом арбитраже: основные полож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ния и особенности.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27.Арбитражные регламенты: понятие, цели, виды.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28.Венская конвенция о договорах международной купле-продаже товаров:  основные  положения, сфера  применения.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29.Особенности  современных подходов к  определению права, применимого к внешнеторговому договору.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30.Значение  правовых обычаев и обыкновений в регламентации  внешнето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говых договоров.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31.Особенности применения и толкования торговых обычаев. </w:t>
      </w:r>
    </w:p>
    <w:p w:rsidR="0064538F" w:rsidRPr="0064538F" w:rsidRDefault="0064538F" w:rsidP="00645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32.Торговые обычаи и обыкновения, наиболее широко применяемые во внешнеторговой практике.</w:t>
      </w:r>
    </w:p>
    <w:p w:rsidR="0064538F" w:rsidRPr="0064538F" w:rsidRDefault="0064538F" w:rsidP="0064538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64538F" w:rsidRPr="0064538F" w:rsidRDefault="0064538F" w:rsidP="0064538F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А.М. Басенко</w:t>
      </w:r>
    </w:p>
    <w:p w:rsidR="0064538F" w:rsidRPr="0064538F" w:rsidRDefault="0064538F" w:rsidP="0064538F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503A54">
        <w:rPr>
          <w:rFonts w:ascii="Times New Roman" w:hAnsi="Times New Roman" w:cs="Times New Roman"/>
          <w:sz w:val="28"/>
          <w:szCs w:val="28"/>
        </w:rPr>
        <w:t> 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503A54">
        <w:rPr>
          <w:rFonts w:ascii="Times New Roman" w:hAnsi="Times New Roman" w:cs="Times New Roman"/>
          <w:sz w:val="28"/>
          <w:szCs w:val="28"/>
        </w:rPr>
        <w:t>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4B07B2">
        <w:rPr>
          <w:rFonts w:ascii="Times New Roman" w:hAnsi="Times New Roman" w:cs="Times New Roman"/>
          <w:sz w:val="28"/>
          <w:szCs w:val="28"/>
        </w:rPr>
        <w:t>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6453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Темы для рефератов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4538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64538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Международные конвенции и соглашения по торговле»</w:t>
      </w:r>
    </w:p>
    <w:p w:rsidR="0064538F" w:rsidRPr="0064538F" w:rsidRDefault="0064538F" w:rsidP="0064538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1.Правовая регламентация современной международной торговли.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2.Современные тенденции унификации международных правовых норм.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3.Международные организации, разрабатывающие документы по проблемам международной торговли и международного сотрудничества.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4.ЮНКТАД, ее роль в формировании системы международного правового регулирования торговли.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5.Деятельность ЮНСИТРАЛ по выработке единообразных правил, регул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рующих международную торговлю.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6.Международная торговая плата, цели, функции, основные документы.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7.Соглашения, регламентирующие внешнеторговые отношения между стран.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8.Двусторонние отношения между странами, регулирующие внешнеторг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вую деятельность.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9.Конвенции об отдельных видах сделок.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10.Основные формы международных расчетов. Особенности их междун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родного правового регулирования.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11.Унифицированные правила и обычаи для документарных аккредитивов (1993г.): основные положения, сфера и порядок применения.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12.Унифицированные правила по инкассо (1994г.). Содержание, порядок применения.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13.Международное правовое регулирование векселей.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14.Международная перевозка грузов: понятие, источники международного правового регулирования.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15.Правовое регулирование международных морских перевозок.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16.Международная воздушная перевозка: правовая регламентация регуля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ных и чартерных воздушных перевозок.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17.ИАТА, ее роль в унификации правил регулирования международных во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душных перевозок.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18.Международные перевозки наземными видами транспорта.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19.Особенности правового регулирования железнодорожных грузовых соо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щений.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20.Сравнительная характеристика МГК и СМГС.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21.Правовая база международных смешанных перевозок.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22.Конвенции и соглашения о международных автомобильных перевозках.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23.Содержание конвенции регулируемых иностранных инвестиций.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24.Правовое регулирование иностранных инвестиций в рамках ВТО.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lastRenderedPageBreak/>
        <w:t>25.Регулирование иностранных инвестиций в рамках содружества независ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мых государств.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26.Современные тенденции в области международной регламентации пр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мых иностранных инвестиций.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27.Источники правового регулирования вопросов интеллектуальной со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ственности на международном уровне.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28.Европейская конвенция о внешнеторговом арбитраже: основные полож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ния и особенности.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29.Арбитражные регламенты: понятие, цели, виды.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30.Венская конвенция о договорах международной купли-продажи товаров: основные положения, сфера применения.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</w:p>
    <w:p w:rsidR="0064538F" w:rsidRPr="00D656E7" w:rsidRDefault="0064538F" w:rsidP="0064538F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656E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</w:t>
      </w:r>
      <w:proofErr w:type="spellEnd"/>
      <w:r w:rsidRPr="00D656E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D656E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оценивания</w:t>
      </w:r>
      <w:proofErr w:type="spellEnd"/>
      <w:r w:rsidRPr="00D656E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:</w:t>
      </w:r>
    </w:p>
    <w:p w:rsidR="0064538F" w:rsidRPr="0064538F" w:rsidRDefault="0064538F" w:rsidP="0064538F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оценка «отлично»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ные проблемы и возможные пути совершенствования, а также сделал вывод по исследуемой теме.</w:t>
      </w:r>
    </w:p>
    <w:p w:rsidR="0064538F" w:rsidRPr="0064538F" w:rsidRDefault="0064538F" w:rsidP="0064538F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  <w:lang w:val="ru-RU"/>
        </w:rPr>
      </w:pPr>
      <w:r w:rsidRPr="0064538F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«хорошо»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лиз слабых и слабых сторон исследуемого вопроса,  </w:t>
      </w:r>
    </w:p>
    <w:p w:rsidR="0064538F" w:rsidRPr="0064538F" w:rsidRDefault="0064538F" w:rsidP="0064538F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 w:rsidRPr="0064538F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«удовлетворительно»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64538F" w:rsidRPr="0064538F" w:rsidRDefault="0064538F" w:rsidP="0064538F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 w:rsidRPr="0064538F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«неудовлетворительно»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4538F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4538F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взял тему для реферата и не подготовил его.</w:t>
      </w:r>
    </w:p>
    <w:p w:rsidR="0064538F" w:rsidRPr="0064538F" w:rsidRDefault="0064538F" w:rsidP="0064538F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А.М. Басенко</w:t>
      </w: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A62174">
        <w:rPr>
          <w:rFonts w:ascii="Times New Roman" w:hAnsi="Times New Roman" w:cs="Times New Roman"/>
          <w:sz w:val="28"/>
          <w:szCs w:val="28"/>
        </w:rPr>
        <w:t> 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A62174">
        <w:rPr>
          <w:rFonts w:ascii="Times New Roman" w:hAnsi="Times New Roman" w:cs="Times New Roman"/>
          <w:sz w:val="28"/>
          <w:szCs w:val="28"/>
        </w:rPr>
        <w:t> </w:t>
      </w: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64538F" w:rsidRPr="0064538F" w:rsidRDefault="0064538F" w:rsidP="006453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64538F" w:rsidRPr="0064538F" w:rsidRDefault="0064538F" w:rsidP="0064538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64538F" w:rsidRPr="0064538F" w:rsidRDefault="0064538F" w:rsidP="0064538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tabs>
          <w:tab w:val="center" w:pos="4677"/>
          <w:tab w:val="left" w:pos="8139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D42682">
        <w:rPr>
          <w:rFonts w:ascii="Times New Roman" w:hAnsi="Times New Roman" w:cs="Times New Roman"/>
          <w:sz w:val="28"/>
          <w:szCs w:val="28"/>
        </w:rPr>
        <w:t>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</w:p>
    <w:p w:rsidR="0064538F" w:rsidRPr="0064538F" w:rsidRDefault="0064538F" w:rsidP="0064538F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Тесты письменные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4538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64538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Международные конвенции и соглашения по торговле»</w:t>
      </w:r>
    </w:p>
    <w:p w:rsidR="0064538F" w:rsidRPr="0064538F" w:rsidRDefault="0064538F" w:rsidP="0064538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 1: выбрать один правильный ответ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В каком элементе коллизионной нормы содержится критерий выбора прим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нимого права?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объем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привязка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статут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 2: выбрать все правильные ответы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В каких случаях могут быть применены Принципы международных комме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ческих контрактов УНИДРУА?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по решению международного коммерческого арбитража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в случаях, когда не могут быть применены положения Венской конвенц</w:t>
      </w: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ии ОО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 1980 года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в случаях, когда требуется устранить пробелы в национальном законод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тельстве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 3: выбрать все правильные ответы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элементов в договоре международной купли-продажи товаров НЕ выступает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субъект правоотношения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объект правоотношения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содержание правоотношения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4. субъективная сторона правоотношения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 4: выбрать все правильные ответы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Правом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какого государства определяется личный закон юридического лица?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право страны, где находится коммерческое предприятие юридического л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право страны, где учреждено юридическое лицо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право страны, где юридическое лицо осуществляет свою коммерческую деятельность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5: выбрать один правильный ответ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Международный торговый обычай – это: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правило поведения, сложившееся в результате осуществления междун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 торговой практики, признанное и санкционированное государством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порядок осуществления международной торговой деятельности между сторонами договоров международной кули-продажи товаров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сложившееся в деловой практике правило поведения, систематизированное и выраженное в письменном документе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6: выбрать один правильный ответ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«Правило локализации» означает: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возможность выбора в качестве применимого права, правовую систему 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ной из сторон договора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ограничивает место исполнения обязательств по договору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определяет место заключения сделки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 7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: выбрать один правильный ответ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купле-продаже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каких товаров не применима Венская конвенция ООН 1980 год?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к </w:t>
      </w: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товарам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предназначенным для бытового использования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к товарам, приобретаемым в качестве расходных материалов при перер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ботке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к товарам, являющимся эталонами при определении качества товарной партии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8: выбрать все правильные ответы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Международные государственные закупки товаров регулируются: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Венской конвенц</w:t>
      </w: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ии ОО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 1980 года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Общими условиями поставок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Типовым законом ЮНСИТРАЛ о закупках товаров (работ) и услуг 1994 года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9: выбрать один правильный ответ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Какое условие договора международной купли-продажи товаров не урегул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ровано ИНКОТЕРМС-2010?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момент перехода права собственности на товар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момент перехода риска  случайной гибели товара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момент исполнения обязательств по договору 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10: выбрать один правильный ответ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Какой должна быть форма договора международной купли-продажи товаров в соответствии с положениями Венской конвенц</w:t>
      </w: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ии ОО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1980 года?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простая письменная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письменная</w:t>
      </w:r>
      <w:proofErr w:type="gramEnd"/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нотариальным заверением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3. устная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 электронная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любая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</w:t>
      </w:r>
      <w:r w:rsidRPr="006453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11: выбрать один правильный ответ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Какой срок исковой давности устанавливается Конвенцией об исковой да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 в международной купле-продаже товаров 1974 года?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1. 2 года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2. 3 года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4 года </w:t>
      </w: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Критерии оценивания:</w:t>
      </w:r>
    </w:p>
    <w:p w:rsidR="0064538F" w:rsidRPr="0064538F" w:rsidRDefault="0064538F" w:rsidP="006453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«отлично»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плины; дал правильные ответы на тестовые задания в размере не менее 90% правильных ответов.</w:t>
      </w:r>
    </w:p>
    <w:p w:rsidR="0064538F" w:rsidRPr="0064538F" w:rsidRDefault="0064538F" w:rsidP="006453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«хорошо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стовые задания в размере не менее 80% правильных ответов.</w:t>
      </w:r>
    </w:p>
    <w:p w:rsidR="0064538F" w:rsidRPr="0064538F" w:rsidRDefault="0064538F" w:rsidP="006453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«удовлетворительно»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выставляется, если студент пок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64538F" w:rsidRPr="0064538F" w:rsidRDefault="0064538F" w:rsidP="006453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«неудовлетворительно»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выставляется, если студент дал менее 50% правильных ответов на тестовые задания. </w:t>
      </w:r>
    </w:p>
    <w:p w:rsidR="0064538F" w:rsidRPr="0064538F" w:rsidRDefault="0064538F" w:rsidP="0064538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 А.М. Басенко</w:t>
      </w: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E1B35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64538F" w:rsidRPr="0064538F" w:rsidRDefault="0064538F" w:rsidP="0064538F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1E1B35">
        <w:rPr>
          <w:rFonts w:ascii="Times New Roman" w:hAnsi="Times New Roman" w:cs="Times New Roman"/>
          <w:sz w:val="28"/>
          <w:szCs w:val="28"/>
        </w:rPr>
        <w:t>  </w:t>
      </w:r>
      <w:r w:rsidRPr="0064538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E1B35">
        <w:rPr>
          <w:rFonts w:ascii="Times New Roman" w:hAnsi="Times New Roman" w:cs="Times New Roman"/>
          <w:sz w:val="28"/>
          <w:szCs w:val="28"/>
        </w:rPr>
        <w:t> </w:t>
      </w: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Pr="00E22EF3" w:rsidRDefault="0064538F" w:rsidP="0064538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38F" w:rsidRPr="0064538F" w:rsidRDefault="0064538F" w:rsidP="0064538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5" w:name="_Toc480487764"/>
      <w:bookmarkEnd w:id="4"/>
      <w:r w:rsidRPr="006453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4. Методические материалы, определяющие процедуры оценивания зн</w:t>
      </w:r>
      <w:r w:rsidRPr="006453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453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</w:t>
      </w:r>
      <w:bookmarkEnd w:id="5"/>
    </w:p>
    <w:p w:rsidR="0064538F" w:rsidRPr="0064538F" w:rsidRDefault="0064538F" w:rsidP="006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38F" w:rsidRPr="0064538F" w:rsidRDefault="0064538F" w:rsidP="00645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жуточную аттестацию.</w:t>
      </w:r>
    </w:p>
    <w:p w:rsidR="0064538F" w:rsidRPr="0064538F" w:rsidRDefault="0064538F" w:rsidP="00645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Текущий контроль 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стации.  </w:t>
      </w:r>
    </w:p>
    <w:p w:rsidR="0064538F" w:rsidRPr="0064538F" w:rsidRDefault="0064538F" w:rsidP="00645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53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проводится в форме зачета для студе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 очной и заочной форм обучения. </w:t>
      </w:r>
    </w:p>
    <w:p w:rsidR="0064538F" w:rsidRPr="0064538F" w:rsidRDefault="0064538F" w:rsidP="00645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Зачет проводится по окончании теоретического обучения до начала э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45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4538F" w:rsidRPr="0064538F" w:rsidRDefault="0064538F" w:rsidP="0064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64538F" w:rsidRPr="0064538F" w:rsidRDefault="0064538F" w:rsidP="0064538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</w:pPr>
    </w:p>
    <w:p w:rsidR="0064538F" w:rsidRDefault="0064538F">
      <w:pPr>
        <w:rPr>
          <w:lang w:val="ru-RU"/>
        </w:rPr>
        <w:sectPr w:rsidR="0064538F" w:rsidSect="009B1BB3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64538F" w:rsidRDefault="0064538F" w:rsidP="0064538F">
      <w:pPr>
        <w:framePr w:h="16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313" cy="89175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03" cy="891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8F" w:rsidRPr="0064538F" w:rsidRDefault="0064538F" w:rsidP="006453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Методические  указания  по  освоению  дисциплины  «Международные конвенции и соглашения по торговле»  адресованы  студентам  всех форм обучения.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>Учебным планом по специальности 38.05.02 «Таможенное дело» предусмотрены следующие виды занятий: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>- лекции;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>- практические занятия.</w:t>
      </w:r>
    </w:p>
    <w:p w:rsidR="0064538F" w:rsidRPr="0064538F" w:rsidRDefault="0064538F" w:rsidP="0064538F">
      <w:pPr>
        <w:pStyle w:val="ae"/>
        <w:spacing w:after="0"/>
        <w:ind w:firstLine="709"/>
        <w:jc w:val="both"/>
        <w:rPr>
          <w:sz w:val="28"/>
          <w:szCs w:val="28"/>
        </w:rPr>
      </w:pPr>
      <w:r w:rsidRPr="0064538F">
        <w:rPr>
          <w:bCs/>
          <w:sz w:val="28"/>
          <w:szCs w:val="28"/>
        </w:rPr>
        <w:t xml:space="preserve">В ходе лекционных занятий рассматриваются </w:t>
      </w:r>
      <w:r w:rsidRPr="0064538F">
        <w:rPr>
          <w:sz w:val="28"/>
          <w:szCs w:val="28"/>
        </w:rPr>
        <w:t xml:space="preserve">понятие и сущность внешнеторговой и таможенной политики; </w:t>
      </w:r>
      <w:r w:rsidRPr="0064538F">
        <w:rPr>
          <w:bCs/>
          <w:sz w:val="28"/>
          <w:szCs w:val="28"/>
        </w:rPr>
        <w:t xml:space="preserve"> </w:t>
      </w:r>
      <w:r w:rsidRPr="0064538F">
        <w:rPr>
          <w:sz w:val="28"/>
          <w:szCs w:val="28"/>
        </w:rPr>
        <w:t xml:space="preserve">развитие международной торгово-таможенной политики и эволюция многосторонних торговых переговоров; </w:t>
      </w:r>
      <w:r w:rsidRPr="0064538F">
        <w:rPr>
          <w:bCs/>
          <w:sz w:val="28"/>
          <w:szCs w:val="28"/>
        </w:rPr>
        <w:t xml:space="preserve"> </w:t>
      </w:r>
      <w:r w:rsidRPr="0064538F">
        <w:rPr>
          <w:sz w:val="28"/>
          <w:szCs w:val="28"/>
        </w:rPr>
        <w:t>методы таможенного регулирования зарубежных стран.</w:t>
      </w:r>
    </w:p>
    <w:p w:rsidR="0064538F" w:rsidRPr="0064538F" w:rsidRDefault="0064538F" w:rsidP="006453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3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proofErr w:type="gramStart"/>
      <w:r w:rsidRPr="0064538F">
        <w:rPr>
          <w:rFonts w:ascii="Times New Roman" w:hAnsi="Times New Roman" w:cs="Times New Roman"/>
          <w:sz w:val="28"/>
          <w:szCs w:val="28"/>
          <w:lang w:val="ru-RU"/>
        </w:rPr>
        <w:t>определения тенденций развития таможенных служб зарубежных стран</w:t>
      </w:r>
      <w:proofErr w:type="gramEnd"/>
      <w:r w:rsidRPr="0064538F">
        <w:rPr>
          <w:rFonts w:ascii="Times New Roman" w:hAnsi="Times New Roman" w:cs="Times New Roman"/>
          <w:sz w:val="28"/>
          <w:szCs w:val="28"/>
          <w:lang w:val="ru-RU"/>
        </w:rPr>
        <w:t xml:space="preserve"> и роли Всемирной таможенной организации в унификации и упрощении таможенных процедур. </w:t>
      </w:r>
    </w:p>
    <w:p w:rsidR="0064538F" w:rsidRPr="0064538F" w:rsidRDefault="0064538F" w:rsidP="0064538F">
      <w:pPr>
        <w:pStyle w:val="ae"/>
        <w:spacing w:after="0"/>
        <w:ind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– изучить конспекты лекций;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–письменно решить тестовое задание, рекомендованное преподавателем при изучении раздела.  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color w:val="808080" w:themeColor="background1" w:themeShade="80"/>
          <w:sz w:val="28"/>
          <w:szCs w:val="28"/>
        </w:rPr>
      </w:pPr>
      <w:r w:rsidRPr="0064538F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 при подготовке к практическим занятиям и написании курсовой работы.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color w:val="808080" w:themeColor="background1" w:themeShade="80"/>
          <w:sz w:val="28"/>
          <w:szCs w:val="28"/>
        </w:rPr>
      </w:pPr>
      <w:r w:rsidRPr="0064538F">
        <w:rPr>
          <w:bCs/>
          <w:sz w:val="28"/>
          <w:szCs w:val="28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4538F">
        <w:rPr>
          <w:bCs/>
          <w:sz w:val="28"/>
          <w:szCs w:val="28"/>
        </w:rPr>
        <w:t>т.ч</w:t>
      </w:r>
      <w:proofErr w:type="spellEnd"/>
      <w:r w:rsidRPr="0064538F">
        <w:rPr>
          <w:bCs/>
          <w:sz w:val="28"/>
          <w:szCs w:val="28"/>
        </w:rPr>
        <w:t>. интерактивные) методы обучения, в частности: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64538F" w:rsidRPr="0064538F" w:rsidRDefault="0064538F" w:rsidP="0064538F">
      <w:pPr>
        <w:pStyle w:val="ab"/>
        <w:widowControl w:val="0"/>
        <w:ind w:left="0" w:firstLine="709"/>
        <w:jc w:val="both"/>
        <w:rPr>
          <w:bCs/>
          <w:sz w:val="28"/>
          <w:szCs w:val="28"/>
        </w:rPr>
      </w:pPr>
      <w:r w:rsidRPr="0064538F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5" w:history="1">
        <w:r w:rsidRPr="0064538F">
          <w:rPr>
            <w:rStyle w:val="ad"/>
            <w:bCs/>
            <w:sz w:val="28"/>
            <w:szCs w:val="28"/>
          </w:rPr>
          <w:t>http://library.rsue.ru/</w:t>
        </w:r>
      </w:hyperlink>
      <w:r w:rsidRPr="0064538F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bookmarkEnd w:id="1"/>
    <w:p w:rsidR="00F8062B" w:rsidRPr="004B6D54" w:rsidRDefault="00F8062B">
      <w:pPr>
        <w:rPr>
          <w:lang w:val="ru-RU"/>
        </w:rPr>
      </w:pPr>
    </w:p>
    <w:sectPr w:rsidR="00F8062B" w:rsidRPr="004B6D54" w:rsidSect="00C67E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A4" w:rsidRDefault="00EB59A4" w:rsidP="0064538F">
      <w:pPr>
        <w:spacing w:after="0" w:line="240" w:lineRule="auto"/>
      </w:pPr>
      <w:r>
        <w:separator/>
      </w:r>
    </w:p>
  </w:endnote>
  <w:endnote w:type="continuationSeparator" w:id="0">
    <w:p w:rsidR="00EB59A4" w:rsidRDefault="00EB59A4" w:rsidP="0064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29" w:rsidRDefault="00EB59A4" w:rsidP="00C82B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22029" w:rsidRDefault="00EB59A4" w:rsidP="00C82B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29" w:rsidRDefault="00EB59A4">
    <w:pPr>
      <w:pStyle w:val="a6"/>
      <w:jc w:val="center"/>
    </w:pPr>
  </w:p>
  <w:p w:rsidR="00F22029" w:rsidRDefault="00EB59A4" w:rsidP="00C82B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A4" w:rsidRDefault="00EB59A4" w:rsidP="0064538F">
      <w:pPr>
        <w:spacing w:after="0" w:line="240" w:lineRule="auto"/>
      </w:pPr>
      <w:r>
        <w:separator/>
      </w:r>
    </w:p>
  </w:footnote>
  <w:footnote w:type="continuationSeparator" w:id="0">
    <w:p w:rsidR="00EB59A4" w:rsidRDefault="00EB59A4" w:rsidP="0064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F3" w:rsidRDefault="00EB59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6D54"/>
    <w:rsid w:val="0064538F"/>
    <w:rsid w:val="00C53A8F"/>
    <w:rsid w:val="00D31453"/>
    <w:rsid w:val="00E209E2"/>
    <w:rsid w:val="00E657D5"/>
    <w:rsid w:val="00EB59A4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53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45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45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538F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4538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6453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a5">
    <w:name w:val="List Paragraph"/>
    <w:basedOn w:val="a"/>
    <w:uiPriority w:val="34"/>
    <w:qFormat/>
    <w:rsid w:val="0064538F"/>
    <w:pPr>
      <w:ind w:left="720"/>
      <w:contextualSpacing/>
    </w:pPr>
    <w:rPr>
      <w:lang w:val="ru-RU" w:eastAsia="ru-RU"/>
    </w:rPr>
  </w:style>
  <w:style w:type="paragraph" w:styleId="a6">
    <w:name w:val="footer"/>
    <w:basedOn w:val="a"/>
    <w:link w:val="a7"/>
    <w:uiPriority w:val="99"/>
    <w:rsid w:val="00645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453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64538F"/>
  </w:style>
  <w:style w:type="paragraph" w:styleId="a9">
    <w:name w:val="header"/>
    <w:basedOn w:val="a"/>
    <w:link w:val="aa"/>
    <w:uiPriority w:val="99"/>
    <w:unhideWhenUsed/>
    <w:rsid w:val="0064538F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4538F"/>
    <w:rPr>
      <w:lang w:val="ru-RU" w:eastAsia="ru-RU"/>
    </w:rPr>
  </w:style>
  <w:style w:type="paragraph" w:styleId="ab">
    <w:name w:val="Body Text Indent"/>
    <w:basedOn w:val="a"/>
    <w:link w:val="ac"/>
    <w:rsid w:val="0064538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453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64538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64538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645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6453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brary.rsue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5756</Words>
  <Characters>32813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2017-2018_38_05_02_1_plz_xml_Международные конвенции и соглашения по торговле</vt:lpstr>
      <vt:lpstr>Лист1</vt:lpstr>
    </vt:vector>
  </TitlesOfParts>
  <Company>Microsoft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2017-2018_38_05_02_1_plz_xml_Международные конвенции и соглашения по торговле</dc:title>
  <dc:creator>FastReport.NET</dc:creator>
  <cp:lastModifiedBy>Виктория А. Сапина</cp:lastModifiedBy>
  <cp:revision>4</cp:revision>
  <dcterms:created xsi:type="dcterms:W3CDTF">2017-09-04T08:08:00Z</dcterms:created>
  <dcterms:modified xsi:type="dcterms:W3CDTF">2017-09-20T11:04:00Z</dcterms:modified>
</cp:coreProperties>
</file>