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966" w:rsidRDefault="00E47FD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853392"/>
            <wp:effectExtent l="19050" t="0" r="0" b="0"/>
            <wp:docPr id="1" name="Рисунок 1" descr="C:\Users\Татьяна\Documents\РП и УМК_мои\2017\Сканы\2017\Теория принятия решений\заочка\38.05.02 Таможка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cuments\РП и УМК_мои\2017\Сканы\2017\Теория принятия решений\заочка\38.05.02 Таможка\титул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5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77966" w:rsidRDefault="00E47FD6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853392"/>
            <wp:effectExtent l="19050" t="0" r="0" b="0"/>
            <wp:docPr id="2" name="Рисунок 2" descr="C:\Users\Татьяна\Documents\РП и УМК_мои\2017\Сканы\2017\Теория принятия решений\заочка\38.05.02 Тамож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cuments\РП и УМК_мои\2017\Сканы\2017\Теория принятия решений\заочка\38.05.02 Таможка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5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77966">
        <w:trPr>
          <w:trHeight w:hRule="exact" w:val="555"/>
        </w:trPr>
        <w:tc>
          <w:tcPr>
            <w:tcW w:w="143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  <w:tc>
          <w:tcPr>
            <w:tcW w:w="143" w:type="dxa"/>
          </w:tcPr>
          <w:p w:rsidR="00777966" w:rsidRDefault="00777966"/>
        </w:tc>
        <w:tc>
          <w:tcPr>
            <w:tcW w:w="710" w:type="dxa"/>
          </w:tcPr>
          <w:p w:rsidR="00777966" w:rsidRDefault="00777966"/>
        </w:tc>
        <w:tc>
          <w:tcPr>
            <w:tcW w:w="143" w:type="dxa"/>
          </w:tcPr>
          <w:p w:rsidR="00777966" w:rsidRDefault="00777966"/>
        </w:tc>
        <w:tc>
          <w:tcPr>
            <w:tcW w:w="852" w:type="dxa"/>
          </w:tcPr>
          <w:p w:rsidR="00777966" w:rsidRDefault="00777966"/>
        </w:tc>
        <w:tc>
          <w:tcPr>
            <w:tcW w:w="852" w:type="dxa"/>
          </w:tcPr>
          <w:p w:rsidR="00777966" w:rsidRDefault="00777966"/>
        </w:tc>
        <w:tc>
          <w:tcPr>
            <w:tcW w:w="3403" w:type="dxa"/>
          </w:tcPr>
          <w:p w:rsidR="00777966" w:rsidRDefault="00777966"/>
        </w:tc>
        <w:tc>
          <w:tcPr>
            <w:tcW w:w="426" w:type="dxa"/>
          </w:tcPr>
          <w:p w:rsidR="00777966" w:rsidRDefault="00777966"/>
        </w:tc>
        <w:tc>
          <w:tcPr>
            <w:tcW w:w="1135" w:type="dxa"/>
          </w:tcPr>
          <w:p w:rsidR="00777966" w:rsidRDefault="0077796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77966">
        <w:trPr>
          <w:trHeight w:hRule="exact" w:val="138"/>
        </w:trPr>
        <w:tc>
          <w:tcPr>
            <w:tcW w:w="143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  <w:tc>
          <w:tcPr>
            <w:tcW w:w="143" w:type="dxa"/>
          </w:tcPr>
          <w:p w:rsidR="00777966" w:rsidRDefault="00777966"/>
        </w:tc>
        <w:tc>
          <w:tcPr>
            <w:tcW w:w="710" w:type="dxa"/>
          </w:tcPr>
          <w:p w:rsidR="00777966" w:rsidRDefault="00777966"/>
        </w:tc>
        <w:tc>
          <w:tcPr>
            <w:tcW w:w="143" w:type="dxa"/>
          </w:tcPr>
          <w:p w:rsidR="00777966" w:rsidRDefault="00777966"/>
        </w:tc>
        <w:tc>
          <w:tcPr>
            <w:tcW w:w="852" w:type="dxa"/>
          </w:tcPr>
          <w:p w:rsidR="00777966" w:rsidRDefault="00777966"/>
        </w:tc>
        <w:tc>
          <w:tcPr>
            <w:tcW w:w="852" w:type="dxa"/>
          </w:tcPr>
          <w:p w:rsidR="00777966" w:rsidRDefault="00777966"/>
        </w:tc>
        <w:tc>
          <w:tcPr>
            <w:tcW w:w="3403" w:type="dxa"/>
          </w:tcPr>
          <w:p w:rsidR="00777966" w:rsidRDefault="00777966"/>
        </w:tc>
        <w:tc>
          <w:tcPr>
            <w:tcW w:w="426" w:type="dxa"/>
          </w:tcPr>
          <w:p w:rsidR="00777966" w:rsidRDefault="00777966"/>
        </w:tc>
        <w:tc>
          <w:tcPr>
            <w:tcW w:w="1135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</w:tr>
      <w:tr w:rsidR="0077796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77966" w:rsidRDefault="00777966"/>
        </w:tc>
      </w:tr>
      <w:tr w:rsidR="00777966">
        <w:trPr>
          <w:trHeight w:hRule="exact" w:val="13"/>
        </w:trPr>
        <w:tc>
          <w:tcPr>
            <w:tcW w:w="143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  <w:tc>
          <w:tcPr>
            <w:tcW w:w="143" w:type="dxa"/>
          </w:tcPr>
          <w:p w:rsidR="00777966" w:rsidRDefault="00777966"/>
        </w:tc>
        <w:tc>
          <w:tcPr>
            <w:tcW w:w="710" w:type="dxa"/>
          </w:tcPr>
          <w:p w:rsidR="00777966" w:rsidRDefault="00777966"/>
        </w:tc>
        <w:tc>
          <w:tcPr>
            <w:tcW w:w="143" w:type="dxa"/>
          </w:tcPr>
          <w:p w:rsidR="00777966" w:rsidRDefault="00777966"/>
        </w:tc>
        <w:tc>
          <w:tcPr>
            <w:tcW w:w="852" w:type="dxa"/>
          </w:tcPr>
          <w:p w:rsidR="00777966" w:rsidRDefault="00777966"/>
        </w:tc>
        <w:tc>
          <w:tcPr>
            <w:tcW w:w="852" w:type="dxa"/>
          </w:tcPr>
          <w:p w:rsidR="00777966" w:rsidRDefault="00777966"/>
        </w:tc>
        <w:tc>
          <w:tcPr>
            <w:tcW w:w="3403" w:type="dxa"/>
          </w:tcPr>
          <w:p w:rsidR="00777966" w:rsidRDefault="00777966"/>
        </w:tc>
        <w:tc>
          <w:tcPr>
            <w:tcW w:w="426" w:type="dxa"/>
          </w:tcPr>
          <w:p w:rsidR="00777966" w:rsidRDefault="00777966"/>
        </w:tc>
        <w:tc>
          <w:tcPr>
            <w:tcW w:w="1135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</w:tr>
      <w:tr w:rsidR="0077796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77966" w:rsidRDefault="00777966"/>
        </w:tc>
      </w:tr>
      <w:tr w:rsidR="00777966">
        <w:trPr>
          <w:trHeight w:hRule="exact" w:val="96"/>
        </w:trPr>
        <w:tc>
          <w:tcPr>
            <w:tcW w:w="143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  <w:tc>
          <w:tcPr>
            <w:tcW w:w="143" w:type="dxa"/>
          </w:tcPr>
          <w:p w:rsidR="00777966" w:rsidRDefault="00777966"/>
        </w:tc>
        <w:tc>
          <w:tcPr>
            <w:tcW w:w="710" w:type="dxa"/>
          </w:tcPr>
          <w:p w:rsidR="00777966" w:rsidRDefault="00777966"/>
        </w:tc>
        <w:tc>
          <w:tcPr>
            <w:tcW w:w="143" w:type="dxa"/>
          </w:tcPr>
          <w:p w:rsidR="00777966" w:rsidRDefault="00777966"/>
        </w:tc>
        <w:tc>
          <w:tcPr>
            <w:tcW w:w="852" w:type="dxa"/>
          </w:tcPr>
          <w:p w:rsidR="00777966" w:rsidRDefault="00777966"/>
        </w:tc>
        <w:tc>
          <w:tcPr>
            <w:tcW w:w="852" w:type="dxa"/>
          </w:tcPr>
          <w:p w:rsidR="00777966" w:rsidRDefault="00777966"/>
        </w:tc>
        <w:tc>
          <w:tcPr>
            <w:tcW w:w="3403" w:type="dxa"/>
          </w:tcPr>
          <w:p w:rsidR="00777966" w:rsidRDefault="00777966"/>
        </w:tc>
        <w:tc>
          <w:tcPr>
            <w:tcW w:w="426" w:type="dxa"/>
          </w:tcPr>
          <w:p w:rsidR="00777966" w:rsidRDefault="00777966"/>
        </w:tc>
        <w:tc>
          <w:tcPr>
            <w:tcW w:w="1135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</w:tr>
      <w:tr w:rsidR="00777966" w:rsidRPr="00E47FD6">
        <w:trPr>
          <w:trHeight w:hRule="exact" w:val="478"/>
        </w:trPr>
        <w:tc>
          <w:tcPr>
            <w:tcW w:w="143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  <w:tc>
          <w:tcPr>
            <w:tcW w:w="143" w:type="dxa"/>
          </w:tcPr>
          <w:p w:rsidR="00777966" w:rsidRDefault="00777966"/>
        </w:tc>
        <w:tc>
          <w:tcPr>
            <w:tcW w:w="710" w:type="dxa"/>
          </w:tcPr>
          <w:p w:rsidR="00777966" w:rsidRDefault="00777966"/>
        </w:tc>
        <w:tc>
          <w:tcPr>
            <w:tcW w:w="143" w:type="dxa"/>
          </w:tcPr>
          <w:p w:rsidR="00777966" w:rsidRDefault="0077796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416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277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образовательных программ и планирования учебного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 Торопова Т.В.</w:t>
            </w:r>
          </w:p>
        </w:tc>
        <w:tc>
          <w:tcPr>
            <w:tcW w:w="340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>
        <w:trPr>
          <w:trHeight w:hRule="exact" w:val="277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77966" w:rsidRPr="00E47FD6">
        <w:trPr>
          <w:trHeight w:hRule="exact" w:val="138"/>
        </w:trPr>
        <w:tc>
          <w:tcPr>
            <w:tcW w:w="143" w:type="dxa"/>
          </w:tcPr>
          <w:p w:rsidR="00777966" w:rsidRDefault="00777966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2018-2019 учебном году на заседании</w:t>
            </w:r>
          </w:p>
        </w:tc>
      </w:tr>
      <w:tr w:rsidR="00777966">
        <w:trPr>
          <w:trHeight w:hRule="exact" w:val="13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77966" w:rsidRDefault="00E47F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>
        <w:trPr>
          <w:trHeight w:hRule="exact" w:val="138"/>
        </w:trPr>
        <w:tc>
          <w:tcPr>
            <w:tcW w:w="143" w:type="dxa"/>
          </w:tcPr>
          <w:p w:rsidR="00777966" w:rsidRDefault="00777966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 w:rsidRPr="00E47FD6">
        <w:trPr>
          <w:trHeight w:hRule="exact" w:val="277"/>
        </w:trPr>
        <w:tc>
          <w:tcPr>
            <w:tcW w:w="143" w:type="dxa"/>
          </w:tcPr>
          <w:p w:rsidR="00777966" w:rsidRDefault="0077796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Математическая статистика, эконометрика и актуарные расчеты</w:t>
            </w:r>
          </w:p>
        </w:tc>
      </w:tr>
      <w:tr w:rsidR="00777966" w:rsidRPr="00E47FD6">
        <w:trPr>
          <w:trHeight w:hRule="exact" w:val="13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277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555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проофессор Ниворожкина Л.И. _________________</w:t>
            </w:r>
          </w:p>
        </w:tc>
      </w:tr>
      <w:tr w:rsidR="00777966" w:rsidRPr="00E47FD6">
        <w:trPr>
          <w:trHeight w:hRule="exact" w:val="13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 Синявская Т.Г. _________________</w:t>
            </w:r>
          </w:p>
        </w:tc>
      </w:tr>
      <w:tr w:rsidR="00777966" w:rsidRPr="00E47FD6">
        <w:trPr>
          <w:trHeight w:hRule="exact" w:val="13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416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13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96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47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13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694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13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777966">
        <w:trPr>
          <w:trHeight w:hRule="exact" w:val="277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77966" w:rsidRDefault="00E47F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 w:rsidRPr="00E47FD6">
        <w:trPr>
          <w:trHeight w:hRule="exact" w:val="277"/>
        </w:trPr>
        <w:tc>
          <w:tcPr>
            <w:tcW w:w="143" w:type="dxa"/>
          </w:tcPr>
          <w:p w:rsidR="00777966" w:rsidRDefault="0077796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Математическая статистика, </w:t>
            </w: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эконометрика и актуарные расчеты</w:t>
            </w:r>
          </w:p>
        </w:tc>
      </w:tr>
      <w:tr w:rsidR="00777966" w:rsidRPr="00E47FD6">
        <w:trPr>
          <w:trHeight w:hRule="exact" w:val="13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416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проофессор Ниворожкина Л.И. _________________</w:t>
            </w:r>
          </w:p>
        </w:tc>
      </w:tr>
      <w:tr w:rsidR="00777966" w:rsidRPr="00E47FD6">
        <w:trPr>
          <w:trHeight w:hRule="exact" w:val="277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 Синявская Т.Г. _________________</w:t>
            </w:r>
          </w:p>
        </w:tc>
      </w:tr>
      <w:tr w:rsidR="00777966" w:rsidRPr="00E47FD6">
        <w:trPr>
          <w:trHeight w:hRule="exact" w:val="166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96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124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47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694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13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777966" w:rsidRPr="00E47FD6">
        <w:trPr>
          <w:trHeight w:hRule="exact" w:val="13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>
        <w:trPr>
          <w:trHeight w:hRule="exact" w:val="13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77966" w:rsidRDefault="00E47F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>
        <w:trPr>
          <w:trHeight w:hRule="exact" w:val="138"/>
        </w:trPr>
        <w:tc>
          <w:tcPr>
            <w:tcW w:w="143" w:type="dxa"/>
          </w:tcPr>
          <w:p w:rsidR="00777966" w:rsidRDefault="00777966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  <w:tc>
          <w:tcPr>
            <w:tcW w:w="426" w:type="dxa"/>
          </w:tcPr>
          <w:p w:rsidR="00777966" w:rsidRDefault="00777966"/>
        </w:tc>
        <w:tc>
          <w:tcPr>
            <w:tcW w:w="1135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</w:tr>
      <w:tr w:rsidR="00777966" w:rsidRPr="00E47FD6">
        <w:trPr>
          <w:trHeight w:hRule="exact" w:val="277"/>
        </w:trPr>
        <w:tc>
          <w:tcPr>
            <w:tcW w:w="143" w:type="dxa"/>
          </w:tcPr>
          <w:p w:rsidR="00777966" w:rsidRDefault="00777966"/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Математическая статистика, эконометрика и актуарные расчеты</w:t>
            </w:r>
          </w:p>
        </w:tc>
      </w:tr>
      <w:tr w:rsidR="00777966" w:rsidRPr="00E47FD6">
        <w:trPr>
          <w:trHeight w:hRule="exact" w:val="13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проофессор Ниворожкина Л.И. _________________</w:t>
            </w:r>
          </w:p>
        </w:tc>
      </w:tr>
      <w:tr w:rsidR="00777966" w:rsidRPr="00E47FD6">
        <w:trPr>
          <w:trHeight w:hRule="exact" w:val="277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277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 Синявская Т.Г. _________________</w:t>
            </w:r>
          </w:p>
        </w:tc>
      </w:tr>
      <w:tr w:rsidR="00777966" w:rsidRPr="00E47FD6">
        <w:trPr>
          <w:trHeight w:hRule="exact" w:val="13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13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96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47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833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277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777966">
        <w:trPr>
          <w:trHeight w:hRule="exact" w:val="13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77966" w:rsidRDefault="00E47F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>
        <w:trPr>
          <w:trHeight w:hRule="exact" w:val="138"/>
        </w:trPr>
        <w:tc>
          <w:tcPr>
            <w:tcW w:w="143" w:type="dxa"/>
          </w:tcPr>
          <w:p w:rsidR="00777966" w:rsidRDefault="00777966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  <w:tc>
          <w:tcPr>
            <w:tcW w:w="426" w:type="dxa"/>
          </w:tcPr>
          <w:p w:rsidR="00777966" w:rsidRDefault="00777966"/>
        </w:tc>
        <w:tc>
          <w:tcPr>
            <w:tcW w:w="1135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</w:tr>
      <w:tr w:rsidR="00777966" w:rsidRPr="00E47FD6">
        <w:trPr>
          <w:trHeight w:hRule="exact" w:val="277"/>
        </w:trPr>
        <w:tc>
          <w:tcPr>
            <w:tcW w:w="143" w:type="dxa"/>
          </w:tcPr>
          <w:p w:rsidR="00777966" w:rsidRDefault="0077796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Математическая статистика, эконометрика и актуарные расчеты</w:t>
            </w:r>
          </w:p>
        </w:tc>
      </w:tr>
      <w:tr w:rsidR="00777966" w:rsidRPr="00E47FD6">
        <w:trPr>
          <w:trHeight w:hRule="exact" w:val="13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277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проофессор Ниворожкина Л.И. _________________</w:t>
            </w:r>
          </w:p>
        </w:tc>
      </w:tr>
      <w:tr w:rsidR="00777966" w:rsidRPr="00E47FD6">
        <w:trPr>
          <w:trHeight w:hRule="exact" w:val="277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 Синявская Т.Г. _________________</w:t>
            </w:r>
          </w:p>
        </w:tc>
      </w:tr>
      <w:tr w:rsidR="00777966" w:rsidRPr="00E47FD6">
        <w:trPr>
          <w:trHeight w:hRule="exact" w:val="138"/>
        </w:trPr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</w:tbl>
    <w:p w:rsidR="00777966" w:rsidRPr="00E47FD6" w:rsidRDefault="00E47FD6">
      <w:pPr>
        <w:rPr>
          <w:sz w:val="0"/>
          <w:szCs w:val="0"/>
          <w:lang w:val="ru-RU"/>
        </w:rPr>
      </w:pPr>
      <w:r w:rsidRPr="00E47F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6"/>
        <w:gridCol w:w="496"/>
        <w:gridCol w:w="1496"/>
        <w:gridCol w:w="1754"/>
        <w:gridCol w:w="4780"/>
        <w:gridCol w:w="972"/>
      </w:tblGrid>
      <w:tr w:rsidR="0077796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38.05.02_1.plz.xml</w:t>
            </w:r>
          </w:p>
        </w:tc>
        <w:tc>
          <w:tcPr>
            <w:tcW w:w="5104" w:type="dxa"/>
          </w:tcPr>
          <w:p w:rsidR="00777966" w:rsidRDefault="0077796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7796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77966" w:rsidRPr="00E47FD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принимаемых решений.</w:t>
            </w:r>
          </w:p>
        </w:tc>
      </w:tr>
      <w:tr w:rsidR="00777966" w:rsidRPr="00E47FD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ограничений.</w:t>
            </w:r>
          </w:p>
        </w:tc>
      </w:tr>
      <w:tr w:rsidR="00777966" w:rsidRPr="00E47FD6">
        <w:trPr>
          <w:trHeight w:hRule="exact" w:val="277"/>
        </w:trPr>
        <w:tc>
          <w:tcPr>
            <w:tcW w:w="76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511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7796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Б1.В.ОД</w:t>
            </w:r>
          </w:p>
        </w:tc>
      </w:tr>
      <w:tr w:rsidR="00777966" w:rsidRPr="00E47FD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77966" w:rsidRPr="00E47FD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 полученные в результате изучения дисциплин: Экономическая теория, Математика</w:t>
            </w:r>
          </w:p>
        </w:tc>
      </w:tr>
      <w:tr w:rsidR="00777966" w:rsidRPr="00E47FD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77966" w:rsidRPr="00E47FD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таможенным делом, Выпускная квалификационная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</w:p>
        </w:tc>
      </w:tr>
      <w:tr w:rsidR="00777966" w:rsidRPr="00E47FD6">
        <w:trPr>
          <w:trHeight w:hRule="exact" w:val="277"/>
        </w:trPr>
        <w:tc>
          <w:tcPr>
            <w:tcW w:w="76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511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77966" w:rsidRPr="00E47FD6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77796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77966" w:rsidRPr="00E47FD6">
        <w:trPr>
          <w:trHeight w:hRule="exact" w:val="277"/>
        </w:trPr>
        <w:tc>
          <w:tcPr>
            <w:tcW w:w="12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теории принятия решений и теории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полезности</w:t>
            </w:r>
          </w:p>
        </w:tc>
      </w:tr>
      <w:tr w:rsidR="00777966" w:rsidRPr="00E47FD6">
        <w:trPr>
          <w:trHeight w:hRule="exact" w:val="138"/>
        </w:trPr>
        <w:tc>
          <w:tcPr>
            <w:tcW w:w="12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 и неоклассическому подходам</w:t>
            </w:r>
          </w:p>
        </w:tc>
      </w:tr>
      <w:tr w:rsidR="00777966" w:rsidRPr="00E47FD6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теории принятия решений и теории полезности, методы принятия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 согласно классическому, неоклассическому и поведенческому подходам</w:t>
            </w:r>
          </w:p>
        </w:tc>
      </w:tr>
      <w:tr w:rsidR="0077796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77966" w:rsidRPr="00E47FD6">
        <w:trPr>
          <w:trHeight w:hRule="exact" w:val="277"/>
        </w:trPr>
        <w:tc>
          <w:tcPr>
            <w:tcW w:w="12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варианты принятия решений согласно одному выбранному теоретико-методологическому подходу</w:t>
            </w:r>
          </w:p>
        </w:tc>
      </w:tr>
      <w:tr w:rsidR="00777966" w:rsidRPr="00E47FD6">
        <w:trPr>
          <w:trHeight w:hRule="exact" w:val="138"/>
        </w:trPr>
        <w:tc>
          <w:tcPr>
            <w:tcW w:w="12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готовить и обосновывать варианты принятия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решений согласно одному выбранному 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теоретико- методологическому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подходу</w:t>
            </w:r>
          </w:p>
        </w:tc>
      </w:tr>
      <w:tr w:rsidR="00777966" w:rsidRPr="00E47FD6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77796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77966" w:rsidRPr="00E47FD6">
        <w:trPr>
          <w:trHeight w:hRule="exact" w:val="277"/>
        </w:trPr>
        <w:tc>
          <w:tcPr>
            <w:tcW w:w="12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представления данных для принятия решений</w:t>
            </w:r>
          </w:p>
        </w:tc>
      </w:tr>
      <w:tr w:rsidR="00777966" w:rsidRPr="00E47FD6">
        <w:trPr>
          <w:trHeight w:hRule="exact" w:val="138"/>
        </w:trPr>
        <w:tc>
          <w:tcPr>
            <w:tcW w:w="12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277"/>
        </w:trPr>
        <w:tc>
          <w:tcPr>
            <w:tcW w:w="12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</w:t>
            </w:r>
          </w:p>
        </w:tc>
      </w:tr>
      <w:tr w:rsidR="00777966" w:rsidRPr="00E47FD6">
        <w:trPr>
          <w:trHeight w:hRule="exact" w:val="138"/>
        </w:trPr>
        <w:tc>
          <w:tcPr>
            <w:tcW w:w="12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способами измерения склонности к риску, методами представления данных для принятия решений, в том числе с учетом склонности к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риску</w:t>
            </w:r>
          </w:p>
        </w:tc>
      </w:tr>
      <w:tr w:rsidR="00777966" w:rsidRPr="00E47FD6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способностью на научной основе организовать свой труд, самостоятельно оценивать результаты своей деятельности</w:t>
            </w:r>
          </w:p>
        </w:tc>
      </w:tr>
      <w:tr w:rsidR="0077796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77966" w:rsidRPr="00E47FD6">
        <w:trPr>
          <w:trHeight w:hRule="exact" w:val="277"/>
        </w:trPr>
        <w:tc>
          <w:tcPr>
            <w:tcW w:w="12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данных, используемых для принятия решений</w:t>
            </w:r>
          </w:p>
        </w:tc>
      </w:tr>
      <w:tr w:rsidR="00777966" w:rsidRPr="00E47FD6">
        <w:trPr>
          <w:trHeight w:hRule="exact" w:val="138"/>
        </w:trPr>
        <w:tc>
          <w:tcPr>
            <w:tcW w:w="12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 данных, используемых для принятия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решений, принципы использования отчетности для поддержки принятия управленческих решений</w:t>
            </w:r>
          </w:p>
        </w:tc>
      </w:tr>
      <w:tr w:rsidR="00777966" w:rsidRPr="00E47FD6">
        <w:trPr>
          <w:trHeight w:hRule="exact" w:val="69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для поддержки принятия управленческих решений</w:t>
            </w:r>
          </w:p>
        </w:tc>
      </w:tr>
      <w:tr w:rsidR="0077796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77966" w:rsidRPr="00E47FD6">
        <w:trPr>
          <w:trHeight w:hRule="exact" w:val="277"/>
        </w:trPr>
        <w:tc>
          <w:tcPr>
            <w:tcW w:w="12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 данные для разработки управленческих решений</w:t>
            </w:r>
          </w:p>
        </w:tc>
      </w:tr>
      <w:tr w:rsidR="00777966" w:rsidRPr="00E47FD6">
        <w:trPr>
          <w:trHeight w:hRule="exact" w:val="138"/>
        </w:trPr>
        <w:tc>
          <w:tcPr>
            <w:tcW w:w="12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277"/>
        </w:trPr>
        <w:tc>
          <w:tcPr>
            <w:tcW w:w="12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 и анализировать данные для разработки управленческих решений</w:t>
            </w:r>
          </w:p>
        </w:tc>
      </w:tr>
      <w:tr w:rsidR="00777966" w:rsidRPr="00E47FD6">
        <w:trPr>
          <w:trHeight w:hRule="exact" w:val="138"/>
        </w:trPr>
        <w:tc>
          <w:tcPr>
            <w:tcW w:w="12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277"/>
        </w:trPr>
        <w:tc>
          <w:tcPr>
            <w:tcW w:w="12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собирать, анализировать и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интерпретировать данные для разработки управленческих решений</w:t>
            </w:r>
          </w:p>
        </w:tc>
      </w:tr>
      <w:tr w:rsidR="00777966" w:rsidRPr="00E47FD6">
        <w:trPr>
          <w:trHeight w:hRule="exact" w:val="138"/>
        </w:trPr>
        <w:tc>
          <w:tcPr>
            <w:tcW w:w="12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77966">
        <w:trPr>
          <w:trHeight w:hRule="exact" w:val="277"/>
        </w:trPr>
        <w:tc>
          <w:tcPr>
            <w:tcW w:w="12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формулировки управленческих решений</w:t>
            </w:r>
          </w:p>
        </w:tc>
      </w:tr>
      <w:tr w:rsidR="00777966">
        <w:trPr>
          <w:trHeight w:hRule="exact" w:val="138"/>
        </w:trPr>
        <w:tc>
          <w:tcPr>
            <w:tcW w:w="12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  <w:tc>
          <w:tcPr>
            <w:tcW w:w="1560" w:type="dxa"/>
          </w:tcPr>
          <w:p w:rsidR="00777966" w:rsidRDefault="00777966"/>
        </w:tc>
        <w:tc>
          <w:tcPr>
            <w:tcW w:w="1844" w:type="dxa"/>
          </w:tcPr>
          <w:p w:rsidR="00777966" w:rsidRDefault="00777966"/>
        </w:tc>
        <w:tc>
          <w:tcPr>
            <w:tcW w:w="5104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</w:tr>
    </w:tbl>
    <w:p w:rsidR="00777966" w:rsidRDefault="00E47FD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8"/>
        <w:gridCol w:w="273"/>
        <w:gridCol w:w="2897"/>
        <w:gridCol w:w="143"/>
        <w:gridCol w:w="821"/>
        <w:gridCol w:w="696"/>
        <w:gridCol w:w="1115"/>
        <w:gridCol w:w="1251"/>
        <w:gridCol w:w="701"/>
        <w:gridCol w:w="398"/>
        <w:gridCol w:w="981"/>
      </w:tblGrid>
      <w:tr w:rsidR="0077796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777966" w:rsidRDefault="00777966"/>
        </w:tc>
        <w:tc>
          <w:tcPr>
            <w:tcW w:w="710" w:type="dxa"/>
          </w:tcPr>
          <w:p w:rsidR="00777966" w:rsidRDefault="00777966"/>
        </w:tc>
        <w:tc>
          <w:tcPr>
            <w:tcW w:w="1135" w:type="dxa"/>
          </w:tcPr>
          <w:p w:rsidR="00777966" w:rsidRDefault="00777966"/>
        </w:tc>
        <w:tc>
          <w:tcPr>
            <w:tcW w:w="1277" w:type="dxa"/>
          </w:tcPr>
          <w:p w:rsidR="00777966" w:rsidRDefault="00777966"/>
        </w:tc>
        <w:tc>
          <w:tcPr>
            <w:tcW w:w="710" w:type="dxa"/>
          </w:tcPr>
          <w:p w:rsidR="00777966" w:rsidRDefault="00777966"/>
        </w:tc>
        <w:tc>
          <w:tcPr>
            <w:tcW w:w="426" w:type="dxa"/>
          </w:tcPr>
          <w:p w:rsidR="00777966" w:rsidRDefault="0077796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77966" w:rsidRPr="00E47FD6">
        <w:trPr>
          <w:trHeight w:hRule="exact" w:val="277"/>
        </w:trPr>
        <w:tc>
          <w:tcPr>
            <w:tcW w:w="12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 и принятия управленческих решений</w:t>
            </w:r>
          </w:p>
        </w:tc>
      </w:tr>
      <w:tr w:rsidR="00777966" w:rsidRPr="00E47FD6">
        <w:trPr>
          <w:trHeight w:hRule="exact" w:val="138"/>
        </w:trPr>
        <w:tc>
          <w:tcPr>
            <w:tcW w:w="12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261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277"/>
        </w:trPr>
        <w:tc>
          <w:tcPr>
            <w:tcW w:w="12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777966" w:rsidRPr="00E47FD6">
        <w:trPr>
          <w:trHeight w:hRule="exact" w:val="138"/>
        </w:trPr>
        <w:tc>
          <w:tcPr>
            <w:tcW w:w="12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261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ПК-26: способностью осуществлять подготовку и выбор решений по управлению деятельностью таможни (таможенного поста) и их структурных подразделений</w:t>
            </w:r>
          </w:p>
        </w:tc>
      </w:tr>
      <w:tr w:rsidR="0077796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77966" w:rsidRPr="00E47FD6">
        <w:trPr>
          <w:trHeight w:hRule="exact" w:val="277"/>
        </w:trPr>
        <w:tc>
          <w:tcPr>
            <w:tcW w:w="12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</w:t>
            </w:r>
          </w:p>
        </w:tc>
      </w:tr>
      <w:tr w:rsidR="00777966" w:rsidRPr="00E47FD6">
        <w:trPr>
          <w:trHeight w:hRule="exact" w:val="138"/>
        </w:trPr>
        <w:tc>
          <w:tcPr>
            <w:tcW w:w="12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261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 и возможным социально- экономическим последствиям</w:t>
            </w:r>
          </w:p>
        </w:tc>
      </w:tr>
      <w:tr w:rsidR="00777966" w:rsidRPr="00E47FD6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критерии сравнения вариантов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управленческих решений по эффективности, рискам и возможным социально 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-э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кономическим последствиям</w:t>
            </w:r>
          </w:p>
        </w:tc>
      </w:tr>
      <w:tr w:rsidR="0077796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77966" w:rsidRPr="00E47FD6">
        <w:trPr>
          <w:trHeight w:hRule="exact" w:val="277"/>
        </w:trPr>
        <w:tc>
          <w:tcPr>
            <w:tcW w:w="12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эффективности управленческих решений</w:t>
            </w:r>
          </w:p>
        </w:tc>
      </w:tr>
      <w:tr w:rsidR="00777966" w:rsidRPr="00E47FD6">
        <w:trPr>
          <w:trHeight w:hRule="exact" w:val="138"/>
        </w:trPr>
        <w:tc>
          <w:tcPr>
            <w:tcW w:w="12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261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рассчитывать значения критериев и сравнивать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 управленческих решений по одному из критериев</w:t>
            </w:r>
          </w:p>
        </w:tc>
      </w:tr>
      <w:tr w:rsidR="00777966" w:rsidRPr="00E47FD6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77796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77966" w:rsidRPr="00E47FD6">
        <w:trPr>
          <w:trHeight w:hRule="exact" w:val="277"/>
        </w:trPr>
        <w:tc>
          <w:tcPr>
            <w:tcW w:w="12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способами представления информации об альтернативных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 решениях</w:t>
            </w:r>
          </w:p>
        </w:tc>
      </w:tr>
      <w:tr w:rsidR="00777966" w:rsidRPr="00E47FD6">
        <w:trPr>
          <w:trHeight w:hRule="exact" w:val="138"/>
        </w:trPr>
        <w:tc>
          <w:tcPr>
            <w:tcW w:w="12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261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 и методами совершенствования управленческих решений</w:t>
            </w:r>
          </w:p>
        </w:tc>
      </w:tr>
      <w:tr w:rsidR="00777966" w:rsidRPr="00E47FD6">
        <w:trPr>
          <w:trHeight w:hRule="exact" w:val="69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способами представления информации об альтернативных управленческих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777966" w:rsidRPr="00E47FD6">
        <w:trPr>
          <w:trHeight w:hRule="exact" w:val="277"/>
        </w:trPr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3261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7796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77966" w:rsidRPr="00E47FD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экономике. Неоклассическая модель принятия решений»</w:t>
            </w:r>
          </w:p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Подходы Паскаля и Бернулли. Вероятность и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математическое ожидание результата решения.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Полезность и ее измерение.</w:t>
            </w:r>
          </w:p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 Парето. Подход Самуэльсона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математическое ожидание результата решения. Полезность и ее измерение. Опрос по теме. Решение задач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Достоинства и недостатки первых моделей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решений /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Хаутаккера. От полезности к предпочтениям.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 /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</w:tbl>
    <w:p w:rsidR="00777966" w:rsidRDefault="00E47FD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18"/>
        <w:gridCol w:w="118"/>
        <w:gridCol w:w="810"/>
        <w:gridCol w:w="679"/>
        <w:gridCol w:w="1096"/>
        <w:gridCol w:w="1210"/>
        <w:gridCol w:w="671"/>
        <w:gridCol w:w="387"/>
        <w:gridCol w:w="944"/>
      </w:tblGrid>
      <w:tr w:rsidR="0077796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777966" w:rsidRDefault="00777966"/>
        </w:tc>
        <w:tc>
          <w:tcPr>
            <w:tcW w:w="710" w:type="dxa"/>
          </w:tcPr>
          <w:p w:rsidR="00777966" w:rsidRDefault="00777966"/>
        </w:tc>
        <w:tc>
          <w:tcPr>
            <w:tcW w:w="1135" w:type="dxa"/>
          </w:tcPr>
          <w:p w:rsidR="00777966" w:rsidRDefault="00777966"/>
        </w:tc>
        <w:tc>
          <w:tcPr>
            <w:tcW w:w="1277" w:type="dxa"/>
          </w:tcPr>
          <w:p w:rsidR="00777966" w:rsidRDefault="00777966"/>
        </w:tc>
        <w:tc>
          <w:tcPr>
            <w:tcW w:w="710" w:type="dxa"/>
          </w:tcPr>
          <w:p w:rsidR="00777966" w:rsidRDefault="00777966"/>
        </w:tc>
        <w:tc>
          <w:tcPr>
            <w:tcW w:w="426" w:type="dxa"/>
          </w:tcPr>
          <w:p w:rsidR="00777966" w:rsidRDefault="0077796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7796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Парето. Подход Самуэльсона. Подход Хаутаккера. От полезности к предпочтениям. Опрос по теме. Решение задач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Полезность по фон Нейману- Моргенштерну. Аксиоматика полезности.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Л2.1 Л2.2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Нейману- Моргенштерну. Аксиоматика полезности. Практические аспекты применения теории полезности фон Неймана-Моргенштерна /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 w:rsidRPr="00E47FD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решений. Принятие решений и поведенческая экономика»</w:t>
            </w:r>
          </w:p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субъективности и объективности при принятии решений Подход Канемана и Тверски.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Нейроэкономика и нейроэкономические аспекты принятия решений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</w:t>
            </w:r>
          </w:p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«Субъективность в принятии решений»</w:t>
            </w:r>
          </w:p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 эвристики</w:t>
            </w:r>
          </w:p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риску.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Сравнительный анализ опросников для измерения склонности к риску. Измерение склонности к разным видам риска</w:t>
            </w:r>
          </w:p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Неоклассический к принятию решений и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Канемана и Тверски: сравнительный анализ /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</w:tbl>
    <w:p w:rsidR="00777966" w:rsidRDefault="00E47FD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6"/>
        <w:gridCol w:w="267"/>
        <w:gridCol w:w="1636"/>
        <w:gridCol w:w="1696"/>
        <w:gridCol w:w="141"/>
        <w:gridCol w:w="765"/>
        <w:gridCol w:w="668"/>
        <w:gridCol w:w="1083"/>
        <w:gridCol w:w="660"/>
        <w:gridCol w:w="576"/>
        <w:gridCol w:w="693"/>
        <w:gridCol w:w="390"/>
        <w:gridCol w:w="983"/>
      </w:tblGrid>
      <w:tr w:rsidR="00777966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777966" w:rsidRDefault="00777966"/>
        </w:tc>
        <w:tc>
          <w:tcPr>
            <w:tcW w:w="710" w:type="dxa"/>
          </w:tcPr>
          <w:p w:rsidR="00777966" w:rsidRDefault="00777966"/>
        </w:tc>
        <w:tc>
          <w:tcPr>
            <w:tcW w:w="1135" w:type="dxa"/>
          </w:tcPr>
          <w:p w:rsidR="00777966" w:rsidRDefault="00777966"/>
        </w:tc>
        <w:tc>
          <w:tcPr>
            <w:tcW w:w="710" w:type="dxa"/>
          </w:tcPr>
          <w:p w:rsidR="00777966" w:rsidRDefault="00777966"/>
        </w:tc>
        <w:tc>
          <w:tcPr>
            <w:tcW w:w="568" w:type="dxa"/>
          </w:tcPr>
          <w:p w:rsidR="00777966" w:rsidRDefault="00777966"/>
        </w:tc>
        <w:tc>
          <w:tcPr>
            <w:tcW w:w="710" w:type="dxa"/>
          </w:tcPr>
          <w:p w:rsidR="00777966" w:rsidRDefault="00777966"/>
        </w:tc>
        <w:tc>
          <w:tcPr>
            <w:tcW w:w="426" w:type="dxa"/>
          </w:tcPr>
          <w:p w:rsidR="00777966" w:rsidRDefault="0077796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77966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Эволюция теории принятия решений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нейронауки и принятие решений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Нейроэкономика и психология: сравнение подходов и результатов в объяснении принятия решений</w:t>
            </w:r>
          </w:p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Принятие решений домохозяйством</w:t>
            </w:r>
          </w:p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К-4 ОПК- 6 ПК-26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ОПК- 6 ПК-26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</w:tr>
      <w:tr w:rsidR="00777966">
        <w:trPr>
          <w:trHeight w:hRule="exact" w:val="277"/>
        </w:trPr>
        <w:tc>
          <w:tcPr>
            <w:tcW w:w="710" w:type="dxa"/>
          </w:tcPr>
          <w:p w:rsidR="00777966" w:rsidRDefault="00777966"/>
        </w:tc>
        <w:tc>
          <w:tcPr>
            <w:tcW w:w="285" w:type="dxa"/>
          </w:tcPr>
          <w:p w:rsidR="00777966" w:rsidRDefault="00777966"/>
        </w:tc>
        <w:tc>
          <w:tcPr>
            <w:tcW w:w="1702" w:type="dxa"/>
          </w:tcPr>
          <w:p w:rsidR="00777966" w:rsidRDefault="00777966"/>
        </w:tc>
        <w:tc>
          <w:tcPr>
            <w:tcW w:w="1844" w:type="dxa"/>
          </w:tcPr>
          <w:p w:rsidR="00777966" w:rsidRDefault="00777966"/>
        </w:tc>
        <w:tc>
          <w:tcPr>
            <w:tcW w:w="143" w:type="dxa"/>
          </w:tcPr>
          <w:p w:rsidR="00777966" w:rsidRDefault="00777966"/>
        </w:tc>
        <w:tc>
          <w:tcPr>
            <w:tcW w:w="851" w:type="dxa"/>
          </w:tcPr>
          <w:p w:rsidR="00777966" w:rsidRDefault="00777966"/>
        </w:tc>
        <w:tc>
          <w:tcPr>
            <w:tcW w:w="710" w:type="dxa"/>
          </w:tcPr>
          <w:p w:rsidR="00777966" w:rsidRDefault="00777966"/>
        </w:tc>
        <w:tc>
          <w:tcPr>
            <w:tcW w:w="1135" w:type="dxa"/>
          </w:tcPr>
          <w:p w:rsidR="00777966" w:rsidRDefault="00777966"/>
        </w:tc>
        <w:tc>
          <w:tcPr>
            <w:tcW w:w="710" w:type="dxa"/>
          </w:tcPr>
          <w:p w:rsidR="00777966" w:rsidRDefault="00777966"/>
        </w:tc>
        <w:tc>
          <w:tcPr>
            <w:tcW w:w="568" w:type="dxa"/>
          </w:tcPr>
          <w:p w:rsidR="00777966" w:rsidRDefault="00777966"/>
        </w:tc>
        <w:tc>
          <w:tcPr>
            <w:tcW w:w="710" w:type="dxa"/>
          </w:tcPr>
          <w:p w:rsidR="00777966" w:rsidRDefault="00777966"/>
        </w:tc>
        <w:tc>
          <w:tcPr>
            <w:tcW w:w="426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</w:tr>
      <w:tr w:rsidR="00777966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77966" w:rsidRPr="00E47FD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77966" w:rsidRPr="00E47FD6">
        <w:trPr>
          <w:trHeight w:hRule="exact" w:val="3554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ВОПРОСЫ ДЛЯ ПОДГОТОВКИ К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ЗАЧЕТУ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Подход Самуэльсона.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дход Хаутаккера.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Роль эмоций в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принятии решений.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Принятие решений и поведенческая экономика: подход Канемана и Тверски.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Нейроэкономика и нейроэкономические аспекты принятия решений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принятие решений.</w:t>
            </w:r>
          </w:p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777966" w:rsidRPr="00E47FD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77966" w:rsidRPr="00E47FD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777966" w:rsidRPr="00E47FD6">
        <w:trPr>
          <w:trHeight w:hRule="exact" w:val="277"/>
        </w:trPr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77966" w:rsidRPr="00E47FD6" w:rsidRDefault="00777966">
            <w:pPr>
              <w:rPr>
                <w:lang w:val="ru-RU"/>
              </w:rPr>
            </w:pPr>
          </w:p>
        </w:tc>
      </w:tr>
      <w:tr w:rsidR="00777966" w:rsidRPr="00E47FD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</w:t>
            </w: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УЧЕБНО-МЕТОДИЧЕСКОЕ И ИНФОРМАЦИОННОЕ ОБЕСПЕЧЕНИЕ ДИСЦИПЛИНЫ (МОДУЛЯ)</w:t>
            </w:r>
          </w:p>
        </w:tc>
      </w:tr>
      <w:tr w:rsidR="0077796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7796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779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7796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 Л. И.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Математико-статистическое моделирование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поведенческих стратегий на финансовых рынках: учеб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77796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Морозова З. А.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"Статистика", 080116 "Математ. методы в экономике" и др. спец.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Эксмо,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77796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779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7796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Чернова Т. В.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статистики (с задачами и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примерами по региональной экономике): учеб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  <w:tr w:rsidR="0077796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 В. А., Староверов О. В., Турундаевский В. Б.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экон. спец. вузов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Высш. шк., 1991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77796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7779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77796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7796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 Т. А.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фирмы: Учеб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разраб.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</w:tbl>
    <w:p w:rsidR="00777966" w:rsidRDefault="00E47FD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4"/>
        <w:gridCol w:w="58"/>
        <w:gridCol w:w="3740"/>
        <w:gridCol w:w="4776"/>
        <w:gridCol w:w="976"/>
      </w:tblGrid>
      <w:tr w:rsidR="0077796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5104" w:type="dxa"/>
          </w:tcPr>
          <w:p w:rsidR="00777966" w:rsidRDefault="0077796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77966" w:rsidRPr="00E47F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777966" w:rsidRPr="00E47FD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777966" w:rsidRPr="00E47FD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7779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7796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7779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7796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777966">
        <w:trPr>
          <w:trHeight w:hRule="exact" w:val="277"/>
        </w:trPr>
        <w:tc>
          <w:tcPr>
            <w:tcW w:w="710" w:type="dxa"/>
          </w:tcPr>
          <w:p w:rsidR="00777966" w:rsidRDefault="00777966"/>
        </w:tc>
        <w:tc>
          <w:tcPr>
            <w:tcW w:w="58" w:type="dxa"/>
          </w:tcPr>
          <w:p w:rsidR="00777966" w:rsidRDefault="00777966"/>
        </w:tc>
        <w:tc>
          <w:tcPr>
            <w:tcW w:w="3913" w:type="dxa"/>
          </w:tcPr>
          <w:p w:rsidR="00777966" w:rsidRDefault="00777966"/>
        </w:tc>
        <w:tc>
          <w:tcPr>
            <w:tcW w:w="5104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</w:tr>
      <w:tr w:rsidR="00777966" w:rsidRPr="00E47F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7796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Default="00E47FD6">
            <w:pPr>
              <w:spacing w:after="0" w:line="240" w:lineRule="auto"/>
              <w:rPr>
                <w:sz w:val="19"/>
                <w:szCs w:val="19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777966">
        <w:trPr>
          <w:trHeight w:hRule="exact" w:val="277"/>
        </w:trPr>
        <w:tc>
          <w:tcPr>
            <w:tcW w:w="710" w:type="dxa"/>
          </w:tcPr>
          <w:p w:rsidR="00777966" w:rsidRDefault="00777966"/>
        </w:tc>
        <w:tc>
          <w:tcPr>
            <w:tcW w:w="58" w:type="dxa"/>
          </w:tcPr>
          <w:p w:rsidR="00777966" w:rsidRDefault="00777966"/>
        </w:tc>
        <w:tc>
          <w:tcPr>
            <w:tcW w:w="3913" w:type="dxa"/>
          </w:tcPr>
          <w:p w:rsidR="00777966" w:rsidRDefault="00777966"/>
        </w:tc>
        <w:tc>
          <w:tcPr>
            <w:tcW w:w="5104" w:type="dxa"/>
          </w:tcPr>
          <w:p w:rsidR="00777966" w:rsidRDefault="00777966"/>
        </w:tc>
        <w:tc>
          <w:tcPr>
            <w:tcW w:w="993" w:type="dxa"/>
          </w:tcPr>
          <w:p w:rsidR="00777966" w:rsidRDefault="00777966"/>
        </w:tc>
      </w:tr>
      <w:tr w:rsidR="00777966" w:rsidRPr="00E47F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47F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77966" w:rsidRPr="00E47F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7966" w:rsidRPr="00E47FD6" w:rsidRDefault="00E47FD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</w:t>
            </w:r>
            <w:r w:rsidRPr="00E47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освоению дисциплины представлены в Приложении 2 к рабочей программе дисциплины.</w:t>
            </w:r>
          </w:p>
        </w:tc>
      </w:tr>
    </w:tbl>
    <w:p w:rsidR="00E47FD6" w:rsidRDefault="00E47FD6">
      <w:pPr>
        <w:rPr>
          <w:lang w:val="ru-RU"/>
        </w:rPr>
      </w:pPr>
    </w:p>
    <w:p w:rsidR="00E47FD6" w:rsidRDefault="00E47FD6" w:rsidP="00E47FD6">
      <w:pPr>
        <w:rPr>
          <w:lang w:val="ru-RU"/>
        </w:rPr>
      </w:pPr>
      <w:r>
        <w:rPr>
          <w:lang w:val="ru-RU"/>
        </w:rPr>
        <w:br w:type="page"/>
      </w:r>
    </w:p>
    <w:p w:rsidR="00E47FD6" w:rsidRDefault="00E47FD6" w:rsidP="00E47FD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853392"/>
            <wp:effectExtent l="19050" t="0" r="0" b="0"/>
            <wp:docPr id="119" name="Рисунок 3" descr="C:\Users\Татьяна\Documents\РП и УМК_мои\2017\Сканы\2017\ТПР_Таможка_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cuments\РП и УМК_мои\2017\Сканы\2017\ТПР_Таможка_ФОС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5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D6" w:rsidRDefault="00E47FD6" w:rsidP="00E47FD6">
      <w:pPr>
        <w:rPr>
          <w:lang w:val="ru-RU"/>
        </w:rPr>
      </w:pPr>
      <w:r>
        <w:rPr>
          <w:lang w:val="ru-RU"/>
        </w:rPr>
        <w:br w:type="page"/>
      </w:r>
    </w:p>
    <w:p w:rsidR="00E47FD6" w:rsidRPr="00307F69" w:rsidRDefault="00E47FD6" w:rsidP="00E47FD6">
      <w:pPr>
        <w:pStyle w:val="a9"/>
        <w:spacing w:line="360" w:lineRule="auto"/>
        <w:jc w:val="center"/>
        <w:rPr>
          <w:rFonts w:ascii="Times New Roman" w:hAnsi="Times New Roman"/>
          <w:color w:val="auto"/>
        </w:rPr>
      </w:pPr>
      <w:r w:rsidRPr="00307F69">
        <w:rPr>
          <w:rFonts w:ascii="Times New Roman" w:hAnsi="Times New Roman"/>
          <w:color w:val="auto"/>
        </w:rPr>
        <w:lastRenderedPageBreak/>
        <w:t>Оглавление</w:t>
      </w:r>
    </w:p>
    <w:p w:rsidR="00E47FD6" w:rsidRPr="00307F69" w:rsidRDefault="00E47FD6" w:rsidP="00E47FD6">
      <w:pPr>
        <w:spacing w:line="360" w:lineRule="auto"/>
        <w:rPr>
          <w:sz w:val="28"/>
          <w:szCs w:val="28"/>
        </w:rPr>
      </w:pPr>
    </w:p>
    <w:p w:rsidR="00E47FD6" w:rsidRPr="00307F69" w:rsidRDefault="00E47FD6" w:rsidP="00E47FD6">
      <w:pPr>
        <w:spacing w:line="360" w:lineRule="auto"/>
        <w:rPr>
          <w:sz w:val="28"/>
          <w:szCs w:val="28"/>
        </w:rPr>
      </w:pPr>
    </w:p>
    <w:p w:rsidR="00E47FD6" w:rsidRDefault="00E47FD6" w:rsidP="00E47FD6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52F1F">
        <w:rPr>
          <w:sz w:val="28"/>
          <w:szCs w:val="28"/>
        </w:rPr>
        <w:fldChar w:fldCharType="begin"/>
      </w:r>
      <w:r w:rsidRPr="00307F69">
        <w:rPr>
          <w:sz w:val="28"/>
          <w:szCs w:val="28"/>
        </w:rPr>
        <w:instrText xml:space="preserve"> TOC \o "1-3" \h \z \u </w:instrText>
      </w:r>
      <w:r w:rsidRPr="00452F1F">
        <w:rPr>
          <w:sz w:val="28"/>
          <w:szCs w:val="28"/>
        </w:rPr>
        <w:fldChar w:fldCharType="separate"/>
      </w:r>
      <w:hyperlink w:anchor="_Toc492305239" w:history="1">
        <w:r w:rsidRPr="00000747">
          <w:rPr>
            <w:rStyle w:val="aa"/>
            <w:rFonts w:eastAsia="Arial Unicode MS"/>
            <w:noProof/>
          </w:rPr>
          <w:t>1 Перечень компетенций с указанием этапов их формирования в процессе освоения образовательной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_Toc492305239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47FD6" w:rsidRDefault="00E47FD6" w:rsidP="00E47FD6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2305240" w:history="1">
        <w:r w:rsidRPr="00000747">
          <w:rPr>
            <w:rStyle w:val="aa"/>
            <w:rFonts w:eastAsia="Arial Unicode MS"/>
            <w:noProof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_Toc492305240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47FD6" w:rsidRDefault="00E47FD6" w:rsidP="00E47FD6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2305241" w:history="1">
        <w:r w:rsidRPr="00000747">
          <w:rPr>
            <w:rStyle w:val="aa"/>
            <w:rFonts w:eastAsia="Arial Unicode MS"/>
            <w:noProof/>
          </w:rPr>
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_Toc492305241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47FD6" w:rsidRPr="00307F69" w:rsidRDefault="00E47FD6" w:rsidP="00E47FD6">
      <w:pPr>
        <w:spacing w:line="360" w:lineRule="auto"/>
      </w:pPr>
      <w:r w:rsidRPr="00307F69">
        <w:rPr>
          <w:b/>
          <w:bCs/>
          <w:sz w:val="28"/>
          <w:szCs w:val="28"/>
        </w:rPr>
        <w:fldChar w:fldCharType="end"/>
      </w:r>
    </w:p>
    <w:p w:rsidR="00E47FD6" w:rsidRPr="00307F69" w:rsidRDefault="00E47FD6" w:rsidP="00E47FD6">
      <w:pPr>
        <w:pStyle w:val="a6"/>
        <w:widowControl w:val="0"/>
        <w:spacing w:after="360"/>
        <w:jc w:val="center"/>
        <w:rPr>
          <w:bCs/>
        </w:rPr>
      </w:pPr>
      <w:bookmarkStart w:id="0" w:name="_GoBack"/>
      <w:bookmarkEnd w:id="0"/>
    </w:p>
    <w:p w:rsidR="00E47FD6" w:rsidRPr="00307F69" w:rsidRDefault="00E47FD6" w:rsidP="00E47FD6">
      <w:pPr>
        <w:pStyle w:val="a6"/>
        <w:widowControl w:val="0"/>
        <w:spacing w:after="360"/>
        <w:jc w:val="center"/>
        <w:rPr>
          <w:bCs/>
        </w:rPr>
      </w:pPr>
    </w:p>
    <w:p w:rsidR="00E47FD6" w:rsidRPr="00307F69" w:rsidRDefault="00E47FD6" w:rsidP="00E47FD6">
      <w:pPr>
        <w:pStyle w:val="a6"/>
        <w:widowControl w:val="0"/>
        <w:spacing w:after="360"/>
        <w:jc w:val="center"/>
        <w:rPr>
          <w:bCs/>
        </w:rPr>
      </w:pPr>
    </w:p>
    <w:p w:rsidR="00E47FD6" w:rsidRPr="00307F69" w:rsidRDefault="00E47FD6" w:rsidP="00E47FD6">
      <w:pPr>
        <w:pStyle w:val="a6"/>
        <w:widowControl w:val="0"/>
        <w:spacing w:after="360"/>
        <w:jc w:val="center"/>
        <w:rPr>
          <w:bCs/>
        </w:rPr>
      </w:pPr>
    </w:p>
    <w:p w:rsidR="00E47FD6" w:rsidRPr="00307F69" w:rsidRDefault="00E47FD6" w:rsidP="00E47FD6">
      <w:pPr>
        <w:pStyle w:val="a6"/>
        <w:widowControl w:val="0"/>
        <w:spacing w:after="360"/>
        <w:jc w:val="center"/>
        <w:rPr>
          <w:bCs/>
        </w:rPr>
      </w:pPr>
    </w:p>
    <w:p w:rsidR="00E47FD6" w:rsidRPr="00A50CD6" w:rsidRDefault="00E47FD6" w:rsidP="00E47FD6">
      <w:pPr>
        <w:pStyle w:val="a6"/>
        <w:widowControl w:val="0"/>
        <w:spacing w:after="0"/>
        <w:jc w:val="center"/>
        <w:rPr>
          <w:bCs/>
        </w:rPr>
      </w:pPr>
    </w:p>
    <w:p w:rsidR="00E47FD6" w:rsidRPr="00A50CD6" w:rsidRDefault="00E47FD6" w:rsidP="00E47FD6">
      <w:pPr>
        <w:pStyle w:val="a6"/>
        <w:widowControl w:val="0"/>
        <w:spacing w:after="0"/>
        <w:jc w:val="center"/>
        <w:rPr>
          <w:bCs/>
        </w:rPr>
      </w:pPr>
    </w:p>
    <w:p w:rsidR="00E47FD6" w:rsidRPr="00A50CD6" w:rsidRDefault="00E47FD6" w:rsidP="00E47FD6">
      <w:pPr>
        <w:pStyle w:val="a6"/>
        <w:widowControl w:val="0"/>
        <w:spacing w:after="0"/>
        <w:jc w:val="center"/>
        <w:rPr>
          <w:bCs/>
        </w:rPr>
      </w:pPr>
    </w:p>
    <w:p w:rsidR="00E47FD6" w:rsidRPr="00A50CD6" w:rsidRDefault="00E47FD6" w:rsidP="00E47FD6">
      <w:pPr>
        <w:pStyle w:val="a6"/>
        <w:widowControl w:val="0"/>
        <w:spacing w:after="0"/>
        <w:jc w:val="center"/>
        <w:rPr>
          <w:bCs/>
        </w:rPr>
      </w:pPr>
    </w:p>
    <w:p w:rsidR="00E47FD6" w:rsidRPr="00A50CD6" w:rsidRDefault="00E47FD6" w:rsidP="00E47FD6">
      <w:pPr>
        <w:pStyle w:val="a6"/>
        <w:widowControl w:val="0"/>
        <w:spacing w:after="0"/>
        <w:jc w:val="center"/>
        <w:rPr>
          <w:bCs/>
        </w:rPr>
      </w:pPr>
    </w:p>
    <w:p w:rsidR="00E47FD6" w:rsidRPr="00A50CD6" w:rsidRDefault="00E47FD6" w:rsidP="00E47FD6">
      <w:pPr>
        <w:pStyle w:val="a6"/>
        <w:widowControl w:val="0"/>
        <w:spacing w:after="0"/>
        <w:jc w:val="center"/>
        <w:rPr>
          <w:bCs/>
        </w:rPr>
      </w:pPr>
    </w:p>
    <w:p w:rsidR="00E47FD6" w:rsidRPr="00A50CD6" w:rsidRDefault="00E47FD6" w:rsidP="00E47FD6">
      <w:pPr>
        <w:pStyle w:val="a6"/>
        <w:widowControl w:val="0"/>
        <w:spacing w:after="0"/>
        <w:jc w:val="center"/>
        <w:rPr>
          <w:bCs/>
        </w:rPr>
      </w:pPr>
    </w:p>
    <w:p w:rsidR="00E47FD6" w:rsidRPr="00A50CD6" w:rsidRDefault="00E47FD6" w:rsidP="00E47FD6">
      <w:pPr>
        <w:pStyle w:val="a6"/>
        <w:widowControl w:val="0"/>
        <w:spacing w:after="0"/>
        <w:jc w:val="center"/>
        <w:rPr>
          <w:bCs/>
        </w:rPr>
      </w:pPr>
    </w:p>
    <w:p w:rsidR="00E47FD6" w:rsidRPr="00A50CD6" w:rsidRDefault="00E47FD6" w:rsidP="00E47FD6">
      <w:pPr>
        <w:pStyle w:val="a6"/>
        <w:widowControl w:val="0"/>
        <w:spacing w:after="0"/>
        <w:jc w:val="center"/>
        <w:rPr>
          <w:bCs/>
        </w:rPr>
      </w:pPr>
    </w:p>
    <w:p w:rsidR="00E47FD6" w:rsidRPr="00A50CD6" w:rsidRDefault="00E47FD6" w:rsidP="00E47FD6">
      <w:pPr>
        <w:pStyle w:val="a6"/>
        <w:widowControl w:val="0"/>
        <w:spacing w:after="0"/>
        <w:jc w:val="center"/>
        <w:rPr>
          <w:bCs/>
        </w:rPr>
      </w:pPr>
    </w:p>
    <w:p w:rsidR="00E47FD6" w:rsidRDefault="00E47FD6" w:rsidP="00E47FD6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1" w:name="_Toc492305239"/>
      <w:r>
        <w:rPr>
          <w:rFonts w:ascii="Times New Roman" w:hAnsi="Times New Roman"/>
        </w:rPr>
        <w:br w:type="page"/>
      </w:r>
    </w:p>
    <w:p w:rsidR="00E47FD6" w:rsidRPr="00A50CD6" w:rsidRDefault="00E47FD6" w:rsidP="00E47FD6">
      <w:pPr>
        <w:pStyle w:val="1"/>
        <w:spacing w:before="0"/>
        <w:rPr>
          <w:rFonts w:ascii="Times New Roman" w:hAnsi="Times New Roman"/>
          <w:color w:val="auto"/>
        </w:rPr>
      </w:pPr>
      <w:r w:rsidRPr="00A50CD6">
        <w:rPr>
          <w:rFonts w:ascii="Times New Roman" w:hAnsi="Times New Roman"/>
          <w:color w:val="auto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47FD6" w:rsidRPr="00A50CD6" w:rsidRDefault="00E47FD6" w:rsidP="00E47FD6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47FD6" w:rsidRPr="00A50CD6" w:rsidRDefault="00E47FD6" w:rsidP="00E47FD6">
      <w:pPr>
        <w:pStyle w:val="a6"/>
        <w:tabs>
          <w:tab w:val="left" w:pos="360"/>
        </w:tabs>
        <w:spacing w:after="0" w:line="276" w:lineRule="auto"/>
        <w:ind w:left="0" w:firstLine="709"/>
        <w:jc w:val="both"/>
        <w:rPr>
          <w:sz w:val="28"/>
          <w:szCs w:val="28"/>
        </w:rPr>
      </w:pPr>
      <w:r w:rsidRPr="00A50CD6">
        <w:rPr>
          <w:sz w:val="28"/>
          <w:szCs w:val="28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E47FD6" w:rsidRPr="00A50CD6" w:rsidRDefault="00E47FD6" w:rsidP="00E47FD6">
      <w:pPr>
        <w:pStyle w:val="14"/>
        <w:widowControl w:val="0"/>
        <w:numPr>
          <w:ilvl w:val="0"/>
          <w:numId w:val="0"/>
        </w:numPr>
        <w:tabs>
          <w:tab w:val="clear" w:pos="1440"/>
        </w:tabs>
        <w:ind w:firstLine="708"/>
        <w:jc w:val="both"/>
        <w:rPr>
          <w:i/>
          <w:color w:val="auto"/>
          <w:szCs w:val="28"/>
        </w:rPr>
      </w:pPr>
    </w:p>
    <w:p w:rsidR="00E47FD6" w:rsidRPr="00A50CD6" w:rsidRDefault="00E47FD6" w:rsidP="00E47FD6">
      <w:pPr>
        <w:pStyle w:val="1"/>
        <w:spacing w:before="0"/>
        <w:rPr>
          <w:rFonts w:ascii="Times New Roman" w:hAnsi="Times New Roman"/>
          <w:color w:val="auto"/>
        </w:rPr>
      </w:pPr>
      <w:bookmarkStart w:id="2" w:name="_Toc485132970"/>
      <w:bookmarkStart w:id="3" w:name="_Toc485134430"/>
      <w:bookmarkStart w:id="4" w:name="_Toc492305240"/>
      <w:r w:rsidRPr="00A50CD6">
        <w:rPr>
          <w:rFonts w:ascii="Times New Roman" w:hAnsi="Times New Roman"/>
          <w:color w:val="auto"/>
        </w:rPr>
        <w:t xml:space="preserve">2 </w:t>
      </w:r>
      <w:r w:rsidRPr="00A50CD6">
        <w:rPr>
          <w:rFonts w:ascii="Times New Roman" w:hAnsi="Times New Roman"/>
          <w:color w:val="000000" w:themeColor="text1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bookmarkEnd w:id="4"/>
      <w:r w:rsidRPr="00A50CD6">
        <w:rPr>
          <w:rFonts w:ascii="Times New Roman" w:hAnsi="Times New Roman"/>
        </w:rPr>
        <w:t xml:space="preserve">  </w:t>
      </w:r>
    </w:p>
    <w:p w:rsidR="00E47FD6" w:rsidRPr="00A50CD6" w:rsidRDefault="00E47FD6" w:rsidP="00E47FD6">
      <w:pPr>
        <w:pStyle w:val="14"/>
        <w:widowControl w:val="0"/>
        <w:numPr>
          <w:ilvl w:val="0"/>
          <w:numId w:val="0"/>
        </w:numPr>
        <w:tabs>
          <w:tab w:val="clear" w:pos="1440"/>
        </w:tabs>
        <w:ind w:firstLine="708"/>
        <w:jc w:val="both"/>
        <w:rPr>
          <w:i/>
          <w:color w:val="auto"/>
          <w:szCs w:val="28"/>
        </w:rPr>
      </w:pPr>
    </w:p>
    <w:p w:rsidR="00E47FD6" w:rsidRPr="00A50CD6" w:rsidRDefault="00E47FD6" w:rsidP="00E47FD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/>
      </w:tblPr>
      <w:tblGrid>
        <w:gridCol w:w="2955"/>
        <w:gridCol w:w="2089"/>
        <w:gridCol w:w="1894"/>
        <w:gridCol w:w="1602"/>
      </w:tblGrid>
      <w:tr w:rsidR="00E47FD6" w:rsidRPr="00A50CD6" w:rsidTr="00550C1B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C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C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C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0C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E47FD6" w:rsidRPr="00A50CD6" w:rsidTr="00550C1B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7FD6" w:rsidRPr="00A50CD6" w:rsidRDefault="00E47FD6" w:rsidP="00550C1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50CD6">
              <w:rPr>
                <w:rFonts w:ascii="Times New Roman" w:hAnsi="Times New Roman" w:cs="Times New Roman"/>
                <w:lang w:val="ru-RU"/>
              </w:rPr>
              <w:t>ОК-4 – готовность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E47FD6" w:rsidRPr="00A50CD6" w:rsidTr="00550C1B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50CD6">
              <w:rPr>
                <w:rFonts w:ascii="Times New Roman" w:hAnsi="Times New Roman" w:cs="Times New Roman"/>
                <w:lang w:val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E47FD6" w:rsidRPr="00A50CD6" w:rsidRDefault="00E47FD6" w:rsidP="00550C1B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50CD6">
              <w:rPr>
                <w:rFonts w:ascii="Times New Roman" w:hAnsi="Times New Roman" w:cs="Times New Roman"/>
                <w:lang w:val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E47FD6" w:rsidRPr="00A50CD6" w:rsidRDefault="00E47FD6" w:rsidP="00550C1B">
            <w:pPr>
              <w:spacing w:after="0"/>
              <w:rPr>
                <w:rFonts w:ascii="Times New Roman" w:hAnsi="Times New Roman" w:cs="Times New Roman"/>
                <w:i/>
                <w:color w:val="808080" w:themeColor="background1" w:themeShade="80"/>
                <w:lang w:val="ru-RU"/>
              </w:rPr>
            </w:pPr>
            <w:r w:rsidRPr="00A50CD6">
              <w:rPr>
                <w:rFonts w:ascii="Times New Roman" w:hAnsi="Times New Roman" w:cs="Times New Roman"/>
                <w:lang w:val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50CD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A50CD6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A50CD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50CD6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spacing w:after="0"/>
              <w:rPr>
                <w:rFonts w:ascii="Times New Roman" w:hAnsi="Times New Roman" w:cs="Times New Roman"/>
              </w:rPr>
            </w:pPr>
            <w:r w:rsidRPr="00A50CD6">
              <w:rPr>
                <w:rFonts w:ascii="Times New Roman" w:hAnsi="Times New Roman" w:cs="Times New Roman"/>
              </w:rPr>
              <w:t>Т – тесты (1-7), С – собеседование (1-8, 1-7).</w:t>
            </w:r>
          </w:p>
          <w:p w:rsidR="00E47FD6" w:rsidRPr="00A50CD6" w:rsidRDefault="00E47FD6" w:rsidP="00550C1B">
            <w:pPr>
              <w:spacing w:after="0"/>
              <w:rPr>
                <w:rFonts w:ascii="Times New Roman" w:hAnsi="Times New Roman" w:cs="Times New Roman"/>
                <w:i/>
                <w:color w:val="808080" w:themeColor="background1" w:themeShade="80"/>
              </w:rPr>
            </w:pPr>
          </w:p>
        </w:tc>
      </w:tr>
      <w:tr w:rsidR="00E47FD6" w:rsidRPr="00A50CD6" w:rsidTr="00550C1B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50CD6">
              <w:rPr>
                <w:rFonts w:ascii="Times New Roman" w:hAnsi="Times New Roman" w:cs="Times New Roman"/>
                <w:lang w:val="ru-RU"/>
              </w:rPr>
              <w:t>ОПК-6 – способность на научной основе организовать свой труд, самостоятельно оценивать результаты своей деятельности</w:t>
            </w:r>
          </w:p>
        </w:tc>
      </w:tr>
      <w:tr w:rsidR="00E47FD6" w:rsidRPr="00A50CD6" w:rsidTr="00550C1B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50CD6">
              <w:rPr>
                <w:rFonts w:ascii="Times New Roman" w:hAnsi="Times New Roman" w:cs="Times New Roman"/>
                <w:lang w:val="ru-RU"/>
              </w:rPr>
              <w:t xml:space="preserve">Знать: способы представления данных для поддержки принятия управленческих решений, состав данных, используемых для принятия решений, принципы </w:t>
            </w:r>
            <w:r w:rsidRPr="00A50CD6">
              <w:rPr>
                <w:rFonts w:ascii="Times New Roman" w:hAnsi="Times New Roman" w:cs="Times New Roman"/>
                <w:lang w:val="ru-RU"/>
              </w:rPr>
              <w:lastRenderedPageBreak/>
              <w:t>использования отчетности для поддержки принятия управленческих решений</w:t>
            </w:r>
          </w:p>
          <w:p w:rsidR="00E47FD6" w:rsidRPr="00A50CD6" w:rsidRDefault="00E47FD6" w:rsidP="00550C1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50CD6">
              <w:rPr>
                <w:rFonts w:ascii="Times New Roman" w:hAnsi="Times New Roman" w:cs="Times New Roman"/>
                <w:lang w:val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E47FD6" w:rsidRPr="00A50CD6" w:rsidRDefault="00E47FD6" w:rsidP="00550C1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50CD6">
              <w:rPr>
                <w:rFonts w:ascii="Times New Roman" w:hAnsi="Times New Roman" w:cs="Times New Roman"/>
                <w:lang w:val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50CD6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поиск и сбор необходимых материалов, анализ дополнительных материалов, использование различных баз </w:t>
            </w:r>
            <w:r w:rsidRPr="00A50CD6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данных, </w:t>
            </w:r>
            <w:r w:rsidRPr="00A50CD6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A50CD6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полнота и содержательность ответа; умение приводить примеры;  умение отстаивать свою </w:t>
            </w:r>
            <w:r w:rsidRPr="00A50CD6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50CD6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spacing w:after="0"/>
              <w:rPr>
                <w:rFonts w:ascii="Times New Roman" w:hAnsi="Times New Roman" w:cs="Times New Roman"/>
              </w:rPr>
            </w:pPr>
            <w:r w:rsidRPr="00A50CD6">
              <w:rPr>
                <w:rFonts w:ascii="Times New Roman" w:hAnsi="Times New Roman" w:cs="Times New Roman"/>
              </w:rPr>
              <w:lastRenderedPageBreak/>
              <w:t>Т – тесты (1-7), С – собеседование (1-8, 1-7).</w:t>
            </w:r>
          </w:p>
          <w:p w:rsidR="00E47FD6" w:rsidRPr="00A50CD6" w:rsidRDefault="00E47FD6" w:rsidP="00550C1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47FD6" w:rsidRPr="00A50CD6" w:rsidTr="00550C1B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50CD6">
              <w:rPr>
                <w:rFonts w:ascii="Times New Roman" w:hAnsi="Times New Roman" w:cs="Times New Roman"/>
                <w:lang w:val="ru-RU"/>
              </w:rPr>
              <w:lastRenderedPageBreak/>
              <w:t>ПК-26 – способность осуществлять подготовку и выбор решений по управлению деятельностью таможни (таможенного поста) и их структурных подразделений</w:t>
            </w:r>
          </w:p>
        </w:tc>
      </w:tr>
      <w:tr w:rsidR="00E47FD6" w:rsidRPr="00A50CD6" w:rsidTr="00550C1B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50CD6">
              <w:rPr>
                <w:rFonts w:ascii="Times New Roman" w:hAnsi="Times New Roman" w:cs="Times New Roman"/>
                <w:lang w:val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E47FD6" w:rsidRPr="00A50CD6" w:rsidRDefault="00E47FD6" w:rsidP="00550C1B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50CD6">
              <w:rPr>
                <w:rFonts w:ascii="Times New Roman" w:hAnsi="Times New Roman" w:cs="Times New Roman"/>
                <w:lang w:val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E47FD6" w:rsidRPr="00A50CD6" w:rsidRDefault="00E47FD6" w:rsidP="00550C1B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50CD6">
              <w:rPr>
                <w:rFonts w:ascii="Times New Roman" w:hAnsi="Times New Roman" w:cs="Times New Roman"/>
                <w:lang w:val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50CD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A50CD6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A50CD6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50CD6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7FD6" w:rsidRPr="00A50CD6" w:rsidRDefault="00E47FD6" w:rsidP="00550C1B">
            <w:pPr>
              <w:spacing w:after="0"/>
              <w:rPr>
                <w:rFonts w:ascii="Times New Roman" w:hAnsi="Times New Roman" w:cs="Times New Roman"/>
              </w:rPr>
            </w:pPr>
            <w:r w:rsidRPr="00A50CD6">
              <w:rPr>
                <w:rFonts w:ascii="Times New Roman" w:hAnsi="Times New Roman" w:cs="Times New Roman"/>
              </w:rPr>
              <w:t>Т – тесты (1-7), С – собеседование (1-8, 1-7).</w:t>
            </w:r>
          </w:p>
          <w:p w:rsidR="00E47FD6" w:rsidRPr="00A50CD6" w:rsidRDefault="00E47FD6" w:rsidP="00550C1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E47FD6" w:rsidRPr="00A50CD6" w:rsidRDefault="00E47FD6" w:rsidP="00E47FD6">
      <w:pPr>
        <w:pStyle w:val="14"/>
        <w:widowControl w:val="0"/>
        <w:numPr>
          <w:ilvl w:val="0"/>
          <w:numId w:val="0"/>
        </w:numPr>
        <w:tabs>
          <w:tab w:val="clear" w:pos="1440"/>
        </w:tabs>
        <w:ind w:firstLine="708"/>
        <w:jc w:val="both"/>
        <w:rPr>
          <w:i/>
          <w:color w:val="auto"/>
          <w:szCs w:val="28"/>
        </w:rPr>
      </w:pPr>
    </w:p>
    <w:p w:rsidR="00E47FD6" w:rsidRPr="00A50CD6" w:rsidRDefault="00E47FD6" w:rsidP="00E47FD6">
      <w:pPr>
        <w:pStyle w:val="14"/>
        <w:widowControl w:val="0"/>
        <w:numPr>
          <w:ilvl w:val="0"/>
          <w:numId w:val="0"/>
        </w:numPr>
        <w:tabs>
          <w:tab w:val="clear" w:pos="1440"/>
        </w:tabs>
        <w:ind w:firstLine="708"/>
        <w:jc w:val="both"/>
        <w:rPr>
          <w:i/>
          <w:color w:val="auto"/>
          <w:szCs w:val="28"/>
        </w:rPr>
      </w:pPr>
    </w:p>
    <w:p w:rsidR="00E47FD6" w:rsidRPr="00A50CD6" w:rsidRDefault="00E47FD6" w:rsidP="00E47FD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50CD6">
        <w:rPr>
          <w:rFonts w:ascii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E47FD6" w:rsidRPr="00A50CD6" w:rsidRDefault="00E47FD6" w:rsidP="00E47F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47FD6" w:rsidRPr="00A50CD6" w:rsidRDefault="00E47FD6" w:rsidP="00E47FD6">
      <w:pPr>
        <w:pStyle w:val="14"/>
        <w:widowControl w:val="0"/>
        <w:numPr>
          <w:ilvl w:val="0"/>
          <w:numId w:val="0"/>
        </w:numPr>
        <w:ind w:left="709"/>
        <w:jc w:val="both"/>
        <w:rPr>
          <w:szCs w:val="28"/>
        </w:rPr>
      </w:pPr>
      <w:r w:rsidRPr="00A50CD6">
        <w:rPr>
          <w:szCs w:val="28"/>
        </w:rPr>
        <w:t>50-100 баллов (зачет)</w:t>
      </w:r>
    </w:p>
    <w:p w:rsidR="00E47FD6" w:rsidRPr="00A50CD6" w:rsidRDefault="00E47FD6" w:rsidP="00E47FD6">
      <w:pPr>
        <w:pStyle w:val="14"/>
        <w:widowControl w:val="0"/>
        <w:numPr>
          <w:ilvl w:val="0"/>
          <w:numId w:val="0"/>
        </w:numPr>
        <w:tabs>
          <w:tab w:val="clear" w:pos="1440"/>
        </w:tabs>
        <w:ind w:firstLine="708"/>
        <w:jc w:val="both"/>
        <w:rPr>
          <w:szCs w:val="28"/>
        </w:rPr>
      </w:pPr>
      <w:r w:rsidRPr="00A50CD6">
        <w:rPr>
          <w:szCs w:val="28"/>
        </w:rPr>
        <w:t>0-49 баллов (незачет)</w:t>
      </w:r>
    </w:p>
    <w:p w:rsidR="00E47FD6" w:rsidRPr="00A50CD6" w:rsidRDefault="00E47FD6" w:rsidP="00E47FD6">
      <w:pPr>
        <w:pStyle w:val="14"/>
        <w:widowControl w:val="0"/>
        <w:numPr>
          <w:ilvl w:val="0"/>
          <w:numId w:val="0"/>
        </w:numPr>
        <w:tabs>
          <w:tab w:val="clear" w:pos="1440"/>
        </w:tabs>
        <w:ind w:firstLine="708"/>
        <w:jc w:val="both"/>
        <w:rPr>
          <w:color w:val="auto"/>
          <w:szCs w:val="28"/>
        </w:rPr>
      </w:pPr>
      <w:r w:rsidRPr="00A50CD6">
        <w:rPr>
          <w:szCs w:val="28"/>
        </w:rPr>
        <w:t xml:space="preserve">Студент считается </w:t>
      </w:r>
      <w:r w:rsidRPr="00A50CD6">
        <w:rPr>
          <w:b/>
          <w:szCs w:val="28"/>
        </w:rPr>
        <w:t>аттестованным по дисциплине</w:t>
      </w:r>
      <w:r w:rsidRPr="00A50CD6">
        <w:rPr>
          <w:szCs w:val="28"/>
        </w:rPr>
        <w:t xml:space="preserve">, если его оценка за семестр </w:t>
      </w:r>
      <w:r w:rsidRPr="00A50CD6">
        <w:rPr>
          <w:b/>
          <w:szCs w:val="28"/>
          <w:u w:val="single"/>
        </w:rPr>
        <w:t>не менее 50 баллов</w:t>
      </w:r>
    </w:p>
    <w:p w:rsidR="00E47FD6" w:rsidRPr="00A50CD6" w:rsidRDefault="00E47FD6" w:rsidP="00E47FD6">
      <w:pPr>
        <w:pStyle w:val="14"/>
        <w:widowControl w:val="0"/>
        <w:numPr>
          <w:ilvl w:val="0"/>
          <w:numId w:val="0"/>
        </w:numPr>
        <w:tabs>
          <w:tab w:val="clear" w:pos="1440"/>
        </w:tabs>
        <w:ind w:firstLine="708"/>
        <w:jc w:val="both"/>
        <w:rPr>
          <w:i/>
          <w:color w:val="auto"/>
          <w:szCs w:val="28"/>
        </w:rPr>
      </w:pPr>
    </w:p>
    <w:p w:rsidR="00E47FD6" w:rsidRPr="00A50CD6" w:rsidRDefault="00E47FD6" w:rsidP="00E47FD6">
      <w:pPr>
        <w:pStyle w:val="1"/>
        <w:spacing w:before="0"/>
        <w:jc w:val="both"/>
        <w:rPr>
          <w:rFonts w:ascii="Times New Roman" w:hAnsi="Times New Roman"/>
          <w:color w:val="auto"/>
        </w:rPr>
      </w:pPr>
      <w:bookmarkStart w:id="5" w:name="_Toc492305241"/>
      <w:r w:rsidRPr="00A50CD6">
        <w:rPr>
          <w:rFonts w:ascii="Times New Roman" w:hAnsi="Times New Roman"/>
          <w:color w:val="auto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E47FD6" w:rsidRPr="00A50CD6" w:rsidRDefault="00E47FD6" w:rsidP="00E47FD6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E47FD6" w:rsidRPr="00A50CD6" w:rsidRDefault="00E47FD6" w:rsidP="00E47FD6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47FD6" w:rsidRPr="00A50CD6" w:rsidRDefault="00E47FD6" w:rsidP="00E47FD6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sz w:val="28"/>
          <w:lang w:val="ru-RU"/>
        </w:rPr>
        <w:t xml:space="preserve">Кафедра </w:t>
      </w:r>
      <w:r w:rsidRPr="00A50CD6">
        <w:rPr>
          <w:rFonts w:ascii="Times New Roman" w:hAnsi="Times New Roman" w:cs="Times New Roman"/>
          <w:sz w:val="28"/>
          <w:u w:val="single"/>
          <w:lang w:val="ru-RU"/>
        </w:rPr>
        <w:t>Математическая статистика, эконометрика и актуарные расчеты</w:t>
      </w: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47FD6" w:rsidRPr="00A50CD6" w:rsidRDefault="00E47FD6" w:rsidP="00E47F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b/>
          <w:sz w:val="28"/>
          <w:szCs w:val="28"/>
          <w:lang w:val="ru-RU"/>
        </w:rPr>
        <w:t>Вопросы для подготовки к зачету</w:t>
      </w:r>
    </w:p>
    <w:p w:rsidR="00E47FD6" w:rsidRPr="00A50CD6" w:rsidRDefault="00E47FD6" w:rsidP="00E47F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47FD6" w:rsidRPr="00A50CD6" w:rsidRDefault="00E47FD6" w:rsidP="00E47FD6">
      <w:pPr>
        <w:pStyle w:val="11"/>
        <w:tabs>
          <w:tab w:val="left" w:pos="500"/>
        </w:tabs>
        <w:ind w:right="-30" w:firstLine="0"/>
        <w:rPr>
          <w:i/>
          <w:szCs w:val="28"/>
        </w:rPr>
      </w:pPr>
      <w:r w:rsidRPr="00A50CD6">
        <w:rPr>
          <w:szCs w:val="28"/>
        </w:rPr>
        <w:t>по дисциплине</w:t>
      </w:r>
      <w:r w:rsidRPr="00A50CD6">
        <w:rPr>
          <w:b/>
          <w:i/>
          <w:szCs w:val="28"/>
        </w:rPr>
        <w:t xml:space="preserve"> </w:t>
      </w:r>
      <w:r w:rsidRPr="00A50CD6">
        <w:rPr>
          <w:szCs w:val="28"/>
          <w:vertAlign w:val="superscript"/>
        </w:rPr>
        <w:t xml:space="preserve"> </w:t>
      </w:r>
      <w:r w:rsidRPr="00A50CD6">
        <w:rPr>
          <w:i/>
          <w:szCs w:val="28"/>
        </w:rPr>
        <w:t>«</w:t>
      </w:r>
      <w:r w:rsidRPr="00A50CD6">
        <w:rPr>
          <w:i/>
          <w:szCs w:val="28"/>
          <w:u w:val="single"/>
        </w:rPr>
        <w:t>Б</w:t>
      </w:r>
      <w:proofErr w:type="gramStart"/>
      <w:r w:rsidRPr="00A50CD6">
        <w:rPr>
          <w:i/>
          <w:szCs w:val="28"/>
          <w:u w:val="single"/>
        </w:rPr>
        <w:t>1</w:t>
      </w:r>
      <w:proofErr w:type="gramEnd"/>
      <w:r w:rsidRPr="00A50CD6">
        <w:rPr>
          <w:i/>
          <w:szCs w:val="28"/>
          <w:u w:val="single"/>
        </w:rPr>
        <w:t>.В.ОД.2 Теория принятия решений</w:t>
      </w:r>
      <w:r w:rsidRPr="00A50CD6">
        <w:rPr>
          <w:i/>
          <w:szCs w:val="28"/>
        </w:rPr>
        <w:t>»</w:t>
      </w:r>
    </w:p>
    <w:p w:rsidR="00E47FD6" w:rsidRPr="00A50CD6" w:rsidRDefault="00E47FD6" w:rsidP="00E47FD6">
      <w:pPr>
        <w:pStyle w:val="11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A50CD6">
        <w:rPr>
          <w:i/>
          <w:sz w:val="32"/>
          <w:szCs w:val="32"/>
          <w:vertAlign w:val="superscript"/>
        </w:rPr>
        <w:t xml:space="preserve">           (наименование дисциплины)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1. Принятие решений в классической экономике: подходы Паскаля и Бернулли. 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2. Вероятность и математическое ожидание результата решения. Полезность и ее измерение. 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>3. Неоклассическая модель принятия решений: подход Парето.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4. Подход Самуэльсона. 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5. Подход Хаутаккера. 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>6. Эволюция принятия решений: от полезности к предпочтениям.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>7. Полезность по фон Нейману-Моргенштерну.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>8. Аксиоматика полезности по фон Нейману-Моргенштерну.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9. Нарушение постулатов рациональности при принятии решений. 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10. Роль эмоций в принятии решений. 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>11. Соотношение субъективности и объективности при принятии решений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12. Принятие решений и поведенческая экономика: подход Канемана и Тверски. 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>13. Нейроэкономика и нейроэкономические аспекты принятия решений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14. Влияние склонности к риску на принятие решений. 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15. Подходы к измерению склонности к риску </w:t>
      </w:r>
    </w:p>
    <w:p w:rsidR="00E47FD6" w:rsidRPr="00A50CD6" w:rsidRDefault="00E47FD6" w:rsidP="00E47FD6">
      <w:pPr>
        <w:pStyle w:val="a6"/>
        <w:tabs>
          <w:tab w:val="left" w:pos="360"/>
        </w:tabs>
        <w:spacing w:after="0" w:line="276" w:lineRule="auto"/>
        <w:ind w:left="1410"/>
        <w:rPr>
          <w:b/>
          <w:bCs/>
        </w:rPr>
      </w:pP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47FD6" w:rsidRPr="00E47FD6" w:rsidRDefault="00E47FD6" w:rsidP="00E47FD6">
      <w:pPr>
        <w:spacing w:after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E47FD6">
        <w:rPr>
          <w:rFonts w:ascii="Times New Roman" w:hAnsi="Times New Roman" w:cs="Times New Roman"/>
          <w:sz w:val="28"/>
          <w:lang w:val="ru-RU"/>
        </w:rPr>
        <w:t>Составитель ________________________ Т.Г. Синявская</w:t>
      </w:r>
    </w:p>
    <w:p w:rsidR="00E47FD6" w:rsidRPr="00E47FD6" w:rsidRDefault="00E47FD6" w:rsidP="00E47FD6">
      <w:pPr>
        <w:spacing w:after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E47FD6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(подпись)</w:t>
      </w:r>
    </w:p>
    <w:p w:rsidR="00E47FD6" w:rsidRPr="00E47FD6" w:rsidRDefault="00E47FD6" w:rsidP="00E47FD6">
      <w:pPr>
        <w:spacing w:after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E47FD6">
        <w:rPr>
          <w:rFonts w:ascii="Times New Roman" w:hAnsi="Times New Roman" w:cs="Times New Roman"/>
          <w:sz w:val="20"/>
          <w:lang w:val="ru-RU"/>
        </w:rPr>
        <w:t>«____»__________________2017г.</w:t>
      </w:r>
      <w:r w:rsidRPr="00A50CD6">
        <w:rPr>
          <w:rFonts w:ascii="Times New Roman" w:hAnsi="Times New Roman" w:cs="Times New Roman"/>
          <w:sz w:val="20"/>
        </w:rPr>
        <w:t> </w:t>
      </w:r>
    </w:p>
    <w:p w:rsidR="00E47FD6" w:rsidRPr="00E47F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47FD6" w:rsidRPr="00E47F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47FD6" w:rsidRPr="00E47FD6" w:rsidRDefault="00E47FD6" w:rsidP="00E47FD6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lang w:val="ru-RU"/>
        </w:rPr>
      </w:pPr>
      <w:r w:rsidRPr="00A50CD6">
        <w:rPr>
          <w:rFonts w:ascii="Times New Roman" w:hAnsi="Times New Roman" w:cs="Times New Roman"/>
          <w:sz w:val="28"/>
        </w:rPr>
        <w:t> </w:t>
      </w:r>
      <w:r w:rsidRPr="00E47FD6">
        <w:rPr>
          <w:rFonts w:ascii="Times New Roman" w:hAnsi="Times New Roman" w:cs="Times New Roman"/>
          <w:sz w:val="28"/>
          <w:lang w:val="ru-RU"/>
        </w:rPr>
        <w:br w:type="page"/>
      </w:r>
    </w:p>
    <w:p w:rsidR="00E47FD6" w:rsidRPr="00A50CD6" w:rsidRDefault="00E47FD6" w:rsidP="00E47FD6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E47FD6" w:rsidRPr="00A50CD6" w:rsidRDefault="00E47FD6" w:rsidP="00E47FD6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47FD6" w:rsidRPr="00A50CD6" w:rsidRDefault="00E47FD6" w:rsidP="00E47FD6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47FD6" w:rsidRPr="00A50CD6" w:rsidRDefault="00E47FD6" w:rsidP="00E47FD6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sz w:val="28"/>
          <w:lang w:val="ru-RU"/>
        </w:rPr>
        <w:t xml:space="preserve">Кафедра </w:t>
      </w:r>
      <w:r w:rsidRPr="00A50CD6">
        <w:rPr>
          <w:rFonts w:ascii="Times New Roman" w:hAnsi="Times New Roman" w:cs="Times New Roman"/>
          <w:sz w:val="28"/>
          <w:u w:val="single"/>
          <w:lang w:val="ru-RU"/>
        </w:rPr>
        <w:t>Математическая статистика, эконометрика и актуарные расчеты</w:t>
      </w: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vertAlign w:val="superscript"/>
          <w:lang w:val="ru-RU"/>
        </w:rPr>
        <w:t xml:space="preserve">          (наименование кафедры)</w:t>
      </w: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36"/>
          <w:lang w:val="ru-RU"/>
        </w:rPr>
      </w:pPr>
      <w:r w:rsidRPr="00A50CD6">
        <w:rPr>
          <w:rFonts w:ascii="Times New Roman" w:hAnsi="Times New Roman" w:cs="Times New Roman"/>
          <w:b/>
          <w:bCs/>
          <w:sz w:val="36"/>
          <w:lang w:val="ru-RU"/>
        </w:rPr>
        <w:t>Деловая (ролевая) игра</w:t>
      </w: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sz w:val="28"/>
          <w:lang w:val="ru-RU"/>
        </w:rPr>
        <w:t>по дисциплине</w:t>
      </w:r>
      <w:r w:rsidRPr="00A50CD6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A50CD6">
        <w:rPr>
          <w:rFonts w:ascii="Times New Roman" w:hAnsi="Times New Roman" w:cs="Times New Roman"/>
          <w:sz w:val="16"/>
          <w:vertAlign w:val="superscript"/>
        </w:rPr>
        <w:t> </w:t>
      </w:r>
      <w:r w:rsidRPr="00A50CD6">
        <w:rPr>
          <w:rFonts w:ascii="Times New Roman" w:hAnsi="Times New Roman" w:cs="Times New Roman"/>
          <w:i/>
          <w:sz w:val="28"/>
          <w:szCs w:val="28"/>
          <w:lang w:val="ru-RU"/>
        </w:rPr>
        <w:t>«</w:t>
      </w:r>
      <w:r w:rsidRPr="00A50CD6">
        <w:rPr>
          <w:rFonts w:ascii="Times New Roman" w:hAnsi="Times New Roman" w:cs="Times New Roman"/>
          <w:i/>
          <w:szCs w:val="28"/>
          <w:u w:val="single"/>
          <w:lang w:val="ru-RU"/>
        </w:rPr>
        <w:t>Б</w:t>
      </w:r>
      <w:proofErr w:type="gramStart"/>
      <w:r w:rsidRPr="00A50CD6">
        <w:rPr>
          <w:rFonts w:ascii="Times New Roman" w:hAnsi="Times New Roman" w:cs="Times New Roman"/>
          <w:i/>
          <w:szCs w:val="28"/>
          <w:u w:val="single"/>
          <w:lang w:val="ru-RU"/>
        </w:rPr>
        <w:t>1</w:t>
      </w:r>
      <w:proofErr w:type="gramEnd"/>
      <w:r w:rsidRPr="00A50CD6">
        <w:rPr>
          <w:rFonts w:ascii="Times New Roman" w:hAnsi="Times New Roman" w:cs="Times New Roman"/>
          <w:i/>
          <w:szCs w:val="28"/>
          <w:u w:val="single"/>
          <w:lang w:val="ru-RU"/>
        </w:rPr>
        <w:t>.В.ОД.2 Теория принятия решений</w:t>
      </w:r>
      <w:r w:rsidRPr="00A50CD6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(наименование дисциплины)</w:t>
      </w:r>
    </w:p>
    <w:p w:rsidR="00E47FD6" w:rsidRPr="00A50CD6" w:rsidRDefault="00E47FD6" w:rsidP="00E47FD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47FD6" w:rsidRPr="00A50CD6" w:rsidRDefault="00E47FD6" w:rsidP="00E47FD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b/>
          <w:sz w:val="28"/>
          <w:szCs w:val="28"/>
          <w:lang w:val="ru-RU"/>
        </w:rPr>
        <w:t>Предлагаемая студентам ситуация:</w:t>
      </w:r>
    </w:p>
    <w:p w:rsidR="00E47FD6" w:rsidRPr="00A50CD6" w:rsidRDefault="00E47FD6" w:rsidP="00E47FD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E47FD6" w:rsidRPr="00A50CD6" w:rsidRDefault="00E47FD6" w:rsidP="00E47F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CD6">
        <w:rPr>
          <w:rFonts w:ascii="Times New Roman" w:hAnsi="Times New Roman" w:cs="Times New Roman"/>
          <w:sz w:val="28"/>
          <w:szCs w:val="28"/>
        </w:rPr>
        <w:t>На станции находятся:</w:t>
      </w:r>
    </w:p>
    <w:p w:rsidR="00E47FD6" w:rsidRPr="00A50CD6" w:rsidRDefault="00E47FD6" w:rsidP="00E47FD6">
      <w:pPr>
        <w:pStyle w:val="a8"/>
        <w:numPr>
          <w:ilvl w:val="0"/>
          <w:numId w:val="2"/>
        </w:numPr>
        <w:jc w:val="both"/>
        <w:rPr>
          <w:rFonts w:eastAsia="Calibri"/>
          <w:sz w:val="28"/>
          <w:szCs w:val="28"/>
        </w:rPr>
      </w:pPr>
      <w:r w:rsidRPr="00A50CD6">
        <w:rPr>
          <w:rFonts w:eastAsia="Calibri"/>
          <w:sz w:val="28"/>
          <w:szCs w:val="28"/>
        </w:rPr>
        <w:t>бухгалтер, мужчина, 31 год;</w:t>
      </w:r>
    </w:p>
    <w:p w:rsidR="00E47FD6" w:rsidRPr="00A50CD6" w:rsidRDefault="00E47FD6" w:rsidP="00E47FD6">
      <w:pPr>
        <w:pStyle w:val="a8"/>
        <w:numPr>
          <w:ilvl w:val="0"/>
          <w:numId w:val="2"/>
        </w:numPr>
        <w:jc w:val="both"/>
        <w:rPr>
          <w:rFonts w:eastAsia="Calibri"/>
          <w:sz w:val="28"/>
          <w:szCs w:val="28"/>
        </w:rPr>
      </w:pPr>
      <w:r w:rsidRPr="00A50CD6">
        <w:rPr>
          <w:rFonts w:eastAsia="Calibri"/>
          <w:sz w:val="28"/>
          <w:szCs w:val="28"/>
        </w:rPr>
        <w:t>его жена, на шестом месяце беременности;</w:t>
      </w:r>
    </w:p>
    <w:p w:rsidR="00E47FD6" w:rsidRPr="00A50CD6" w:rsidRDefault="00E47FD6" w:rsidP="00E47FD6">
      <w:pPr>
        <w:pStyle w:val="a8"/>
        <w:numPr>
          <w:ilvl w:val="0"/>
          <w:numId w:val="2"/>
        </w:numPr>
        <w:jc w:val="both"/>
        <w:rPr>
          <w:rFonts w:eastAsia="Calibri"/>
          <w:sz w:val="28"/>
          <w:szCs w:val="28"/>
        </w:rPr>
      </w:pPr>
      <w:r w:rsidRPr="00A50CD6">
        <w:rPr>
          <w:rFonts w:eastAsia="Calibri"/>
          <w:sz w:val="28"/>
          <w:szCs w:val="28"/>
        </w:rPr>
        <w:t>студент-медик 2-го курса, бойкий черный американец;</w:t>
      </w:r>
    </w:p>
    <w:p w:rsidR="00E47FD6" w:rsidRPr="00A50CD6" w:rsidRDefault="00E47FD6" w:rsidP="00E47FD6">
      <w:pPr>
        <w:pStyle w:val="a8"/>
        <w:numPr>
          <w:ilvl w:val="0"/>
          <w:numId w:val="2"/>
        </w:numPr>
        <w:jc w:val="both"/>
        <w:rPr>
          <w:rFonts w:eastAsia="Calibri"/>
          <w:sz w:val="28"/>
          <w:szCs w:val="28"/>
        </w:rPr>
      </w:pPr>
      <w:r w:rsidRPr="00A50CD6">
        <w:rPr>
          <w:rFonts w:eastAsia="Calibri"/>
          <w:sz w:val="28"/>
          <w:szCs w:val="28"/>
        </w:rPr>
        <w:t>мужчина-историк, недавно выпустивший книгу;</w:t>
      </w:r>
    </w:p>
    <w:p w:rsidR="00E47FD6" w:rsidRPr="00A50CD6" w:rsidRDefault="00E47FD6" w:rsidP="00E47FD6">
      <w:pPr>
        <w:pStyle w:val="a8"/>
        <w:numPr>
          <w:ilvl w:val="0"/>
          <w:numId w:val="2"/>
        </w:numPr>
        <w:jc w:val="both"/>
        <w:rPr>
          <w:rFonts w:eastAsia="Calibri"/>
          <w:sz w:val="28"/>
          <w:szCs w:val="28"/>
        </w:rPr>
      </w:pPr>
      <w:r w:rsidRPr="00A50CD6">
        <w:rPr>
          <w:rFonts w:eastAsia="Calibri"/>
          <w:sz w:val="28"/>
          <w:szCs w:val="28"/>
        </w:rPr>
        <w:t>актриса Голливуда, которая танцует и поет;</w:t>
      </w:r>
    </w:p>
    <w:p w:rsidR="00E47FD6" w:rsidRPr="00A50CD6" w:rsidRDefault="00E47FD6" w:rsidP="00E47FD6">
      <w:pPr>
        <w:pStyle w:val="a8"/>
        <w:numPr>
          <w:ilvl w:val="0"/>
          <w:numId w:val="2"/>
        </w:numPr>
        <w:jc w:val="both"/>
        <w:rPr>
          <w:rFonts w:eastAsia="Calibri"/>
          <w:sz w:val="28"/>
          <w:szCs w:val="28"/>
        </w:rPr>
      </w:pPr>
      <w:r w:rsidRPr="00A50CD6">
        <w:rPr>
          <w:rFonts w:eastAsia="Calibri"/>
          <w:sz w:val="28"/>
          <w:szCs w:val="28"/>
        </w:rPr>
        <w:t>раввин, 56 лет;</w:t>
      </w:r>
    </w:p>
    <w:p w:rsidR="00E47FD6" w:rsidRPr="00A50CD6" w:rsidRDefault="00E47FD6" w:rsidP="00E47FD6">
      <w:pPr>
        <w:pStyle w:val="a8"/>
        <w:numPr>
          <w:ilvl w:val="0"/>
          <w:numId w:val="2"/>
        </w:numPr>
        <w:jc w:val="both"/>
        <w:rPr>
          <w:rFonts w:eastAsia="Calibri"/>
          <w:sz w:val="28"/>
          <w:szCs w:val="28"/>
        </w:rPr>
      </w:pPr>
      <w:r w:rsidRPr="00A50CD6">
        <w:rPr>
          <w:rFonts w:eastAsia="Calibri"/>
          <w:sz w:val="28"/>
          <w:szCs w:val="28"/>
        </w:rPr>
        <w:t>олимпийский чемпион, легкоатлет;</w:t>
      </w:r>
    </w:p>
    <w:p w:rsidR="00E47FD6" w:rsidRPr="00A50CD6" w:rsidRDefault="00E47FD6" w:rsidP="00E47FD6">
      <w:pPr>
        <w:pStyle w:val="a8"/>
        <w:numPr>
          <w:ilvl w:val="0"/>
          <w:numId w:val="2"/>
        </w:numPr>
        <w:jc w:val="both"/>
        <w:rPr>
          <w:rFonts w:eastAsia="Calibri"/>
          <w:sz w:val="28"/>
          <w:szCs w:val="28"/>
        </w:rPr>
      </w:pPr>
      <w:r w:rsidRPr="00A50CD6">
        <w:rPr>
          <w:rFonts w:eastAsia="Calibri"/>
          <w:sz w:val="28"/>
          <w:szCs w:val="28"/>
        </w:rPr>
        <w:t>полицейский, который не расстается с пистолетом;</w:t>
      </w:r>
    </w:p>
    <w:p w:rsidR="00E47FD6" w:rsidRPr="00A50CD6" w:rsidRDefault="00E47FD6" w:rsidP="00E47FD6">
      <w:pPr>
        <w:pStyle w:val="a8"/>
        <w:numPr>
          <w:ilvl w:val="0"/>
          <w:numId w:val="2"/>
        </w:numPr>
        <w:jc w:val="both"/>
        <w:rPr>
          <w:rFonts w:eastAsia="Calibri"/>
          <w:sz w:val="28"/>
          <w:szCs w:val="28"/>
        </w:rPr>
      </w:pPr>
      <w:r w:rsidRPr="00A50CD6">
        <w:rPr>
          <w:rFonts w:eastAsia="Calibri"/>
          <w:sz w:val="28"/>
          <w:szCs w:val="28"/>
        </w:rPr>
        <w:t>женщина-биохимик;</w:t>
      </w:r>
    </w:p>
    <w:p w:rsidR="00E47FD6" w:rsidRPr="00A50CD6" w:rsidRDefault="00E47FD6" w:rsidP="00E47FD6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A50CD6">
        <w:rPr>
          <w:rFonts w:eastAsia="Calibri"/>
          <w:sz w:val="28"/>
          <w:szCs w:val="28"/>
        </w:rPr>
        <w:t>муж</w:t>
      </w:r>
      <w:r w:rsidRPr="00A50CD6">
        <w:rPr>
          <w:sz w:val="28"/>
          <w:szCs w:val="28"/>
        </w:rPr>
        <w:t>чина-повар, мастер своего дела».</w:t>
      </w:r>
    </w:p>
    <w:p w:rsidR="00E47FD6" w:rsidRPr="00A50CD6" w:rsidRDefault="00E47FD6" w:rsidP="00E47FD6">
      <w:pPr>
        <w:pStyle w:val="a8"/>
        <w:jc w:val="both"/>
        <w:rPr>
          <w:rFonts w:eastAsia="Calibri"/>
          <w:sz w:val="28"/>
          <w:szCs w:val="28"/>
        </w:rPr>
      </w:pPr>
    </w:p>
    <w:p w:rsidR="00E47FD6" w:rsidRPr="00A50CD6" w:rsidRDefault="00E47FD6" w:rsidP="00E47FD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b/>
          <w:sz w:val="28"/>
          <w:szCs w:val="28"/>
          <w:lang w:val="ru-RU"/>
        </w:rPr>
        <w:t>Цель задания</w:t>
      </w:r>
      <w:r w:rsidRPr="00A50CD6">
        <w:rPr>
          <w:rFonts w:ascii="Times New Roman" w:hAnsi="Times New Roman" w:cs="Times New Roman"/>
          <w:b/>
          <w:i/>
          <w:sz w:val="28"/>
          <w:szCs w:val="28"/>
          <w:lang w:val="ru-RU"/>
        </w:rPr>
        <w:t>:</w:t>
      </w:r>
      <w:r w:rsidRPr="00A50CD6">
        <w:rPr>
          <w:rFonts w:ascii="Times New Roman" w:hAnsi="Times New Roman" w:cs="Times New Roman"/>
          <w:sz w:val="28"/>
          <w:szCs w:val="28"/>
          <w:lang w:val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E47FD6" w:rsidRPr="00A50CD6" w:rsidRDefault="00E47FD6" w:rsidP="00E47FD6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47FD6" w:rsidRPr="00A50CD6" w:rsidRDefault="00E47FD6" w:rsidP="00E47FD6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b/>
          <w:sz w:val="28"/>
          <w:szCs w:val="28"/>
          <w:lang w:val="ru-RU"/>
        </w:rPr>
        <w:t>Регламент проведения деловой игры</w:t>
      </w:r>
    </w:p>
    <w:p w:rsidR="00E47FD6" w:rsidRPr="00A50CD6" w:rsidRDefault="00E47FD6" w:rsidP="00E47FD6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47FD6" w:rsidRPr="00A50CD6" w:rsidRDefault="00E47FD6" w:rsidP="00E47FD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E47FD6" w:rsidRPr="00A50CD6" w:rsidRDefault="00E47FD6" w:rsidP="00E47FD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>2. Каждой группе предлагается на обсуждение нижеследующая ситуация.</w:t>
      </w:r>
    </w:p>
    <w:p w:rsidR="00E47FD6" w:rsidRPr="00A50CD6" w:rsidRDefault="00E47FD6" w:rsidP="00E47FD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>3. В течение 20 минут происходит обсуждение в группе и выработка коллективного решения.</w:t>
      </w:r>
    </w:p>
    <w:p w:rsidR="00E47FD6" w:rsidRPr="00A50CD6" w:rsidRDefault="00E47FD6" w:rsidP="00E47FD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lastRenderedPageBreak/>
        <w:t>4. Руководитель каждой группы озвучивает коллективное решение с обоснованной аргументацией.</w:t>
      </w:r>
    </w:p>
    <w:p w:rsidR="00E47FD6" w:rsidRPr="00A50CD6" w:rsidRDefault="00E47FD6" w:rsidP="00E47FD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 xml:space="preserve">5. Студенты-участники других групп задают вопросы </w:t>
      </w:r>
      <w:proofErr w:type="gramStart"/>
      <w:r w:rsidRPr="00A50CD6">
        <w:rPr>
          <w:rFonts w:ascii="Times New Roman" w:hAnsi="Times New Roman" w:cs="Times New Roman"/>
          <w:sz w:val="28"/>
          <w:szCs w:val="28"/>
          <w:lang w:val="ru-RU"/>
        </w:rPr>
        <w:t>выступающему</w:t>
      </w:r>
      <w:proofErr w:type="gramEnd"/>
      <w:r w:rsidRPr="00A50CD6">
        <w:rPr>
          <w:rFonts w:ascii="Times New Roman" w:hAnsi="Times New Roman" w:cs="Times New Roman"/>
          <w:sz w:val="28"/>
          <w:szCs w:val="28"/>
          <w:lang w:val="ru-RU"/>
        </w:rPr>
        <w:t xml:space="preserve"> и оспаривают решение в случае несогласия. Руководители групп отвечают на вопросы. В случае 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E47FD6" w:rsidRPr="00A50CD6" w:rsidRDefault="00E47FD6" w:rsidP="00E47FD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E47FD6" w:rsidRPr="00A50CD6" w:rsidRDefault="00E47FD6" w:rsidP="00E47FD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>7. Преподаватель подводит итоги, комментирует решение студентов.</w:t>
      </w:r>
    </w:p>
    <w:p w:rsidR="00E47FD6" w:rsidRPr="00A50CD6" w:rsidRDefault="00E47FD6" w:rsidP="00E47FD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E47FD6" w:rsidRPr="00A50CD6" w:rsidRDefault="00E47FD6" w:rsidP="00E47FD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E47FD6" w:rsidRPr="00A50CD6" w:rsidRDefault="00E47FD6" w:rsidP="00E47FD6">
      <w:pPr>
        <w:pStyle w:val="ab"/>
        <w:spacing w:after="0"/>
        <w:ind w:left="720"/>
        <w:jc w:val="both"/>
        <w:rPr>
          <w:b/>
          <w:i/>
        </w:rPr>
      </w:pPr>
      <w:r w:rsidRPr="00A50CD6">
        <w:rPr>
          <w:b/>
          <w:i/>
        </w:rPr>
        <w:t>Критерии оценивания:</w:t>
      </w:r>
    </w:p>
    <w:p w:rsidR="00E47FD6" w:rsidRPr="00A50CD6" w:rsidRDefault="00E47FD6" w:rsidP="00E47FD6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A50CD6">
        <w:rPr>
          <w:rFonts w:ascii="Times New Roman" w:hAnsi="Times New Roman" w:cs="Times New Roman"/>
          <w:color w:val="000000" w:themeColor="text1"/>
          <w:lang w:val="ru-RU"/>
        </w:rPr>
        <w:t xml:space="preserve">- 50- 100 баллов («зачтено») - наличие твердых знаний в объеме пройденного курса </w:t>
      </w:r>
      <w:r w:rsidRPr="00A50CD6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 соответствии с целями обучения; правильные </w:t>
      </w:r>
      <w:proofErr w:type="gramStart"/>
      <w:r w:rsidRPr="00A50CD6">
        <w:rPr>
          <w:rFonts w:ascii="Times New Roman" w:hAnsi="Times New Roman" w:cs="Times New Roman"/>
          <w:color w:val="000000" w:themeColor="text1"/>
          <w:lang w:val="ru-RU"/>
        </w:rPr>
        <w:t>действия по применению</w:t>
      </w:r>
      <w:proofErr w:type="gramEnd"/>
      <w:r w:rsidRPr="00A50CD6">
        <w:rPr>
          <w:rFonts w:ascii="Times New Roman" w:hAnsi="Times New Roman" w:cs="Times New Roman"/>
          <w:color w:val="000000" w:themeColor="text1"/>
          <w:lang w:val="ru-RU"/>
        </w:rPr>
        <w:t xml:space="preserve"> знаний на практике;</w:t>
      </w:r>
    </w:p>
    <w:p w:rsidR="00E47FD6" w:rsidRPr="00A50CD6" w:rsidRDefault="00E47FD6" w:rsidP="00E47FD6">
      <w:pPr>
        <w:pStyle w:val="14"/>
        <w:widowControl w:val="0"/>
        <w:numPr>
          <w:ilvl w:val="0"/>
          <w:numId w:val="0"/>
        </w:numPr>
        <w:tabs>
          <w:tab w:val="clear" w:pos="1440"/>
        </w:tabs>
        <w:ind w:firstLine="709"/>
        <w:jc w:val="both"/>
        <w:rPr>
          <w:color w:val="000000" w:themeColor="text1"/>
          <w:sz w:val="24"/>
        </w:rPr>
      </w:pPr>
      <w:r w:rsidRPr="00A50CD6">
        <w:rPr>
          <w:color w:val="000000" w:themeColor="text1"/>
          <w:sz w:val="24"/>
        </w:rPr>
        <w:t>- 0-49 баллов</w:t>
      </w:r>
      <w:r w:rsidRPr="00A50CD6">
        <w:rPr>
          <w:iCs/>
          <w:color w:val="000000" w:themeColor="text1"/>
          <w:sz w:val="24"/>
        </w:rPr>
        <w:t xml:space="preserve"> </w:t>
      </w:r>
      <w:r w:rsidRPr="00A50CD6">
        <w:rPr>
          <w:color w:val="000000" w:themeColor="text1"/>
          <w:sz w:val="24"/>
        </w:rPr>
        <w:t xml:space="preserve">(«не зачтено») </w:t>
      </w:r>
      <w:r w:rsidRPr="00A50CD6">
        <w:rPr>
          <w:iCs/>
          <w:color w:val="000000" w:themeColor="text1"/>
          <w:sz w:val="24"/>
        </w:rPr>
        <w:t xml:space="preserve">- ответы не связаны с вопросами, </w:t>
      </w:r>
      <w:r w:rsidRPr="00A50CD6">
        <w:rPr>
          <w:color w:val="000000" w:themeColor="text1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47FD6" w:rsidRPr="00A50CD6" w:rsidRDefault="00E47FD6" w:rsidP="00E47FD6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47FD6" w:rsidRPr="00A50CD6" w:rsidRDefault="00E47FD6" w:rsidP="00E47FD6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</w:rPr>
        <w:t> </w:t>
      </w:r>
    </w:p>
    <w:p w:rsidR="00E47FD6" w:rsidRPr="00A50CD6" w:rsidRDefault="00E47FD6" w:rsidP="00E47FD6">
      <w:pPr>
        <w:spacing w:after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sz w:val="28"/>
          <w:lang w:val="ru-RU"/>
        </w:rPr>
        <w:t>Составитель</w:t>
      </w:r>
      <w:r w:rsidRPr="00A50CD6">
        <w:rPr>
          <w:rFonts w:ascii="Times New Roman" w:hAnsi="Times New Roman" w:cs="Times New Roman"/>
          <w:sz w:val="20"/>
        </w:rPr>
        <w:t>       </w:t>
      </w:r>
      <w:r w:rsidRPr="00A50CD6">
        <w:rPr>
          <w:rFonts w:ascii="Times New Roman" w:hAnsi="Times New Roman" w:cs="Times New Roman"/>
          <w:sz w:val="20"/>
          <w:lang w:val="ru-RU"/>
        </w:rPr>
        <w:t xml:space="preserve"> _____________________________________</w:t>
      </w:r>
      <w:r w:rsidRPr="00A50CD6">
        <w:rPr>
          <w:rFonts w:ascii="Times New Roman" w:hAnsi="Times New Roman" w:cs="Times New Roman"/>
          <w:sz w:val="28"/>
          <w:lang w:val="ru-RU"/>
        </w:rPr>
        <w:t>Т.Г.</w:t>
      </w:r>
      <w:r w:rsidRPr="00A50CD6">
        <w:rPr>
          <w:rFonts w:ascii="Times New Roman" w:hAnsi="Times New Roman" w:cs="Times New Roman"/>
          <w:sz w:val="28"/>
        </w:rPr>
        <w:t> </w:t>
      </w:r>
      <w:r w:rsidRPr="00A50CD6">
        <w:rPr>
          <w:rFonts w:ascii="Times New Roman" w:hAnsi="Times New Roman" w:cs="Times New Roman"/>
          <w:sz w:val="28"/>
          <w:lang w:val="ru-RU"/>
        </w:rPr>
        <w:t>Синявская</w:t>
      </w:r>
      <w:r w:rsidRPr="00A50CD6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</w:t>
      </w:r>
      <w:r w:rsidRPr="00A50CD6">
        <w:rPr>
          <w:rFonts w:ascii="Times New Roman" w:hAnsi="Times New Roman" w:cs="Times New Roman"/>
          <w:vertAlign w:val="superscript"/>
          <w:lang w:val="ru-RU"/>
        </w:rPr>
        <w:t xml:space="preserve"> (подпись)</w:t>
      </w:r>
      <w:r w:rsidRPr="00A50CD6">
        <w:rPr>
          <w:rFonts w:ascii="Times New Roman" w:hAnsi="Times New Roman" w:cs="Times New Roman"/>
          <w:vertAlign w:val="superscript"/>
        </w:rPr>
        <w:t>   </w:t>
      </w:r>
      <w:r w:rsidRPr="00A50CD6">
        <w:rPr>
          <w:rFonts w:ascii="Times New Roman" w:hAnsi="Times New Roman" w:cs="Times New Roman"/>
          <w:sz w:val="28"/>
        </w:rPr>
        <w:t>                   </w:t>
      </w: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E47FD6" w:rsidRPr="00A50CD6" w:rsidRDefault="00E47FD6" w:rsidP="00E47FD6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E47FD6" w:rsidRPr="00A50CD6" w:rsidRDefault="00E47FD6" w:rsidP="00E47FD6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47FD6" w:rsidRPr="00A50CD6" w:rsidRDefault="00E47FD6" w:rsidP="00E47FD6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47FD6" w:rsidRPr="00A50CD6" w:rsidRDefault="00E47FD6" w:rsidP="00E47FD6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sz w:val="28"/>
          <w:lang w:val="ru-RU"/>
        </w:rPr>
        <w:t xml:space="preserve">Кафедра </w:t>
      </w:r>
      <w:r w:rsidRPr="00A50CD6">
        <w:rPr>
          <w:rFonts w:ascii="Times New Roman" w:hAnsi="Times New Roman" w:cs="Times New Roman"/>
          <w:sz w:val="28"/>
          <w:u w:val="single"/>
          <w:lang w:val="ru-RU"/>
        </w:rPr>
        <w:t>Математическая статистика, эконометрика и актуарные расчеты</w:t>
      </w: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vertAlign w:val="superscript"/>
          <w:lang w:val="ru-RU"/>
        </w:rPr>
        <w:t xml:space="preserve">           (наименование кафедры)</w:t>
      </w: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b/>
          <w:bCs/>
          <w:sz w:val="36"/>
          <w:lang w:val="ru-RU"/>
        </w:rPr>
        <w:t>Вопросы для коллоквиумов, собеседования</w:t>
      </w: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sz w:val="28"/>
          <w:lang w:val="ru-RU"/>
        </w:rPr>
        <w:t>по дисциплине</w:t>
      </w:r>
      <w:r w:rsidRPr="00A50CD6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A50CD6">
        <w:rPr>
          <w:rFonts w:ascii="Times New Roman" w:hAnsi="Times New Roman" w:cs="Times New Roman"/>
          <w:sz w:val="16"/>
          <w:vertAlign w:val="superscript"/>
        </w:rPr>
        <w:t> </w:t>
      </w:r>
      <w:r w:rsidRPr="00A50CD6">
        <w:rPr>
          <w:rFonts w:ascii="Times New Roman" w:hAnsi="Times New Roman" w:cs="Times New Roman"/>
          <w:i/>
          <w:sz w:val="28"/>
          <w:szCs w:val="28"/>
          <w:lang w:val="ru-RU"/>
        </w:rPr>
        <w:t>«</w:t>
      </w:r>
      <w:r w:rsidRPr="00A50CD6">
        <w:rPr>
          <w:rFonts w:ascii="Times New Roman" w:hAnsi="Times New Roman" w:cs="Times New Roman"/>
          <w:i/>
          <w:szCs w:val="28"/>
          <w:u w:val="single"/>
          <w:lang w:val="ru-RU"/>
        </w:rPr>
        <w:t>Б</w:t>
      </w:r>
      <w:proofErr w:type="gramStart"/>
      <w:r w:rsidRPr="00A50CD6">
        <w:rPr>
          <w:rFonts w:ascii="Times New Roman" w:hAnsi="Times New Roman" w:cs="Times New Roman"/>
          <w:i/>
          <w:szCs w:val="28"/>
          <w:u w:val="single"/>
          <w:lang w:val="ru-RU"/>
        </w:rPr>
        <w:t>1</w:t>
      </w:r>
      <w:proofErr w:type="gramEnd"/>
      <w:r w:rsidRPr="00A50CD6">
        <w:rPr>
          <w:rFonts w:ascii="Times New Roman" w:hAnsi="Times New Roman" w:cs="Times New Roman"/>
          <w:i/>
          <w:szCs w:val="28"/>
          <w:u w:val="single"/>
          <w:lang w:val="ru-RU"/>
        </w:rPr>
        <w:t>.В.ОД.2 Теория принятия решений</w:t>
      </w:r>
      <w:r w:rsidRPr="00A50CD6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(наименование дисциплины)</w:t>
      </w:r>
    </w:p>
    <w:p w:rsidR="00E47FD6" w:rsidRPr="00A50CD6" w:rsidRDefault="00E47FD6" w:rsidP="00E47FD6">
      <w:pPr>
        <w:spacing w:after="0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E47FD6" w:rsidRPr="00A50CD6" w:rsidRDefault="00E47FD6" w:rsidP="00E47FD6">
      <w:pPr>
        <w:spacing w:after="0"/>
        <w:textAlignment w:val="baseline"/>
        <w:rPr>
          <w:rFonts w:ascii="Times New Roman" w:hAnsi="Times New Roman" w:cs="Times New Roman"/>
          <w:b/>
          <w:lang w:val="ru-RU"/>
        </w:rPr>
      </w:pPr>
      <w:r w:rsidRPr="00A50CD6">
        <w:rPr>
          <w:rFonts w:ascii="Times New Roman" w:hAnsi="Times New Roman" w:cs="Times New Roman"/>
          <w:b/>
          <w:lang w:val="ru-RU"/>
        </w:rPr>
        <w:t>Модуль 1. «Теория принятия рациональных решений»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1. Принятие решений в классической экономике: подходы Паскаля и Бернулли. 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2. Вероятность и математическое ожидание результата решения. Полезность и ее измерение. 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>3. Неоклассическая модель принятия решений: подход Парето.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4. Подход Самуэльсона. 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5. Подход Хаутаккера. 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>6. Эволюция принятия решений: от полезности к предпочтениям.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>7. Полезность по фон Нейману-Моргенштерну.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>8. Аксиоматика полезности по фон Нейману-Моргенштерну.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b/>
          <w:lang w:val="ru-RU"/>
        </w:rPr>
      </w:pPr>
      <w:r w:rsidRPr="00A50CD6">
        <w:rPr>
          <w:rFonts w:ascii="Times New Roman" w:hAnsi="Times New Roman" w:cs="Times New Roman"/>
          <w:b/>
          <w:lang w:val="ru-RU"/>
        </w:rPr>
        <w:t>Модуль 2. «Поведенческая теория принятия решений»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1. Нарушение постулатов рациональности при принятии решений. 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2. Роль эмоций в принятии решений. 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>3. Соотношение субъективности и объективности при принятии решений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4. Принятие решений и поведенческая экономика: подход Канемана и Тверски. 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>5. Нейроэкономика и нейроэкономические аспекты принятия решений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6. Влияние склонности к риску на принятие решений. </w:t>
      </w: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 w:rsidRPr="00A50CD6">
        <w:rPr>
          <w:rFonts w:ascii="Times New Roman" w:hAnsi="Times New Roman" w:cs="Times New Roman"/>
          <w:lang w:val="ru-RU"/>
        </w:rPr>
        <w:t xml:space="preserve">7. Подходы к измерению склонности к риску </w:t>
      </w:r>
    </w:p>
    <w:p w:rsidR="00E47FD6" w:rsidRPr="00A50CD6" w:rsidRDefault="00E47FD6" w:rsidP="00E47FD6">
      <w:pPr>
        <w:spacing w:after="0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E47FD6" w:rsidRPr="00A50CD6" w:rsidRDefault="00E47FD6" w:rsidP="00E47FD6">
      <w:pPr>
        <w:spacing w:after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47FD6" w:rsidRPr="00A50CD6" w:rsidRDefault="00E47FD6" w:rsidP="00E47FD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E47FD6" w:rsidRPr="00A50CD6" w:rsidRDefault="00E47FD6" w:rsidP="00E47FD6">
      <w:pPr>
        <w:pStyle w:val="ab"/>
        <w:spacing w:after="0"/>
        <w:ind w:left="720"/>
        <w:jc w:val="both"/>
        <w:rPr>
          <w:b/>
          <w:i/>
        </w:rPr>
      </w:pPr>
      <w:r w:rsidRPr="00A50CD6">
        <w:rPr>
          <w:b/>
          <w:i/>
        </w:rPr>
        <w:t>Критерии оценивания:</w:t>
      </w:r>
    </w:p>
    <w:p w:rsidR="00E47FD6" w:rsidRPr="00A50CD6" w:rsidRDefault="00E47FD6" w:rsidP="00E47FD6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A50CD6">
        <w:rPr>
          <w:rFonts w:ascii="Times New Roman" w:hAnsi="Times New Roman" w:cs="Times New Roman"/>
          <w:color w:val="000000" w:themeColor="text1"/>
          <w:lang w:val="ru-RU"/>
        </w:rPr>
        <w:t xml:space="preserve">- 50- 100 баллов («зачтено») - наличие твердых знаний в объеме пройденного курса </w:t>
      </w:r>
      <w:r w:rsidRPr="00A50CD6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 соответствии с целями обучения; правильные </w:t>
      </w:r>
      <w:proofErr w:type="gramStart"/>
      <w:r w:rsidRPr="00A50CD6">
        <w:rPr>
          <w:rFonts w:ascii="Times New Roman" w:hAnsi="Times New Roman" w:cs="Times New Roman"/>
          <w:color w:val="000000" w:themeColor="text1"/>
          <w:lang w:val="ru-RU"/>
        </w:rPr>
        <w:t>действия по применению</w:t>
      </w:r>
      <w:proofErr w:type="gramEnd"/>
      <w:r w:rsidRPr="00A50CD6">
        <w:rPr>
          <w:rFonts w:ascii="Times New Roman" w:hAnsi="Times New Roman" w:cs="Times New Roman"/>
          <w:color w:val="000000" w:themeColor="text1"/>
          <w:lang w:val="ru-RU"/>
        </w:rPr>
        <w:t xml:space="preserve"> знаний на практике;</w:t>
      </w:r>
    </w:p>
    <w:p w:rsidR="00E47FD6" w:rsidRPr="00A50CD6" w:rsidRDefault="00E47FD6" w:rsidP="00E47FD6">
      <w:pPr>
        <w:pStyle w:val="14"/>
        <w:widowControl w:val="0"/>
        <w:numPr>
          <w:ilvl w:val="0"/>
          <w:numId w:val="0"/>
        </w:numPr>
        <w:tabs>
          <w:tab w:val="clear" w:pos="1440"/>
        </w:tabs>
        <w:ind w:firstLine="709"/>
        <w:jc w:val="both"/>
        <w:rPr>
          <w:color w:val="000000" w:themeColor="text1"/>
          <w:sz w:val="24"/>
        </w:rPr>
      </w:pPr>
      <w:r w:rsidRPr="00A50CD6">
        <w:rPr>
          <w:color w:val="000000" w:themeColor="text1"/>
          <w:sz w:val="24"/>
        </w:rPr>
        <w:t>- 0-49 баллов</w:t>
      </w:r>
      <w:r w:rsidRPr="00A50CD6">
        <w:rPr>
          <w:iCs/>
          <w:color w:val="000000" w:themeColor="text1"/>
          <w:sz w:val="24"/>
        </w:rPr>
        <w:t xml:space="preserve"> </w:t>
      </w:r>
      <w:r w:rsidRPr="00A50CD6">
        <w:rPr>
          <w:color w:val="000000" w:themeColor="text1"/>
          <w:sz w:val="24"/>
        </w:rPr>
        <w:t xml:space="preserve">(«не зачтено») </w:t>
      </w:r>
      <w:r w:rsidRPr="00A50CD6">
        <w:rPr>
          <w:iCs/>
          <w:color w:val="000000" w:themeColor="text1"/>
          <w:sz w:val="24"/>
        </w:rPr>
        <w:t xml:space="preserve">- ответы не связаны с вопросами, </w:t>
      </w:r>
      <w:r w:rsidRPr="00A50CD6">
        <w:rPr>
          <w:color w:val="000000" w:themeColor="text1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47FD6" w:rsidRPr="00A50CD6" w:rsidRDefault="00E47FD6" w:rsidP="00E47FD6">
      <w:pPr>
        <w:spacing w:after="0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E47FD6" w:rsidRPr="00A50CD6" w:rsidRDefault="00E47FD6" w:rsidP="00E47FD6">
      <w:pPr>
        <w:spacing w:after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sz w:val="28"/>
          <w:lang w:val="ru-RU"/>
        </w:rPr>
        <w:t>Составитель</w:t>
      </w:r>
      <w:r w:rsidRPr="00A50CD6">
        <w:rPr>
          <w:rFonts w:ascii="Times New Roman" w:hAnsi="Times New Roman" w:cs="Times New Roman"/>
          <w:sz w:val="20"/>
        </w:rPr>
        <w:t>       </w:t>
      </w:r>
      <w:r w:rsidRPr="00A50CD6">
        <w:rPr>
          <w:rFonts w:ascii="Times New Roman" w:hAnsi="Times New Roman" w:cs="Times New Roman"/>
          <w:sz w:val="20"/>
          <w:lang w:val="ru-RU"/>
        </w:rPr>
        <w:t xml:space="preserve"> _____________________________________</w:t>
      </w:r>
      <w:r w:rsidRPr="00A50CD6">
        <w:rPr>
          <w:rFonts w:ascii="Times New Roman" w:hAnsi="Times New Roman" w:cs="Times New Roman"/>
          <w:sz w:val="28"/>
          <w:lang w:val="ru-RU"/>
        </w:rPr>
        <w:t>Т.Г.</w:t>
      </w:r>
      <w:r w:rsidRPr="00A50CD6">
        <w:rPr>
          <w:rFonts w:ascii="Times New Roman" w:hAnsi="Times New Roman" w:cs="Times New Roman"/>
          <w:sz w:val="28"/>
        </w:rPr>
        <w:t> </w:t>
      </w:r>
      <w:r w:rsidRPr="00A50CD6">
        <w:rPr>
          <w:rFonts w:ascii="Times New Roman" w:hAnsi="Times New Roman" w:cs="Times New Roman"/>
          <w:sz w:val="28"/>
          <w:lang w:val="ru-RU"/>
        </w:rPr>
        <w:t>Синявская</w:t>
      </w:r>
      <w:r w:rsidRPr="00A50CD6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</w:t>
      </w:r>
      <w:r w:rsidRPr="00A50CD6">
        <w:rPr>
          <w:rFonts w:ascii="Times New Roman" w:hAnsi="Times New Roman" w:cs="Times New Roman"/>
          <w:vertAlign w:val="superscript"/>
          <w:lang w:val="ru-RU"/>
        </w:rPr>
        <w:t xml:space="preserve"> (подпись)</w:t>
      </w:r>
      <w:r w:rsidRPr="00A50CD6">
        <w:rPr>
          <w:rFonts w:ascii="Times New Roman" w:hAnsi="Times New Roman" w:cs="Times New Roman"/>
          <w:vertAlign w:val="superscript"/>
        </w:rPr>
        <w:t>   </w:t>
      </w:r>
      <w:r w:rsidRPr="00A50CD6">
        <w:rPr>
          <w:rFonts w:ascii="Times New Roman" w:hAnsi="Times New Roman" w:cs="Times New Roman"/>
          <w:sz w:val="28"/>
        </w:rPr>
        <w:t>                   </w:t>
      </w:r>
    </w:p>
    <w:p w:rsidR="00E47FD6" w:rsidRPr="00A50CD6" w:rsidRDefault="00E47FD6" w:rsidP="00E47FD6">
      <w:pPr>
        <w:spacing w:after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E47FD6" w:rsidRPr="00A50CD6" w:rsidRDefault="00E47FD6" w:rsidP="00E47FD6">
      <w:pPr>
        <w:spacing w:after="0"/>
        <w:rPr>
          <w:rFonts w:ascii="Times New Roman" w:hAnsi="Times New Roman" w:cs="Times New Roman"/>
          <w:b/>
          <w:bCs/>
          <w:sz w:val="28"/>
          <w:lang w:val="ru-RU"/>
        </w:rPr>
      </w:pPr>
      <w:r w:rsidRPr="00A50CD6">
        <w:rPr>
          <w:rFonts w:ascii="Times New Roman" w:hAnsi="Times New Roman" w:cs="Times New Roman"/>
          <w:b/>
          <w:bCs/>
          <w:sz w:val="28"/>
          <w:lang w:val="ru-RU"/>
        </w:rPr>
        <w:br w:type="page"/>
      </w:r>
    </w:p>
    <w:p w:rsidR="00E47FD6" w:rsidRPr="00A50CD6" w:rsidRDefault="00E47FD6" w:rsidP="00E47FD6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E47FD6" w:rsidRPr="00A50CD6" w:rsidRDefault="00E47FD6" w:rsidP="00E47FD6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47FD6" w:rsidRPr="00A50CD6" w:rsidRDefault="00E47FD6" w:rsidP="00E47FD6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47FD6" w:rsidRPr="00A50CD6" w:rsidRDefault="00E47FD6" w:rsidP="00E47FD6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sz w:val="28"/>
          <w:lang w:val="ru-RU"/>
        </w:rPr>
        <w:t xml:space="preserve">Кафедра </w:t>
      </w:r>
      <w:r w:rsidRPr="00A50CD6">
        <w:rPr>
          <w:rFonts w:ascii="Times New Roman" w:hAnsi="Times New Roman" w:cs="Times New Roman"/>
          <w:sz w:val="28"/>
          <w:u w:val="single"/>
          <w:lang w:val="ru-RU"/>
        </w:rPr>
        <w:t>Математическая статистика, эконометрика и актуарные расчеты</w:t>
      </w: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vertAlign w:val="superscript"/>
          <w:lang w:val="ru-RU"/>
        </w:rPr>
        <w:t xml:space="preserve">          (наименование кафедры)</w:t>
      </w: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36"/>
          <w:lang w:val="ru-RU"/>
        </w:rPr>
      </w:pPr>
      <w:r w:rsidRPr="00A50CD6">
        <w:rPr>
          <w:rFonts w:ascii="Times New Roman" w:hAnsi="Times New Roman" w:cs="Times New Roman"/>
          <w:b/>
          <w:sz w:val="28"/>
          <w:szCs w:val="28"/>
          <w:lang w:val="ru-RU"/>
        </w:rPr>
        <w:t>Тесты письменные</w:t>
      </w: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sz w:val="28"/>
          <w:lang w:val="ru-RU"/>
        </w:rPr>
        <w:t>по дисциплине</w:t>
      </w:r>
      <w:r w:rsidRPr="00A50CD6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A50CD6">
        <w:rPr>
          <w:rFonts w:ascii="Times New Roman" w:hAnsi="Times New Roman" w:cs="Times New Roman"/>
          <w:sz w:val="16"/>
          <w:vertAlign w:val="superscript"/>
        </w:rPr>
        <w:t> </w:t>
      </w:r>
      <w:r w:rsidRPr="00A50CD6">
        <w:rPr>
          <w:rFonts w:ascii="Times New Roman" w:hAnsi="Times New Roman" w:cs="Times New Roman"/>
          <w:i/>
          <w:sz w:val="28"/>
          <w:szCs w:val="28"/>
          <w:lang w:val="ru-RU"/>
        </w:rPr>
        <w:t>«</w:t>
      </w:r>
      <w:r w:rsidRPr="00A50CD6">
        <w:rPr>
          <w:rFonts w:ascii="Times New Roman" w:hAnsi="Times New Roman" w:cs="Times New Roman"/>
          <w:i/>
          <w:szCs w:val="28"/>
          <w:u w:val="single"/>
          <w:lang w:val="ru-RU"/>
        </w:rPr>
        <w:t>Б</w:t>
      </w:r>
      <w:proofErr w:type="gramStart"/>
      <w:r w:rsidRPr="00A50CD6">
        <w:rPr>
          <w:rFonts w:ascii="Times New Roman" w:hAnsi="Times New Roman" w:cs="Times New Roman"/>
          <w:i/>
          <w:szCs w:val="28"/>
          <w:u w:val="single"/>
          <w:lang w:val="ru-RU"/>
        </w:rPr>
        <w:t>1</w:t>
      </w:r>
      <w:proofErr w:type="gramEnd"/>
      <w:r w:rsidRPr="00A50CD6">
        <w:rPr>
          <w:rFonts w:ascii="Times New Roman" w:hAnsi="Times New Roman" w:cs="Times New Roman"/>
          <w:i/>
          <w:szCs w:val="28"/>
          <w:u w:val="single"/>
          <w:lang w:val="ru-RU"/>
        </w:rPr>
        <w:t>.В.ОД.2 Теория принятия решений</w:t>
      </w:r>
      <w:r w:rsidRPr="00A50CD6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(наименование дисциплины)</w:t>
      </w:r>
    </w:p>
    <w:p w:rsidR="00E47FD6" w:rsidRPr="00A50CD6" w:rsidRDefault="00E47FD6" w:rsidP="00E47FD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E47FD6" w:rsidRPr="00A50CD6" w:rsidRDefault="00E47FD6" w:rsidP="00E47FD6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A50CD6">
        <w:rPr>
          <w:rFonts w:ascii="Times New Roman" w:hAnsi="Times New Roman" w:cs="Times New Roman"/>
          <w:b/>
          <w:lang w:val="ru-RU"/>
        </w:rPr>
        <w:t>Модуль 2 «Поведенческая теория принятия решений»</w:t>
      </w:r>
    </w:p>
    <w:p w:rsidR="00E47FD6" w:rsidRPr="00A50CD6" w:rsidRDefault="00E47FD6" w:rsidP="00E47FD6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 xml:space="preserve">1. Управление риском в узком смысле обычно сводится </w:t>
            </w:r>
            <w:proofErr w:type="gramStart"/>
            <w:r w:rsidRPr="00A50CD6">
              <w:rPr>
                <w:rFonts w:ascii="Times New Roman" w:hAnsi="Times New Roman"/>
              </w:rPr>
              <w:t>к</w:t>
            </w:r>
            <w:proofErr w:type="gramEnd"/>
            <w:r w:rsidRPr="00A50CD6">
              <w:rPr>
                <w:rFonts w:ascii="Times New Roman" w:hAnsi="Times New Roman"/>
              </w:rPr>
              <w:t xml:space="preserve">  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а) максимизации прибыли при оптимизации степени риска;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б) оптимизации прибыли при минимизации степени риска;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в) максимизации прибыли при минимизации степени риска.</w:t>
            </w:r>
          </w:p>
        </w:tc>
      </w:tr>
    </w:tbl>
    <w:p w:rsidR="00E47FD6" w:rsidRPr="00A50CD6" w:rsidRDefault="00E47FD6" w:rsidP="00E47FD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2. Целью управления риском является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E47FD6" w:rsidRPr="00A50CD6" w:rsidRDefault="00E47FD6" w:rsidP="00E47FD6">
      <w:pPr>
        <w:spacing w:after="0"/>
        <w:jc w:val="center"/>
        <w:rPr>
          <w:rFonts w:ascii="Times New Roman" w:hAnsi="Times New Roman" w:cs="Times New Roman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3. Управление риском должно осуществляться на основе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а) прямой связи;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б) обратной связи;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в) косвенной связи.</w:t>
            </w:r>
          </w:p>
        </w:tc>
      </w:tr>
    </w:tbl>
    <w:p w:rsidR="00E47FD6" w:rsidRPr="00A50CD6" w:rsidRDefault="00E47FD6" w:rsidP="00E47FD6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4. Практическую работу по управлению рисками принято называть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а) управленческим консалтингом;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 xml:space="preserve">б) </w:t>
            </w:r>
            <w:proofErr w:type="gramStart"/>
            <w:r w:rsidRPr="00A50CD6">
              <w:rPr>
                <w:rFonts w:ascii="Times New Roman" w:hAnsi="Times New Roman"/>
              </w:rPr>
              <w:t>риск-менеджментом</w:t>
            </w:r>
            <w:proofErr w:type="gramEnd"/>
            <w:r w:rsidRPr="00A50CD6">
              <w:rPr>
                <w:rFonts w:ascii="Times New Roman" w:hAnsi="Times New Roman"/>
              </w:rPr>
              <w:t>;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в) мерчендайзингом.</w:t>
            </w:r>
          </w:p>
        </w:tc>
      </w:tr>
    </w:tbl>
    <w:p w:rsidR="00E47FD6" w:rsidRPr="00A50CD6" w:rsidRDefault="00E47FD6" w:rsidP="00E47FD6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 xml:space="preserve">5. Статическое управление рисками направлено </w:t>
            </w:r>
            <w:proofErr w:type="gramStart"/>
            <w:r w:rsidRPr="00A50CD6">
              <w:rPr>
                <w:rFonts w:ascii="Times New Roman" w:hAnsi="Times New Roman"/>
              </w:rPr>
              <w:t>на</w:t>
            </w:r>
            <w:proofErr w:type="gramEnd"/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в) снижение возможных убытков в ситуации ожидаемого риска.</w:t>
            </w:r>
          </w:p>
        </w:tc>
      </w:tr>
    </w:tbl>
    <w:p w:rsidR="00E47FD6" w:rsidRPr="00A50CD6" w:rsidRDefault="00E47FD6" w:rsidP="00E47FD6">
      <w:pPr>
        <w:spacing w:after="0"/>
        <w:jc w:val="center"/>
        <w:rPr>
          <w:rFonts w:ascii="Times New Roman" w:hAnsi="Times New Roman" w:cs="Times New Roman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6. Стратегия управления рисками – это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а) концептуальное направление и обобщенные способы использования сре</w:t>
            </w:r>
            <w:proofErr w:type="gramStart"/>
            <w:r w:rsidRPr="00A50CD6">
              <w:rPr>
                <w:rFonts w:ascii="Times New Roman" w:hAnsi="Times New Roman"/>
              </w:rPr>
              <w:t>дств дл</w:t>
            </w:r>
            <w:proofErr w:type="gramEnd"/>
            <w:r w:rsidRPr="00A50CD6">
              <w:rPr>
                <w:rFonts w:ascii="Times New Roman" w:hAnsi="Times New Roman"/>
              </w:rPr>
              <w:t>я достижения поставленной цели;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б) точное направление и конкретизированные способы использования сре</w:t>
            </w:r>
            <w:proofErr w:type="gramStart"/>
            <w:r w:rsidRPr="00A50CD6">
              <w:rPr>
                <w:rFonts w:ascii="Times New Roman" w:hAnsi="Times New Roman"/>
              </w:rPr>
              <w:t>дств дл</w:t>
            </w:r>
            <w:proofErr w:type="gramEnd"/>
            <w:r w:rsidRPr="00A50CD6">
              <w:rPr>
                <w:rFonts w:ascii="Times New Roman" w:hAnsi="Times New Roman"/>
              </w:rPr>
              <w:t>я достижения поставленной цели;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E47FD6" w:rsidRPr="00A50CD6" w:rsidRDefault="00E47FD6" w:rsidP="00E47FD6">
      <w:pPr>
        <w:spacing w:after="0"/>
        <w:jc w:val="center"/>
        <w:rPr>
          <w:rFonts w:ascii="Times New Roman" w:hAnsi="Times New Roman" w:cs="Times New Roman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>7. По склонности к риску выделяют следующие типы личности ЛПР: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 xml:space="preserve">а) не </w:t>
            </w:r>
            <w:proofErr w:type="gramStart"/>
            <w:r w:rsidRPr="00A50CD6">
              <w:rPr>
                <w:rFonts w:ascii="Times New Roman" w:hAnsi="Times New Roman"/>
              </w:rPr>
              <w:t>любящие</w:t>
            </w:r>
            <w:proofErr w:type="gramEnd"/>
            <w:r w:rsidRPr="00A50CD6">
              <w:rPr>
                <w:rFonts w:ascii="Times New Roman" w:hAnsi="Times New Roman"/>
              </w:rPr>
              <w:t xml:space="preserve"> риск, любящие риск;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 xml:space="preserve">б) не </w:t>
            </w:r>
            <w:proofErr w:type="gramStart"/>
            <w:r w:rsidRPr="00A50CD6">
              <w:rPr>
                <w:rFonts w:ascii="Times New Roman" w:hAnsi="Times New Roman"/>
              </w:rPr>
              <w:t>терпящие</w:t>
            </w:r>
            <w:proofErr w:type="gramEnd"/>
            <w:r w:rsidRPr="00A50CD6">
              <w:rPr>
                <w:rFonts w:ascii="Times New Roman" w:hAnsi="Times New Roman"/>
              </w:rPr>
              <w:t xml:space="preserve"> риск, нейтральные к риску, предпочитающие риск;</w:t>
            </w:r>
          </w:p>
        </w:tc>
      </w:tr>
      <w:tr w:rsidR="00E47FD6" w:rsidRPr="00A50CD6" w:rsidTr="00550C1B">
        <w:tc>
          <w:tcPr>
            <w:tcW w:w="9571" w:type="dxa"/>
          </w:tcPr>
          <w:p w:rsidR="00E47FD6" w:rsidRPr="00A50CD6" w:rsidRDefault="00E47FD6" w:rsidP="00550C1B">
            <w:pPr>
              <w:ind w:left="284"/>
              <w:rPr>
                <w:rFonts w:ascii="Times New Roman" w:hAnsi="Times New Roman"/>
              </w:rPr>
            </w:pPr>
            <w:r w:rsidRPr="00A50CD6">
              <w:rPr>
                <w:rFonts w:ascii="Times New Roman" w:hAnsi="Times New Roman"/>
              </w:rPr>
              <w:t xml:space="preserve">в) </w:t>
            </w:r>
            <w:proofErr w:type="gramStart"/>
            <w:r w:rsidRPr="00A50CD6">
              <w:rPr>
                <w:rFonts w:ascii="Times New Roman" w:hAnsi="Times New Roman"/>
              </w:rPr>
              <w:t>терпящие</w:t>
            </w:r>
            <w:proofErr w:type="gramEnd"/>
            <w:r w:rsidRPr="00A50CD6">
              <w:rPr>
                <w:rFonts w:ascii="Times New Roman" w:hAnsi="Times New Roman"/>
              </w:rPr>
              <w:t xml:space="preserve"> риск, не терпящие риск, предпочитающие риск.</w:t>
            </w:r>
          </w:p>
        </w:tc>
      </w:tr>
    </w:tbl>
    <w:p w:rsidR="00E47FD6" w:rsidRPr="00A50CD6" w:rsidRDefault="00E47FD6" w:rsidP="00E47FD6">
      <w:pPr>
        <w:spacing w:after="0"/>
        <w:jc w:val="center"/>
        <w:rPr>
          <w:rFonts w:ascii="Times New Roman" w:hAnsi="Times New Roman" w:cs="Times New Roman"/>
          <w:lang w:val="ru-RU"/>
        </w:rPr>
      </w:pPr>
    </w:p>
    <w:p w:rsidR="00E47FD6" w:rsidRPr="00A50CD6" w:rsidRDefault="00E47FD6" w:rsidP="00E47FD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spacing w:val="-2"/>
          <w:lang w:val="ru-RU"/>
        </w:rPr>
      </w:pPr>
    </w:p>
    <w:p w:rsidR="00E47FD6" w:rsidRPr="00A50CD6" w:rsidRDefault="00E47FD6" w:rsidP="00E47FD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E47FD6" w:rsidRPr="00A50CD6" w:rsidRDefault="00E47FD6" w:rsidP="00E47FD6">
      <w:pPr>
        <w:pStyle w:val="ab"/>
        <w:spacing w:after="0"/>
        <w:ind w:left="720"/>
        <w:jc w:val="both"/>
        <w:rPr>
          <w:b/>
          <w:i/>
        </w:rPr>
      </w:pPr>
      <w:r w:rsidRPr="00A50CD6">
        <w:rPr>
          <w:b/>
          <w:i/>
        </w:rPr>
        <w:t>Критерии оценивания:</w:t>
      </w:r>
    </w:p>
    <w:p w:rsidR="00E47FD6" w:rsidRPr="00A50CD6" w:rsidRDefault="00E47FD6" w:rsidP="00E47FD6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A50CD6">
        <w:rPr>
          <w:rFonts w:ascii="Times New Roman" w:hAnsi="Times New Roman" w:cs="Times New Roman"/>
          <w:color w:val="000000" w:themeColor="text1"/>
          <w:lang w:val="ru-RU"/>
        </w:rPr>
        <w:t xml:space="preserve">- 50- 100 баллов («зачтено») - наличие твердых знаний в объеме пройденного курса </w:t>
      </w:r>
      <w:r w:rsidRPr="00A50CD6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 соответствии с целями обучения; правильные </w:t>
      </w:r>
      <w:proofErr w:type="gramStart"/>
      <w:r w:rsidRPr="00A50CD6">
        <w:rPr>
          <w:rFonts w:ascii="Times New Roman" w:hAnsi="Times New Roman" w:cs="Times New Roman"/>
          <w:color w:val="000000" w:themeColor="text1"/>
          <w:lang w:val="ru-RU"/>
        </w:rPr>
        <w:t>действия по применению</w:t>
      </w:r>
      <w:proofErr w:type="gramEnd"/>
      <w:r w:rsidRPr="00A50CD6">
        <w:rPr>
          <w:rFonts w:ascii="Times New Roman" w:hAnsi="Times New Roman" w:cs="Times New Roman"/>
          <w:color w:val="000000" w:themeColor="text1"/>
          <w:lang w:val="ru-RU"/>
        </w:rPr>
        <w:t xml:space="preserve"> знаний на практике;</w:t>
      </w:r>
    </w:p>
    <w:p w:rsidR="00E47FD6" w:rsidRPr="00A50CD6" w:rsidRDefault="00E47FD6" w:rsidP="00E47FD6">
      <w:pPr>
        <w:pStyle w:val="14"/>
        <w:widowControl w:val="0"/>
        <w:numPr>
          <w:ilvl w:val="0"/>
          <w:numId w:val="0"/>
        </w:numPr>
        <w:tabs>
          <w:tab w:val="clear" w:pos="1440"/>
        </w:tabs>
        <w:ind w:firstLine="709"/>
        <w:jc w:val="both"/>
        <w:rPr>
          <w:color w:val="000000" w:themeColor="text1"/>
          <w:sz w:val="24"/>
        </w:rPr>
      </w:pPr>
      <w:r w:rsidRPr="00A50CD6">
        <w:rPr>
          <w:color w:val="000000" w:themeColor="text1"/>
          <w:sz w:val="24"/>
        </w:rPr>
        <w:t>- 0-49 баллов</w:t>
      </w:r>
      <w:r w:rsidRPr="00A50CD6">
        <w:rPr>
          <w:iCs/>
          <w:color w:val="000000" w:themeColor="text1"/>
          <w:sz w:val="24"/>
        </w:rPr>
        <w:t xml:space="preserve"> </w:t>
      </w:r>
      <w:r w:rsidRPr="00A50CD6">
        <w:rPr>
          <w:color w:val="000000" w:themeColor="text1"/>
          <w:sz w:val="24"/>
        </w:rPr>
        <w:t xml:space="preserve">(«не зачтено») </w:t>
      </w:r>
      <w:r w:rsidRPr="00A50CD6">
        <w:rPr>
          <w:iCs/>
          <w:color w:val="000000" w:themeColor="text1"/>
          <w:sz w:val="24"/>
        </w:rPr>
        <w:t xml:space="preserve">- ответы не связаны с вопросами, </w:t>
      </w:r>
      <w:r w:rsidRPr="00A50CD6">
        <w:rPr>
          <w:color w:val="000000" w:themeColor="text1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47FD6" w:rsidRPr="00A50CD6" w:rsidRDefault="00E47FD6" w:rsidP="00E47FD6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sz w:val="28"/>
          <w:szCs w:val="28"/>
        </w:rPr>
        <w:t> </w:t>
      </w:r>
    </w:p>
    <w:p w:rsidR="00E47FD6" w:rsidRPr="00A50CD6" w:rsidRDefault="00E47FD6" w:rsidP="00E47FD6">
      <w:pPr>
        <w:spacing w:after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A50CD6">
        <w:rPr>
          <w:rFonts w:ascii="Times New Roman" w:hAnsi="Times New Roman" w:cs="Times New Roman"/>
          <w:sz w:val="28"/>
          <w:lang w:val="ru-RU"/>
        </w:rPr>
        <w:t>Составитель</w:t>
      </w:r>
      <w:r w:rsidRPr="00A50CD6">
        <w:rPr>
          <w:rFonts w:ascii="Times New Roman" w:hAnsi="Times New Roman" w:cs="Times New Roman"/>
          <w:sz w:val="20"/>
        </w:rPr>
        <w:t>       </w:t>
      </w:r>
      <w:r w:rsidRPr="00A50CD6">
        <w:rPr>
          <w:rFonts w:ascii="Times New Roman" w:hAnsi="Times New Roman" w:cs="Times New Roman"/>
          <w:sz w:val="20"/>
          <w:lang w:val="ru-RU"/>
        </w:rPr>
        <w:t xml:space="preserve"> _____________________________________</w:t>
      </w:r>
      <w:r w:rsidRPr="00A50CD6">
        <w:rPr>
          <w:rFonts w:ascii="Times New Roman" w:hAnsi="Times New Roman" w:cs="Times New Roman"/>
          <w:sz w:val="28"/>
          <w:lang w:val="ru-RU"/>
        </w:rPr>
        <w:t>Т.Г.</w:t>
      </w:r>
      <w:r w:rsidRPr="00A50CD6">
        <w:rPr>
          <w:rFonts w:ascii="Times New Roman" w:hAnsi="Times New Roman" w:cs="Times New Roman"/>
          <w:sz w:val="28"/>
        </w:rPr>
        <w:t> </w:t>
      </w:r>
      <w:r w:rsidRPr="00A50CD6">
        <w:rPr>
          <w:rFonts w:ascii="Times New Roman" w:hAnsi="Times New Roman" w:cs="Times New Roman"/>
          <w:sz w:val="28"/>
          <w:lang w:val="ru-RU"/>
        </w:rPr>
        <w:t>Синявская</w:t>
      </w:r>
      <w:r w:rsidRPr="00A50CD6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</w:t>
      </w:r>
      <w:r w:rsidRPr="00A50CD6">
        <w:rPr>
          <w:rFonts w:ascii="Times New Roman" w:hAnsi="Times New Roman" w:cs="Times New Roman"/>
          <w:vertAlign w:val="superscript"/>
          <w:lang w:val="ru-RU"/>
        </w:rPr>
        <w:t xml:space="preserve"> (подпись)</w:t>
      </w:r>
      <w:r w:rsidRPr="00A50CD6">
        <w:rPr>
          <w:rFonts w:ascii="Times New Roman" w:hAnsi="Times New Roman" w:cs="Times New Roman"/>
          <w:vertAlign w:val="superscript"/>
        </w:rPr>
        <w:t>   </w:t>
      </w:r>
      <w:r w:rsidRPr="00A50CD6">
        <w:rPr>
          <w:rFonts w:ascii="Times New Roman" w:hAnsi="Times New Roman" w:cs="Times New Roman"/>
          <w:sz w:val="28"/>
        </w:rPr>
        <w:t>                   </w:t>
      </w:r>
    </w:p>
    <w:p w:rsidR="00E47FD6" w:rsidRPr="00A50CD6" w:rsidRDefault="00E47FD6" w:rsidP="00E47FD6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E47FD6" w:rsidRDefault="00E47FD6" w:rsidP="00E47FD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E47FD6" w:rsidRDefault="00E47FD6" w:rsidP="00E47FD6">
      <w:pPr>
        <w:spacing w:after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53392"/>
            <wp:effectExtent l="19050" t="0" r="0" b="0"/>
            <wp:docPr id="120" name="Рисунок 4" descr="C:\Users\Татьяна\Documents\РП и УМК_мои\2017\Сканы\2017\ТПР_Таможка_При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cuments\РП и УМК_мои\2017\Сканы\2017\ТПР_Таможка_Прил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5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D6" w:rsidRDefault="00E47FD6" w:rsidP="00E47FD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E47FD6" w:rsidRPr="00A50CD6" w:rsidRDefault="00E47FD6" w:rsidP="00E47FD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A50CD6">
        <w:rPr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 w:rsidRPr="00A50CD6">
        <w:rPr>
          <w:bCs/>
          <w:color w:val="000000"/>
          <w:sz w:val="28"/>
          <w:szCs w:val="28"/>
          <w:u w:val="single"/>
        </w:rPr>
        <w:t>Б</w:t>
      </w:r>
      <w:proofErr w:type="gramStart"/>
      <w:r w:rsidRPr="00A50CD6">
        <w:rPr>
          <w:bCs/>
          <w:color w:val="000000"/>
          <w:sz w:val="28"/>
          <w:szCs w:val="28"/>
          <w:u w:val="single"/>
        </w:rPr>
        <w:t>1</w:t>
      </w:r>
      <w:proofErr w:type="gramEnd"/>
      <w:r w:rsidRPr="00A50CD6">
        <w:rPr>
          <w:bCs/>
          <w:color w:val="000000"/>
          <w:sz w:val="28"/>
          <w:szCs w:val="28"/>
          <w:u w:val="single"/>
        </w:rPr>
        <w:t>.В.ОД.2 «</w:t>
      </w:r>
      <w:r w:rsidRPr="00A50CD6">
        <w:rPr>
          <w:bCs/>
          <w:sz w:val="28"/>
          <w:szCs w:val="28"/>
          <w:u w:val="single"/>
        </w:rPr>
        <w:t>Теория принятия решений»</w:t>
      </w:r>
      <w:r w:rsidRPr="00A50CD6">
        <w:rPr>
          <w:bCs/>
          <w:sz w:val="28"/>
          <w:szCs w:val="28"/>
        </w:rPr>
        <w:t xml:space="preserve"> адресованы студентам </w:t>
      </w:r>
      <w:r w:rsidRPr="00A50CD6">
        <w:rPr>
          <w:bCs/>
          <w:i/>
          <w:sz w:val="28"/>
          <w:szCs w:val="28"/>
        </w:rPr>
        <w:t>всех</w:t>
      </w:r>
      <w:r w:rsidRPr="00A50CD6">
        <w:rPr>
          <w:bCs/>
          <w:sz w:val="28"/>
          <w:szCs w:val="28"/>
        </w:rPr>
        <w:t xml:space="preserve"> форм обучения. </w:t>
      </w:r>
    </w:p>
    <w:p w:rsidR="00E47FD6" w:rsidRPr="00A50CD6" w:rsidRDefault="00E47FD6" w:rsidP="00E47FD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50CD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Учебным планом по направлению подготовки </w:t>
      </w:r>
      <w:r w:rsidRPr="00A50CD6">
        <w:rPr>
          <w:rFonts w:ascii="Times New Roman" w:hAnsi="Times New Roman" w:cs="Times New Roman"/>
          <w:i/>
          <w:sz w:val="28"/>
          <w:szCs w:val="28"/>
          <w:lang w:val="ru-RU"/>
        </w:rPr>
        <w:t xml:space="preserve">38.05.02 «Таможенное дело» </w:t>
      </w:r>
      <w:r w:rsidRPr="00A50CD6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A50CD6">
        <w:rPr>
          <w:rFonts w:ascii="Times New Roman" w:hAnsi="Times New Roman" w:cs="Times New Roman"/>
          <w:bCs/>
          <w:sz w:val="28"/>
          <w:szCs w:val="28"/>
          <w:lang w:val="ru-RU"/>
        </w:rPr>
        <w:t>редусмотрены следующие виды занятий:</w:t>
      </w:r>
    </w:p>
    <w:p w:rsidR="00E47FD6" w:rsidRPr="00A50CD6" w:rsidRDefault="00E47FD6" w:rsidP="00E47FD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A50CD6">
        <w:rPr>
          <w:bCs/>
          <w:sz w:val="28"/>
          <w:szCs w:val="28"/>
        </w:rPr>
        <w:t>- лекции;</w:t>
      </w:r>
    </w:p>
    <w:p w:rsidR="00E47FD6" w:rsidRPr="00475E48" w:rsidRDefault="00E47FD6" w:rsidP="00E47FD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75E48">
        <w:rPr>
          <w:bCs/>
          <w:sz w:val="28"/>
          <w:szCs w:val="28"/>
        </w:rPr>
        <w:t>- практические занятия.</w:t>
      </w:r>
    </w:p>
    <w:p w:rsidR="00E47FD6" w:rsidRPr="00475E48" w:rsidRDefault="00E47FD6" w:rsidP="00E47FD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75E48">
        <w:rPr>
          <w:bCs/>
          <w:sz w:val="28"/>
          <w:szCs w:val="28"/>
        </w:rPr>
        <w:t xml:space="preserve">В ходе лекционных занятий рассматриваются теоретические вопросы </w:t>
      </w:r>
      <w:r>
        <w:rPr>
          <w:bCs/>
          <w:sz w:val="28"/>
          <w:szCs w:val="28"/>
        </w:rPr>
        <w:t>теории принятия решений</w:t>
      </w:r>
      <w:r w:rsidRPr="00475E48">
        <w:rPr>
          <w:bCs/>
          <w:sz w:val="28"/>
          <w:szCs w:val="28"/>
        </w:rPr>
        <w:t>, даются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 xml:space="preserve">рекомендации для самостоятельной работы и подготовке к практическим занятиям. </w:t>
      </w:r>
    </w:p>
    <w:p w:rsidR="00E47FD6" w:rsidRPr="00475E48" w:rsidRDefault="00E47FD6" w:rsidP="00E47FD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75E48">
        <w:rPr>
          <w:bCs/>
          <w:sz w:val="28"/>
          <w:szCs w:val="28"/>
        </w:rPr>
        <w:t>В ходе практических занятий углубляются и закрепляются знания студентов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по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ряду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рассмотренных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на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лекциях</w:t>
      </w:r>
      <w:r>
        <w:rPr>
          <w:bCs/>
          <w:sz w:val="28"/>
          <w:szCs w:val="28"/>
        </w:rPr>
        <w:t xml:space="preserve"> вопросов, развиваются навыки принятия решений.</w:t>
      </w:r>
    </w:p>
    <w:p w:rsidR="00E47FD6" w:rsidRPr="00475E48" w:rsidRDefault="00E47FD6" w:rsidP="00E47FD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75E48">
        <w:rPr>
          <w:bCs/>
          <w:sz w:val="28"/>
          <w:szCs w:val="28"/>
        </w:rPr>
        <w:t>При подготовке к практическим занятиям каждый студент должен:</w:t>
      </w:r>
      <w:r>
        <w:rPr>
          <w:bCs/>
          <w:sz w:val="28"/>
          <w:szCs w:val="28"/>
        </w:rPr>
        <w:t xml:space="preserve"> </w:t>
      </w:r>
    </w:p>
    <w:p w:rsidR="00E47FD6" w:rsidRPr="00475E48" w:rsidRDefault="00E47FD6" w:rsidP="00E47FD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75E48">
        <w:rPr>
          <w:bCs/>
          <w:sz w:val="28"/>
          <w:szCs w:val="28"/>
        </w:rPr>
        <w:t>– изучить рекомендованную учебную литературу;</w:t>
      </w:r>
      <w:r>
        <w:rPr>
          <w:bCs/>
          <w:sz w:val="28"/>
          <w:szCs w:val="28"/>
        </w:rPr>
        <w:t xml:space="preserve"> </w:t>
      </w:r>
    </w:p>
    <w:p w:rsidR="00E47FD6" w:rsidRPr="00475E48" w:rsidRDefault="00E47FD6" w:rsidP="00E47FD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75E48">
        <w:rPr>
          <w:bCs/>
          <w:sz w:val="28"/>
          <w:szCs w:val="28"/>
        </w:rPr>
        <w:t>– изучить конспекты лекций;</w:t>
      </w:r>
      <w:r>
        <w:rPr>
          <w:bCs/>
          <w:sz w:val="28"/>
          <w:szCs w:val="28"/>
        </w:rPr>
        <w:t xml:space="preserve"> </w:t>
      </w:r>
    </w:p>
    <w:p w:rsidR="00E47FD6" w:rsidRPr="00475E48" w:rsidRDefault="00E47FD6" w:rsidP="00E47FD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75E48">
        <w:rPr>
          <w:bCs/>
          <w:sz w:val="28"/>
          <w:szCs w:val="28"/>
        </w:rPr>
        <w:t>– подготовить ответы на все вопросы по изучаемой теме;</w:t>
      </w:r>
      <w:r>
        <w:rPr>
          <w:bCs/>
          <w:sz w:val="28"/>
          <w:szCs w:val="28"/>
        </w:rPr>
        <w:t xml:space="preserve"> </w:t>
      </w:r>
    </w:p>
    <w:p w:rsidR="00E47FD6" w:rsidRPr="00475E48" w:rsidRDefault="00E47FD6" w:rsidP="00E47FD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75E48">
        <w:rPr>
          <w:bCs/>
          <w:sz w:val="28"/>
          <w:szCs w:val="28"/>
        </w:rPr>
        <w:t>–письменно решить домашнее задание, рекомендованные преподавателем при изучении каждой темы.</w:t>
      </w:r>
      <w:r>
        <w:rPr>
          <w:bCs/>
          <w:sz w:val="28"/>
          <w:szCs w:val="28"/>
        </w:rPr>
        <w:t xml:space="preserve">  </w:t>
      </w:r>
    </w:p>
    <w:p w:rsidR="00E47FD6" w:rsidRPr="00475E48" w:rsidRDefault="00E47FD6" w:rsidP="00E47FD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75E48">
        <w:rPr>
          <w:bCs/>
          <w:sz w:val="28"/>
          <w:szCs w:val="28"/>
        </w:rPr>
        <w:t>По согласованию с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преподавателем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студент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может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подготовить реферат, доклад или сообщение по теме занятия. В процессе подготовки к практическим занятиям студенты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могут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воспользоваться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консультациями преподавателя.</w:t>
      </w:r>
      <w:r>
        <w:rPr>
          <w:bCs/>
          <w:sz w:val="28"/>
          <w:szCs w:val="28"/>
        </w:rPr>
        <w:t xml:space="preserve"> </w:t>
      </w:r>
    </w:p>
    <w:p w:rsidR="00E47FD6" w:rsidRPr="00475E48" w:rsidRDefault="00E47FD6" w:rsidP="00E47FD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>Вопросы, не</w:t>
      </w:r>
      <w:r>
        <w:rPr>
          <w:bCs/>
          <w:sz w:val="28"/>
          <w:szCs w:val="28"/>
        </w:rPr>
        <w:t xml:space="preserve"> </w:t>
      </w:r>
      <w:r w:rsidRPr="002A10DF">
        <w:rPr>
          <w:bCs/>
          <w:sz w:val="28"/>
          <w:szCs w:val="28"/>
        </w:rPr>
        <w:t>рассмотренные</w:t>
      </w:r>
      <w:r>
        <w:rPr>
          <w:bCs/>
          <w:sz w:val="28"/>
          <w:szCs w:val="28"/>
        </w:rPr>
        <w:t xml:space="preserve"> </w:t>
      </w:r>
      <w:r w:rsidRPr="002A10DF">
        <w:rPr>
          <w:bCs/>
          <w:sz w:val="28"/>
          <w:szCs w:val="28"/>
        </w:rPr>
        <w:t>на</w:t>
      </w:r>
      <w:r>
        <w:rPr>
          <w:bCs/>
          <w:sz w:val="28"/>
          <w:szCs w:val="28"/>
        </w:rPr>
        <w:t xml:space="preserve"> </w:t>
      </w:r>
      <w:r w:rsidRPr="002A10DF">
        <w:rPr>
          <w:bCs/>
          <w:sz w:val="28"/>
          <w:szCs w:val="28"/>
        </w:rPr>
        <w:t>лекциях</w:t>
      </w:r>
      <w:r>
        <w:rPr>
          <w:bCs/>
          <w:sz w:val="28"/>
          <w:szCs w:val="28"/>
        </w:rPr>
        <w:t xml:space="preserve"> </w:t>
      </w:r>
      <w:r w:rsidRPr="002A10DF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</w:t>
      </w:r>
      <w:r w:rsidRPr="002A10DF">
        <w:rPr>
          <w:bCs/>
          <w:sz w:val="28"/>
          <w:szCs w:val="28"/>
        </w:rPr>
        <w:t>практических занятиях, должны</w:t>
      </w:r>
      <w:r>
        <w:rPr>
          <w:bCs/>
          <w:sz w:val="28"/>
          <w:szCs w:val="28"/>
        </w:rPr>
        <w:t xml:space="preserve"> </w:t>
      </w:r>
      <w:r w:rsidRPr="002A10DF">
        <w:rPr>
          <w:bCs/>
          <w:sz w:val="28"/>
          <w:szCs w:val="28"/>
        </w:rPr>
        <w:t>быть</w:t>
      </w:r>
      <w:r>
        <w:rPr>
          <w:bCs/>
          <w:sz w:val="28"/>
          <w:szCs w:val="28"/>
        </w:rPr>
        <w:t xml:space="preserve"> </w:t>
      </w:r>
      <w:r w:rsidRPr="002A10DF">
        <w:rPr>
          <w:bCs/>
          <w:sz w:val="28"/>
          <w:szCs w:val="28"/>
        </w:rPr>
        <w:t>изучены</w:t>
      </w:r>
      <w:r>
        <w:rPr>
          <w:bCs/>
          <w:sz w:val="28"/>
          <w:szCs w:val="28"/>
        </w:rPr>
        <w:t xml:space="preserve"> </w:t>
      </w:r>
      <w:r w:rsidRPr="002A10DF">
        <w:rPr>
          <w:bCs/>
          <w:sz w:val="28"/>
          <w:szCs w:val="28"/>
        </w:rPr>
        <w:t>студентами</w:t>
      </w:r>
      <w:r>
        <w:rPr>
          <w:bCs/>
          <w:sz w:val="28"/>
          <w:szCs w:val="28"/>
        </w:rPr>
        <w:t xml:space="preserve"> </w:t>
      </w:r>
      <w:r w:rsidRPr="002A10DF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</w:t>
      </w:r>
      <w:r w:rsidRPr="002A10DF">
        <w:rPr>
          <w:bCs/>
          <w:sz w:val="28"/>
          <w:szCs w:val="28"/>
        </w:rPr>
        <w:t>ходе</w:t>
      </w:r>
      <w:r>
        <w:rPr>
          <w:bCs/>
          <w:sz w:val="28"/>
          <w:szCs w:val="28"/>
        </w:rPr>
        <w:t xml:space="preserve"> </w:t>
      </w:r>
      <w:r w:rsidRPr="002A10DF">
        <w:rPr>
          <w:bCs/>
          <w:sz w:val="28"/>
          <w:szCs w:val="28"/>
        </w:rPr>
        <w:t>самостоятельной</w:t>
      </w:r>
      <w:r>
        <w:rPr>
          <w:bCs/>
          <w:sz w:val="28"/>
          <w:szCs w:val="28"/>
        </w:rPr>
        <w:t xml:space="preserve"> </w:t>
      </w:r>
      <w:r w:rsidRPr="002A10DF">
        <w:rPr>
          <w:bCs/>
          <w:sz w:val="28"/>
          <w:szCs w:val="28"/>
        </w:rPr>
        <w:t xml:space="preserve">работы. </w:t>
      </w:r>
      <w:r w:rsidRPr="00475E48">
        <w:rPr>
          <w:bCs/>
          <w:sz w:val="28"/>
          <w:szCs w:val="28"/>
        </w:rPr>
        <w:t>Контроль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самостоятельной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работы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студентов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над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учебной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программой курса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осуществляется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ходе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 xml:space="preserve"> занятий методом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устного опроса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или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посредством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тестирования.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ходе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самостоятельной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работы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каждый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студент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обязан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прочитать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основную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по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возможности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дополнительную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литературу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по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изучаемой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теме. Студент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должен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готовиться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предстоящему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практическому занятию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по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всем,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обозначенным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рабочей программе дисциплины вопросам.</w:t>
      </w:r>
      <w:r>
        <w:rPr>
          <w:bCs/>
          <w:sz w:val="28"/>
          <w:szCs w:val="28"/>
        </w:rPr>
        <w:t xml:space="preserve"> </w:t>
      </w:r>
    </w:p>
    <w:p w:rsidR="00E47FD6" w:rsidRPr="00475E48" w:rsidRDefault="00E47FD6" w:rsidP="00E47FD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75E48">
        <w:rPr>
          <w:bCs/>
          <w:sz w:val="28"/>
          <w:szCs w:val="28"/>
        </w:rPr>
        <w:t>При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реализации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различных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видов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учебной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работы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используются разнообразные (в т.ч. интерактивные) методы обучения, в частности: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 xml:space="preserve"> </w:t>
      </w:r>
    </w:p>
    <w:p w:rsidR="00E47FD6" w:rsidRPr="00475E48" w:rsidRDefault="00E47FD6" w:rsidP="00E47FD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75E48">
        <w:rPr>
          <w:bCs/>
          <w:sz w:val="28"/>
          <w:szCs w:val="28"/>
        </w:rPr>
        <w:t>- интерактивная доска для подготовки и проведения лекционных и семинарских занятий;</w:t>
      </w:r>
      <w:r>
        <w:rPr>
          <w:bCs/>
          <w:sz w:val="28"/>
          <w:szCs w:val="28"/>
        </w:rPr>
        <w:t xml:space="preserve"> </w:t>
      </w:r>
    </w:p>
    <w:p w:rsidR="00E47FD6" w:rsidRPr="00475E48" w:rsidRDefault="00E47FD6" w:rsidP="00E47FD6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75E48">
        <w:rPr>
          <w:bCs/>
          <w:sz w:val="28"/>
          <w:szCs w:val="28"/>
        </w:rPr>
        <w:t>Для подготовки к занятиям, текущему контролю и промежуточной аттестации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студенты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могут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 xml:space="preserve">воспользоваться электронной библиотекой ВУЗа </w:t>
      </w:r>
      <w:hyperlink r:id="rId9" w:history="1">
        <w:r w:rsidRPr="00475E48">
          <w:rPr>
            <w:rStyle w:val="aa"/>
            <w:bCs/>
            <w:sz w:val="28"/>
            <w:szCs w:val="28"/>
          </w:rPr>
          <w:t>http://library.rsue.ru/</w:t>
        </w:r>
      </w:hyperlink>
      <w:r w:rsidRPr="00475E48">
        <w:rPr>
          <w:bCs/>
          <w:sz w:val="28"/>
          <w:szCs w:val="28"/>
        </w:rPr>
        <w:t xml:space="preserve"> . Также обучающиеся могут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взять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на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дом необходимую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литературу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на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абонементе</w:t>
      </w:r>
      <w:r>
        <w:rPr>
          <w:bCs/>
          <w:sz w:val="28"/>
          <w:szCs w:val="28"/>
        </w:rPr>
        <w:t xml:space="preserve"> </w:t>
      </w:r>
      <w:r w:rsidRPr="00475E48">
        <w:rPr>
          <w:bCs/>
          <w:sz w:val="28"/>
          <w:szCs w:val="28"/>
        </w:rPr>
        <w:t>вузовской библиотеки или воспользоваться читальными залами вуза.</w:t>
      </w:r>
      <w:r>
        <w:rPr>
          <w:bCs/>
          <w:sz w:val="28"/>
          <w:szCs w:val="28"/>
        </w:rPr>
        <w:t xml:space="preserve"> </w:t>
      </w:r>
    </w:p>
    <w:p w:rsidR="00E47FD6" w:rsidRDefault="00E47FD6">
      <w:pPr>
        <w:rPr>
          <w:lang w:val="ru-RU"/>
        </w:rPr>
      </w:pPr>
    </w:p>
    <w:p w:rsidR="00777966" w:rsidRPr="00E47FD6" w:rsidRDefault="00777966">
      <w:pPr>
        <w:rPr>
          <w:lang w:val="ru-RU"/>
        </w:rPr>
      </w:pPr>
    </w:p>
    <w:sectPr w:rsidR="00777966" w:rsidRPr="00E47FD6" w:rsidSect="0077796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84F2F"/>
    <w:multiLevelType w:val="multilevel"/>
    <w:tmpl w:val="2710F884"/>
    <w:lvl w:ilvl="0">
      <w:start w:val="1"/>
      <w:numFmt w:val="bullet"/>
      <w:pStyle w:val="1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777966"/>
    <w:rsid w:val="00D31453"/>
    <w:rsid w:val="00E209E2"/>
    <w:rsid w:val="00E47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966"/>
  </w:style>
  <w:style w:type="paragraph" w:styleId="1">
    <w:name w:val="heading 1"/>
    <w:basedOn w:val="a"/>
    <w:next w:val="a"/>
    <w:link w:val="10"/>
    <w:uiPriority w:val="9"/>
    <w:qFormat/>
    <w:rsid w:val="00E47FD6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FD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7FD6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table" w:styleId="a5">
    <w:name w:val="Table Grid"/>
    <w:basedOn w:val="a1"/>
    <w:uiPriority w:val="59"/>
    <w:rsid w:val="00E47FD6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E47FD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E47F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E47FD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E47F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E47FD6"/>
    <w:pPr>
      <w:numPr>
        <w:numId w:val="1"/>
      </w:numPr>
      <w:tabs>
        <w:tab w:val="num" w:pos="1440"/>
      </w:tabs>
      <w:spacing w:after="0" w:line="240" w:lineRule="auto"/>
      <w:ind w:left="144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E47FD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E47FD6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E47FD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E47FD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E47F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E47F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Plain Text"/>
    <w:link w:val="ae"/>
    <w:rsid w:val="00E47FD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val="ru-RU" w:eastAsia="ru-RU"/>
    </w:rPr>
  </w:style>
  <w:style w:type="character" w:customStyle="1" w:styleId="ae">
    <w:name w:val="Текст Знак"/>
    <w:basedOn w:val="a0"/>
    <w:link w:val="ad"/>
    <w:rsid w:val="00E47FD6"/>
    <w:rPr>
      <w:rFonts w:ascii="Arial Unicode MS" w:eastAsia="Arial Unicode MS" w:hAnsi="Arial Unicode MS" w:cs="Arial Unicode MS"/>
      <w:color w:val="000000"/>
      <w:bdr w:val="nil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4644</Words>
  <Characters>26471</Characters>
  <Application>Microsoft Office Word</Application>
  <DocSecurity>0</DocSecurity>
  <Lines>220</Lines>
  <Paragraphs>62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2017-2018_38_05_02_1_plz_xml_Теория принятия решений</dc:title>
  <dc:creator>FastReport.NET</dc:creator>
  <cp:lastModifiedBy>Татьяна</cp:lastModifiedBy>
  <cp:revision>2</cp:revision>
  <dcterms:created xsi:type="dcterms:W3CDTF">2017-10-07T14:29:00Z</dcterms:created>
  <dcterms:modified xsi:type="dcterms:W3CDTF">2017-10-07T14:29:00Z</dcterms:modified>
</cp:coreProperties>
</file>