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4608B">
      <w:pPr>
        <w:framePr w:h="162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19950" cy="1034415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62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59" w:h="19177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820400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30" w:h="19912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0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8600" cy="1080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0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2" w:h="19890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95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82" w:h="20124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1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81950" cy="1089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1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37" w:h="20034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5750" cy="10877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36" w:h="20016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1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62900" cy="10915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1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26" w:h="20077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4800" cy="10858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72" w:h="19984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1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87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1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5" w:h="20012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3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4800" cy="10991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3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61" w:h="20193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0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01000" cy="1082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0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91" w:h="19922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896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608B">
      <w:pPr>
        <w:framePr w:h="17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6" w:h="20041"/>
          <w:pgMar w:top="1440" w:right="1440" w:bottom="360" w:left="1440" w:header="720" w:footer="720" w:gutter="0"/>
          <w:cols w:space="720"/>
          <w:noEndnote/>
        </w:sectPr>
      </w:pPr>
    </w:p>
    <w:p w:rsidR="00000000" w:rsidRDefault="00D4608B">
      <w:pPr>
        <w:framePr w:h="17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4800" cy="11010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8B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4608B" w:rsidRPr="00D4608B" w:rsidRDefault="00D4608B" w:rsidP="00D4608B">
      <w:pPr>
        <w:framePr w:h="16794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D4608B" w:rsidRDefault="00D4608B" w:rsidP="00D4608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</w:p>
    <w:p w:rsidR="00D4608B" w:rsidRDefault="00D4608B" w:rsidP="00D4608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br w:type="page"/>
      </w:r>
    </w:p>
    <w:p w:rsidR="00D4608B" w:rsidRPr="00D4608B" w:rsidRDefault="00D4608B" w:rsidP="00D4608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57150</wp:posOffset>
            </wp:positionV>
            <wp:extent cx="7506335" cy="10664190"/>
            <wp:effectExtent l="0" t="0" r="0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br w:type="page"/>
      </w:r>
      <w:r w:rsidRPr="00D4608B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lastRenderedPageBreak/>
        <w:t>Оглавление</w:t>
      </w:r>
    </w:p>
    <w:p w:rsidR="00D4608B" w:rsidRPr="00D4608B" w:rsidRDefault="00D4608B" w:rsidP="00D4608B">
      <w:pPr>
        <w:tabs>
          <w:tab w:val="right" w:leader="dot" w:pos="9345"/>
        </w:tabs>
        <w:spacing w:after="100" w:line="240" w:lineRule="auto"/>
        <w:rPr>
          <w:noProof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D4608B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D4608B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483738321" w:history="1">
        <w:r w:rsidRPr="00D4608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_Toc483738321 \h </w:instrTex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D4608B" w:rsidRPr="00D4608B" w:rsidRDefault="00D4608B" w:rsidP="00D4608B">
      <w:pPr>
        <w:tabs>
          <w:tab w:val="right" w:leader="dot" w:pos="9345"/>
        </w:tabs>
        <w:spacing w:after="100" w:line="240" w:lineRule="auto"/>
        <w:rPr>
          <w:noProof/>
        </w:rPr>
      </w:pPr>
      <w:hyperlink w:anchor="_Toc483738322" w:history="1">
        <w:r w:rsidRPr="00D4608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_Toc483738322 \h </w:instrTex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D4608B" w:rsidRPr="00D4608B" w:rsidRDefault="00D4608B" w:rsidP="00D4608B">
      <w:pPr>
        <w:tabs>
          <w:tab w:val="right" w:leader="dot" w:pos="9345"/>
        </w:tabs>
        <w:spacing w:after="100" w:line="240" w:lineRule="auto"/>
        <w:rPr>
          <w:noProof/>
        </w:rPr>
      </w:pPr>
      <w:hyperlink w:anchor="_Toc483738323" w:history="1">
        <w:r w:rsidRPr="00D4608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_Toc483738323 \h </w:instrTex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5</w: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D4608B" w:rsidRPr="00D4608B" w:rsidRDefault="00D4608B" w:rsidP="00D4608B">
      <w:pPr>
        <w:tabs>
          <w:tab w:val="right" w:leader="dot" w:pos="9345"/>
        </w:tabs>
        <w:spacing w:after="100" w:line="240" w:lineRule="auto"/>
        <w:rPr>
          <w:noProof/>
        </w:rPr>
      </w:pPr>
      <w:hyperlink w:anchor="_Toc483738324" w:history="1">
        <w:r w:rsidRPr="00D4608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_Toc483738324 \h </w:instrTex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18</w:t>
        </w:r>
        <w:r w:rsidRPr="00D4608B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D4608B" w:rsidRPr="00D4608B" w:rsidRDefault="00D4608B" w:rsidP="00D460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608B" w:rsidRPr="00D4608B" w:rsidRDefault="00D4608B" w:rsidP="00D4608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1" w:name="_Toc420739500"/>
      <w:bookmarkStart w:id="2" w:name="_Toc483738321"/>
      <w:r w:rsidRPr="00D4608B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D4608B" w:rsidRPr="00D4608B" w:rsidRDefault="00D4608B" w:rsidP="00D4608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608B" w:rsidRPr="00D4608B" w:rsidRDefault="00D4608B" w:rsidP="00D4608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4608B" w:rsidRPr="00D4608B" w:rsidRDefault="00D4608B" w:rsidP="00D4608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3" w:name="_Toc420739502"/>
      <w:bookmarkStart w:id="4" w:name="_Toc483738322"/>
      <w:r w:rsidRPr="00D4608B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D4608B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D4608B" w:rsidRPr="00D4608B" w:rsidRDefault="00D4608B" w:rsidP="00D460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47" w:type="dxa"/>
        <w:tblInd w:w="-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2126"/>
        <w:gridCol w:w="2268"/>
        <w:gridCol w:w="1559"/>
      </w:tblGrid>
      <w:tr w:rsidR="00D4608B" w:rsidRPr="00D4608B" w:rsidTr="005A4282">
        <w:trPr>
          <w:trHeight w:val="752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D4608B" w:rsidRPr="00D4608B" w:rsidTr="005A4282">
        <w:trPr>
          <w:trHeight w:val="430"/>
        </w:trPr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08B" w:rsidRPr="00D4608B" w:rsidRDefault="00D4608B" w:rsidP="00D46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ПК-2 - способностью организовывать закупку и поставку товаров, осуществлять связи с поставщиками и покупателями, контролировать выполнение договорных обязательств, повышать эффективность торгово-закупочной деятельности</w:t>
            </w:r>
          </w:p>
        </w:tc>
      </w:tr>
      <w:tr w:rsidR="00D4608B" w:rsidRPr="00D4608B" w:rsidTr="005A4282">
        <w:trPr>
          <w:trHeight w:val="2005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понятия  и методы регулирования ВЭД; сущность и особенности форм  ВЭД; процессы управления потоками и запасами в международном бизнесе; основы торговли объектами интеллектуальной собственности, машинами и оборудованием; специфику транспортного обеспечения ВЭД; особенности внешнеэкономической деятельности в России.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эффективный поиск необходимой информации, использование различных источников, включая электронные;</w:t>
            </w:r>
            <w:proofErr w:type="gramEnd"/>
          </w:p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работать с большим  количеством  литературных источников, умение пользоваться дополнительной литературой при подготовке к занятиям.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Т-тест, </w:t>
            </w:r>
          </w:p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КС-кейс, </w:t>
            </w:r>
          </w:p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П-презентация, Р-реферат</w:t>
            </w:r>
          </w:p>
        </w:tc>
      </w:tr>
      <w:tr w:rsidR="00D4608B" w:rsidRPr="00D4608B" w:rsidTr="005A4282">
        <w:trPr>
          <w:trHeight w:val="2005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460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и оценивать перспективы организации и развития внешнеэкономической деятельности; определять задачи логистических служб предприятия; выявлять проблемы экономического характера при анализе конкретных ситуаций, предлагать способы их решения с учетом оценки рисков и возможных социально-экономических последствий; анализировать информацию и использовать полученные сведения для принятия управленческих решений; проводить сравнительный анализ различных видов </w:t>
            </w: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транспорта с позиции логистики;</w:t>
            </w:r>
            <w:proofErr w:type="gramEnd"/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осуществлять выбор экспедитора перевозчика и других логистических посредников в транспортировке на основе изученных методов.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поиск и сбор необходимой литературы,  использование различных баз данных и регламентов;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высказывать собственные размышления по рассматриваемому вопросу, использовать полученную информацию для обоснования выводов</w:t>
            </w:r>
            <w:proofErr w:type="gramStart"/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Т-тест, </w:t>
            </w:r>
          </w:p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КС-кейс, </w:t>
            </w:r>
          </w:p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П-презентация, Р-реферат</w:t>
            </w:r>
          </w:p>
        </w:tc>
      </w:tr>
      <w:tr w:rsidR="00D4608B" w:rsidRPr="00D4608B" w:rsidTr="005A4282">
        <w:trPr>
          <w:trHeight w:val="2616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современными методами сбора, обработки и анализа данных; навыками выбора базисных условий поставки товаров (</w:t>
            </w:r>
            <w:proofErr w:type="spellStart"/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Инкотермс</w:t>
            </w:r>
            <w:proofErr w:type="spellEnd"/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- 2010); современными методиками расчета и анализа показателей, позволяющих принять наиболее оптимальное решение при организации международной поставки.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конкретных методов и приемов, математического аппарата  для обработки информации.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базовой терминологией; умение работы с различными видами документации, проанализировать полученные в ходе анализа данные.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Т-тест, </w:t>
            </w:r>
          </w:p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КС-кейс, </w:t>
            </w:r>
          </w:p>
          <w:p w:rsidR="00D4608B" w:rsidRPr="00D4608B" w:rsidRDefault="00D4608B" w:rsidP="00D46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08B">
              <w:rPr>
                <w:rFonts w:ascii="Times New Roman" w:eastAsia="Times New Roman" w:hAnsi="Times New Roman" w:cs="Times New Roman"/>
                <w:sz w:val="24"/>
                <w:szCs w:val="24"/>
              </w:rPr>
              <w:t>П-презентация, Р-реферат</w:t>
            </w:r>
          </w:p>
        </w:tc>
      </w:tr>
    </w:tbl>
    <w:p w:rsidR="00D4608B" w:rsidRPr="00D4608B" w:rsidRDefault="00D4608B" w:rsidP="00D46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4608B" w:rsidRPr="00D4608B" w:rsidRDefault="00D4608B" w:rsidP="00D4608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D4608B" w:rsidRPr="00D4608B" w:rsidRDefault="00D4608B" w:rsidP="00D4608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D4608B" w:rsidRPr="00D4608B" w:rsidRDefault="00D4608B" w:rsidP="00D4608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- 84-100 баллов (оценка «отлично»)</w:t>
      </w:r>
      <w:r w:rsidRPr="00D4608B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 w:rsidRPr="00D460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460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литературой;</w:t>
      </w:r>
      <w:proofErr w:type="gramEnd"/>
    </w:p>
    <w:p w:rsidR="00D4608B" w:rsidRPr="00D4608B" w:rsidRDefault="00D4608B" w:rsidP="00D4608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- 67-83 баллов (оценка «хорошо»)</w:t>
      </w:r>
      <w:r w:rsidRPr="00D4608B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</w:t>
      </w:r>
      <w:r w:rsidRPr="00D4608B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D4608B" w:rsidRPr="00D4608B" w:rsidRDefault="00D4608B" w:rsidP="00D4608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- 50-66 баллов (оценка удовлетворительно) - наличие твердых знаний в объеме пройденного курса </w:t>
      </w:r>
      <w:r w:rsidRPr="00D4608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практике;</w:t>
      </w:r>
    </w:p>
    <w:p w:rsidR="00D4608B" w:rsidRPr="00D4608B" w:rsidRDefault="00D4608B" w:rsidP="00D4608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- 0-49 баллов (оценка неудовлетворительно)</w:t>
      </w:r>
      <w:r w:rsidRPr="00D4608B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4608B" w:rsidRPr="00D4608B" w:rsidRDefault="00D4608B" w:rsidP="00D4608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Участвуя в процессе изучения дисциплины в проводимых устных опросах,  студент может получить 5 баллов, по 10 баллов студент может заработать, написав контрольную работу, подготовившись к семинарским занятиям по теме, включенной в раздел «Самостоятельная работа студентов», в решении ситуационных задач (чате,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тьюториале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>),  подготовив презентацию, если степень и качество его участия в контрольных мероприятиях, удовлетворяет критериям оценивания компетенций,  изложенным в п. 3.1.</w:t>
      </w:r>
      <w:proofErr w:type="gramEnd"/>
    </w:p>
    <w:p w:rsidR="00D4608B" w:rsidRPr="00D4608B" w:rsidRDefault="00D4608B" w:rsidP="00D460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08B" w:rsidRPr="00D4608B" w:rsidRDefault="00D4608B" w:rsidP="00D4608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5" w:name="_Toc420739503"/>
      <w:bookmarkStart w:id="6" w:name="_Toc483738323"/>
      <w:r w:rsidRPr="00D4608B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Кафедра Коммерции и Логистики</w:t>
      </w:r>
      <w:r w:rsidRPr="00D4608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</w:t>
      </w:r>
    </w:p>
    <w:p w:rsidR="00D4608B" w:rsidRPr="00D4608B" w:rsidRDefault="00D4608B" w:rsidP="00D460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D4608B" w:rsidRPr="00D4608B" w:rsidRDefault="00D4608B" w:rsidP="00D4608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ko-KR"/>
        </w:rPr>
      </w:pPr>
      <w:r w:rsidRPr="00D4608B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D4608B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D4608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D460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ko-KR"/>
        </w:rPr>
        <w:t>Логистика ВЭД</w:t>
      </w:r>
    </w:p>
    <w:p w:rsidR="00D4608B" w:rsidRPr="00D4608B" w:rsidRDefault="00D4608B" w:rsidP="00D4608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1. Формы ВЭД.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2. Органы государственного регулирования ВЭД.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3. Виды и условия фрахтования судов.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4. Многообразие подходов к пониманию логистики.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5. Задачи логистики как науки.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6. Отличие логистического подхода к управлению материальным потоком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традиционного.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7. Причины повышения эффективности управления материальным потоком на основе логистического подхода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8. Концепции логистики.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9. Задачи, решаемые службой логистики.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10. Понятие материального потока.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11. Единицы измерения материального потока.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12. Понятие и примеры логистических операций и функций.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13. Виды материальных потоков.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14. Логистические системы и цепи.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15. Функциональные области логистики.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16. Методы логистики.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17. Метод АВС и его использование в логистике.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18. Задачи закупочной логистики.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19. Распределительная логистика, логистические каналы и цепи.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20. Тянущие и толкающие системы управления материальными потоками.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21. Развитие инфраструктуры товарных рынков.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22. Транспортная логистика, ее сущность и задачи.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23. Выбор видов транспортного средства.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24. Информационная логистика и информационные потоки в логистике.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25. Принципы построения информационных систем в логистике.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26. Информационные технологии в логистике.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27. Запасы в логистике, понятие, виды.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28. Нормирование запасов.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29. Склады, их основные функции.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30. Системы контроля запасов.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31. Общие подходы к логистике на складах.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32. Сервис в логистике.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33. Временные циклы в логистике.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34. Логистика в торговле.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35. Структура мирового рынка транспортных услуг (сегменты фрахтового рынка).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36. Негосударственные органы и международные организации, содействующие развитию ВЭД.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37. Основные документы на перевозку грузов морским транспортом.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38. Особенности авиа, морского и автомобильного транспорта.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39. Методы регулирования ВЭД.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40. Особенности железнодорожного и трубопроводного транспорта.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41. Базисные условия контракта (4 группы).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42. Методы стимулирования экспортеров.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43. Транспортные документы (автомобильные, железнодорожные, авиа).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44. Виды убытков при транспортировке.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45. Условия страхования грузов.</w:t>
      </w:r>
    </w:p>
    <w:p w:rsidR="00D4608B" w:rsidRPr="00D4608B" w:rsidRDefault="00D4608B" w:rsidP="00D4608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: </w:t>
      </w:r>
    </w:p>
    <w:p w:rsidR="00D4608B" w:rsidRPr="00D4608B" w:rsidRDefault="00D4608B" w:rsidP="00D4608B">
      <w:pPr>
        <w:numPr>
          <w:ilvl w:val="0"/>
          <w:numId w:val="15"/>
        </w:numPr>
        <w:tabs>
          <w:tab w:val="num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оценка «отлично» (84-100 баллов) выставляется, если вопрос  раскрыт полностью с привлечением ссылок на дополнительную литературу и практические примеры, изложение ответа систематизировано, последовательно и логически связано, выводы обоснованы; </w:t>
      </w:r>
    </w:p>
    <w:p w:rsidR="00D4608B" w:rsidRPr="00D4608B" w:rsidRDefault="00D4608B" w:rsidP="00D4608B">
      <w:pPr>
        <w:numPr>
          <w:ilvl w:val="0"/>
          <w:numId w:val="15"/>
        </w:numPr>
        <w:tabs>
          <w:tab w:val="num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оценка   «хорошо» (67-83 балла) выставляется, если вопрос  раскрыт  без привлечения ссылок на дополнительную литературу и практические примеры, не все выводы сделаны и/или обоснованы, изложение ответа не систематизировано, непоследовательно и логически не связано; </w:t>
      </w:r>
    </w:p>
    <w:p w:rsidR="00D4608B" w:rsidRPr="00D4608B" w:rsidRDefault="00D4608B" w:rsidP="00D4608B">
      <w:pPr>
        <w:numPr>
          <w:ilvl w:val="0"/>
          <w:numId w:val="15"/>
        </w:num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(50-66 баллов)  выставляется, если вопрос </w:t>
      </w:r>
      <w:r w:rsidRPr="00D460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раскрыт не полностью, а выводы не сделаны и/или выводы не обоснованы, ответ не систематизирован и/или не последователен, ответы даны только </w:t>
      </w:r>
      <w:r w:rsidRPr="00D4608B">
        <w:rPr>
          <w:rFonts w:ascii="Times New Roman" w:eastAsia="Calibri" w:hAnsi="Times New Roman" w:cs="Times New Roman"/>
          <w:sz w:val="24"/>
          <w:szCs w:val="24"/>
        </w:rPr>
        <w:t>на элементарные дополнительные вопросы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608B" w:rsidRPr="00D4608B" w:rsidRDefault="00D4608B" w:rsidP="00D4608B">
      <w:pPr>
        <w:numPr>
          <w:ilvl w:val="0"/>
          <w:numId w:val="15"/>
        </w:numPr>
        <w:tabs>
          <w:tab w:val="num" w:pos="142"/>
        </w:tabs>
        <w:spacing w:after="0" w:line="240" w:lineRule="auto"/>
        <w:ind w:firstLine="426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оценка «неудовлетворительно» (0-49 баллов) выставляется, если вопрос  не раскрыт, отсутствуют выводы, изложение ответа логически не связано, не даны ответы даже на </w:t>
      </w:r>
      <w:r w:rsidRPr="00D4608B">
        <w:rPr>
          <w:rFonts w:ascii="Times New Roman" w:eastAsia="Calibri" w:hAnsi="Times New Roman" w:cs="Times New Roman"/>
          <w:sz w:val="24"/>
          <w:szCs w:val="24"/>
        </w:rPr>
        <w:t>элементарные дополнительные вопросы.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>Кафедра Коммерции и логистики</w:t>
      </w:r>
    </w:p>
    <w:p w:rsidR="00D4608B" w:rsidRPr="00D4608B" w:rsidRDefault="00D4608B" w:rsidP="00D46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 № 1</w:t>
      </w:r>
    </w:p>
    <w:p w:rsidR="00D4608B" w:rsidRPr="00D4608B" w:rsidRDefault="00D4608B" w:rsidP="00D460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по дисциплине   «Логистика ВЭД»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1. Распределительная логистика, логистические каналы и цепи.</w:t>
      </w:r>
    </w:p>
    <w:p w:rsidR="00D4608B" w:rsidRPr="00D4608B" w:rsidRDefault="00D4608B" w:rsidP="00D4608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2. Органы государственного регулирования ВЭД.</w:t>
      </w:r>
    </w:p>
    <w:p w:rsidR="00D4608B" w:rsidRPr="00D4608B" w:rsidRDefault="00D4608B" w:rsidP="00D4608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3. Задача. </w:t>
      </w:r>
    </w:p>
    <w:p w:rsidR="00D4608B" w:rsidRPr="00D4608B" w:rsidRDefault="00D4608B" w:rsidP="00D4608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3"/>
          <w:szCs w:val="23"/>
        </w:rPr>
      </w:pPr>
      <w:r w:rsidRPr="00D4608B">
        <w:rPr>
          <w:rFonts w:ascii="Times New Roman" w:eastAsia="Times New Roman" w:hAnsi="Times New Roman" w:cs="Times New Roman"/>
          <w:sz w:val="23"/>
          <w:szCs w:val="23"/>
        </w:rPr>
        <w:t xml:space="preserve">Найти показатель «готовность к поставке» и общие затраты фирмы на логистику в стоимостном выражении, если известно, что фактический объем поставок продукции в год составил 1440 т при 16 поставках, что характеризует товарооборот склада фирмы за год, при этом планировалось – 14 поставок, фактический объем поставляемой партии составил 75 % </w:t>
      </w:r>
      <w:proofErr w:type="gramStart"/>
      <w:r w:rsidRPr="00D4608B">
        <w:rPr>
          <w:rFonts w:ascii="Times New Roman" w:eastAsia="Times New Roman" w:hAnsi="Times New Roman" w:cs="Times New Roman"/>
          <w:sz w:val="23"/>
          <w:szCs w:val="23"/>
        </w:rPr>
        <w:t>от</w:t>
      </w:r>
      <w:proofErr w:type="gramEnd"/>
      <w:r w:rsidRPr="00D4608B">
        <w:rPr>
          <w:rFonts w:ascii="Times New Roman" w:eastAsia="Times New Roman" w:hAnsi="Times New Roman" w:cs="Times New Roman"/>
          <w:sz w:val="23"/>
          <w:szCs w:val="23"/>
        </w:rPr>
        <w:t xml:space="preserve"> запланированного. Затраты фирмы на логистику составили 2,5 млн. руб. Стоимость 1 т груза – 40000 руб.</w:t>
      </w:r>
    </w:p>
    <w:p w:rsidR="00D4608B" w:rsidRPr="00D4608B" w:rsidRDefault="00D4608B" w:rsidP="00D4608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Кафедра Коммерции и Логистики</w:t>
      </w:r>
      <w:r w:rsidRPr="00D4608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4608B">
        <w:rPr>
          <w:rFonts w:ascii="Times New Roman" w:eastAsia="Times New Roman" w:hAnsi="Times New Roman" w:cs="Times New Roman"/>
          <w:sz w:val="24"/>
          <w:szCs w:val="28"/>
        </w:rPr>
        <w:t>по дисциплине</w:t>
      </w:r>
      <w:r w:rsidRPr="00D4608B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8"/>
          <w:vertAlign w:val="superscript"/>
        </w:rPr>
        <w:t xml:space="preserve"> </w:t>
      </w:r>
      <w:r w:rsidRPr="00D460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Логистика ВЭД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en-US"/>
        </w:rPr>
      </w:pP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1. Банк тестов по модулям и темам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Модуль 1</w:t>
      </w: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«Концептуальные и методологические основы логистики»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Тема 1.1 </w:t>
      </w: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«Понятие, цели и задачи логистики»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Тестовое задание: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sz w:val="24"/>
          <w:szCs w:val="24"/>
        </w:rPr>
        <w:t>Укажите все правильные ответы: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 Логистика –  это: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наука о планировании, организации, управлении, контроле и регулировании движения материальных и информационных потоков;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наука о формах, методах и законах интеллектуальной познавательной деятельности, формализуемых с помощью логического языка;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комплексная проверка эффективности работы логистических подсистем 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предприятия.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Понятие логистики сначала появилось: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в авиации;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в железнодорожном сообщении;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в военной сфере;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d.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в судоходном деле.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В формировании логистики выделяют ___ этапов: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2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4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d.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5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Первый этап развития логистики относят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40-ым годам;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60-ым годам;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80-ым годам;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d.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50-ым годам.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К ключевым логистическим функциям НЕ относится: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Управление закупками;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Транспортировка;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Управление запасами;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d.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Производство.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Удовлетворением производства материалами с максимальной экономической эффективностью, качеством и кратчайшими сроками управляет: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Складская логистика;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Закупочная логистика;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Производственная логистика;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lastRenderedPageBreak/>
        <w:t>d.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Информационная логистика.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Синтез логистики и Лин концепции позволил создать: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Бережливую логистику;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Экологическую логистику;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Комплексную логистику.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Принцип TQM отвечает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Обеспечение надежности функционирования и высокого качества работы;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Соответствие экологическим требованиям по охране окружающей среды;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Оптимизацию   потоковых   процессов   за   счет   использования специализированного оборудования.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За минимизацию совокупных логистических издержек на протяжении всей логистической цепи отвечает: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Принцип системного подхода;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Принцип тотальных затрат;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Принцип устойчивости и адаптивности;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d.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Принцип развития логистического сервиса.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Транспортная логистика может входить в состав: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закупочной логистики;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складской логистики;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производственной логистики;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d.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распределительной логистики;</w:t>
      </w:r>
    </w:p>
    <w:p w:rsidR="00D4608B" w:rsidRPr="00D4608B" w:rsidRDefault="00D4608B" w:rsidP="00D4608B">
      <w:pPr>
        <w:widowControl w:val="0"/>
        <w:tabs>
          <w:tab w:val="left" w:pos="731"/>
          <w:tab w:val="left" w:pos="993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e.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всех вышеперечисленных.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Модуль 2 «</w:t>
      </w: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Логистический подход к управлению материальными потоками в мировом товародвижении</w:t>
      </w: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»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Тема 2.1 «</w:t>
      </w: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Функциональные области логистики»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Тестовое задание: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Укажите все правильные ответы: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     1.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Выбор поставщика зависит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...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а) цены и качества продукции; б) географического положения;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в) длительности отношений с поставщиками. г) все ответы верны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Оптимальный заказ определяется с учетом...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а) накладных расходов (транспортно-заготовительных);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б) потребности в материалах (объема материальных потоков);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в) затрат на хранение единицы продукции;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г) качества материала.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д) все ответы верны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К закупочной логистике НЕ относится...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а) закупка оборудования;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б) выбор поставщика;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в) реклама товаров;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г) контроль качества сырья и материалов;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В контракт, составляемый при закупках, НЕ входит...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а) финансовые услуги;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б) законность;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в) право заключать контракт;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г) учет ранее заключенных контрактов.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К издержкам на выполнение заказа НЕ относятся издержки, связанные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...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а) оформлением заказа;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б) транспортными издержками;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в) затратами на строительство складов.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К функциям закупочной логистики относится...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а) планирование процесса реализации;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б) выбор поставщиков;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в) выбор типа транспортного средства; 4) сегментация потребительского рынка.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Задачи, связанные с реализацией функции снабжения (3 ответа)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а) что закупить;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б) сколько закупить;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в) у кого закупить;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г) как упаковать;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д) как организовать рекламу.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lastRenderedPageBreak/>
        <w:t>8.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Функции закупочной логистики: (4 ответа)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а) выбор поставщика;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б) определение потребностей в материальных ресурсах;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сроками поставок;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качеством складирования;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д)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отпуском товаров.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элементы контракта, составляемые при закупках: (2 ответа)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а) право заключать контракт;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б) предложение и принятие предложений;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в) послепродажное обслуживание;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г) финансовые гарантии.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методы расчета поставок: (3 ответа)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а) определение экономического размера заказа;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б) определение оптимального размера производимой партии;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в) определение срока выполнения заказа;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г) определение экономического размера заказа при условии оптовой скидки;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д) определение экономического размера заказа при допущении дефицита.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2. Инструкция по выполнению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lef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Структура теста - Задания с выбором ответа из 4-х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. Из предложенных к вопросу, изложенному в тесте, 4 ответов, необходимо указать все правильные ответы, отметив их знаком «</w:t>
      </w:r>
      <w:r w:rsidRPr="00D4608B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lef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Время тестирования – 45 минут.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Общая сумма баллов за все правильные ответы составляет наивысший балл - 10 баллов. В процентном соотношении оценки (по десятибалльной системе) выставляются в следующих диапазонах: 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“2”- менее 50%  правильных ответов;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“3”- 50%-65%  правильных ответов;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“4”- 65%-85%  правильных ответов;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ind w:left="-2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“5”- 85%-100% правильных ответов.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Максимальная оценка 10 баллов выставляется, если студент правильно отвечает минимум на 85%  предложенных вопросов в установленное время.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Студент, в установленное время ответивший правильно менее чем на 50% предложенных вопросов, получает 0 баллов.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608B" w:rsidRPr="00D4608B" w:rsidRDefault="00D4608B" w:rsidP="00D460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D4608B">
        <w:rPr>
          <w:rFonts w:ascii="Times New Roman" w:eastAsia="Times New Roman" w:hAnsi="Times New Roman" w:cs="Times New Roman"/>
          <w:sz w:val="28"/>
          <w:szCs w:val="28"/>
        </w:rPr>
        <w:t>Коммерции и Логистики</w:t>
      </w:r>
      <w:r w:rsidRPr="00D4608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 (</w:t>
      </w:r>
      <w:proofErr w:type="spellStart"/>
      <w:r w:rsidRPr="00D4608B">
        <w:rPr>
          <w:rFonts w:ascii="Times New Roman" w:eastAsia="Times New Roman" w:hAnsi="Times New Roman" w:cs="Times New Roman"/>
          <w:b/>
          <w:bCs/>
          <w:sz w:val="36"/>
          <w:szCs w:val="24"/>
        </w:rPr>
        <w:t>тьюториал</w:t>
      </w:r>
      <w:proofErr w:type="spellEnd"/>
      <w:r w:rsidRPr="00D4608B">
        <w:rPr>
          <w:rFonts w:ascii="Times New Roman" w:eastAsia="Times New Roman" w:hAnsi="Times New Roman" w:cs="Times New Roman"/>
          <w:b/>
          <w:bCs/>
          <w:sz w:val="36"/>
          <w:szCs w:val="24"/>
        </w:rPr>
        <w:t>)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4608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4608B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D460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Логистика ВЭД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Задания: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««Концепции, функции и методологический аппарат логистики» 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: рассмотреть основные понятия, функции и концепций логистики.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- познакомиться с рекомендованной литературой;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- рассмотреть различные точки зрения по вопросу;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- выделить проблемные области;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- сформулировать собственную точку зрения;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- предусмотреть спорные моменты и сформулировать дискуссионный вопрос.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Группа делится на рабочие группы численностью  3–5 человек. Критерием  деления группы является тест на креативность мышления.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К примеру, в качестве теста могут быть использованы следующие вопросы: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Как Вы понимаете понятие «логистика»?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Сколько этапов формирования логистики Вы знаете?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lastRenderedPageBreak/>
        <w:t>3)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Как Вы понимаете «Логистику как науку»?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Как Вы понимаете «Логистику как хозяйственную деятельность»?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В чем новизна логистики?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Далее студенты, поделенные на группы, участвуют в деловой игре.  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Немецкая компания «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Volkswagen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». В 1934  году Фердинанд Порше,  известный немецкий конструктор (основатель всемирно известной немецкой автомобильной компании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Porsche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AG), получил заказ от правительства Германии на разработку современного легкового автомобиля. И уже в 1935 году такой автомобиль был разработан.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Он получил название «Фольксваген», что дословно в переводе с немецкого означает – « народный автомобиль».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После двухлетних испытаний в 1937 году была запущена серия VW30, а к 1938 году автомобиль обрел знакомый многим поколениям внешний вид.  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Фольксваген сразу оценили конструкторы, инженеры и водители. О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нѐ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заговорили, появились многочисленные публикации, в 1938 году в статье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NewYorkTimes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«Фольксваген» окрестили за внешнее сходство «жуком», что впоследствии стало визитной карточкой автомобиля.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Для производства «народного автомобиля» в 1938 году в городе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Вольфсбурге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началось строительство крупнейшего европейского автозавода «Фольксваген». Но надвигавшаяся война помешала наладить выпуск этого автомобиля. Во время Второй мировой войны работы по строительству «Фольксваген» были приостановлены, а недостроенный завод пере профилирован на производство военной продукции. После окончания войны предприятие попало под контроль англичан, в чьей зоне оккупации находился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Вольфсбург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. Осенью 1945 года английские власти передали заводу заказ на 20 тыс. автомобилей. Но только почти через десять лет началось серийное производство автомобиля в его первоначальной модификации. 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В 1947 году «Фольксваген» был выставлен на экспортной ярмарке в Ганновере и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привлѐк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себе большое внимание. Завод получил первый зарубежный заказ из Голландии на тысячу автомобилей, а в 1948 году стали поступать заказы из Швейцарии, Бельгии, Швеции и других стран. 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В 1948 году сменилось руководство «Фольксвагена», его генеральным директором стал Г.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Нордхофф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, представитель нового поколения немецких руководителей.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Обновлѐнное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руководство состояло из дипломированных инженеров, обладавших международным опытом работы на автозаводах и умевших нестандартно мыслить. С их приходом автомобиль был усовершенствован и модернизирован. В 1949 году начали выпускаться модели с новыми типами кузова – кабриолет и лимузин. В серийном производстве оборудование салона стало более комфортабельным, производилась установка частично синхронизированного двигателя.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Была налажена сеть автосервиса и технических станций по обслуживанию автомобиля. Постоянно велась работа с западными клиентами.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«Фольксваген» создал мощную сеть сбыта автомобилей. Экспорт автомобиля, получившего мировую известность, к концу 1948 года составил около 50 тыс. машин, на внутреннем рынке было продано около 15 тыс. К этому времени завод освободился от контроля англичан, и в 1949 году «Фольксваген» был полностью передан Федеративной Республике Германии.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Так начался новый этап развития завода, который, прежде всего, был отмечен интенсивным наращиванием производства и увеличением сбыта. К 1950 году было выпущено 100 тыс. автомобилей, к 1951 году – 500 тыс. машин, а в 1955 году состоялась торжественная церемония по случаю выпуска миллионного «Фольксвагена». Девизом этого времени в жизни немцев становится популярная фраза, связанная с «Фольксвагеном», – « Он член моей семьи».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Проверенная годами надежность и доступная цена машины усилили экспортные возможности автомобиля. «Фольксваген» продается уже в 150-ти странах мира. Появляются дочерние фирмы за рубежом – в 1953 году в Бразилии, в 1956 – в ЮАР, в 1957 – в Австралии, в 1964 – в Мексике (здесь с 1998 года выпускается «жук», ставший настоящим хитом сезона у голливудских звезд) и других странах.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Родоначальником нового поколения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Volkswagen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считается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Passat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выпущенный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в 1973 году. Он предлагался в многочисленных вариантах с двигателями рабочим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объѐмом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от 1297 до 1588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куб.см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Модель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Golf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I, появившаяся в 1974 году, оказалась наиболее удачной: современная, экономичная, надежная, именно такая модель могла расшевелить международный рынок.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Golf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ознаменовал собой новый этап конкуренции в производстве класса компактных автомобилей, которые стали почти официально называться «гольф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-к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лассом».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Семейство моделей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Passat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пятого поколения было показано в 1996 году. В отличие от предыдущих машин, выпускавшихся с 1988 года, они вновь унифицированы с однотипными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Audi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моделей А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и А6. Это позволило применить более мощные и современные силовые агрегаты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Audi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продольного расположения. 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концерн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Volkswagen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– один из крупнейших по объемам продаж в мире, имеет свои заводы в 15 странах мира, выпускает продукцию под пятью торговыми марками: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Volkswagen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Audi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Skoda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, SEAT. С 1998 года концерну принадлежит марка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Bentley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Кроме легковых автомобилей, завод также осуществляет выпуск грузовиков, микроавтобусов.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Контроль качества выпускаемой продукции. Каждый автомобиль должен быть проверен в соответствии с техническим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чек-листом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, утвержденным «Фольксвагеном», включающим 200 точек проверки. Подготовленный в соответствии с техническим заданием «Фольксваген» должен быть укомплектован в соответствии с утвержденным листом комплектности.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Все автомобили с пробегом предлагаются к продаже с использованием всех возможных схем финансирования и финансовых услуг, таких как кредит, лизинг, страховка, трейд ин. Автомобили могут быть допущены для продажи в дилерских центрах «Фольксваген» в рамках программы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DasWeltAuto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, если они не произведены в Китае. Условие для принятия автомобиля в программу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DasWeltAuto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– гарантированный (подтвержденный дилером) пробег автомобиля.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Помимо мониторинга качества покраски или сварки, который существует на каждом автомобильном предприятии, также проводится входной контроль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комплектующих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непосредственно на заводе. К сожалению, важным вопросом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lastRenderedPageBreak/>
        <w:t>по-прежнему является поиск надежного поставщика. Согласно официальной статистике концерна, 90% фирм – кандидатов на сотрудничество отсеивается еще на стад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дита, благодаря устаревшему оборудованию, грязи в цехах и др.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Выход на российский рынок пикапа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Volkswagen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Amarok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не поменял традиционную логистическую цепочку поставок импортных автомобилей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Volkswagen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в Россию. Практически все модели немецкого автоконцерна доставляются в порт Петербург на судах KESS и обрабатываются на терминале “ Третьей стивидорной компании». По информации компании “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БалтАвтоТрейд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” ( официального дилера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Volkswagen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в Санкт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етербурге), в Россию автомобили поступают морем на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автомобилевозах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через порт Петербург. Внедорожники производятся на аргентинском заводе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Pacheto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в Буэнос-Айресе. Дополнительная перевалка осуществляется в Европе.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Также в области логистики компания «Фольксваген» стремится к экономии ресурсов, бережному отношению к окружающей среде. В планах немецкого концерна тесное сотрудничество с «Группой ГАЗ», на базе завода которого в Калужской области планируется собирать немецкие автомобили. Концерн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Volkswagen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планирует продавать в РФ к 2018 году более чем 350 тысяч машин в год. Власти Калужской области, со своей стороны, прилагают усилия для того, чтобы создать благоприятные условия для производства автомобилей «Фольксваген».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Calibri" w:eastAsia="Times New Roman" w:hAnsi="Calibri" w:cs="Times New Roman"/>
          <w:sz w:val="12"/>
          <w:szCs w:val="12"/>
        </w:rPr>
      </w:pPr>
    </w:p>
    <w:p w:rsidR="00D4608B" w:rsidRPr="00D4608B" w:rsidRDefault="00D4608B" w:rsidP="00D4608B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/>
          <w:sz w:val="28"/>
          <w:szCs w:val="28"/>
        </w:rPr>
        <w:t>Инструкция по выполнению: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Поскольку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тьюториал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- это групповое практическое занятие, продолжающееся от 30 до 45 минут, то к его подготовке необходимо: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1)определить состав группы численностью 5 человек и руководителя группы;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2)распределить задание между членами группы по сбору и анализу информации по вопросу, вынесенному на рассмотрение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тьюториала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3)изучить основную и дополнительную литературу по теме проведения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тьюториала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>, провести по ней 10 минутную дискуссию и приступить к проведению мозгового штурма с командой-соперником.</w:t>
      </w:r>
    </w:p>
    <w:p w:rsidR="00D4608B" w:rsidRPr="00D4608B" w:rsidRDefault="00D4608B" w:rsidP="00D4608B">
      <w:pPr>
        <w:widowControl w:val="0"/>
        <w:shd w:val="clear" w:color="auto" w:fill="FFFFFF"/>
        <w:tabs>
          <w:tab w:val="left" w:pos="256"/>
          <w:tab w:val="left" w:pos="398"/>
          <w:tab w:val="left" w:pos="1584"/>
          <w:tab w:val="left" w:leader="dot" w:pos="6451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Оценка «зачтено» выставляется, если студент демонстрирует полное понимание вопроса, видит проблемы, умеет формулировать задачи, искать средства их решения в условиях неопределенности, аргументировано отстаивать свою точку зрения.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Оценка «не зачтено» выставляется </w:t>
      </w:r>
      <w:r w:rsidRPr="00D4608B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 </w:t>
      </w: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студенту, не умеющему оперировать основными понятиями, формулировать свою позицию.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 xml:space="preserve">Кафедра  </w:t>
      </w:r>
      <w:r w:rsidRPr="00D4608B">
        <w:rPr>
          <w:rFonts w:ascii="Times New Roman" w:eastAsia="Times New Roman" w:hAnsi="Times New Roman" w:cs="Times New Roman"/>
          <w:b/>
          <w:sz w:val="28"/>
          <w:szCs w:val="24"/>
        </w:rPr>
        <w:t>Коммерции и логистики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4608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D460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D460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Логистика ВЭД</w:t>
      </w:r>
    </w:p>
    <w:p w:rsidR="00D4608B" w:rsidRPr="00D4608B" w:rsidRDefault="00D4608B" w:rsidP="00D4608B">
      <w:pPr>
        <w:snapToGrid w:val="0"/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608B" w:rsidRPr="00D4608B" w:rsidRDefault="00D4608B" w:rsidP="00D4608B">
      <w:pPr>
        <w:snapToGrid w:val="0"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sz w:val="24"/>
          <w:szCs w:val="24"/>
        </w:rPr>
        <w:t xml:space="preserve">Модуль 1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«Концептуальные и методологические основы логистики» </w:t>
      </w:r>
    </w:p>
    <w:p w:rsidR="00D4608B" w:rsidRPr="00D4608B" w:rsidRDefault="00D4608B" w:rsidP="00D4608B">
      <w:pPr>
        <w:snapToGrid w:val="0"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1.1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«Понятие, цели и задачи логистики» 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1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>История возникновения логистики, эволюция формирования ее научных основ.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2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.Каковы принципы логистической координации и интеграции.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3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 Предприятие имеет возможность   осуществлять  внешнеэкономическую  деятельность и занимается эпизодическим экспортом. В настоящее время предприятие получило оферту  от иностранного потребителя на закупку  2000. Определите эффективность осуществления экспортной операции, полагаясь на следующую информацию:</w:t>
      </w:r>
    </w:p>
    <w:tbl>
      <w:tblPr>
        <w:tblStyle w:val="a3"/>
        <w:tblW w:w="6662" w:type="dxa"/>
        <w:tblInd w:w="250" w:type="dxa"/>
        <w:tblLook w:val="04A0" w:firstRow="1" w:lastRow="0" w:firstColumn="1" w:lastColumn="0" w:noHBand="0" w:noVBand="1"/>
      </w:tblPr>
      <w:tblGrid>
        <w:gridCol w:w="3969"/>
        <w:gridCol w:w="1559"/>
        <w:gridCol w:w="1134"/>
      </w:tblGrid>
      <w:tr w:rsidR="00D4608B" w:rsidRPr="00D4608B" w:rsidTr="005A4282">
        <w:tc>
          <w:tcPr>
            <w:tcW w:w="396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55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1 вариант</w:t>
            </w:r>
          </w:p>
        </w:tc>
        <w:tc>
          <w:tcPr>
            <w:tcW w:w="1134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2  вариант</w:t>
            </w:r>
          </w:p>
        </w:tc>
      </w:tr>
      <w:tr w:rsidR="00D4608B" w:rsidRPr="00D4608B" w:rsidTr="005A4282">
        <w:tc>
          <w:tcPr>
            <w:tcW w:w="396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Объем продаж, </w:t>
            </w:r>
            <w:proofErr w:type="spellStart"/>
            <w:proofErr w:type="gramStart"/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34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</w:tr>
      <w:tr w:rsidR="00D4608B" w:rsidRPr="00D4608B" w:rsidTr="005A4282">
        <w:tc>
          <w:tcPr>
            <w:tcW w:w="396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Производственная себестоимость единицы  товара, </w:t>
            </w:r>
            <w:proofErr w:type="spellStart"/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34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4500</w:t>
            </w:r>
          </w:p>
        </w:tc>
      </w:tr>
      <w:tr w:rsidR="00D4608B" w:rsidRPr="00D4608B" w:rsidTr="005A4282">
        <w:trPr>
          <w:trHeight w:val="405"/>
        </w:trPr>
        <w:tc>
          <w:tcPr>
            <w:tcW w:w="396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Цена единицы товара, </w:t>
            </w:r>
            <w:proofErr w:type="spellStart"/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- на  внутреннем рынке</w:t>
            </w:r>
          </w:p>
        </w:tc>
        <w:tc>
          <w:tcPr>
            <w:tcW w:w="155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134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4000</w:t>
            </w:r>
          </w:p>
        </w:tc>
      </w:tr>
      <w:tr w:rsidR="00D4608B" w:rsidRPr="00D4608B" w:rsidTr="005A4282">
        <w:trPr>
          <w:trHeight w:val="369"/>
        </w:trPr>
        <w:tc>
          <w:tcPr>
            <w:tcW w:w="396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-на внешнем рынке</w:t>
            </w: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134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</w:tr>
      <w:tr w:rsidR="00D4608B" w:rsidRPr="00D4608B" w:rsidTr="005A4282">
        <w:tc>
          <w:tcPr>
            <w:tcW w:w="3969" w:type="dxa"/>
          </w:tcPr>
          <w:p w:rsidR="00D4608B" w:rsidRPr="00D4608B" w:rsidRDefault="00D4608B" w:rsidP="00D460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Коммерческие затраты, связанные с реализацией</w:t>
            </w:r>
            <w:proofErr w:type="gramStart"/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D4608B" w:rsidRPr="00D4608B" w:rsidRDefault="00D4608B" w:rsidP="00D460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-на внутреннем рынке, руб./</w:t>
            </w:r>
            <w:proofErr w:type="spellStart"/>
            <w:proofErr w:type="gramStart"/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  <w:p w:rsidR="00D4608B" w:rsidRPr="00D4608B" w:rsidRDefault="00D4608B" w:rsidP="00D460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- на внешнем рынке, у.е./</w:t>
            </w:r>
            <w:proofErr w:type="spellStart"/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Start"/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155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134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650</w:t>
            </w:r>
          </w:p>
        </w:tc>
      </w:tr>
      <w:tr w:rsidR="00D4608B" w:rsidRPr="00D4608B" w:rsidTr="005A4282">
        <w:tc>
          <w:tcPr>
            <w:tcW w:w="3969" w:type="dxa"/>
          </w:tcPr>
          <w:p w:rsidR="00D4608B" w:rsidRPr="00D4608B" w:rsidRDefault="00D4608B" w:rsidP="00D460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 валюты, руб./у.е.  </w:t>
            </w:r>
          </w:p>
        </w:tc>
        <w:tc>
          <w:tcPr>
            <w:tcW w:w="1559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:rsidR="00D4608B" w:rsidRPr="00D4608B" w:rsidRDefault="00D4608B" w:rsidP="00D4608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</w:tbl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1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 Сфера деятельности логистики.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2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>риведите примеры использования логистического подхода к управлению потоковыми процессами в следующих организациях: строительная компания, агропромышленный холдинг, розничная сетевая структура федерального масштаба, межрегиональная оптовая торговая организация, транспортная компания, финансово-промышленная группа, промышленная компания, международный логистический центр. Выявите особенности использования логистики в этих организациях.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3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 Определить эффект и эффективность экспорта, если известно:</w:t>
      </w:r>
    </w:p>
    <w:tbl>
      <w:tblPr>
        <w:tblStyle w:val="a3"/>
        <w:tblW w:w="7655" w:type="dxa"/>
        <w:tblInd w:w="250" w:type="dxa"/>
        <w:tblLook w:val="04A0" w:firstRow="1" w:lastRow="0" w:firstColumn="1" w:lastColumn="0" w:noHBand="0" w:noVBand="1"/>
      </w:tblPr>
      <w:tblGrid>
        <w:gridCol w:w="4785"/>
        <w:gridCol w:w="2870"/>
      </w:tblGrid>
      <w:tr w:rsidR="00D4608B" w:rsidRPr="00D4608B" w:rsidTr="005A4282">
        <w:tc>
          <w:tcPr>
            <w:tcW w:w="4785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 xml:space="preserve">Объем продаж, </w:t>
            </w:r>
            <w:proofErr w:type="spellStart"/>
            <w:proofErr w:type="gramStart"/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2870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10</w:t>
            </w:r>
          </w:p>
        </w:tc>
      </w:tr>
      <w:tr w:rsidR="00D4608B" w:rsidRPr="00D4608B" w:rsidTr="005A4282">
        <w:tc>
          <w:tcPr>
            <w:tcW w:w="4785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proofErr w:type="spellStart"/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Производстственная</w:t>
            </w:r>
            <w:proofErr w:type="spellEnd"/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 xml:space="preserve"> себестоимость единицы изделия, </w:t>
            </w:r>
            <w:proofErr w:type="spellStart"/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870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50</w:t>
            </w:r>
          </w:p>
        </w:tc>
      </w:tr>
      <w:tr w:rsidR="00D4608B" w:rsidRPr="00D4608B" w:rsidTr="005A4282">
        <w:tc>
          <w:tcPr>
            <w:tcW w:w="4785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Цена единицы изделия, $</w:t>
            </w:r>
          </w:p>
        </w:tc>
        <w:tc>
          <w:tcPr>
            <w:tcW w:w="2870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3</w:t>
            </w:r>
          </w:p>
        </w:tc>
      </w:tr>
      <w:tr w:rsidR="00D4608B" w:rsidRPr="00D4608B" w:rsidTr="005A4282">
        <w:trPr>
          <w:trHeight w:val="557"/>
        </w:trPr>
        <w:tc>
          <w:tcPr>
            <w:tcW w:w="4785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Коммерческие затраты, связанные с реализацией</w:t>
            </w:r>
          </w:p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на внешнем рынке, $/ед.</w:t>
            </w:r>
          </w:p>
        </w:tc>
        <w:tc>
          <w:tcPr>
            <w:tcW w:w="2870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1</w:t>
            </w:r>
          </w:p>
        </w:tc>
      </w:tr>
      <w:tr w:rsidR="00D4608B" w:rsidRPr="00D4608B" w:rsidTr="005A4282">
        <w:tc>
          <w:tcPr>
            <w:tcW w:w="4785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Курс валюты, руб./$</w:t>
            </w:r>
          </w:p>
        </w:tc>
        <w:tc>
          <w:tcPr>
            <w:tcW w:w="2870" w:type="dxa"/>
          </w:tcPr>
          <w:p w:rsidR="00D4608B" w:rsidRPr="00D4608B" w:rsidRDefault="00D4608B" w:rsidP="00D4608B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D4608B">
              <w:rPr>
                <w:rFonts w:ascii="TimesNewRomanPSMT" w:eastAsia="Times New Roman" w:hAnsi="TimesNewRomanPSMT" w:cs="TimesNewRomanPSMT"/>
                <w:sz w:val="20"/>
                <w:szCs w:val="20"/>
              </w:rPr>
              <w:t>30</w:t>
            </w:r>
          </w:p>
        </w:tc>
      </w:tr>
    </w:tbl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3 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1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. Основные предпосылки и объективные причины развития логистики.  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2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.Перечислите  основные методологические принципы, используемые при  формировании управления в  логистической системе дистрибьютора.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3.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Предприятие в результате осуществления сделки по экспорту   продукции  получило выручку в размере 950 тыс. долларов. Затраты на производство и реализацию товара составили 18 890 тыс. руб. Обязательной продаже государству подлежит 50 % валютной выручки. Определить целесообразность такой сделки. 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4 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1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60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Цели и задачи логистики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2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 Актуальность использования логистических принципов в коммерческом предпринимательстве.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3.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Предприятие реализует на зарубежном рынке  машиностроительную продукцию. В текущем периоде было реализовано 2500 единиц производимой продукции. Затраты на производство и реализацию единицы продукции составили соответственно 650 евро и 435 евро.  Цена реализации на внешнем рынке составила 2800 евро за единицу продукции. Обязательной продаже государству подлежит 50 % валютной выручки. Определить целесообразность такой сделки.</w:t>
      </w: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5 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1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Логистические подходы к организации и управлению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материалопотоками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в отраслевых сферах (на примере оптовой и розничной торговли).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2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. Принципы логистики:  системность,  конкретность,  научность,  конструктивность, комплексность, адаптивность.</w:t>
      </w:r>
    </w:p>
    <w:p w:rsidR="00D4608B" w:rsidRPr="00D4608B" w:rsidRDefault="00D4608B" w:rsidP="00D4608B">
      <w:pPr>
        <w:widowControl w:val="0"/>
        <w:tabs>
          <w:tab w:val="left" w:pos="73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i/>
          <w:sz w:val="24"/>
          <w:szCs w:val="24"/>
        </w:rPr>
        <w:t>Задание 3.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Предприятию необходимо принять решение о закупке оборудования для нужд производства. Есть два варианта закупки оборудования: внутри страны и за рубежом. Определить эффективность импорта импортируемого то вара.  Исходные данные для расчета приведены в таблице.</w:t>
      </w:r>
    </w:p>
    <w:tbl>
      <w:tblPr>
        <w:tblStyle w:val="a3"/>
        <w:tblW w:w="9571" w:type="dxa"/>
        <w:tblInd w:w="25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608B" w:rsidRPr="00D4608B" w:rsidTr="005A4282"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Импортное оборудование  </w:t>
            </w:r>
          </w:p>
        </w:tc>
        <w:tc>
          <w:tcPr>
            <w:tcW w:w="3191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Отечественное оборудование</w:t>
            </w:r>
          </w:p>
        </w:tc>
      </w:tr>
      <w:tr w:rsidR="00D4608B" w:rsidRPr="00D4608B" w:rsidTr="005A4282"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Цена оборудования (контрактная цена)</w:t>
            </w:r>
          </w:p>
        </w:tc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20 000 у.е.                                     </w:t>
            </w:r>
          </w:p>
        </w:tc>
        <w:tc>
          <w:tcPr>
            <w:tcW w:w="3191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1000 000 руб.</w:t>
            </w:r>
          </w:p>
        </w:tc>
      </w:tr>
      <w:tr w:rsidR="00D4608B" w:rsidRPr="00D4608B" w:rsidTr="005A4282"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Затраты, связанные с закупкой, доставкой оборудования</w:t>
            </w:r>
          </w:p>
        </w:tc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10 000 у.е.                                     </w:t>
            </w:r>
          </w:p>
        </w:tc>
        <w:tc>
          <w:tcPr>
            <w:tcW w:w="3191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100 000 руб.</w:t>
            </w:r>
          </w:p>
        </w:tc>
      </w:tr>
      <w:tr w:rsidR="00D4608B" w:rsidRPr="00D4608B" w:rsidTr="005A4282"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Срок службы оборудования          </w:t>
            </w:r>
          </w:p>
        </w:tc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лет                                                               </w:t>
            </w:r>
          </w:p>
        </w:tc>
        <w:tc>
          <w:tcPr>
            <w:tcW w:w="3191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лет                                                               </w:t>
            </w:r>
          </w:p>
        </w:tc>
      </w:tr>
      <w:tr w:rsidR="00D4608B" w:rsidRPr="00D4608B" w:rsidTr="005A4282"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>Годовые расходы, связанные с эксплуатацией оборудования</w:t>
            </w:r>
          </w:p>
        </w:tc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100 000 руб.            </w:t>
            </w:r>
          </w:p>
        </w:tc>
        <w:tc>
          <w:tcPr>
            <w:tcW w:w="3191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120 000 руб.            </w:t>
            </w:r>
          </w:p>
        </w:tc>
      </w:tr>
      <w:tr w:rsidR="00D4608B" w:rsidRPr="00D4608B" w:rsidTr="005A4282">
        <w:tc>
          <w:tcPr>
            <w:tcW w:w="3190" w:type="dxa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 валюты                                </w:t>
            </w:r>
          </w:p>
        </w:tc>
        <w:tc>
          <w:tcPr>
            <w:tcW w:w="6381" w:type="dxa"/>
            <w:gridSpan w:val="2"/>
          </w:tcPr>
          <w:p w:rsidR="00D4608B" w:rsidRPr="00D4608B" w:rsidRDefault="00D4608B" w:rsidP="00D460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50 руб./у.е.                                                                                                        </w:t>
            </w:r>
          </w:p>
        </w:tc>
      </w:tr>
    </w:tbl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Оценка «зачтено»</w:t>
      </w:r>
      <w:r w:rsidRPr="00D4608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выставляется, если полнота ответов студента на вопросы составит более 60%.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Оценка «не зачтено» выставляется студенту, не продемонстрировавшему знаний, основных понятий, представлений об изучаемом предмете, полнота его ответов на вопросы составит менее 60%.</w:t>
      </w:r>
    </w:p>
    <w:p w:rsidR="00D4608B" w:rsidRPr="00D4608B" w:rsidRDefault="00D4608B" w:rsidP="00D4608B">
      <w:pPr>
        <w:tabs>
          <w:tab w:val="left" w:pos="851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608B" w:rsidRPr="00D4608B" w:rsidRDefault="00D4608B" w:rsidP="00D460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D4608B">
        <w:rPr>
          <w:rFonts w:ascii="Times New Roman" w:eastAsia="Times New Roman" w:hAnsi="Times New Roman" w:cs="Times New Roman"/>
          <w:b/>
          <w:sz w:val="28"/>
          <w:szCs w:val="24"/>
        </w:rPr>
        <w:t>Коммерции и логистики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4608B">
        <w:rPr>
          <w:rFonts w:ascii="Times New Roman" w:eastAsia="Times New Roman" w:hAnsi="Times New Roman" w:cs="Times New Roman"/>
          <w:sz w:val="24"/>
          <w:szCs w:val="28"/>
        </w:rPr>
        <w:t>по дисциплине</w:t>
      </w:r>
      <w:r w:rsidRPr="00D4608B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8"/>
          <w:vertAlign w:val="superscript"/>
        </w:rPr>
        <w:t xml:space="preserve"> </w:t>
      </w:r>
      <w:r w:rsidRPr="00D460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Логистика ВЭД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1. Организация управления внешнеэкономической деятельностью в России.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2. Организация управления внешнеэкономической деятельностью в регионе (на примере региона Южного федерального округа).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3. Логистика в бизнесе.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4. Информационное обеспечение ВЭД в России и Ростовской области.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5. Маркетинг во внешнеэкономической деятельности России и Ростовской области.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6. Формирование логистики внешнеэкономической деятельности российской компании.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7. Страхование внешнеторговых грузов в России и Ростовской области.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8. Виды информационных потоков, выделяемые в логистике.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9. Проблемы стимулирования перспективного российского экспорта и пути их решения (на примере Ростовской области).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10. Логистические системы, их свойства и виды.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11. Рейтинговая оценка поставщиков.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12. Исследование рынков закупок.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13. Роль транспорта в развитии внешнеэкономических связей России и Ростовской области.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14. Состояние, проблемы и перспективы развития внешней торговли Ростовской области.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15. Основные системы управления запасами.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16. Международный опыт управления внешнеэкономической деятельностью.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17.Проблемы определения экономической эффективности внешнеэкономической деятельности.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18. Риски во внешнеэкономической деятельности.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19.«Толкающая» и «тянущая» системы управления материальными потоками, их особенности и условия использования.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D4608B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Оценка «зачтено»</w:t>
      </w:r>
      <w:r w:rsidRPr="00D4608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выставляется, если полнота раскрытия реферируемой темы студента составляет более 60%.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Оценка «не зачтено» выставляется студенту, не продемонстрировавшему знаний, основных понятий, представлений об изучаемом предмете, полнота раскрытия реферируемой темы студента составляет менее 60%.</w:t>
      </w:r>
    </w:p>
    <w:p w:rsidR="00D4608B" w:rsidRPr="00D4608B" w:rsidRDefault="00D4608B" w:rsidP="00D4608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608B" w:rsidRPr="00D4608B" w:rsidRDefault="00D4608B" w:rsidP="00D460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>Кафедра Коммерции и Логистики</w:t>
      </w:r>
      <w:r w:rsidRPr="00D460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</w:t>
      </w:r>
    </w:p>
    <w:p w:rsidR="00D4608B" w:rsidRPr="00D4608B" w:rsidRDefault="00D4608B" w:rsidP="00D460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4608B">
        <w:rPr>
          <w:rFonts w:ascii="Times New Roman" w:eastAsia="Times New Roman" w:hAnsi="Times New Roman" w:cs="Times New Roman"/>
          <w:b/>
          <w:sz w:val="36"/>
          <w:szCs w:val="36"/>
        </w:rPr>
        <w:t>Темы презентаций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4608B">
        <w:rPr>
          <w:rFonts w:ascii="Times New Roman" w:eastAsia="Times New Roman" w:hAnsi="Times New Roman" w:cs="Times New Roman"/>
          <w:sz w:val="24"/>
          <w:szCs w:val="28"/>
        </w:rPr>
        <w:t>по дисциплине</w:t>
      </w:r>
      <w:r w:rsidRPr="00D4608B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8"/>
          <w:vertAlign w:val="superscript"/>
        </w:rPr>
        <w:t xml:space="preserve"> </w:t>
      </w:r>
      <w:r w:rsidRPr="00D460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Логистика ВЭД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1. Сущность, задачи и функции международной логистики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2. Уровни развития логистики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3. Особенности развития логистики в развитых и развивающихся странах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4. Виды логистических посредников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5. Роль международной логистики в управлении цепями поставок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6. Перспективы развития международной логистики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7. Сущность, задачи и причины распространения внешней закупочной логистики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8. Построение системы внешнеэкономических закупок на предприятии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9. Общая характеристика базисных условий поставки (ИНКОТЕРМС 2015)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10.Особенности применения базисных условий поставки групп E и F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11.Особенности применения базисных условий поставки группы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12.Особенности применения базисных условий поставки групп D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13.Понятие и задачи международной распределительной логистики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14. Международные логистические каналы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15. Особенности транспортировки опасных грузов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16. Риски в </w:t>
      </w:r>
      <w:proofErr w:type="gramStart"/>
      <w:r w:rsidRPr="00D4608B">
        <w:rPr>
          <w:rFonts w:ascii="Times New Roman" w:eastAsia="Times New Roman" w:hAnsi="Times New Roman" w:cs="Times New Roman"/>
          <w:sz w:val="24"/>
          <w:szCs w:val="24"/>
        </w:rPr>
        <w:t>экспортном</w:t>
      </w:r>
      <w:proofErr w:type="gramEnd"/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товаропродвижении</w:t>
      </w:r>
      <w:proofErr w:type="spellEnd"/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17. Сущность и задачи международной транспортной логистики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18..Классификация международных перевозок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19.Средства транспортировки грузов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20.Маршруты движения грузов и основные транспортные узлы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21.Транспортные операции во внешнеэкономической деятельности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22.Транспортно-экспедиторское обслуживание внешнеторговых грузов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23.Критерии выбора транспорта (перевозчика)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24Договоры перевозки грузов при осуществлении внешнеэкономической деятельности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lastRenderedPageBreak/>
        <w:t>25.Товаросопроводительная и техническая документация при осуществлении международной перевозки грузов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27.Документы, упрощающие таможенные формальности при перевозке внешнеторговых грузов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28.Сущность и правовое регулирование международной морской перевозки грузов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29.Преимущества и масштабы международных воздушных перевозок грузов 30.Международная транспортная документация на воздушном транспорте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31.Сущность и правовое регулирование международной железнодорожной перевозки грузов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32.Преимущества и масштабы международных автомобильных перевозок грузов</w:t>
      </w:r>
    </w:p>
    <w:p w:rsidR="00D4608B" w:rsidRPr="00D4608B" w:rsidRDefault="00D4608B" w:rsidP="00D4608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33.Характеристика и масштабы международных смешанных перевозок грузов.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Максимальная оценка 10 баллов выставляется, если тема презентации раскрыта полностью. Проведен анализ проблемы с привлечением дополнительной литературы. Выводы обоснованы. Представляемая информация систематизирована, последовательна и логически связана. Использовано более 5 профессиональных терминов. Широко использованы информационные технологии (</w:t>
      </w:r>
      <w:proofErr w:type="spellStart"/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PowerPoint</w:t>
      </w:r>
      <w:proofErr w:type="spellEnd"/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 Отсутствуют ошибки в представляемой информации. Ответы на вопросы полные с привидением примеров и/или пояснений.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Студент, представивший презентацию, где не раскрыта тема, отсутствуют выводы,  представляемая информация логически не связана. Не использованы профессиональные термины. Не использованы информационные технологии (</w:t>
      </w:r>
      <w:proofErr w:type="spellStart"/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PowerPoint</w:t>
      </w:r>
      <w:proofErr w:type="spellEnd"/>
      <w:r w:rsidRPr="00D4608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 Больше 4 ошибок в представляемой информации, нет ответов на вопросы,   получает 0 баллов.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D4608B" w:rsidRPr="00D4608B" w:rsidRDefault="00D4608B" w:rsidP="00D460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4608B">
        <w:rPr>
          <w:rFonts w:ascii="Times New Roman" w:eastAsia="Times New Roman" w:hAnsi="Times New Roman" w:cs="Times New Roman"/>
          <w:sz w:val="28"/>
          <w:szCs w:val="24"/>
        </w:rPr>
        <w:t>Кафедра Коммерции и Логистики</w:t>
      </w:r>
      <w:r w:rsidRPr="00D4608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</w:t>
      </w:r>
    </w:p>
    <w:p w:rsidR="00D4608B" w:rsidRPr="00D4608B" w:rsidRDefault="00D4608B" w:rsidP="00D460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4608B">
        <w:rPr>
          <w:rFonts w:ascii="Times New Roman" w:eastAsia="Times New Roman" w:hAnsi="Times New Roman" w:cs="Times New Roman"/>
          <w:b/>
          <w:sz w:val="36"/>
          <w:szCs w:val="36"/>
        </w:rPr>
        <w:t xml:space="preserve">Самостоятельная работа </w:t>
      </w:r>
    </w:p>
    <w:p w:rsidR="00D4608B" w:rsidRPr="00D4608B" w:rsidRDefault="00D4608B" w:rsidP="00D46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4608B">
        <w:rPr>
          <w:rFonts w:ascii="Times New Roman" w:eastAsia="Times New Roman" w:hAnsi="Times New Roman" w:cs="Times New Roman"/>
          <w:sz w:val="24"/>
          <w:szCs w:val="28"/>
        </w:rPr>
        <w:t>по дисциплине</w:t>
      </w:r>
      <w:r w:rsidRPr="00D4608B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8"/>
          <w:vertAlign w:val="superscript"/>
        </w:rPr>
        <w:t xml:space="preserve"> </w:t>
      </w:r>
      <w:r w:rsidRPr="00D4608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Логистика ВЭД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для самостоятельного изучения: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При изучении дисциплины организация самостоятельная работа представляет собой единство трех взаимосвязанных форм: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1. Внеаудиторная самостоятельная работа.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2.Аудиторная самостоятельная работа, которая осуществляется под непосредственным руководством преподавателя.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3. Творческая, в том числе научно-исследовательская работа.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Конкретные формы внеаудиторной </w:t>
      </w:r>
      <w:proofErr w:type="gramStart"/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СР</w:t>
      </w:r>
      <w:proofErr w:type="gramEnd"/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следующие:</w:t>
      </w:r>
    </w:p>
    <w:p w:rsidR="00D4608B" w:rsidRPr="00D4608B" w:rsidRDefault="00D4608B" w:rsidP="00D4608B">
      <w:pPr>
        <w:numPr>
          <w:ilvl w:val="0"/>
          <w:numId w:val="18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​ подготовка к лекциям, семинарским и практическим занятиям;</w:t>
      </w:r>
    </w:p>
    <w:p w:rsidR="00D4608B" w:rsidRPr="00D4608B" w:rsidRDefault="00D4608B" w:rsidP="00D4608B">
      <w:pPr>
        <w:numPr>
          <w:ilvl w:val="0"/>
          <w:numId w:val="18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​ подготовка презентаций;</w:t>
      </w:r>
    </w:p>
    <w:p w:rsidR="00D4608B" w:rsidRPr="00D4608B" w:rsidRDefault="00D4608B" w:rsidP="00D4608B">
      <w:pPr>
        <w:numPr>
          <w:ilvl w:val="0"/>
          <w:numId w:val="18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​ изучение учебных пособий;</w:t>
      </w:r>
    </w:p>
    <w:p w:rsidR="00D4608B" w:rsidRPr="00D4608B" w:rsidRDefault="00D4608B" w:rsidP="00D4608B">
      <w:pPr>
        <w:numPr>
          <w:ilvl w:val="0"/>
          <w:numId w:val="18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изучение в рамках программы курса тем и проблем, не выносимых на лекции и семинарские занятия;</w:t>
      </w:r>
    </w:p>
    <w:p w:rsidR="00D4608B" w:rsidRPr="00D4608B" w:rsidRDefault="00D4608B" w:rsidP="00D4608B">
      <w:pPr>
        <w:numPr>
          <w:ilvl w:val="0"/>
          <w:numId w:val="18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написание рефератов на проблемные темы;</w:t>
      </w:r>
    </w:p>
    <w:p w:rsidR="00D4608B" w:rsidRPr="00D4608B" w:rsidRDefault="00D4608B" w:rsidP="00D4608B">
      <w:pPr>
        <w:numPr>
          <w:ilvl w:val="0"/>
          <w:numId w:val="18"/>
        </w:num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самостоятельное изучение темы в рамках «круглых столов», подготовки к деловой игре, кейс-</w:t>
      </w:r>
      <w:proofErr w:type="spellStart"/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стади</w:t>
      </w:r>
      <w:proofErr w:type="spellEnd"/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др.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Аудиторная самостоятельная работа реализуется при проведении практических занятий, семинаров и во время чтения лекций.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чтении лекционного курса непосредственно в аудитории усвоение материала основной массой магистрантов контролируется путем проведения устного опроса по конкретным темам.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практических и семинарских занятиях используются предусмотренные настоящим ФОС формы </w:t>
      </w:r>
      <w:proofErr w:type="gramStart"/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СР</w:t>
      </w:r>
      <w:proofErr w:type="gramEnd"/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:  тестирование, выполнение контрольной работы,  подготовка презентаций, написание рефератов, участие в кейс-</w:t>
      </w:r>
      <w:proofErr w:type="spellStart"/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стади</w:t>
      </w:r>
      <w:proofErr w:type="spellEnd"/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Cs/>
          <w:sz w:val="24"/>
          <w:szCs w:val="24"/>
        </w:rPr>
        <w:t>На практических занятиях на самостоятельную работу магистрантов  отводится не менее 1 часа (50% времени). При организации практического занятия используется следующий алгоритм: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 качестве контроля самостоятельной работы используются следующие формы:</w:t>
      </w:r>
    </w:p>
    <w:p w:rsidR="00D4608B" w:rsidRPr="00D4608B" w:rsidRDefault="00D4608B" w:rsidP="00D4608B">
      <w:pPr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индивидуальные беседы и консультации с преподавателем;</w:t>
      </w:r>
    </w:p>
    <w:p w:rsidR="00D4608B" w:rsidRPr="00D4608B" w:rsidRDefault="00D4608B" w:rsidP="00D4608B">
      <w:pPr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проверка рефератов;</w:t>
      </w:r>
    </w:p>
    <w:p w:rsidR="00D4608B" w:rsidRPr="00D4608B" w:rsidRDefault="00D4608B" w:rsidP="00D4608B">
      <w:pPr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проверка знаний посредством тестирования и проведения контрольной работы;</w:t>
      </w:r>
    </w:p>
    <w:p w:rsidR="00D4608B" w:rsidRPr="00D4608B" w:rsidRDefault="00D4608B" w:rsidP="00D4608B">
      <w:pPr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выборочная проверка заданий при подготовке к кейс-</w:t>
      </w:r>
      <w:proofErr w:type="spellStart"/>
      <w:r w:rsidRPr="00D4608B">
        <w:rPr>
          <w:rFonts w:ascii="Times New Roman" w:eastAsia="Times New Roman" w:hAnsi="Times New Roman" w:cs="Times New Roman"/>
          <w:sz w:val="24"/>
          <w:szCs w:val="24"/>
        </w:rPr>
        <w:t>стади</w:t>
      </w:r>
      <w:proofErr w:type="spellEnd"/>
      <w:r w:rsidRPr="00D4608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608B" w:rsidRPr="00D4608B" w:rsidRDefault="00D4608B" w:rsidP="00D4608B">
      <w:pPr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собеседование по проработанной литературе;</w:t>
      </w:r>
    </w:p>
    <w:p w:rsidR="00D4608B" w:rsidRPr="00D4608B" w:rsidRDefault="00D4608B" w:rsidP="00D4608B">
      <w:pPr>
        <w:numPr>
          <w:ilvl w:val="0"/>
          <w:numId w:val="18"/>
        </w:numPr>
        <w:tabs>
          <w:tab w:val="left" w:pos="709"/>
          <w:tab w:val="left" w:pos="851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проверка знаний посредством оценка презентационных материалов.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4608B" w:rsidRPr="00D4608B" w:rsidRDefault="00D4608B" w:rsidP="00D460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tabs>
          <w:tab w:val="left" w:pos="0"/>
          <w:tab w:val="left" w:pos="567"/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lastRenderedPageBreak/>
        <w:t>Критерии оценки самостоятельной работы соответствуют критериям,  предусмотренным для каждой формы самостоятельной работы.</w:t>
      </w:r>
    </w:p>
    <w:p w:rsidR="00D4608B" w:rsidRPr="00D4608B" w:rsidRDefault="00D4608B" w:rsidP="00D4608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7" w:name="_Toc483738324"/>
      <w:r w:rsidRPr="00D4608B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D4608B" w:rsidRPr="00D4608B" w:rsidRDefault="00D4608B" w:rsidP="00D4608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4608B" w:rsidRPr="00D4608B" w:rsidRDefault="00D4608B" w:rsidP="00D4608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08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Промежуточная аттестация проводится в форме экзамена.  </w:t>
      </w:r>
    </w:p>
    <w:p w:rsidR="00D4608B" w:rsidRPr="00D4608B" w:rsidRDefault="00D4608B" w:rsidP="00D4608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Экзамен  проводится по расписанию экзаменационной сессии в письменном виде.  Экзаменационное задание включает 2 вопроса и задачу. </w:t>
      </w:r>
    </w:p>
    <w:p w:rsidR="00D4608B" w:rsidRPr="00D4608B" w:rsidRDefault="00D4608B" w:rsidP="00D4608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608B">
        <w:rPr>
          <w:rFonts w:ascii="Times New Roman" w:eastAsia="Times New Roman" w:hAnsi="Times New Roman" w:cs="Times New Roman"/>
          <w:sz w:val="24"/>
          <w:szCs w:val="24"/>
        </w:rPr>
        <w:t xml:space="preserve">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4608B" w:rsidRPr="00D4608B" w:rsidRDefault="00D4608B" w:rsidP="00D4608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4608B" w:rsidRPr="00D4608B" w:rsidRDefault="00D4608B" w:rsidP="00D4608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4608B" w:rsidRPr="00D4608B" w:rsidRDefault="00D4608B" w:rsidP="00D4608B">
      <w:pPr>
        <w:framePr w:h="16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478155</wp:posOffset>
            </wp:positionH>
            <wp:positionV relativeFrom="margin">
              <wp:posOffset>-425450</wp:posOffset>
            </wp:positionV>
            <wp:extent cx="7496175" cy="10600690"/>
            <wp:effectExtent l="0" t="0" r="0" b="0"/>
            <wp:wrapSquare wrapText="bothSides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«Логистика ВЭД</w:t>
      </w:r>
      <w:r w:rsidRPr="00D460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»  </w:t>
      </w: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адресованы  студентам  всех форм обучения.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460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38.05.02 «</w:t>
      </w:r>
      <w:proofErr w:type="gramStart"/>
      <w:r w:rsidRPr="00D460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Таможенное</w:t>
      </w:r>
      <w:proofErr w:type="gramEnd"/>
      <w:r w:rsidRPr="00D4608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дело»  </w:t>
      </w: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D4608B" w:rsidRPr="00D4608B" w:rsidRDefault="00D4608B" w:rsidP="00D4608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наиболее важные </w:t>
      </w:r>
      <w:proofErr w:type="gramStart"/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экономические процессы</w:t>
      </w:r>
      <w:proofErr w:type="gramEnd"/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, происходящие в обществе, тенденции развития российской и мировой экономик, вопросы сотрудничеству с таможенными органами иностранных государств, направления логистической интеграции и использования информационных технологий в логистике, даются  рекомендации для самостоятельной работы и подготовке к практическим занятиям. </w:t>
      </w:r>
    </w:p>
    <w:p w:rsidR="00D4608B" w:rsidRPr="00D4608B" w:rsidRDefault="00D4608B" w:rsidP="00D4608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обработки информации; применения математического аппарата для  обработки информации,  оценки результатов деятельности логистической системы, расчета  и оценки эффективности деятельности логистических систем и обоснования управленческих решений  на основе результатов анализа.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теме.  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 и презентацию к нему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4608B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4608B" w:rsidRPr="00D4608B" w:rsidRDefault="00D4608B" w:rsidP="00D4608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r w:rsidRPr="00D4608B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hyperlink r:id="rId21" w:history="1">
        <w:r w:rsidRPr="00D4608B">
          <w:rPr>
            <w:rFonts w:ascii="Times New Roman" w:eastAsia="Times New Roman" w:hAnsi="Times New Roman" w:cs="Times New Roman"/>
            <w:bCs/>
            <w:color w:val="000080"/>
            <w:sz w:val="28"/>
            <w:szCs w:val="28"/>
            <w:u w:val="single"/>
          </w:rPr>
          <w:t>http://library.rsue.ru/</w:t>
        </w:r>
      </w:hyperlink>
      <w:r w:rsidRPr="00D4608B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. </w:t>
      </w:r>
      <w:r w:rsidRPr="00D4608B">
        <w:rPr>
          <w:rFonts w:ascii="Times New Roman" w:eastAsia="Times New Roman" w:hAnsi="Times New Roman" w:cs="Times New Roman"/>
          <w:bCs/>
          <w:sz w:val="28"/>
          <w:szCs w:val="28"/>
        </w:rPr>
        <w:t>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  <w:r w:rsidRPr="00D4608B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</w:t>
      </w:r>
    </w:p>
    <w:p w:rsidR="00D4608B" w:rsidRPr="00D4608B" w:rsidRDefault="00D4608B" w:rsidP="00D4608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рекомендации по написанию реферата, требования к  его оформлению</w:t>
      </w:r>
    </w:p>
    <w:p w:rsidR="00D4608B" w:rsidRPr="00D4608B" w:rsidRDefault="00D4608B" w:rsidP="00D460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Тема реферата должна осознанно выбраться с учетом познавательных интересов студента или он может увязать ее с темой будущей бакалаврской работы. Студенту предоставляется право самостоятельного (с согласия преподавателя) выбора темы реферата из списка тем, рекомендованных кафедрой по данной дисциплине.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Объем реферата должен составлять не менее 15 страниц машинописного текста. Реферат должен содержать.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1. Титульный лист с указанием темы реферата.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Оглавление (план, содержание) включает названия всех разделов (пунктов плана) реферата и номера страниц, указывающие начало этих разделов в тексте реферата.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3. Введение. В этой части реферата обосновывается актуальность выбранной темы, формулируются цели работы и основные вопросы, которые предполагается раскрыть в реферате, указываются используемые материалы и дается их краткая характеристика с точки зрения полноты освещения избранной темы. Объем введения не должен превышать 1-1,5 страницы.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4. Основная часть реферата может быть представлена одной или несколькими главами, которые могут включать 2-3 параграфа (подпункта, раздела).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Изложение материала должно точно соответствовать цели и названию главы (параграфа). Материал в реферате рекомендуется излагать своими словами, не допуская дословного переписывания из литературных источников. В тексте обязательны ссылки на первоисточники, т.е. на тех авторов, у которых взят данный материал в виде мысли, идеи, вывода, числовых данных, таблиц, графиков, иллюстраций и пр.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5. Заключение (выводы). В этой части обобщается изложенный в основной части материал, формулируются общие выводы, указывается, что нового лично для себя вынес автор реферата из работы над ним. Выводы делаются с учетом опубликованных в литературе различных точек зрения по проблеме, рассматриваемой в реферате, сопоставления их и личного мнения автора реферата. Заключение по объему не должно превышать 1,5-2 страниц.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Приложения могут включать графики, таблицы, расчеты. Они должны иметь внутреннюю (собственную) нумерацию страниц.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Библиография (список литературы) здесь указывается реально использованная для написания реферата литература, периодические издания и электронные источники информации. Список составляется согласно правилам библиографического описания.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Текст должен иметь книжную ориентацию, набираться через 1,5 интервал на листах формата А</w:t>
      </w:r>
      <w:proofErr w:type="gramStart"/>
      <w:r w:rsidRPr="00D4608B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 (210 х 297 мм). Для набора текста в текстовом редакторе </w:t>
      </w:r>
      <w:proofErr w:type="spellStart"/>
      <w:r w:rsidRPr="00D4608B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608B"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, рекомендуется использовать шрифт </w:t>
      </w:r>
      <w:proofErr w:type="spellStart"/>
      <w:r w:rsidRPr="00D4608B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608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608B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D4608B">
        <w:rPr>
          <w:rFonts w:ascii="Times New Roman" w:eastAsia="Times New Roman" w:hAnsi="Times New Roman" w:cs="Times New Roman"/>
          <w:sz w:val="28"/>
          <w:szCs w:val="28"/>
        </w:rPr>
        <w:t>, размер шрифта – 14 пт. При использовании других текстовых редакторов шрифт выбирается самостоятельно, исходя из требований – 60 строк на лист (через 2 интервала).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4608B">
        <w:rPr>
          <w:rFonts w:ascii="Times New Roman" w:eastAsia="Times New Roman" w:hAnsi="Times New Roman" w:cs="Times New Roman"/>
          <w:sz w:val="28"/>
          <w:szCs w:val="28"/>
        </w:rPr>
        <w:t>Поля страницы: левое – 3 см, правое – 1,5 см, нижнее – 2 см, верхнее – 2.</w:t>
      </w:r>
      <w:proofErr w:type="gramEnd"/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 Абзац (красная строка) должен равняться четырем знакам (1,25 см).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Выравнивание текста на листах должно производиться по ширине строк. Каждая структурная часть реферата (введение, разделы основной части, заключение и т. д.) начинается с новой страницы.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 xml:space="preserve">Заголовки разделов, введение, заключение, библиографический список набираются прописным полужирным шрифтом. Не допускаются подчеркивание заголовка и переносы в словах заголовков. После заголовка, располагаемого посередине строки, точка не ставится. 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Формулы внутри реферата должны иметь сквозную нумерацию и все пояснения используемых в них символов. Иллюстрации, рисунки, чертежи, графики, фотографии, которые приводятся по тексту работы, должны иметь сквозную нумерацию.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Ссылки на литературные источники оформляются в квадратных скобках, где вначале указывается порядковый номер по библиографическому списку, а через запятую номер страницы.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Все страницы реферата, кроме титульного листа, нумеруются арабскими цифрами. Номер проставляется вверху в центре страницы. Титульный лист реферата включается в общую нумерацию, но номер страницы на нем не проставляется.</w:t>
      </w:r>
    </w:p>
    <w:p w:rsidR="00D4608B" w:rsidRPr="00D4608B" w:rsidRDefault="00D4608B" w:rsidP="00D4608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608B">
        <w:rPr>
          <w:rFonts w:ascii="Times New Roman" w:eastAsia="Times New Roman" w:hAnsi="Times New Roman" w:cs="Times New Roman"/>
          <w:sz w:val="28"/>
          <w:szCs w:val="28"/>
        </w:rPr>
        <w:t>В списке использованной литературе в реферате должно быть не менее пяти источников.</w:t>
      </w:r>
    </w:p>
    <w:p w:rsidR="00D4608B" w:rsidRPr="00D4608B" w:rsidRDefault="00D4608B" w:rsidP="00D4608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00000" w:rsidRDefault="00D460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5350" w:h="2021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9F5D36"/>
    <w:multiLevelType w:val="hybridMultilevel"/>
    <w:tmpl w:val="3C20EB4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F277FB"/>
    <w:multiLevelType w:val="hybridMultilevel"/>
    <w:tmpl w:val="5C162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FE7EF1"/>
    <w:multiLevelType w:val="hybridMultilevel"/>
    <w:tmpl w:val="8CBA4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C70702"/>
    <w:multiLevelType w:val="hybridMultilevel"/>
    <w:tmpl w:val="83FA6D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F86168"/>
    <w:multiLevelType w:val="hybridMultilevel"/>
    <w:tmpl w:val="875E9D9A"/>
    <w:lvl w:ilvl="0" w:tplc="B6E4F4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D02DE5"/>
    <w:multiLevelType w:val="hybridMultilevel"/>
    <w:tmpl w:val="B0AE7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7"/>
  </w:num>
  <w:num w:numId="4">
    <w:abstractNumId w:val="4"/>
  </w:num>
  <w:num w:numId="5">
    <w:abstractNumId w:val="14"/>
  </w:num>
  <w:num w:numId="6">
    <w:abstractNumId w:val="8"/>
  </w:num>
  <w:num w:numId="7">
    <w:abstractNumId w:val="11"/>
  </w:num>
  <w:num w:numId="8">
    <w:abstractNumId w:val="1"/>
  </w:num>
  <w:num w:numId="9">
    <w:abstractNumId w:val="6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3"/>
  </w:num>
  <w:num w:numId="14">
    <w:abstractNumId w:val="0"/>
  </w:num>
  <w:num w:numId="15">
    <w:abstractNumId w:val="7"/>
  </w:num>
  <w:num w:numId="16">
    <w:abstractNumId w:val="3"/>
  </w:num>
  <w:num w:numId="17">
    <w:abstractNumId w:val="9"/>
  </w:num>
  <w:num w:numId="18">
    <w:abstractNumId w:val="15"/>
  </w:num>
  <w:num w:numId="19">
    <w:abstractNumId w:val="18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8B"/>
    <w:rsid w:val="00D4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608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08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608B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608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0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460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4608B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4608B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4608B"/>
  </w:style>
  <w:style w:type="paragraph" w:customStyle="1" w:styleId="Default">
    <w:name w:val="Default"/>
    <w:rsid w:val="00D460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D4608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D4608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D4608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D4608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D4608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D460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608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D4608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D4608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D4608B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4608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D4608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D4608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608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08B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nhideWhenUsed/>
    <w:rsid w:val="00D460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D4608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D46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D4608B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4608B"/>
    <w:rPr>
      <w:vertAlign w:val="superscript"/>
    </w:rPr>
  </w:style>
  <w:style w:type="paragraph" w:styleId="af0">
    <w:name w:val="Normal (Web)"/>
    <w:basedOn w:val="a"/>
    <w:uiPriority w:val="99"/>
    <w:unhideWhenUsed/>
    <w:rsid w:val="00D46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608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08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608B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608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0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460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4608B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4608B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4608B"/>
  </w:style>
  <w:style w:type="paragraph" w:customStyle="1" w:styleId="Default">
    <w:name w:val="Default"/>
    <w:rsid w:val="00D460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D4608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D4608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D4608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D4608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D4608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D460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608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D4608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D4608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D4608B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4608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D4608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D4608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608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08B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nhideWhenUsed/>
    <w:rsid w:val="00D460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D4608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D46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D4608B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4608B"/>
    <w:rPr>
      <w:vertAlign w:val="superscript"/>
    </w:rPr>
  </w:style>
  <w:style w:type="paragraph" w:styleId="af0">
    <w:name w:val="Normal (Web)"/>
    <w:basedOn w:val="a"/>
    <w:uiPriority w:val="99"/>
    <w:unhideWhenUsed/>
    <w:rsid w:val="00D46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library.rsue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5258</Words>
  <Characters>39295</Characters>
  <Application>Microsoft Office Word</Application>
  <DocSecurity>0</DocSecurity>
  <Lines>327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2018-11-13T07:37:00Z</dcterms:created>
  <dcterms:modified xsi:type="dcterms:W3CDTF">2018-11-13T07:37:00Z</dcterms:modified>
</cp:coreProperties>
</file>