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3FC" w:rsidRDefault="00C71C7B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480810" cy="92733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7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3FC" w:rsidRDefault="00C71C7B">
      <w:pPr>
        <w:rPr>
          <w:sz w:val="0"/>
          <w:szCs w:val="0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482687" cy="973085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72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CD53FC" w:rsidTr="00A161A5">
        <w:trPr>
          <w:trHeight w:hRule="exact" w:val="277"/>
        </w:trPr>
        <w:tc>
          <w:tcPr>
            <w:tcW w:w="143" w:type="dxa"/>
          </w:tcPr>
          <w:p w:rsidR="00CD53FC" w:rsidRDefault="00CD53FC"/>
        </w:tc>
        <w:tc>
          <w:tcPr>
            <w:tcW w:w="993" w:type="dxa"/>
          </w:tcPr>
          <w:p w:rsidR="00CD53FC" w:rsidRDefault="00CD53FC"/>
        </w:tc>
        <w:tc>
          <w:tcPr>
            <w:tcW w:w="993" w:type="dxa"/>
          </w:tcPr>
          <w:p w:rsidR="00CD53FC" w:rsidRDefault="00CD53FC"/>
        </w:tc>
        <w:tc>
          <w:tcPr>
            <w:tcW w:w="143" w:type="dxa"/>
          </w:tcPr>
          <w:p w:rsidR="00CD53FC" w:rsidRDefault="00CD53FC"/>
        </w:tc>
        <w:tc>
          <w:tcPr>
            <w:tcW w:w="710" w:type="dxa"/>
          </w:tcPr>
          <w:p w:rsidR="00CD53FC" w:rsidRDefault="00CD53FC"/>
        </w:tc>
        <w:tc>
          <w:tcPr>
            <w:tcW w:w="143" w:type="dxa"/>
          </w:tcPr>
          <w:p w:rsidR="00CD53FC" w:rsidRDefault="00CD53FC"/>
        </w:tc>
        <w:tc>
          <w:tcPr>
            <w:tcW w:w="852" w:type="dxa"/>
          </w:tcPr>
          <w:p w:rsidR="00CD53FC" w:rsidRDefault="00CD53FC"/>
        </w:tc>
        <w:tc>
          <w:tcPr>
            <w:tcW w:w="852" w:type="dxa"/>
          </w:tcPr>
          <w:p w:rsidR="00CD53FC" w:rsidRDefault="00CD53FC"/>
        </w:tc>
        <w:tc>
          <w:tcPr>
            <w:tcW w:w="3403" w:type="dxa"/>
          </w:tcPr>
          <w:p w:rsidR="00CD53FC" w:rsidRDefault="00CD53FC"/>
        </w:tc>
        <w:tc>
          <w:tcPr>
            <w:tcW w:w="426" w:type="dxa"/>
          </w:tcPr>
          <w:p w:rsidR="00CD53FC" w:rsidRDefault="00CD53FC"/>
        </w:tc>
        <w:tc>
          <w:tcPr>
            <w:tcW w:w="1135" w:type="dxa"/>
          </w:tcPr>
          <w:p w:rsidR="00CD53FC" w:rsidRDefault="00CD53F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CD53FC" w:rsidTr="00A161A5">
        <w:trPr>
          <w:trHeight w:hRule="exact" w:val="80"/>
        </w:trPr>
        <w:tc>
          <w:tcPr>
            <w:tcW w:w="143" w:type="dxa"/>
          </w:tcPr>
          <w:p w:rsidR="00CD53FC" w:rsidRDefault="00CD53FC"/>
        </w:tc>
        <w:tc>
          <w:tcPr>
            <w:tcW w:w="993" w:type="dxa"/>
          </w:tcPr>
          <w:p w:rsidR="00CD53FC" w:rsidRDefault="00CD53FC"/>
        </w:tc>
        <w:tc>
          <w:tcPr>
            <w:tcW w:w="993" w:type="dxa"/>
          </w:tcPr>
          <w:p w:rsidR="00CD53FC" w:rsidRDefault="00CD53FC"/>
        </w:tc>
        <w:tc>
          <w:tcPr>
            <w:tcW w:w="143" w:type="dxa"/>
          </w:tcPr>
          <w:p w:rsidR="00CD53FC" w:rsidRDefault="00CD53FC"/>
        </w:tc>
        <w:tc>
          <w:tcPr>
            <w:tcW w:w="710" w:type="dxa"/>
          </w:tcPr>
          <w:p w:rsidR="00CD53FC" w:rsidRDefault="00CD53FC"/>
        </w:tc>
        <w:tc>
          <w:tcPr>
            <w:tcW w:w="143" w:type="dxa"/>
          </w:tcPr>
          <w:p w:rsidR="00CD53FC" w:rsidRDefault="00CD53FC"/>
        </w:tc>
        <w:tc>
          <w:tcPr>
            <w:tcW w:w="852" w:type="dxa"/>
          </w:tcPr>
          <w:p w:rsidR="00CD53FC" w:rsidRDefault="00CD53FC"/>
        </w:tc>
        <w:tc>
          <w:tcPr>
            <w:tcW w:w="852" w:type="dxa"/>
          </w:tcPr>
          <w:p w:rsidR="00CD53FC" w:rsidRDefault="00CD53FC"/>
        </w:tc>
        <w:tc>
          <w:tcPr>
            <w:tcW w:w="3403" w:type="dxa"/>
          </w:tcPr>
          <w:p w:rsidR="00CD53FC" w:rsidRDefault="00CD53FC"/>
        </w:tc>
        <w:tc>
          <w:tcPr>
            <w:tcW w:w="426" w:type="dxa"/>
          </w:tcPr>
          <w:p w:rsidR="00CD53FC" w:rsidRDefault="00CD53FC"/>
        </w:tc>
        <w:tc>
          <w:tcPr>
            <w:tcW w:w="1135" w:type="dxa"/>
          </w:tcPr>
          <w:p w:rsidR="00CD53FC" w:rsidRPr="00A161A5" w:rsidRDefault="00CD53FC"/>
        </w:tc>
        <w:tc>
          <w:tcPr>
            <w:tcW w:w="993" w:type="dxa"/>
          </w:tcPr>
          <w:p w:rsidR="00CD53FC" w:rsidRDefault="00CD53FC"/>
        </w:tc>
      </w:tr>
      <w:tr w:rsidR="00CD53F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D53FC" w:rsidRDefault="00CD53FC"/>
        </w:tc>
      </w:tr>
      <w:tr w:rsidR="00CD53FC">
        <w:trPr>
          <w:trHeight w:hRule="exact" w:val="13"/>
        </w:trPr>
        <w:tc>
          <w:tcPr>
            <w:tcW w:w="143" w:type="dxa"/>
          </w:tcPr>
          <w:p w:rsidR="00CD53FC" w:rsidRDefault="00CD53FC"/>
        </w:tc>
        <w:tc>
          <w:tcPr>
            <w:tcW w:w="993" w:type="dxa"/>
          </w:tcPr>
          <w:p w:rsidR="00CD53FC" w:rsidRDefault="00CD53FC"/>
        </w:tc>
        <w:tc>
          <w:tcPr>
            <w:tcW w:w="993" w:type="dxa"/>
          </w:tcPr>
          <w:p w:rsidR="00CD53FC" w:rsidRDefault="00CD53FC"/>
        </w:tc>
        <w:tc>
          <w:tcPr>
            <w:tcW w:w="143" w:type="dxa"/>
          </w:tcPr>
          <w:p w:rsidR="00CD53FC" w:rsidRDefault="00CD53FC"/>
        </w:tc>
        <w:tc>
          <w:tcPr>
            <w:tcW w:w="710" w:type="dxa"/>
          </w:tcPr>
          <w:p w:rsidR="00CD53FC" w:rsidRDefault="00CD53FC"/>
        </w:tc>
        <w:tc>
          <w:tcPr>
            <w:tcW w:w="143" w:type="dxa"/>
          </w:tcPr>
          <w:p w:rsidR="00CD53FC" w:rsidRDefault="00CD53FC"/>
        </w:tc>
        <w:tc>
          <w:tcPr>
            <w:tcW w:w="852" w:type="dxa"/>
          </w:tcPr>
          <w:p w:rsidR="00CD53FC" w:rsidRDefault="00CD53FC"/>
        </w:tc>
        <w:tc>
          <w:tcPr>
            <w:tcW w:w="852" w:type="dxa"/>
          </w:tcPr>
          <w:p w:rsidR="00CD53FC" w:rsidRDefault="00CD53FC"/>
        </w:tc>
        <w:tc>
          <w:tcPr>
            <w:tcW w:w="3403" w:type="dxa"/>
          </w:tcPr>
          <w:p w:rsidR="00CD53FC" w:rsidRDefault="00CD53FC"/>
        </w:tc>
        <w:tc>
          <w:tcPr>
            <w:tcW w:w="426" w:type="dxa"/>
          </w:tcPr>
          <w:p w:rsidR="00CD53FC" w:rsidRDefault="00CD53FC"/>
        </w:tc>
        <w:tc>
          <w:tcPr>
            <w:tcW w:w="1135" w:type="dxa"/>
          </w:tcPr>
          <w:p w:rsidR="00CD53FC" w:rsidRDefault="00CD53FC"/>
        </w:tc>
        <w:tc>
          <w:tcPr>
            <w:tcW w:w="993" w:type="dxa"/>
          </w:tcPr>
          <w:p w:rsidR="00CD53FC" w:rsidRDefault="00CD53FC"/>
        </w:tc>
      </w:tr>
      <w:tr w:rsidR="00CD53F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D53FC" w:rsidRDefault="00CD53FC"/>
        </w:tc>
      </w:tr>
      <w:tr w:rsidR="00CD53FC">
        <w:trPr>
          <w:trHeight w:hRule="exact" w:val="96"/>
        </w:trPr>
        <w:tc>
          <w:tcPr>
            <w:tcW w:w="143" w:type="dxa"/>
          </w:tcPr>
          <w:p w:rsidR="00CD53FC" w:rsidRDefault="00CD53FC"/>
        </w:tc>
        <w:tc>
          <w:tcPr>
            <w:tcW w:w="993" w:type="dxa"/>
          </w:tcPr>
          <w:p w:rsidR="00CD53FC" w:rsidRDefault="00CD53FC"/>
        </w:tc>
        <w:tc>
          <w:tcPr>
            <w:tcW w:w="993" w:type="dxa"/>
          </w:tcPr>
          <w:p w:rsidR="00CD53FC" w:rsidRDefault="00CD53FC"/>
        </w:tc>
        <w:tc>
          <w:tcPr>
            <w:tcW w:w="143" w:type="dxa"/>
          </w:tcPr>
          <w:p w:rsidR="00CD53FC" w:rsidRDefault="00CD53FC"/>
        </w:tc>
        <w:tc>
          <w:tcPr>
            <w:tcW w:w="710" w:type="dxa"/>
          </w:tcPr>
          <w:p w:rsidR="00CD53FC" w:rsidRDefault="00CD53FC"/>
        </w:tc>
        <w:tc>
          <w:tcPr>
            <w:tcW w:w="143" w:type="dxa"/>
          </w:tcPr>
          <w:p w:rsidR="00CD53FC" w:rsidRDefault="00CD53FC"/>
        </w:tc>
        <w:tc>
          <w:tcPr>
            <w:tcW w:w="852" w:type="dxa"/>
          </w:tcPr>
          <w:p w:rsidR="00CD53FC" w:rsidRDefault="00CD53FC"/>
        </w:tc>
        <w:tc>
          <w:tcPr>
            <w:tcW w:w="852" w:type="dxa"/>
          </w:tcPr>
          <w:p w:rsidR="00CD53FC" w:rsidRDefault="00CD53FC"/>
        </w:tc>
        <w:tc>
          <w:tcPr>
            <w:tcW w:w="3403" w:type="dxa"/>
          </w:tcPr>
          <w:p w:rsidR="00CD53FC" w:rsidRDefault="00CD53FC"/>
        </w:tc>
        <w:tc>
          <w:tcPr>
            <w:tcW w:w="426" w:type="dxa"/>
          </w:tcPr>
          <w:p w:rsidR="00CD53FC" w:rsidRDefault="00CD53FC"/>
        </w:tc>
        <w:tc>
          <w:tcPr>
            <w:tcW w:w="1135" w:type="dxa"/>
          </w:tcPr>
          <w:p w:rsidR="00CD53FC" w:rsidRDefault="00CD53FC"/>
        </w:tc>
        <w:tc>
          <w:tcPr>
            <w:tcW w:w="993" w:type="dxa"/>
          </w:tcPr>
          <w:p w:rsidR="00CD53FC" w:rsidRDefault="00CD53FC"/>
        </w:tc>
      </w:tr>
      <w:tr w:rsidR="00CD53FC" w:rsidRPr="00C71C7B">
        <w:trPr>
          <w:trHeight w:hRule="exact" w:val="478"/>
        </w:trPr>
        <w:tc>
          <w:tcPr>
            <w:tcW w:w="143" w:type="dxa"/>
          </w:tcPr>
          <w:p w:rsidR="00CD53FC" w:rsidRDefault="00CD53FC"/>
        </w:tc>
        <w:tc>
          <w:tcPr>
            <w:tcW w:w="993" w:type="dxa"/>
          </w:tcPr>
          <w:p w:rsidR="00CD53FC" w:rsidRDefault="00CD53FC"/>
        </w:tc>
        <w:tc>
          <w:tcPr>
            <w:tcW w:w="993" w:type="dxa"/>
          </w:tcPr>
          <w:p w:rsidR="00CD53FC" w:rsidRDefault="00CD53FC"/>
        </w:tc>
        <w:tc>
          <w:tcPr>
            <w:tcW w:w="143" w:type="dxa"/>
          </w:tcPr>
          <w:p w:rsidR="00CD53FC" w:rsidRDefault="00CD53FC"/>
        </w:tc>
        <w:tc>
          <w:tcPr>
            <w:tcW w:w="710" w:type="dxa"/>
          </w:tcPr>
          <w:p w:rsidR="00CD53FC" w:rsidRDefault="00CD53FC"/>
        </w:tc>
        <w:tc>
          <w:tcPr>
            <w:tcW w:w="143" w:type="dxa"/>
          </w:tcPr>
          <w:p w:rsidR="00CD53FC" w:rsidRDefault="00CD53FC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</w:tr>
      <w:tr w:rsidR="00CD53FC" w:rsidRPr="00C71C7B" w:rsidTr="00A161A5">
        <w:trPr>
          <w:trHeight w:hRule="exact" w:val="289"/>
        </w:trPr>
        <w:tc>
          <w:tcPr>
            <w:tcW w:w="143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  <w:tc>
          <w:tcPr>
            <w:tcW w:w="143" w:type="dxa"/>
          </w:tcPr>
          <w:p w:rsidR="00CD53FC" w:rsidRPr="00A161A5" w:rsidRDefault="00CD53FC"/>
        </w:tc>
        <w:tc>
          <w:tcPr>
            <w:tcW w:w="710" w:type="dxa"/>
          </w:tcPr>
          <w:p w:rsidR="00CD53FC" w:rsidRPr="00A161A5" w:rsidRDefault="00CD53FC"/>
        </w:tc>
        <w:tc>
          <w:tcPr>
            <w:tcW w:w="143" w:type="dxa"/>
          </w:tcPr>
          <w:p w:rsidR="00CD53FC" w:rsidRPr="00A161A5" w:rsidRDefault="00CD53FC"/>
        </w:tc>
        <w:tc>
          <w:tcPr>
            <w:tcW w:w="852" w:type="dxa"/>
          </w:tcPr>
          <w:p w:rsidR="00CD53FC" w:rsidRPr="00A161A5" w:rsidRDefault="00CD53FC"/>
        </w:tc>
        <w:tc>
          <w:tcPr>
            <w:tcW w:w="852" w:type="dxa"/>
          </w:tcPr>
          <w:p w:rsidR="00CD53FC" w:rsidRPr="00A161A5" w:rsidRDefault="00CD53FC"/>
        </w:tc>
        <w:tc>
          <w:tcPr>
            <w:tcW w:w="3403" w:type="dxa"/>
          </w:tcPr>
          <w:p w:rsidR="00CD53FC" w:rsidRPr="00A161A5" w:rsidRDefault="00CD53FC"/>
        </w:tc>
        <w:tc>
          <w:tcPr>
            <w:tcW w:w="426" w:type="dxa"/>
          </w:tcPr>
          <w:p w:rsidR="00CD53FC" w:rsidRPr="00A161A5" w:rsidRDefault="00CD53FC"/>
        </w:tc>
        <w:tc>
          <w:tcPr>
            <w:tcW w:w="1135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</w:tr>
      <w:tr w:rsidR="00CD53FC" w:rsidRPr="00C71C7B" w:rsidTr="00E77287">
        <w:trPr>
          <w:trHeight w:hRule="exact" w:val="563"/>
        </w:trPr>
        <w:tc>
          <w:tcPr>
            <w:tcW w:w="143" w:type="dxa"/>
          </w:tcPr>
          <w:p w:rsidR="00CD53FC" w:rsidRPr="00A161A5" w:rsidRDefault="00CD53FC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D53FC" w:rsidRPr="00A161A5" w:rsidRDefault="00CD53FC"/>
        </w:tc>
        <w:tc>
          <w:tcPr>
            <w:tcW w:w="426" w:type="dxa"/>
          </w:tcPr>
          <w:p w:rsidR="00CD53FC" w:rsidRPr="00A161A5" w:rsidRDefault="00CD53FC"/>
        </w:tc>
        <w:tc>
          <w:tcPr>
            <w:tcW w:w="1135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</w:tr>
      <w:tr w:rsidR="00CD53FC">
        <w:trPr>
          <w:trHeight w:hRule="exact" w:val="277"/>
        </w:trPr>
        <w:tc>
          <w:tcPr>
            <w:tcW w:w="143" w:type="dxa"/>
          </w:tcPr>
          <w:p w:rsidR="00CD53FC" w:rsidRPr="00A161A5" w:rsidRDefault="00CD53FC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CD53FC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CD53FC" w:rsidRPr="00C71C7B" w:rsidTr="00A161A5">
        <w:trPr>
          <w:trHeight w:hRule="exact" w:val="571"/>
        </w:trPr>
        <w:tc>
          <w:tcPr>
            <w:tcW w:w="143" w:type="dxa"/>
          </w:tcPr>
          <w:p w:rsidR="00CD53FC" w:rsidRDefault="00CD53FC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CD53FC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CD53FC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  <w:r w:rsid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</w:t>
            </w:r>
          </w:p>
        </w:tc>
      </w:tr>
      <w:tr w:rsidR="00CD53FC">
        <w:trPr>
          <w:trHeight w:hRule="exact" w:val="138"/>
        </w:trPr>
        <w:tc>
          <w:tcPr>
            <w:tcW w:w="143" w:type="dxa"/>
          </w:tcPr>
          <w:p w:rsidR="00CD53FC" w:rsidRPr="00A161A5" w:rsidRDefault="00CD53FC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CD53FC">
            <w:pPr>
              <w:spacing w:after="0" w:line="240" w:lineRule="auto"/>
              <w:rPr>
                <w:sz w:val="24"/>
                <w:szCs w:val="24"/>
              </w:rPr>
            </w:pPr>
          </w:p>
          <w:p w:rsidR="00CD53FC" w:rsidRDefault="00792A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CD53FC"/>
        </w:tc>
      </w:tr>
      <w:tr w:rsidR="00CD53FC" w:rsidTr="00E77287">
        <w:trPr>
          <w:trHeight w:hRule="exact" w:val="80"/>
        </w:trPr>
        <w:tc>
          <w:tcPr>
            <w:tcW w:w="143" w:type="dxa"/>
          </w:tcPr>
          <w:p w:rsidR="00CD53FC" w:rsidRDefault="00CD53FC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CD53FC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CD53FC"/>
        </w:tc>
      </w:tr>
      <w:tr w:rsidR="00CD53FC" w:rsidRPr="00C71C7B">
        <w:trPr>
          <w:trHeight w:hRule="exact" w:val="277"/>
        </w:trPr>
        <w:tc>
          <w:tcPr>
            <w:tcW w:w="143" w:type="dxa"/>
          </w:tcPr>
          <w:p w:rsidR="00CD53FC" w:rsidRDefault="00CD53F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CD53F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CD53FC" w:rsidRPr="00C71C7B">
        <w:trPr>
          <w:trHeight w:hRule="exact" w:val="138"/>
        </w:trPr>
        <w:tc>
          <w:tcPr>
            <w:tcW w:w="143" w:type="dxa"/>
          </w:tcPr>
          <w:p w:rsidR="00CD53FC" w:rsidRPr="00A161A5" w:rsidRDefault="00CD53F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CD53F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CD53FC"/>
        </w:tc>
        <w:tc>
          <w:tcPr>
            <w:tcW w:w="426" w:type="dxa"/>
          </w:tcPr>
          <w:p w:rsidR="00CD53FC" w:rsidRPr="00A161A5" w:rsidRDefault="00CD53FC"/>
        </w:tc>
        <w:tc>
          <w:tcPr>
            <w:tcW w:w="1135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</w:tr>
      <w:tr w:rsidR="00CD53FC" w:rsidRPr="00C71C7B" w:rsidTr="00A161A5">
        <w:trPr>
          <w:trHeight w:hRule="exact" w:val="80"/>
        </w:trPr>
        <w:tc>
          <w:tcPr>
            <w:tcW w:w="143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  <w:tc>
          <w:tcPr>
            <w:tcW w:w="143" w:type="dxa"/>
          </w:tcPr>
          <w:p w:rsidR="00CD53FC" w:rsidRPr="00A161A5" w:rsidRDefault="00CD53FC"/>
        </w:tc>
        <w:tc>
          <w:tcPr>
            <w:tcW w:w="710" w:type="dxa"/>
          </w:tcPr>
          <w:p w:rsidR="00CD53FC" w:rsidRPr="00A161A5" w:rsidRDefault="00CD53FC"/>
        </w:tc>
        <w:tc>
          <w:tcPr>
            <w:tcW w:w="143" w:type="dxa"/>
          </w:tcPr>
          <w:p w:rsidR="00CD53FC" w:rsidRPr="00A161A5" w:rsidRDefault="00CD53FC"/>
        </w:tc>
        <w:tc>
          <w:tcPr>
            <w:tcW w:w="852" w:type="dxa"/>
          </w:tcPr>
          <w:p w:rsidR="00CD53FC" w:rsidRPr="00A161A5" w:rsidRDefault="00CD53FC"/>
        </w:tc>
        <w:tc>
          <w:tcPr>
            <w:tcW w:w="852" w:type="dxa"/>
          </w:tcPr>
          <w:p w:rsidR="00CD53FC" w:rsidRPr="00A161A5" w:rsidRDefault="00CD53FC"/>
        </w:tc>
        <w:tc>
          <w:tcPr>
            <w:tcW w:w="3403" w:type="dxa"/>
          </w:tcPr>
          <w:p w:rsidR="00CD53FC" w:rsidRPr="00A161A5" w:rsidRDefault="00CD53FC"/>
        </w:tc>
        <w:tc>
          <w:tcPr>
            <w:tcW w:w="426" w:type="dxa"/>
          </w:tcPr>
          <w:p w:rsidR="00CD53FC" w:rsidRPr="00A161A5" w:rsidRDefault="00CD53FC"/>
        </w:tc>
        <w:tc>
          <w:tcPr>
            <w:tcW w:w="1135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</w:tr>
      <w:tr w:rsidR="00CD53FC" w:rsidRPr="00C71C7B" w:rsidTr="00E77287">
        <w:trPr>
          <w:trHeight w:hRule="exact" w:val="424"/>
        </w:trPr>
        <w:tc>
          <w:tcPr>
            <w:tcW w:w="143" w:type="dxa"/>
          </w:tcPr>
          <w:p w:rsidR="00CD53FC" w:rsidRPr="00A161A5" w:rsidRDefault="00CD53F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 профессор Таранов Петр Владимирович _________________</w:t>
            </w:r>
          </w:p>
        </w:tc>
      </w:tr>
      <w:tr w:rsidR="00CD53FC" w:rsidRPr="00C71C7B">
        <w:trPr>
          <w:trHeight w:hRule="exact" w:val="138"/>
        </w:trPr>
        <w:tc>
          <w:tcPr>
            <w:tcW w:w="143" w:type="dxa"/>
          </w:tcPr>
          <w:p w:rsidR="00CD53FC" w:rsidRPr="00A161A5" w:rsidRDefault="00CD53FC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д.э.н., профессор, Басенко Александр Михайлович _________________</w:t>
            </w:r>
          </w:p>
        </w:tc>
      </w:tr>
      <w:tr w:rsidR="00CD53FC" w:rsidRPr="00C71C7B" w:rsidTr="00A161A5">
        <w:trPr>
          <w:trHeight w:hRule="exact" w:val="401"/>
        </w:trPr>
        <w:tc>
          <w:tcPr>
            <w:tcW w:w="143" w:type="dxa"/>
          </w:tcPr>
          <w:p w:rsidR="00CD53FC" w:rsidRPr="00A161A5" w:rsidRDefault="00CD53FC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CD53FC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CD53FC"/>
        </w:tc>
      </w:tr>
      <w:tr w:rsidR="00CD53FC" w:rsidRPr="00C71C7B" w:rsidTr="00A161A5">
        <w:trPr>
          <w:trHeight w:hRule="exact" w:val="138"/>
        </w:trPr>
        <w:tc>
          <w:tcPr>
            <w:tcW w:w="143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  <w:tc>
          <w:tcPr>
            <w:tcW w:w="143" w:type="dxa"/>
          </w:tcPr>
          <w:p w:rsidR="00CD53FC" w:rsidRPr="00A161A5" w:rsidRDefault="00CD53FC"/>
        </w:tc>
        <w:tc>
          <w:tcPr>
            <w:tcW w:w="710" w:type="dxa"/>
          </w:tcPr>
          <w:p w:rsidR="00CD53FC" w:rsidRPr="00A161A5" w:rsidRDefault="00CD53FC"/>
        </w:tc>
        <w:tc>
          <w:tcPr>
            <w:tcW w:w="143" w:type="dxa"/>
          </w:tcPr>
          <w:p w:rsidR="00CD53FC" w:rsidRPr="00A161A5" w:rsidRDefault="00CD53FC"/>
        </w:tc>
        <w:tc>
          <w:tcPr>
            <w:tcW w:w="852" w:type="dxa"/>
          </w:tcPr>
          <w:p w:rsidR="00CD53FC" w:rsidRPr="00A161A5" w:rsidRDefault="00CD53FC"/>
        </w:tc>
        <w:tc>
          <w:tcPr>
            <w:tcW w:w="852" w:type="dxa"/>
          </w:tcPr>
          <w:p w:rsidR="00CD53FC" w:rsidRPr="00A161A5" w:rsidRDefault="00CD53FC"/>
        </w:tc>
        <w:tc>
          <w:tcPr>
            <w:tcW w:w="3403" w:type="dxa"/>
          </w:tcPr>
          <w:p w:rsidR="00CD53FC" w:rsidRPr="00A161A5" w:rsidRDefault="00CD53FC"/>
        </w:tc>
        <w:tc>
          <w:tcPr>
            <w:tcW w:w="426" w:type="dxa"/>
          </w:tcPr>
          <w:p w:rsidR="00CD53FC" w:rsidRPr="00A161A5" w:rsidRDefault="00CD53FC"/>
        </w:tc>
        <w:tc>
          <w:tcPr>
            <w:tcW w:w="1135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</w:tr>
      <w:tr w:rsidR="00CD53FC" w:rsidRPr="00C71C7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D53FC" w:rsidRPr="00A161A5" w:rsidRDefault="00CD53FC"/>
        </w:tc>
      </w:tr>
      <w:tr w:rsidR="00CD53FC" w:rsidRPr="00C71C7B">
        <w:trPr>
          <w:trHeight w:hRule="exact" w:val="13"/>
        </w:trPr>
        <w:tc>
          <w:tcPr>
            <w:tcW w:w="143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  <w:tc>
          <w:tcPr>
            <w:tcW w:w="143" w:type="dxa"/>
          </w:tcPr>
          <w:p w:rsidR="00CD53FC" w:rsidRPr="00A161A5" w:rsidRDefault="00CD53FC"/>
        </w:tc>
        <w:tc>
          <w:tcPr>
            <w:tcW w:w="710" w:type="dxa"/>
          </w:tcPr>
          <w:p w:rsidR="00CD53FC" w:rsidRPr="00A161A5" w:rsidRDefault="00CD53FC"/>
        </w:tc>
        <w:tc>
          <w:tcPr>
            <w:tcW w:w="143" w:type="dxa"/>
          </w:tcPr>
          <w:p w:rsidR="00CD53FC" w:rsidRPr="00A161A5" w:rsidRDefault="00CD53FC"/>
        </w:tc>
        <w:tc>
          <w:tcPr>
            <w:tcW w:w="852" w:type="dxa"/>
          </w:tcPr>
          <w:p w:rsidR="00CD53FC" w:rsidRPr="00A161A5" w:rsidRDefault="00CD53FC"/>
        </w:tc>
        <w:tc>
          <w:tcPr>
            <w:tcW w:w="852" w:type="dxa"/>
          </w:tcPr>
          <w:p w:rsidR="00CD53FC" w:rsidRPr="00A161A5" w:rsidRDefault="00CD53FC"/>
        </w:tc>
        <w:tc>
          <w:tcPr>
            <w:tcW w:w="3403" w:type="dxa"/>
          </w:tcPr>
          <w:p w:rsidR="00CD53FC" w:rsidRPr="00A161A5" w:rsidRDefault="00CD53FC"/>
        </w:tc>
        <w:tc>
          <w:tcPr>
            <w:tcW w:w="426" w:type="dxa"/>
          </w:tcPr>
          <w:p w:rsidR="00CD53FC" w:rsidRPr="00A161A5" w:rsidRDefault="00CD53FC"/>
        </w:tc>
        <w:tc>
          <w:tcPr>
            <w:tcW w:w="1135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</w:tr>
      <w:tr w:rsidR="00CD53FC" w:rsidRPr="00C71C7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D53FC" w:rsidRPr="00A161A5" w:rsidRDefault="00CD53FC"/>
        </w:tc>
      </w:tr>
      <w:tr w:rsidR="00CD53FC" w:rsidRPr="00C71C7B">
        <w:trPr>
          <w:trHeight w:hRule="exact" w:val="96"/>
        </w:trPr>
        <w:tc>
          <w:tcPr>
            <w:tcW w:w="143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  <w:tc>
          <w:tcPr>
            <w:tcW w:w="143" w:type="dxa"/>
          </w:tcPr>
          <w:p w:rsidR="00CD53FC" w:rsidRPr="00A161A5" w:rsidRDefault="00CD53FC"/>
        </w:tc>
        <w:tc>
          <w:tcPr>
            <w:tcW w:w="710" w:type="dxa"/>
          </w:tcPr>
          <w:p w:rsidR="00CD53FC" w:rsidRPr="00A161A5" w:rsidRDefault="00CD53FC"/>
        </w:tc>
        <w:tc>
          <w:tcPr>
            <w:tcW w:w="143" w:type="dxa"/>
          </w:tcPr>
          <w:p w:rsidR="00CD53FC" w:rsidRPr="00A161A5" w:rsidRDefault="00CD53FC"/>
        </w:tc>
        <w:tc>
          <w:tcPr>
            <w:tcW w:w="852" w:type="dxa"/>
          </w:tcPr>
          <w:p w:rsidR="00CD53FC" w:rsidRPr="00A161A5" w:rsidRDefault="00CD53FC"/>
        </w:tc>
        <w:tc>
          <w:tcPr>
            <w:tcW w:w="852" w:type="dxa"/>
          </w:tcPr>
          <w:p w:rsidR="00CD53FC" w:rsidRPr="00A161A5" w:rsidRDefault="00CD53FC"/>
        </w:tc>
        <w:tc>
          <w:tcPr>
            <w:tcW w:w="3403" w:type="dxa"/>
          </w:tcPr>
          <w:p w:rsidR="00CD53FC" w:rsidRPr="00A161A5" w:rsidRDefault="00CD53FC"/>
        </w:tc>
        <w:tc>
          <w:tcPr>
            <w:tcW w:w="426" w:type="dxa"/>
          </w:tcPr>
          <w:p w:rsidR="00CD53FC" w:rsidRPr="00A161A5" w:rsidRDefault="00CD53FC"/>
        </w:tc>
        <w:tc>
          <w:tcPr>
            <w:tcW w:w="1135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</w:tr>
      <w:tr w:rsidR="00CD53FC" w:rsidRPr="00C71C7B">
        <w:trPr>
          <w:trHeight w:hRule="exact" w:val="478"/>
        </w:trPr>
        <w:tc>
          <w:tcPr>
            <w:tcW w:w="143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  <w:tc>
          <w:tcPr>
            <w:tcW w:w="143" w:type="dxa"/>
          </w:tcPr>
          <w:p w:rsidR="00CD53FC" w:rsidRPr="00A161A5" w:rsidRDefault="00CD53FC"/>
        </w:tc>
        <w:tc>
          <w:tcPr>
            <w:tcW w:w="710" w:type="dxa"/>
          </w:tcPr>
          <w:p w:rsidR="00CD53FC" w:rsidRPr="00A161A5" w:rsidRDefault="00CD53FC"/>
        </w:tc>
        <w:tc>
          <w:tcPr>
            <w:tcW w:w="143" w:type="dxa"/>
          </w:tcPr>
          <w:p w:rsidR="00CD53FC" w:rsidRPr="00A161A5" w:rsidRDefault="00CD53FC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</w:tr>
      <w:tr w:rsidR="00CD53FC" w:rsidRPr="00C71C7B">
        <w:trPr>
          <w:trHeight w:hRule="exact" w:val="138"/>
        </w:trPr>
        <w:tc>
          <w:tcPr>
            <w:tcW w:w="143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  <w:tc>
          <w:tcPr>
            <w:tcW w:w="143" w:type="dxa"/>
          </w:tcPr>
          <w:p w:rsidR="00CD53FC" w:rsidRPr="00A161A5" w:rsidRDefault="00CD53FC"/>
        </w:tc>
        <w:tc>
          <w:tcPr>
            <w:tcW w:w="710" w:type="dxa"/>
          </w:tcPr>
          <w:p w:rsidR="00CD53FC" w:rsidRPr="00A161A5" w:rsidRDefault="00CD53FC"/>
        </w:tc>
        <w:tc>
          <w:tcPr>
            <w:tcW w:w="143" w:type="dxa"/>
          </w:tcPr>
          <w:p w:rsidR="00CD53FC" w:rsidRPr="00A161A5" w:rsidRDefault="00CD53FC"/>
        </w:tc>
        <w:tc>
          <w:tcPr>
            <w:tcW w:w="852" w:type="dxa"/>
          </w:tcPr>
          <w:p w:rsidR="00CD53FC" w:rsidRPr="00A161A5" w:rsidRDefault="00CD53FC"/>
        </w:tc>
        <w:tc>
          <w:tcPr>
            <w:tcW w:w="852" w:type="dxa"/>
          </w:tcPr>
          <w:p w:rsidR="00CD53FC" w:rsidRPr="00A161A5" w:rsidRDefault="00CD53FC"/>
        </w:tc>
        <w:tc>
          <w:tcPr>
            <w:tcW w:w="3403" w:type="dxa"/>
          </w:tcPr>
          <w:p w:rsidR="00CD53FC" w:rsidRPr="00A161A5" w:rsidRDefault="00CD53FC"/>
        </w:tc>
        <w:tc>
          <w:tcPr>
            <w:tcW w:w="426" w:type="dxa"/>
          </w:tcPr>
          <w:p w:rsidR="00CD53FC" w:rsidRPr="00A161A5" w:rsidRDefault="00CD53FC"/>
        </w:tc>
        <w:tc>
          <w:tcPr>
            <w:tcW w:w="1135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</w:tr>
      <w:tr w:rsidR="00CD53FC" w:rsidRPr="00C71C7B">
        <w:trPr>
          <w:trHeight w:hRule="exact" w:val="694"/>
        </w:trPr>
        <w:tc>
          <w:tcPr>
            <w:tcW w:w="143" w:type="dxa"/>
          </w:tcPr>
          <w:p w:rsidR="00CD53FC" w:rsidRPr="00A161A5" w:rsidRDefault="00CD53FC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D53FC" w:rsidRPr="00A161A5" w:rsidRDefault="00CD53FC"/>
        </w:tc>
        <w:tc>
          <w:tcPr>
            <w:tcW w:w="426" w:type="dxa"/>
          </w:tcPr>
          <w:p w:rsidR="00CD53FC" w:rsidRPr="00A161A5" w:rsidRDefault="00CD53FC"/>
        </w:tc>
        <w:tc>
          <w:tcPr>
            <w:tcW w:w="1135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</w:tr>
      <w:tr w:rsidR="00CD53FC" w:rsidRPr="00C71C7B" w:rsidTr="00A161A5">
        <w:trPr>
          <w:trHeight w:hRule="exact" w:val="515"/>
        </w:trPr>
        <w:tc>
          <w:tcPr>
            <w:tcW w:w="143" w:type="dxa"/>
          </w:tcPr>
          <w:p w:rsidR="00CD53FC" w:rsidRPr="00A161A5" w:rsidRDefault="00CD53F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  <w:r w:rsid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</w:t>
            </w:r>
          </w:p>
        </w:tc>
      </w:tr>
      <w:tr w:rsidR="00CD53FC">
        <w:trPr>
          <w:trHeight w:hRule="exact" w:val="277"/>
        </w:trPr>
        <w:tc>
          <w:tcPr>
            <w:tcW w:w="143" w:type="dxa"/>
          </w:tcPr>
          <w:p w:rsidR="00CD53FC" w:rsidRPr="00A161A5" w:rsidRDefault="00CD53FC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CD53FC">
            <w:pPr>
              <w:spacing w:after="0" w:line="240" w:lineRule="auto"/>
              <w:rPr>
                <w:sz w:val="24"/>
                <w:szCs w:val="24"/>
              </w:rPr>
            </w:pPr>
          </w:p>
          <w:p w:rsidR="00CD53FC" w:rsidRDefault="00792A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CD53FC"/>
        </w:tc>
      </w:tr>
      <w:tr w:rsidR="00CD53FC" w:rsidRPr="00C71C7B">
        <w:trPr>
          <w:trHeight w:hRule="exact" w:val="277"/>
        </w:trPr>
        <w:tc>
          <w:tcPr>
            <w:tcW w:w="143" w:type="dxa"/>
          </w:tcPr>
          <w:p w:rsidR="00CD53FC" w:rsidRDefault="00CD53F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CD53F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CD53FC" w:rsidRPr="00C71C7B">
        <w:trPr>
          <w:trHeight w:hRule="exact" w:val="138"/>
        </w:trPr>
        <w:tc>
          <w:tcPr>
            <w:tcW w:w="143" w:type="dxa"/>
          </w:tcPr>
          <w:p w:rsidR="00CD53FC" w:rsidRPr="00A161A5" w:rsidRDefault="00CD53F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CD53F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CD53FC"/>
        </w:tc>
        <w:tc>
          <w:tcPr>
            <w:tcW w:w="426" w:type="dxa"/>
          </w:tcPr>
          <w:p w:rsidR="00CD53FC" w:rsidRPr="00A161A5" w:rsidRDefault="00CD53FC"/>
        </w:tc>
        <w:tc>
          <w:tcPr>
            <w:tcW w:w="1135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</w:tr>
      <w:tr w:rsidR="00CD53FC" w:rsidRPr="00C71C7B">
        <w:trPr>
          <w:trHeight w:hRule="exact" w:val="416"/>
        </w:trPr>
        <w:tc>
          <w:tcPr>
            <w:tcW w:w="143" w:type="dxa"/>
          </w:tcPr>
          <w:p w:rsidR="00CD53FC" w:rsidRPr="00A161A5" w:rsidRDefault="00CD53F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 профессор Таранов Петр Владимирович _________________</w:t>
            </w:r>
          </w:p>
        </w:tc>
      </w:tr>
      <w:tr w:rsidR="00CD53FC" w:rsidRPr="00C71C7B" w:rsidTr="00A161A5">
        <w:trPr>
          <w:trHeight w:hRule="exact" w:val="454"/>
        </w:trPr>
        <w:tc>
          <w:tcPr>
            <w:tcW w:w="143" w:type="dxa"/>
          </w:tcPr>
          <w:p w:rsidR="00CD53FC" w:rsidRPr="00A161A5" w:rsidRDefault="00CD53FC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д.э.н., профессор, Басенко Александр Михайлович _________________</w:t>
            </w:r>
          </w:p>
        </w:tc>
      </w:tr>
      <w:tr w:rsidR="00CD53FC" w:rsidRPr="00C71C7B">
        <w:trPr>
          <w:trHeight w:hRule="exact" w:val="166"/>
        </w:trPr>
        <w:tc>
          <w:tcPr>
            <w:tcW w:w="143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  <w:tc>
          <w:tcPr>
            <w:tcW w:w="143" w:type="dxa"/>
          </w:tcPr>
          <w:p w:rsidR="00CD53FC" w:rsidRPr="00A161A5" w:rsidRDefault="00CD53FC"/>
        </w:tc>
        <w:tc>
          <w:tcPr>
            <w:tcW w:w="710" w:type="dxa"/>
          </w:tcPr>
          <w:p w:rsidR="00CD53FC" w:rsidRPr="00A161A5" w:rsidRDefault="00CD53FC"/>
        </w:tc>
        <w:tc>
          <w:tcPr>
            <w:tcW w:w="143" w:type="dxa"/>
          </w:tcPr>
          <w:p w:rsidR="00CD53FC" w:rsidRPr="00A161A5" w:rsidRDefault="00CD53FC"/>
        </w:tc>
        <w:tc>
          <w:tcPr>
            <w:tcW w:w="852" w:type="dxa"/>
          </w:tcPr>
          <w:p w:rsidR="00CD53FC" w:rsidRPr="00A161A5" w:rsidRDefault="00CD53FC"/>
        </w:tc>
        <w:tc>
          <w:tcPr>
            <w:tcW w:w="852" w:type="dxa"/>
          </w:tcPr>
          <w:p w:rsidR="00CD53FC" w:rsidRPr="00A161A5" w:rsidRDefault="00CD53FC"/>
        </w:tc>
        <w:tc>
          <w:tcPr>
            <w:tcW w:w="3403" w:type="dxa"/>
          </w:tcPr>
          <w:p w:rsidR="00CD53FC" w:rsidRPr="00A161A5" w:rsidRDefault="00CD53FC"/>
        </w:tc>
        <w:tc>
          <w:tcPr>
            <w:tcW w:w="426" w:type="dxa"/>
          </w:tcPr>
          <w:p w:rsidR="00CD53FC" w:rsidRPr="00A161A5" w:rsidRDefault="00CD53FC"/>
        </w:tc>
        <w:tc>
          <w:tcPr>
            <w:tcW w:w="1135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</w:tr>
      <w:tr w:rsidR="00CD53FC" w:rsidRPr="00C71C7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D53FC" w:rsidRPr="00A161A5" w:rsidRDefault="00CD53FC"/>
        </w:tc>
      </w:tr>
      <w:tr w:rsidR="00CD53FC" w:rsidRPr="00C71C7B" w:rsidTr="00A161A5">
        <w:trPr>
          <w:trHeight w:hRule="exact" w:val="80"/>
        </w:trPr>
        <w:tc>
          <w:tcPr>
            <w:tcW w:w="143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  <w:tc>
          <w:tcPr>
            <w:tcW w:w="143" w:type="dxa"/>
          </w:tcPr>
          <w:p w:rsidR="00CD53FC" w:rsidRPr="00A161A5" w:rsidRDefault="00CD53FC"/>
        </w:tc>
        <w:tc>
          <w:tcPr>
            <w:tcW w:w="710" w:type="dxa"/>
          </w:tcPr>
          <w:p w:rsidR="00CD53FC" w:rsidRPr="00A161A5" w:rsidRDefault="00CD53FC"/>
        </w:tc>
        <w:tc>
          <w:tcPr>
            <w:tcW w:w="143" w:type="dxa"/>
          </w:tcPr>
          <w:p w:rsidR="00CD53FC" w:rsidRPr="00A161A5" w:rsidRDefault="00CD53FC"/>
        </w:tc>
        <w:tc>
          <w:tcPr>
            <w:tcW w:w="852" w:type="dxa"/>
          </w:tcPr>
          <w:p w:rsidR="00CD53FC" w:rsidRPr="00A161A5" w:rsidRDefault="00CD53FC"/>
        </w:tc>
        <w:tc>
          <w:tcPr>
            <w:tcW w:w="852" w:type="dxa"/>
          </w:tcPr>
          <w:p w:rsidR="00CD53FC" w:rsidRPr="00A161A5" w:rsidRDefault="00CD53FC"/>
        </w:tc>
        <w:tc>
          <w:tcPr>
            <w:tcW w:w="3403" w:type="dxa"/>
          </w:tcPr>
          <w:p w:rsidR="00CD53FC" w:rsidRPr="00A161A5" w:rsidRDefault="00CD53FC"/>
        </w:tc>
        <w:tc>
          <w:tcPr>
            <w:tcW w:w="426" w:type="dxa"/>
          </w:tcPr>
          <w:p w:rsidR="00CD53FC" w:rsidRPr="00A161A5" w:rsidRDefault="00CD53FC"/>
        </w:tc>
        <w:tc>
          <w:tcPr>
            <w:tcW w:w="1135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</w:tr>
      <w:tr w:rsidR="00CD53FC" w:rsidRPr="00C71C7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D53FC" w:rsidRPr="00A161A5" w:rsidRDefault="00CD53FC"/>
        </w:tc>
      </w:tr>
      <w:tr w:rsidR="00CD53FC" w:rsidRPr="00C71C7B">
        <w:trPr>
          <w:trHeight w:hRule="exact" w:val="124"/>
        </w:trPr>
        <w:tc>
          <w:tcPr>
            <w:tcW w:w="143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  <w:tc>
          <w:tcPr>
            <w:tcW w:w="143" w:type="dxa"/>
          </w:tcPr>
          <w:p w:rsidR="00CD53FC" w:rsidRPr="00A161A5" w:rsidRDefault="00CD53FC"/>
        </w:tc>
        <w:tc>
          <w:tcPr>
            <w:tcW w:w="710" w:type="dxa"/>
          </w:tcPr>
          <w:p w:rsidR="00CD53FC" w:rsidRPr="00A161A5" w:rsidRDefault="00CD53FC"/>
        </w:tc>
        <w:tc>
          <w:tcPr>
            <w:tcW w:w="143" w:type="dxa"/>
          </w:tcPr>
          <w:p w:rsidR="00CD53FC" w:rsidRPr="00A161A5" w:rsidRDefault="00CD53FC"/>
        </w:tc>
        <w:tc>
          <w:tcPr>
            <w:tcW w:w="852" w:type="dxa"/>
          </w:tcPr>
          <w:p w:rsidR="00CD53FC" w:rsidRPr="00A161A5" w:rsidRDefault="00CD53FC"/>
        </w:tc>
        <w:tc>
          <w:tcPr>
            <w:tcW w:w="852" w:type="dxa"/>
          </w:tcPr>
          <w:p w:rsidR="00CD53FC" w:rsidRPr="00A161A5" w:rsidRDefault="00CD53FC"/>
        </w:tc>
        <w:tc>
          <w:tcPr>
            <w:tcW w:w="3403" w:type="dxa"/>
          </w:tcPr>
          <w:p w:rsidR="00CD53FC" w:rsidRPr="00A161A5" w:rsidRDefault="00CD53FC"/>
        </w:tc>
        <w:tc>
          <w:tcPr>
            <w:tcW w:w="426" w:type="dxa"/>
          </w:tcPr>
          <w:p w:rsidR="00CD53FC" w:rsidRPr="00A161A5" w:rsidRDefault="00CD53FC"/>
        </w:tc>
        <w:tc>
          <w:tcPr>
            <w:tcW w:w="1135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</w:tr>
      <w:tr w:rsidR="00CD53FC" w:rsidRPr="00C71C7B">
        <w:trPr>
          <w:trHeight w:hRule="exact" w:val="478"/>
        </w:trPr>
        <w:tc>
          <w:tcPr>
            <w:tcW w:w="143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  <w:tc>
          <w:tcPr>
            <w:tcW w:w="143" w:type="dxa"/>
          </w:tcPr>
          <w:p w:rsidR="00CD53FC" w:rsidRPr="00A161A5" w:rsidRDefault="00CD53FC"/>
        </w:tc>
        <w:tc>
          <w:tcPr>
            <w:tcW w:w="710" w:type="dxa"/>
          </w:tcPr>
          <w:p w:rsidR="00CD53FC" w:rsidRPr="00A161A5" w:rsidRDefault="00CD53FC"/>
        </w:tc>
        <w:tc>
          <w:tcPr>
            <w:tcW w:w="143" w:type="dxa"/>
          </w:tcPr>
          <w:p w:rsidR="00CD53FC" w:rsidRPr="00A161A5" w:rsidRDefault="00CD53FC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</w:tr>
      <w:tr w:rsidR="00CD53FC" w:rsidRPr="00C71C7B">
        <w:trPr>
          <w:trHeight w:hRule="exact" w:val="694"/>
        </w:trPr>
        <w:tc>
          <w:tcPr>
            <w:tcW w:w="143" w:type="dxa"/>
          </w:tcPr>
          <w:p w:rsidR="00CD53FC" w:rsidRPr="00A161A5" w:rsidRDefault="00CD53FC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D53FC" w:rsidRPr="00A161A5" w:rsidRDefault="00CD53FC"/>
        </w:tc>
        <w:tc>
          <w:tcPr>
            <w:tcW w:w="426" w:type="dxa"/>
          </w:tcPr>
          <w:p w:rsidR="00CD53FC" w:rsidRPr="00A161A5" w:rsidRDefault="00CD53FC"/>
        </w:tc>
        <w:tc>
          <w:tcPr>
            <w:tcW w:w="1135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</w:tr>
      <w:tr w:rsidR="00CD53FC" w:rsidRPr="00C71C7B" w:rsidTr="00A161A5">
        <w:trPr>
          <w:trHeight w:hRule="exact" w:val="553"/>
        </w:trPr>
        <w:tc>
          <w:tcPr>
            <w:tcW w:w="143" w:type="dxa"/>
          </w:tcPr>
          <w:p w:rsidR="00CD53FC" w:rsidRPr="00A161A5" w:rsidRDefault="00CD53F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  <w:r w:rsid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</w:t>
            </w:r>
          </w:p>
        </w:tc>
      </w:tr>
      <w:tr w:rsidR="00CD53FC" w:rsidTr="00A161A5">
        <w:trPr>
          <w:trHeight w:hRule="exact" w:val="136"/>
        </w:trPr>
        <w:tc>
          <w:tcPr>
            <w:tcW w:w="143" w:type="dxa"/>
          </w:tcPr>
          <w:p w:rsidR="00CD53FC" w:rsidRPr="00A161A5" w:rsidRDefault="00CD53FC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CD53FC">
            <w:pPr>
              <w:spacing w:after="0" w:line="240" w:lineRule="auto"/>
              <w:rPr>
                <w:sz w:val="24"/>
                <w:szCs w:val="24"/>
              </w:rPr>
            </w:pPr>
          </w:p>
          <w:p w:rsidR="00CD53FC" w:rsidRDefault="00792A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CD53FC"/>
        </w:tc>
      </w:tr>
      <w:tr w:rsidR="00CD53FC" w:rsidRPr="00C71C7B">
        <w:trPr>
          <w:trHeight w:hRule="exact" w:val="277"/>
        </w:trPr>
        <w:tc>
          <w:tcPr>
            <w:tcW w:w="143" w:type="dxa"/>
          </w:tcPr>
          <w:p w:rsidR="00CD53FC" w:rsidRDefault="00CD53F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CD53F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CD53FC" w:rsidRPr="00C71C7B">
        <w:trPr>
          <w:trHeight w:hRule="exact" w:val="138"/>
        </w:trPr>
        <w:tc>
          <w:tcPr>
            <w:tcW w:w="143" w:type="dxa"/>
          </w:tcPr>
          <w:p w:rsidR="00CD53FC" w:rsidRPr="00A161A5" w:rsidRDefault="00CD53F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CD53F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CD53FC"/>
        </w:tc>
        <w:tc>
          <w:tcPr>
            <w:tcW w:w="426" w:type="dxa"/>
          </w:tcPr>
          <w:p w:rsidR="00CD53FC" w:rsidRPr="00A161A5" w:rsidRDefault="00CD53FC"/>
        </w:tc>
        <w:tc>
          <w:tcPr>
            <w:tcW w:w="1135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</w:tr>
      <w:tr w:rsidR="00CD53FC" w:rsidRPr="00C71C7B">
        <w:trPr>
          <w:trHeight w:hRule="exact" w:val="416"/>
        </w:trPr>
        <w:tc>
          <w:tcPr>
            <w:tcW w:w="143" w:type="dxa"/>
          </w:tcPr>
          <w:p w:rsidR="00CD53FC" w:rsidRPr="00A161A5" w:rsidRDefault="00CD53F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 профессор Таранов Петр Владимирович _________________</w:t>
            </w:r>
          </w:p>
        </w:tc>
      </w:tr>
      <w:tr w:rsidR="00CD53FC" w:rsidRPr="00C71C7B" w:rsidTr="00A161A5">
        <w:trPr>
          <w:trHeight w:hRule="exact" w:val="433"/>
        </w:trPr>
        <w:tc>
          <w:tcPr>
            <w:tcW w:w="143" w:type="dxa"/>
          </w:tcPr>
          <w:p w:rsidR="00CD53FC" w:rsidRPr="00A161A5" w:rsidRDefault="00CD53FC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д.э.н., профессор, Басенко Александр Михайлович _________________</w:t>
            </w:r>
          </w:p>
        </w:tc>
      </w:tr>
      <w:tr w:rsidR="00CD53FC" w:rsidRPr="00C71C7B">
        <w:trPr>
          <w:trHeight w:hRule="exact" w:val="138"/>
        </w:trPr>
        <w:tc>
          <w:tcPr>
            <w:tcW w:w="143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  <w:tc>
          <w:tcPr>
            <w:tcW w:w="143" w:type="dxa"/>
          </w:tcPr>
          <w:p w:rsidR="00CD53FC" w:rsidRPr="00A161A5" w:rsidRDefault="00CD53FC"/>
        </w:tc>
        <w:tc>
          <w:tcPr>
            <w:tcW w:w="710" w:type="dxa"/>
          </w:tcPr>
          <w:p w:rsidR="00CD53FC" w:rsidRPr="00A161A5" w:rsidRDefault="00CD53FC"/>
        </w:tc>
        <w:tc>
          <w:tcPr>
            <w:tcW w:w="143" w:type="dxa"/>
          </w:tcPr>
          <w:p w:rsidR="00CD53FC" w:rsidRPr="00A161A5" w:rsidRDefault="00CD53FC"/>
        </w:tc>
        <w:tc>
          <w:tcPr>
            <w:tcW w:w="852" w:type="dxa"/>
          </w:tcPr>
          <w:p w:rsidR="00CD53FC" w:rsidRPr="00A161A5" w:rsidRDefault="00CD53FC"/>
        </w:tc>
        <w:tc>
          <w:tcPr>
            <w:tcW w:w="852" w:type="dxa"/>
          </w:tcPr>
          <w:p w:rsidR="00CD53FC" w:rsidRPr="00A161A5" w:rsidRDefault="00CD53FC"/>
        </w:tc>
        <w:tc>
          <w:tcPr>
            <w:tcW w:w="3403" w:type="dxa"/>
          </w:tcPr>
          <w:p w:rsidR="00CD53FC" w:rsidRPr="00A161A5" w:rsidRDefault="00CD53FC"/>
        </w:tc>
        <w:tc>
          <w:tcPr>
            <w:tcW w:w="426" w:type="dxa"/>
          </w:tcPr>
          <w:p w:rsidR="00CD53FC" w:rsidRPr="00A161A5" w:rsidRDefault="00CD53FC"/>
        </w:tc>
        <w:tc>
          <w:tcPr>
            <w:tcW w:w="1135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</w:tr>
      <w:tr w:rsidR="00CD53FC" w:rsidRPr="00C71C7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D53FC" w:rsidRPr="00A161A5" w:rsidRDefault="00CD53FC"/>
        </w:tc>
      </w:tr>
      <w:tr w:rsidR="00CD53FC" w:rsidRPr="00C71C7B">
        <w:trPr>
          <w:trHeight w:hRule="exact" w:val="13"/>
        </w:trPr>
        <w:tc>
          <w:tcPr>
            <w:tcW w:w="143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  <w:tc>
          <w:tcPr>
            <w:tcW w:w="143" w:type="dxa"/>
          </w:tcPr>
          <w:p w:rsidR="00CD53FC" w:rsidRPr="00A161A5" w:rsidRDefault="00CD53FC"/>
        </w:tc>
        <w:tc>
          <w:tcPr>
            <w:tcW w:w="710" w:type="dxa"/>
          </w:tcPr>
          <w:p w:rsidR="00CD53FC" w:rsidRPr="00A161A5" w:rsidRDefault="00CD53FC"/>
        </w:tc>
        <w:tc>
          <w:tcPr>
            <w:tcW w:w="143" w:type="dxa"/>
          </w:tcPr>
          <w:p w:rsidR="00CD53FC" w:rsidRPr="00A161A5" w:rsidRDefault="00CD53FC"/>
        </w:tc>
        <w:tc>
          <w:tcPr>
            <w:tcW w:w="852" w:type="dxa"/>
          </w:tcPr>
          <w:p w:rsidR="00CD53FC" w:rsidRPr="00A161A5" w:rsidRDefault="00CD53FC"/>
        </w:tc>
        <w:tc>
          <w:tcPr>
            <w:tcW w:w="852" w:type="dxa"/>
          </w:tcPr>
          <w:p w:rsidR="00CD53FC" w:rsidRPr="00A161A5" w:rsidRDefault="00CD53FC"/>
        </w:tc>
        <w:tc>
          <w:tcPr>
            <w:tcW w:w="3403" w:type="dxa"/>
          </w:tcPr>
          <w:p w:rsidR="00CD53FC" w:rsidRPr="00A161A5" w:rsidRDefault="00CD53FC"/>
        </w:tc>
        <w:tc>
          <w:tcPr>
            <w:tcW w:w="426" w:type="dxa"/>
          </w:tcPr>
          <w:p w:rsidR="00CD53FC" w:rsidRPr="00A161A5" w:rsidRDefault="00CD53FC"/>
        </w:tc>
        <w:tc>
          <w:tcPr>
            <w:tcW w:w="1135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</w:tr>
      <w:tr w:rsidR="00CD53FC" w:rsidRPr="00C71C7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D53FC" w:rsidRPr="00A161A5" w:rsidRDefault="00CD53FC"/>
        </w:tc>
      </w:tr>
      <w:tr w:rsidR="00CD53FC" w:rsidRPr="00C71C7B">
        <w:trPr>
          <w:trHeight w:hRule="exact" w:val="96"/>
        </w:trPr>
        <w:tc>
          <w:tcPr>
            <w:tcW w:w="143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  <w:tc>
          <w:tcPr>
            <w:tcW w:w="143" w:type="dxa"/>
          </w:tcPr>
          <w:p w:rsidR="00CD53FC" w:rsidRPr="00A161A5" w:rsidRDefault="00CD53FC"/>
        </w:tc>
        <w:tc>
          <w:tcPr>
            <w:tcW w:w="710" w:type="dxa"/>
          </w:tcPr>
          <w:p w:rsidR="00CD53FC" w:rsidRPr="00A161A5" w:rsidRDefault="00CD53FC"/>
        </w:tc>
        <w:tc>
          <w:tcPr>
            <w:tcW w:w="143" w:type="dxa"/>
          </w:tcPr>
          <w:p w:rsidR="00CD53FC" w:rsidRPr="00A161A5" w:rsidRDefault="00CD53FC"/>
        </w:tc>
        <w:tc>
          <w:tcPr>
            <w:tcW w:w="852" w:type="dxa"/>
          </w:tcPr>
          <w:p w:rsidR="00CD53FC" w:rsidRPr="00A161A5" w:rsidRDefault="00CD53FC"/>
        </w:tc>
        <w:tc>
          <w:tcPr>
            <w:tcW w:w="852" w:type="dxa"/>
          </w:tcPr>
          <w:p w:rsidR="00CD53FC" w:rsidRPr="00A161A5" w:rsidRDefault="00CD53FC"/>
        </w:tc>
        <w:tc>
          <w:tcPr>
            <w:tcW w:w="3403" w:type="dxa"/>
          </w:tcPr>
          <w:p w:rsidR="00CD53FC" w:rsidRPr="00A161A5" w:rsidRDefault="00CD53FC"/>
        </w:tc>
        <w:tc>
          <w:tcPr>
            <w:tcW w:w="426" w:type="dxa"/>
          </w:tcPr>
          <w:p w:rsidR="00CD53FC" w:rsidRPr="00A161A5" w:rsidRDefault="00CD53FC"/>
        </w:tc>
        <w:tc>
          <w:tcPr>
            <w:tcW w:w="1135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</w:tr>
      <w:tr w:rsidR="00CD53FC" w:rsidRPr="00C71C7B">
        <w:trPr>
          <w:trHeight w:hRule="exact" w:val="478"/>
        </w:trPr>
        <w:tc>
          <w:tcPr>
            <w:tcW w:w="143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  <w:tc>
          <w:tcPr>
            <w:tcW w:w="143" w:type="dxa"/>
          </w:tcPr>
          <w:p w:rsidR="00CD53FC" w:rsidRPr="00A161A5" w:rsidRDefault="00CD53FC"/>
        </w:tc>
        <w:tc>
          <w:tcPr>
            <w:tcW w:w="710" w:type="dxa"/>
          </w:tcPr>
          <w:p w:rsidR="00CD53FC" w:rsidRPr="00A161A5" w:rsidRDefault="00CD53FC"/>
        </w:tc>
        <w:tc>
          <w:tcPr>
            <w:tcW w:w="143" w:type="dxa"/>
          </w:tcPr>
          <w:p w:rsidR="00CD53FC" w:rsidRPr="00A161A5" w:rsidRDefault="00CD53FC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</w:tr>
      <w:tr w:rsidR="00CD53FC" w:rsidRPr="00C71C7B" w:rsidTr="00A161A5">
        <w:trPr>
          <w:trHeight w:hRule="exact" w:val="663"/>
        </w:trPr>
        <w:tc>
          <w:tcPr>
            <w:tcW w:w="143" w:type="dxa"/>
          </w:tcPr>
          <w:p w:rsidR="00CD53FC" w:rsidRPr="00A161A5" w:rsidRDefault="00CD53FC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D53FC" w:rsidRPr="00A161A5" w:rsidRDefault="00CD53FC"/>
        </w:tc>
        <w:tc>
          <w:tcPr>
            <w:tcW w:w="426" w:type="dxa"/>
          </w:tcPr>
          <w:p w:rsidR="00CD53FC" w:rsidRPr="00A161A5" w:rsidRDefault="00CD53FC"/>
        </w:tc>
        <w:tc>
          <w:tcPr>
            <w:tcW w:w="1135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</w:tr>
      <w:tr w:rsidR="00CD53FC" w:rsidRPr="00C71C7B" w:rsidTr="00A161A5">
        <w:trPr>
          <w:trHeight w:hRule="exact" w:val="545"/>
        </w:trPr>
        <w:tc>
          <w:tcPr>
            <w:tcW w:w="143" w:type="dxa"/>
          </w:tcPr>
          <w:p w:rsidR="00CD53FC" w:rsidRPr="00A161A5" w:rsidRDefault="00CD53F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  <w:r w:rsid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</w:t>
            </w:r>
          </w:p>
        </w:tc>
      </w:tr>
      <w:tr w:rsidR="00CD53FC" w:rsidTr="00A161A5">
        <w:trPr>
          <w:trHeight w:hRule="exact" w:val="155"/>
        </w:trPr>
        <w:tc>
          <w:tcPr>
            <w:tcW w:w="143" w:type="dxa"/>
          </w:tcPr>
          <w:p w:rsidR="00CD53FC" w:rsidRPr="00A161A5" w:rsidRDefault="00CD53FC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CD53FC">
            <w:pPr>
              <w:spacing w:after="0" w:line="240" w:lineRule="auto"/>
              <w:rPr>
                <w:sz w:val="24"/>
                <w:szCs w:val="24"/>
              </w:rPr>
            </w:pPr>
          </w:p>
          <w:p w:rsidR="00CD53FC" w:rsidRDefault="00792A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CD53FC"/>
        </w:tc>
      </w:tr>
      <w:tr w:rsidR="00CD53FC" w:rsidRPr="00C71C7B">
        <w:trPr>
          <w:trHeight w:hRule="exact" w:val="277"/>
        </w:trPr>
        <w:tc>
          <w:tcPr>
            <w:tcW w:w="143" w:type="dxa"/>
          </w:tcPr>
          <w:p w:rsidR="00CD53FC" w:rsidRDefault="00CD53F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CD53F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CD53FC" w:rsidRPr="00C71C7B">
        <w:trPr>
          <w:trHeight w:hRule="exact" w:val="138"/>
        </w:trPr>
        <w:tc>
          <w:tcPr>
            <w:tcW w:w="143" w:type="dxa"/>
          </w:tcPr>
          <w:p w:rsidR="00CD53FC" w:rsidRPr="00A161A5" w:rsidRDefault="00CD53F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CD53F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CD53FC"/>
        </w:tc>
        <w:tc>
          <w:tcPr>
            <w:tcW w:w="426" w:type="dxa"/>
          </w:tcPr>
          <w:p w:rsidR="00CD53FC" w:rsidRPr="00A161A5" w:rsidRDefault="00CD53FC"/>
        </w:tc>
        <w:tc>
          <w:tcPr>
            <w:tcW w:w="1135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</w:tr>
      <w:tr w:rsidR="00CD53FC" w:rsidRPr="00C71C7B">
        <w:trPr>
          <w:trHeight w:hRule="exact" w:val="138"/>
        </w:trPr>
        <w:tc>
          <w:tcPr>
            <w:tcW w:w="143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  <w:tc>
          <w:tcPr>
            <w:tcW w:w="143" w:type="dxa"/>
          </w:tcPr>
          <w:p w:rsidR="00CD53FC" w:rsidRPr="00A161A5" w:rsidRDefault="00CD53FC"/>
        </w:tc>
        <w:tc>
          <w:tcPr>
            <w:tcW w:w="710" w:type="dxa"/>
          </w:tcPr>
          <w:p w:rsidR="00CD53FC" w:rsidRPr="00A161A5" w:rsidRDefault="00CD53FC"/>
        </w:tc>
        <w:tc>
          <w:tcPr>
            <w:tcW w:w="143" w:type="dxa"/>
          </w:tcPr>
          <w:p w:rsidR="00CD53FC" w:rsidRPr="00A161A5" w:rsidRDefault="00CD53FC"/>
        </w:tc>
        <w:tc>
          <w:tcPr>
            <w:tcW w:w="852" w:type="dxa"/>
          </w:tcPr>
          <w:p w:rsidR="00CD53FC" w:rsidRPr="00A161A5" w:rsidRDefault="00CD53FC"/>
        </w:tc>
        <w:tc>
          <w:tcPr>
            <w:tcW w:w="852" w:type="dxa"/>
          </w:tcPr>
          <w:p w:rsidR="00CD53FC" w:rsidRPr="00A161A5" w:rsidRDefault="00CD53FC"/>
        </w:tc>
        <w:tc>
          <w:tcPr>
            <w:tcW w:w="3403" w:type="dxa"/>
          </w:tcPr>
          <w:p w:rsidR="00CD53FC" w:rsidRPr="00A161A5" w:rsidRDefault="00CD53FC"/>
        </w:tc>
        <w:tc>
          <w:tcPr>
            <w:tcW w:w="426" w:type="dxa"/>
          </w:tcPr>
          <w:p w:rsidR="00CD53FC" w:rsidRPr="00A161A5" w:rsidRDefault="00CD53FC"/>
        </w:tc>
        <w:tc>
          <w:tcPr>
            <w:tcW w:w="1135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</w:tr>
      <w:tr w:rsidR="00CD53FC" w:rsidRPr="00C71C7B">
        <w:trPr>
          <w:trHeight w:hRule="exact" w:val="277"/>
        </w:trPr>
        <w:tc>
          <w:tcPr>
            <w:tcW w:w="143" w:type="dxa"/>
          </w:tcPr>
          <w:p w:rsidR="00CD53FC" w:rsidRPr="00A161A5" w:rsidRDefault="00CD53F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 профессор Таранов Петр Владимирович _________________</w:t>
            </w:r>
          </w:p>
        </w:tc>
      </w:tr>
      <w:tr w:rsidR="00CD53FC" w:rsidRPr="00C71C7B" w:rsidTr="00A161A5">
        <w:trPr>
          <w:trHeight w:hRule="exact" w:val="439"/>
        </w:trPr>
        <w:tc>
          <w:tcPr>
            <w:tcW w:w="143" w:type="dxa"/>
          </w:tcPr>
          <w:p w:rsidR="00CD53FC" w:rsidRPr="00A161A5" w:rsidRDefault="00CD53FC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д.э.н., профессор, Басенко Александр Михайлович _________________</w:t>
            </w:r>
          </w:p>
        </w:tc>
      </w:tr>
      <w:tr w:rsidR="00CD53FC" w:rsidRPr="00C71C7B">
        <w:trPr>
          <w:trHeight w:hRule="exact" w:val="138"/>
        </w:trPr>
        <w:tc>
          <w:tcPr>
            <w:tcW w:w="143" w:type="dxa"/>
          </w:tcPr>
          <w:p w:rsidR="00CD53FC" w:rsidRPr="00A161A5" w:rsidRDefault="00CD53F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CD53FC"/>
        </w:tc>
      </w:tr>
    </w:tbl>
    <w:p w:rsidR="00CD53FC" w:rsidRPr="00A161A5" w:rsidRDefault="00792AD3">
      <w:pPr>
        <w:rPr>
          <w:sz w:val="0"/>
          <w:szCs w:val="0"/>
        </w:rPr>
      </w:pPr>
      <w:r w:rsidRPr="00A161A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6"/>
        <w:gridCol w:w="1987"/>
        <w:gridCol w:w="1757"/>
        <w:gridCol w:w="4800"/>
        <w:gridCol w:w="971"/>
      </w:tblGrid>
      <w:tr w:rsidR="00CD53FC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5104" w:type="dxa"/>
          </w:tcPr>
          <w:p w:rsidR="00CD53FC" w:rsidRDefault="00CD53F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CD53F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CD53FC" w:rsidRPr="00C71C7B" w:rsidTr="00A161A5">
        <w:trPr>
          <w:trHeight w:hRule="exact" w:val="102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Целью дисциплины «Международные конвенции и соглашения по торговле» является изучение международных конвенций, договоров и соглашений по торговле, т.к. это является одним из важнейших средств развития международного сотрудничества, способствует расширению международных связей с участием государственных и негосударственных организаций, в том числе с участием субъектов национального права, включая физических лиц.</w:t>
            </w:r>
          </w:p>
        </w:tc>
      </w:tr>
      <w:tr w:rsidR="00CD53FC" w:rsidRPr="00C71C7B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Задачи дисциплины: изучить деятельность международных организаций, разрабатывающих международные конвенции и соглашения по торговле, дать анализ </w:t>
            </w:r>
            <w:proofErr w:type="spellStart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МКиС</w:t>
            </w:r>
            <w:proofErr w:type="spellEnd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 международным расчетам, международным перевозчикам, регулирования инвестиционного сотрудничества и права на интеллектуальную собственность, уметь применять на практике Венскую конвенцию о договорах международной купли </w:t>
            </w:r>
            <w:proofErr w:type="gramStart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-п</w:t>
            </w:r>
            <w:proofErr w:type="gramEnd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родажи товаров (1980г.)</w:t>
            </w:r>
          </w:p>
        </w:tc>
      </w:tr>
      <w:tr w:rsidR="00CD53FC" w:rsidRPr="00C71C7B">
        <w:trPr>
          <w:trHeight w:hRule="exact" w:val="277"/>
        </w:trPr>
        <w:tc>
          <w:tcPr>
            <w:tcW w:w="143" w:type="dxa"/>
          </w:tcPr>
          <w:p w:rsidR="00CD53FC" w:rsidRPr="00A161A5" w:rsidRDefault="00CD53FC"/>
        </w:tc>
        <w:tc>
          <w:tcPr>
            <w:tcW w:w="625" w:type="dxa"/>
          </w:tcPr>
          <w:p w:rsidR="00CD53FC" w:rsidRPr="00A161A5" w:rsidRDefault="00CD53FC"/>
        </w:tc>
        <w:tc>
          <w:tcPr>
            <w:tcW w:w="2071" w:type="dxa"/>
          </w:tcPr>
          <w:p w:rsidR="00CD53FC" w:rsidRPr="00A161A5" w:rsidRDefault="00CD53FC"/>
        </w:tc>
        <w:tc>
          <w:tcPr>
            <w:tcW w:w="1844" w:type="dxa"/>
          </w:tcPr>
          <w:p w:rsidR="00CD53FC" w:rsidRPr="00A161A5" w:rsidRDefault="00CD53FC"/>
        </w:tc>
        <w:tc>
          <w:tcPr>
            <w:tcW w:w="5104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</w:tr>
      <w:tr w:rsidR="00CD53FC" w:rsidRPr="00C71C7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CD53F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CD53FC" w:rsidRPr="00C71C7B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CD53FC" w:rsidRPr="00C71C7B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CD53F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дела</w:t>
            </w:r>
            <w:proofErr w:type="spellEnd"/>
          </w:p>
        </w:tc>
      </w:tr>
      <w:tr w:rsidR="00CD53F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</w:p>
        </w:tc>
      </w:tr>
      <w:tr w:rsidR="00CD53F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внешнеторговой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CD53F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торговля</w:t>
            </w:r>
            <w:proofErr w:type="spellEnd"/>
          </w:p>
        </w:tc>
      </w:tr>
      <w:tr w:rsidR="00CD53F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Ценообразование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торговле</w:t>
            </w:r>
            <w:proofErr w:type="spellEnd"/>
          </w:p>
        </w:tc>
      </w:tr>
      <w:tr w:rsidR="00CD53FC" w:rsidRPr="00C71C7B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CD53FC" w:rsidRPr="00C71C7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таможенного дела за рубежом</w:t>
            </w:r>
          </w:p>
        </w:tc>
      </w:tr>
      <w:tr w:rsidR="00CD53FC" w:rsidRPr="00C71C7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Торгово-экономические отношения России в современных условиях</w:t>
            </w:r>
          </w:p>
        </w:tc>
      </w:tr>
      <w:tr w:rsidR="00CD53FC" w:rsidRPr="00C71C7B">
        <w:trPr>
          <w:trHeight w:hRule="exact" w:val="277"/>
        </w:trPr>
        <w:tc>
          <w:tcPr>
            <w:tcW w:w="143" w:type="dxa"/>
          </w:tcPr>
          <w:p w:rsidR="00CD53FC" w:rsidRPr="00A161A5" w:rsidRDefault="00CD53FC"/>
        </w:tc>
        <w:tc>
          <w:tcPr>
            <w:tcW w:w="625" w:type="dxa"/>
          </w:tcPr>
          <w:p w:rsidR="00CD53FC" w:rsidRPr="00A161A5" w:rsidRDefault="00CD53FC"/>
        </w:tc>
        <w:tc>
          <w:tcPr>
            <w:tcW w:w="2071" w:type="dxa"/>
          </w:tcPr>
          <w:p w:rsidR="00CD53FC" w:rsidRPr="00A161A5" w:rsidRDefault="00CD53FC"/>
        </w:tc>
        <w:tc>
          <w:tcPr>
            <w:tcW w:w="1844" w:type="dxa"/>
          </w:tcPr>
          <w:p w:rsidR="00CD53FC" w:rsidRPr="00A161A5" w:rsidRDefault="00CD53FC"/>
        </w:tc>
        <w:tc>
          <w:tcPr>
            <w:tcW w:w="5104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</w:tr>
      <w:tr w:rsidR="00CD53FC" w:rsidRPr="00C71C7B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CD53FC" w:rsidRPr="00C71C7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ПК-13: умением обеспечивать в пределах своей компетенции защиту прав интеллектуальной собственности</w:t>
            </w:r>
          </w:p>
        </w:tc>
      </w:tr>
      <w:tr w:rsidR="00CD53F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D53FC" w:rsidRPr="00C71C7B">
        <w:trPr>
          <w:trHeight w:hRule="exact" w:val="277"/>
        </w:trPr>
        <w:tc>
          <w:tcPr>
            <w:tcW w:w="143" w:type="dxa"/>
          </w:tcPr>
          <w:p w:rsidR="00CD53FC" w:rsidRDefault="00CD53FC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 защиты прав интеллектуальной собственности таможенными органами РФ.</w:t>
            </w:r>
          </w:p>
        </w:tc>
      </w:tr>
      <w:tr w:rsidR="00CD53FC" w:rsidRPr="00C71C7B">
        <w:trPr>
          <w:trHeight w:hRule="exact" w:val="138"/>
        </w:trPr>
        <w:tc>
          <w:tcPr>
            <w:tcW w:w="143" w:type="dxa"/>
          </w:tcPr>
          <w:p w:rsidR="00CD53FC" w:rsidRPr="00A161A5" w:rsidRDefault="00CD53FC"/>
        </w:tc>
        <w:tc>
          <w:tcPr>
            <w:tcW w:w="625" w:type="dxa"/>
          </w:tcPr>
          <w:p w:rsidR="00CD53FC" w:rsidRPr="00A161A5" w:rsidRDefault="00CD53FC"/>
        </w:tc>
        <w:tc>
          <w:tcPr>
            <w:tcW w:w="2071" w:type="dxa"/>
          </w:tcPr>
          <w:p w:rsidR="00CD53FC" w:rsidRPr="00A161A5" w:rsidRDefault="00CD53FC"/>
        </w:tc>
        <w:tc>
          <w:tcPr>
            <w:tcW w:w="1844" w:type="dxa"/>
          </w:tcPr>
          <w:p w:rsidR="00CD53FC" w:rsidRPr="00A161A5" w:rsidRDefault="00CD53FC"/>
        </w:tc>
        <w:tc>
          <w:tcPr>
            <w:tcW w:w="5104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</w:tr>
      <w:tr w:rsidR="00CD53F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D53FC" w:rsidRPr="00C71C7B">
        <w:trPr>
          <w:trHeight w:hRule="exact" w:val="277"/>
        </w:trPr>
        <w:tc>
          <w:tcPr>
            <w:tcW w:w="143" w:type="dxa"/>
          </w:tcPr>
          <w:p w:rsidR="00CD53FC" w:rsidRDefault="00CD53FC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обеспечивать защиту прав интеллектуальной собственности;</w:t>
            </w:r>
          </w:p>
        </w:tc>
      </w:tr>
      <w:tr w:rsidR="00CD53FC" w:rsidRPr="00C71C7B">
        <w:trPr>
          <w:trHeight w:hRule="exact" w:val="138"/>
        </w:trPr>
        <w:tc>
          <w:tcPr>
            <w:tcW w:w="143" w:type="dxa"/>
          </w:tcPr>
          <w:p w:rsidR="00CD53FC" w:rsidRPr="00A161A5" w:rsidRDefault="00CD53FC"/>
        </w:tc>
        <w:tc>
          <w:tcPr>
            <w:tcW w:w="625" w:type="dxa"/>
          </w:tcPr>
          <w:p w:rsidR="00CD53FC" w:rsidRPr="00A161A5" w:rsidRDefault="00CD53FC"/>
        </w:tc>
        <w:tc>
          <w:tcPr>
            <w:tcW w:w="2071" w:type="dxa"/>
          </w:tcPr>
          <w:p w:rsidR="00CD53FC" w:rsidRPr="00A161A5" w:rsidRDefault="00CD53FC"/>
        </w:tc>
        <w:tc>
          <w:tcPr>
            <w:tcW w:w="1844" w:type="dxa"/>
          </w:tcPr>
          <w:p w:rsidR="00CD53FC" w:rsidRPr="00A161A5" w:rsidRDefault="00CD53FC"/>
        </w:tc>
        <w:tc>
          <w:tcPr>
            <w:tcW w:w="5104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</w:tr>
      <w:tr w:rsidR="00CD53F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D53FC" w:rsidRPr="00C71C7B">
        <w:trPr>
          <w:trHeight w:hRule="exact" w:val="478"/>
        </w:trPr>
        <w:tc>
          <w:tcPr>
            <w:tcW w:w="143" w:type="dxa"/>
          </w:tcPr>
          <w:p w:rsidR="00CD53FC" w:rsidRDefault="00CD53FC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контроля достоверности документов, подтверждающих соблюдения запретов и ограничений внешнеторговой деятельности.</w:t>
            </w:r>
          </w:p>
        </w:tc>
      </w:tr>
      <w:tr w:rsidR="00CD53FC" w:rsidRPr="00C71C7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ПК-18: готовностью к сотрудничеству с таможенными органами иностранных государств</w:t>
            </w:r>
          </w:p>
        </w:tc>
      </w:tr>
      <w:tr w:rsidR="00CD53F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D53FC" w:rsidRPr="00C71C7B">
        <w:trPr>
          <w:trHeight w:hRule="exact" w:val="277"/>
        </w:trPr>
        <w:tc>
          <w:tcPr>
            <w:tcW w:w="143" w:type="dxa"/>
          </w:tcPr>
          <w:p w:rsidR="00CD53FC" w:rsidRDefault="00CD53FC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таможенные процедуры, применяющиеся в таможенном законодательстве развитых стран мира</w:t>
            </w:r>
          </w:p>
        </w:tc>
      </w:tr>
      <w:tr w:rsidR="00CD53FC" w:rsidRPr="00C71C7B">
        <w:trPr>
          <w:trHeight w:hRule="exact" w:val="138"/>
        </w:trPr>
        <w:tc>
          <w:tcPr>
            <w:tcW w:w="143" w:type="dxa"/>
          </w:tcPr>
          <w:p w:rsidR="00CD53FC" w:rsidRPr="00A161A5" w:rsidRDefault="00CD53FC"/>
        </w:tc>
        <w:tc>
          <w:tcPr>
            <w:tcW w:w="625" w:type="dxa"/>
          </w:tcPr>
          <w:p w:rsidR="00CD53FC" w:rsidRPr="00A161A5" w:rsidRDefault="00CD53FC"/>
        </w:tc>
        <w:tc>
          <w:tcPr>
            <w:tcW w:w="2071" w:type="dxa"/>
          </w:tcPr>
          <w:p w:rsidR="00CD53FC" w:rsidRPr="00A161A5" w:rsidRDefault="00CD53FC"/>
        </w:tc>
        <w:tc>
          <w:tcPr>
            <w:tcW w:w="1844" w:type="dxa"/>
          </w:tcPr>
          <w:p w:rsidR="00CD53FC" w:rsidRPr="00A161A5" w:rsidRDefault="00CD53FC"/>
        </w:tc>
        <w:tc>
          <w:tcPr>
            <w:tcW w:w="5104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</w:tr>
      <w:tr w:rsidR="00CD53F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D53FC" w:rsidRPr="00C71C7B">
        <w:trPr>
          <w:trHeight w:hRule="exact" w:val="277"/>
        </w:trPr>
        <w:tc>
          <w:tcPr>
            <w:tcW w:w="143" w:type="dxa"/>
          </w:tcPr>
          <w:p w:rsidR="00CD53FC" w:rsidRDefault="00CD53FC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определять структуру таможенных органов развитых стран мира</w:t>
            </w:r>
          </w:p>
        </w:tc>
      </w:tr>
      <w:tr w:rsidR="00CD53FC" w:rsidRPr="00C71C7B">
        <w:trPr>
          <w:trHeight w:hRule="exact" w:val="138"/>
        </w:trPr>
        <w:tc>
          <w:tcPr>
            <w:tcW w:w="143" w:type="dxa"/>
          </w:tcPr>
          <w:p w:rsidR="00CD53FC" w:rsidRPr="00A161A5" w:rsidRDefault="00CD53FC"/>
        </w:tc>
        <w:tc>
          <w:tcPr>
            <w:tcW w:w="625" w:type="dxa"/>
          </w:tcPr>
          <w:p w:rsidR="00CD53FC" w:rsidRPr="00A161A5" w:rsidRDefault="00CD53FC"/>
        </w:tc>
        <w:tc>
          <w:tcPr>
            <w:tcW w:w="2071" w:type="dxa"/>
          </w:tcPr>
          <w:p w:rsidR="00CD53FC" w:rsidRPr="00A161A5" w:rsidRDefault="00CD53FC"/>
        </w:tc>
        <w:tc>
          <w:tcPr>
            <w:tcW w:w="1844" w:type="dxa"/>
          </w:tcPr>
          <w:p w:rsidR="00CD53FC" w:rsidRPr="00A161A5" w:rsidRDefault="00CD53FC"/>
        </w:tc>
        <w:tc>
          <w:tcPr>
            <w:tcW w:w="5104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</w:tr>
      <w:tr w:rsidR="00CD53F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D53FC" w:rsidRPr="00C71C7B">
        <w:trPr>
          <w:trHeight w:hRule="exact" w:val="277"/>
        </w:trPr>
        <w:tc>
          <w:tcPr>
            <w:tcW w:w="143" w:type="dxa"/>
          </w:tcPr>
          <w:p w:rsidR="00CD53FC" w:rsidRDefault="00CD53FC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знаниями о тенденциях развития таможенных служб зарубежных стран</w:t>
            </w:r>
          </w:p>
        </w:tc>
      </w:tr>
      <w:tr w:rsidR="00CD53FC" w:rsidRPr="00C71C7B">
        <w:trPr>
          <w:trHeight w:hRule="exact" w:val="138"/>
        </w:trPr>
        <w:tc>
          <w:tcPr>
            <w:tcW w:w="143" w:type="dxa"/>
          </w:tcPr>
          <w:p w:rsidR="00CD53FC" w:rsidRPr="00A161A5" w:rsidRDefault="00CD53FC"/>
        </w:tc>
        <w:tc>
          <w:tcPr>
            <w:tcW w:w="625" w:type="dxa"/>
          </w:tcPr>
          <w:p w:rsidR="00CD53FC" w:rsidRPr="00A161A5" w:rsidRDefault="00CD53FC"/>
        </w:tc>
        <w:tc>
          <w:tcPr>
            <w:tcW w:w="2071" w:type="dxa"/>
          </w:tcPr>
          <w:p w:rsidR="00CD53FC" w:rsidRPr="00A161A5" w:rsidRDefault="00CD53FC"/>
        </w:tc>
        <w:tc>
          <w:tcPr>
            <w:tcW w:w="1844" w:type="dxa"/>
          </w:tcPr>
          <w:p w:rsidR="00CD53FC" w:rsidRPr="00A161A5" w:rsidRDefault="00CD53FC"/>
        </w:tc>
        <w:tc>
          <w:tcPr>
            <w:tcW w:w="5104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</w:tr>
      <w:tr w:rsidR="00CD53FC" w:rsidRPr="00C71C7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ПК-19: умением контролировать перемещение через таможенную границу отдельных категорий товаров</w:t>
            </w:r>
          </w:p>
        </w:tc>
      </w:tr>
      <w:tr w:rsidR="00CD53F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D53FC" w:rsidRPr="00C71C7B">
        <w:trPr>
          <w:trHeight w:hRule="exact" w:val="478"/>
        </w:trPr>
        <w:tc>
          <w:tcPr>
            <w:tcW w:w="143" w:type="dxa"/>
          </w:tcPr>
          <w:p w:rsidR="00CD53FC" w:rsidRDefault="00CD53FC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 категории и понятия, а также специальную терминологию, применяемую в таможенном законодательстве при проведении таможенного контроля;</w:t>
            </w:r>
          </w:p>
        </w:tc>
      </w:tr>
      <w:tr w:rsidR="00CD53F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D53FC" w:rsidRPr="00C71C7B">
        <w:trPr>
          <w:trHeight w:hRule="exact" w:val="478"/>
        </w:trPr>
        <w:tc>
          <w:tcPr>
            <w:tcW w:w="143" w:type="dxa"/>
          </w:tcPr>
          <w:p w:rsidR="00CD53FC" w:rsidRDefault="00CD53FC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 таможенное законодательство в сфере таможенного контроля и составлять необходимые документы по результатам таможенного контроля;</w:t>
            </w:r>
          </w:p>
        </w:tc>
      </w:tr>
      <w:tr w:rsidR="00CD53F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D53FC" w:rsidRPr="00C71C7B">
        <w:trPr>
          <w:trHeight w:hRule="exact" w:val="478"/>
        </w:trPr>
        <w:tc>
          <w:tcPr>
            <w:tcW w:w="143" w:type="dxa"/>
          </w:tcPr>
          <w:p w:rsidR="00CD53FC" w:rsidRDefault="00CD53FC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работы с нормативными правовыми актами, регулирующими таможенный контроль и формы его применения, в т. ч.  Таможенным кодексом ЕАЭС и Федеральным законом «О таможенном регулировании в Российской Федерации»;</w:t>
            </w:r>
          </w:p>
        </w:tc>
      </w:tr>
    </w:tbl>
    <w:p w:rsidR="00CD53FC" w:rsidRPr="00A161A5" w:rsidRDefault="00792AD3">
      <w:pPr>
        <w:rPr>
          <w:sz w:val="0"/>
          <w:szCs w:val="0"/>
        </w:rPr>
      </w:pPr>
      <w:r w:rsidRPr="00A161A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230"/>
        <w:gridCol w:w="143"/>
        <w:gridCol w:w="818"/>
        <w:gridCol w:w="694"/>
        <w:gridCol w:w="1113"/>
        <w:gridCol w:w="1248"/>
        <w:gridCol w:w="699"/>
        <w:gridCol w:w="396"/>
        <w:gridCol w:w="979"/>
      </w:tblGrid>
      <w:tr w:rsidR="00CD53F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CD53FC" w:rsidRDefault="00CD53FC"/>
        </w:tc>
        <w:tc>
          <w:tcPr>
            <w:tcW w:w="710" w:type="dxa"/>
          </w:tcPr>
          <w:p w:rsidR="00CD53FC" w:rsidRDefault="00CD53FC"/>
        </w:tc>
        <w:tc>
          <w:tcPr>
            <w:tcW w:w="1135" w:type="dxa"/>
          </w:tcPr>
          <w:p w:rsidR="00CD53FC" w:rsidRDefault="00CD53FC"/>
        </w:tc>
        <w:tc>
          <w:tcPr>
            <w:tcW w:w="1277" w:type="dxa"/>
          </w:tcPr>
          <w:p w:rsidR="00CD53FC" w:rsidRDefault="00CD53FC"/>
        </w:tc>
        <w:tc>
          <w:tcPr>
            <w:tcW w:w="710" w:type="dxa"/>
          </w:tcPr>
          <w:p w:rsidR="00CD53FC" w:rsidRDefault="00CD53FC"/>
        </w:tc>
        <w:tc>
          <w:tcPr>
            <w:tcW w:w="426" w:type="dxa"/>
          </w:tcPr>
          <w:p w:rsidR="00CD53FC" w:rsidRDefault="00CD53F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CD53FC" w:rsidTr="00A161A5">
        <w:trPr>
          <w:trHeight w:hRule="exact" w:val="80"/>
        </w:trPr>
        <w:tc>
          <w:tcPr>
            <w:tcW w:w="993" w:type="dxa"/>
          </w:tcPr>
          <w:p w:rsidR="00CD53FC" w:rsidRDefault="00CD53FC"/>
        </w:tc>
        <w:tc>
          <w:tcPr>
            <w:tcW w:w="3545" w:type="dxa"/>
          </w:tcPr>
          <w:p w:rsidR="00CD53FC" w:rsidRDefault="00CD53FC"/>
        </w:tc>
        <w:tc>
          <w:tcPr>
            <w:tcW w:w="143" w:type="dxa"/>
          </w:tcPr>
          <w:p w:rsidR="00CD53FC" w:rsidRDefault="00CD53FC"/>
        </w:tc>
        <w:tc>
          <w:tcPr>
            <w:tcW w:w="851" w:type="dxa"/>
          </w:tcPr>
          <w:p w:rsidR="00CD53FC" w:rsidRDefault="00CD53FC"/>
        </w:tc>
        <w:tc>
          <w:tcPr>
            <w:tcW w:w="710" w:type="dxa"/>
          </w:tcPr>
          <w:p w:rsidR="00CD53FC" w:rsidRDefault="00CD53FC"/>
        </w:tc>
        <w:tc>
          <w:tcPr>
            <w:tcW w:w="1135" w:type="dxa"/>
          </w:tcPr>
          <w:p w:rsidR="00CD53FC" w:rsidRDefault="00CD53FC"/>
        </w:tc>
        <w:tc>
          <w:tcPr>
            <w:tcW w:w="1277" w:type="dxa"/>
          </w:tcPr>
          <w:p w:rsidR="00CD53FC" w:rsidRDefault="00CD53FC"/>
        </w:tc>
        <w:tc>
          <w:tcPr>
            <w:tcW w:w="710" w:type="dxa"/>
          </w:tcPr>
          <w:p w:rsidR="00CD53FC" w:rsidRDefault="00CD53FC"/>
        </w:tc>
        <w:tc>
          <w:tcPr>
            <w:tcW w:w="426" w:type="dxa"/>
          </w:tcPr>
          <w:p w:rsidR="00CD53FC" w:rsidRDefault="00CD53FC"/>
        </w:tc>
        <w:tc>
          <w:tcPr>
            <w:tcW w:w="993" w:type="dxa"/>
          </w:tcPr>
          <w:p w:rsidR="00CD53FC" w:rsidRDefault="00CD53FC"/>
        </w:tc>
      </w:tr>
      <w:tr w:rsidR="00CD53FC" w:rsidRPr="00C71C7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CD53FC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CD53FC" w:rsidRPr="00C71C7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CD53F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Модуль 1.Основные международные конвенции  и соглашения по торговле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CD53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CD53F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CD53F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CD53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CD53F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CD53FC"/>
        </w:tc>
      </w:tr>
      <w:tr w:rsidR="00CD53FC" w:rsidTr="00A161A5">
        <w:trPr>
          <w:trHeight w:hRule="exact" w:val="804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1.1 "Регулирование внешней торговли и экономического сотрудничества на международном уровне и международные организации, разрабатывающие документы по проблемам международной </w:t>
            </w:r>
            <w:proofErr w:type="spellStart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торговли"</w:t>
            </w:r>
            <w:proofErr w:type="gramStart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.О</w:t>
            </w:r>
            <w:proofErr w:type="gramEnd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пределение</w:t>
            </w:r>
            <w:proofErr w:type="spellEnd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внешнеэкономической политики государства (ВЭП). Основные средства регулирования внешнеэкономической деятельности (ВЭД) и реализации ВЭП. Международные договоры и соглашения. Экономические средства государственного регулирования ВЭД. Неэкономические средства регулирования ВЭД.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ВЭП России на современном этапе. Вступление в ГАТТ/ВТО - принципиально новый этап развития ВЭС России.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Конвенция ООН о договорах международной купли-продажи товаров (Комиссия Организации Объединенных Наций по праву международной торговли.</w:t>
            </w:r>
            <w:proofErr w:type="gramEnd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Двадцать первая сессия. </w:t>
            </w:r>
            <w:proofErr w:type="gramStart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Нью- Йорк</w:t>
            </w:r>
            <w:proofErr w:type="gramEnd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11-12 апреля, 1988г.).</w:t>
            </w:r>
          </w:p>
          <w:p w:rsidR="00CD53FC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Основные международные экономические организации, их роль и значение в системе международных экономических отношениях.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сотрудничества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Хроника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сотрудничества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 ПК- 18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CD53FC"/>
        </w:tc>
      </w:tr>
    </w:tbl>
    <w:p w:rsidR="00CD53FC" w:rsidRDefault="00792A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15"/>
        <w:gridCol w:w="118"/>
        <w:gridCol w:w="812"/>
        <w:gridCol w:w="672"/>
        <w:gridCol w:w="1098"/>
        <w:gridCol w:w="1212"/>
        <w:gridCol w:w="672"/>
        <w:gridCol w:w="388"/>
        <w:gridCol w:w="945"/>
      </w:tblGrid>
      <w:tr w:rsidR="00CD53F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CD53FC" w:rsidRDefault="00CD53FC"/>
        </w:tc>
        <w:tc>
          <w:tcPr>
            <w:tcW w:w="710" w:type="dxa"/>
          </w:tcPr>
          <w:p w:rsidR="00CD53FC" w:rsidRDefault="00CD53FC"/>
        </w:tc>
        <w:tc>
          <w:tcPr>
            <w:tcW w:w="1135" w:type="dxa"/>
          </w:tcPr>
          <w:p w:rsidR="00CD53FC" w:rsidRDefault="00CD53FC"/>
        </w:tc>
        <w:tc>
          <w:tcPr>
            <w:tcW w:w="1277" w:type="dxa"/>
          </w:tcPr>
          <w:p w:rsidR="00CD53FC" w:rsidRDefault="00CD53FC"/>
        </w:tc>
        <w:tc>
          <w:tcPr>
            <w:tcW w:w="710" w:type="dxa"/>
          </w:tcPr>
          <w:p w:rsidR="00CD53FC" w:rsidRDefault="00CD53FC"/>
        </w:tc>
        <w:tc>
          <w:tcPr>
            <w:tcW w:w="426" w:type="dxa"/>
          </w:tcPr>
          <w:p w:rsidR="00CD53FC" w:rsidRDefault="00CD53F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CD53FC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1.1 "Регулирование внешней торговли и экономического сотрудничества на международном уровне и международные организации, разрабатывающие документы по проблемам международной </w:t>
            </w:r>
            <w:proofErr w:type="spellStart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торговли"</w:t>
            </w:r>
            <w:proofErr w:type="gramStart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.О</w:t>
            </w:r>
            <w:proofErr w:type="gramEnd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пределение</w:t>
            </w:r>
            <w:proofErr w:type="spellEnd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внешнеэкономической политики государства (ВЭП). Основные средства регулирования внешнеэкономической деятельности (ВЭД) и реализации ВЭП. Международные договоры и соглашения. Экономические средства государственного регулирования ВЭД. Неэкономические средства регулирования ВЭД.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ВЭП России на современном этапе. Вступление в ГАТТ/ВТО - принципиально новый этап развития ВЭС России.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Конвенция ООН о договорах международной купли-продажи товаров (Комиссия Организации Объединенных Наций по праву международной торговли.</w:t>
            </w:r>
            <w:proofErr w:type="gramEnd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Двадцать первая сессия. </w:t>
            </w:r>
            <w:proofErr w:type="gramStart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Нью- Йорк</w:t>
            </w:r>
            <w:proofErr w:type="gramEnd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11-12 апреля, 1988г.).</w:t>
            </w:r>
          </w:p>
          <w:p w:rsidR="00CD53FC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Основные международные экономические организации, их роль и значение в системе международных экономических отношениях.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сотрудничества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Хроника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сотрудничества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 ПК- 18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CD53FC"/>
        </w:tc>
      </w:tr>
    </w:tbl>
    <w:p w:rsidR="00CD53FC" w:rsidRDefault="00792A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47"/>
        <w:gridCol w:w="118"/>
        <w:gridCol w:w="806"/>
        <w:gridCol w:w="677"/>
        <w:gridCol w:w="1093"/>
        <w:gridCol w:w="1205"/>
        <w:gridCol w:w="667"/>
        <w:gridCol w:w="384"/>
        <w:gridCol w:w="940"/>
      </w:tblGrid>
      <w:tr w:rsidR="00CD53F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CD53FC" w:rsidRDefault="00CD53FC"/>
        </w:tc>
        <w:tc>
          <w:tcPr>
            <w:tcW w:w="710" w:type="dxa"/>
          </w:tcPr>
          <w:p w:rsidR="00CD53FC" w:rsidRDefault="00CD53FC"/>
        </w:tc>
        <w:tc>
          <w:tcPr>
            <w:tcW w:w="1135" w:type="dxa"/>
          </w:tcPr>
          <w:p w:rsidR="00CD53FC" w:rsidRDefault="00CD53FC"/>
        </w:tc>
        <w:tc>
          <w:tcPr>
            <w:tcW w:w="1277" w:type="dxa"/>
          </w:tcPr>
          <w:p w:rsidR="00CD53FC" w:rsidRDefault="00CD53FC"/>
        </w:tc>
        <w:tc>
          <w:tcPr>
            <w:tcW w:w="710" w:type="dxa"/>
          </w:tcPr>
          <w:p w:rsidR="00CD53FC" w:rsidRDefault="00CD53FC"/>
        </w:tc>
        <w:tc>
          <w:tcPr>
            <w:tcW w:w="426" w:type="dxa"/>
          </w:tcPr>
          <w:p w:rsidR="00CD53FC" w:rsidRDefault="00CD53F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CD53FC">
        <w:trPr>
          <w:trHeight w:hRule="exact" w:val="882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E77287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1.1 "Регулирование внешней торговли и экономического сотрудничества на международном уровне и международные организации, разрабатывающие документы по проблемам международной торговли". </w:t>
            </w:r>
            <w:r w:rsidRPr="00E7728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1.Основные средства регулирования внешнеэкономической деятельности (ВЭД)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2.Экономические и неэкономические средства государственного регулирования ВЭД.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3.Конвенция ООН о договорах международной купли-продажи товаров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4.Основные международные экономические организации, их роль и значение в системе международных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экономических </w:t>
            </w:r>
            <w:proofErr w:type="gramStart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отношениях</w:t>
            </w:r>
            <w:proofErr w:type="gramEnd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5.Международные организации по вопросам таможенного дела.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6.Конвенция о создании Совета Таможенного Сотрудничества (Брюссель, 15 декабря 1950г.).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7.Основные принципы и цели международного экономического сотрудничества.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8.Роль международных организаций в формировании правового регулирования торговли и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экономического сотрудничества.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9.Венская Конвенция о праве международных договоров (от 27 января 1980г.)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10.Международная конвенция об упрощении и гармонизации таможенных процедур.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11.Конвенция о временном ввозе.</w:t>
            </w:r>
          </w:p>
          <w:p w:rsidR="00CD53FC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12. Таможенная конвенция о А.Т.А. для временного ввоза товаров.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 ПК- 18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CD53FC"/>
        </w:tc>
      </w:tr>
      <w:tr w:rsidR="00CD53FC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1.2 "Основные международные конвенции и соглашения, регламентирующие внешнеторговые </w:t>
            </w:r>
            <w:proofErr w:type="spellStart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отношения"</w:t>
            </w:r>
            <w:proofErr w:type="gramStart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.В</w:t>
            </w:r>
            <w:proofErr w:type="gramEnd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нешнеторговая</w:t>
            </w:r>
            <w:proofErr w:type="spellEnd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политика государства: цели, задачи и пути реализации. Теория и практика формирования внешнеторговой политики в России и за рубежом. Либерализация и протекционизм во внешнеторговой политике. Федеральные, региональные и географические аспекты внешнеторговой политики.</w:t>
            </w:r>
          </w:p>
          <w:p w:rsidR="00CD53FC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внешнеторговой политики. Выявление и целенаправленное освоение перспективных товарн</w:t>
            </w:r>
            <w:proofErr w:type="gramStart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страховых ниш на мировом рынке. Достижение наиболее благоприятного торгового режима в отношениях с внешнеэкономическими партнерами.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товаропотоков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 ПК- 18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CD53FC"/>
        </w:tc>
      </w:tr>
    </w:tbl>
    <w:p w:rsidR="00CD53FC" w:rsidRDefault="00792A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2"/>
        <w:gridCol w:w="119"/>
        <w:gridCol w:w="814"/>
        <w:gridCol w:w="682"/>
        <w:gridCol w:w="1099"/>
        <w:gridCol w:w="1214"/>
        <w:gridCol w:w="673"/>
        <w:gridCol w:w="389"/>
        <w:gridCol w:w="947"/>
      </w:tblGrid>
      <w:tr w:rsidR="00CD53F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CD53FC" w:rsidRDefault="00CD53FC"/>
        </w:tc>
        <w:tc>
          <w:tcPr>
            <w:tcW w:w="710" w:type="dxa"/>
          </w:tcPr>
          <w:p w:rsidR="00CD53FC" w:rsidRDefault="00CD53FC"/>
        </w:tc>
        <w:tc>
          <w:tcPr>
            <w:tcW w:w="1135" w:type="dxa"/>
          </w:tcPr>
          <w:p w:rsidR="00CD53FC" w:rsidRDefault="00CD53FC"/>
        </w:tc>
        <w:tc>
          <w:tcPr>
            <w:tcW w:w="1277" w:type="dxa"/>
          </w:tcPr>
          <w:p w:rsidR="00CD53FC" w:rsidRDefault="00CD53FC"/>
        </w:tc>
        <w:tc>
          <w:tcPr>
            <w:tcW w:w="710" w:type="dxa"/>
          </w:tcPr>
          <w:p w:rsidR="00CD53FC" w:rsidRDefault="00CD53FC"/>
        </w:tc>
        <w:tc>
          <w:tcPr>
            <w:tcW w:w="426" w:type="dxa"/>
          </w:tcPr>
          <w:p w:rsidR="00CD53FC" w:rsidRDefault="00CD53F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CD53FC">
        <w:trPr>
          <w:trHeight w:hRule="exact" w:val="1036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E77287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1.2 "Основные международные конвенции и соглашения, регламентирующие внешнеторговые отношения". </w:t>
            </w:r>
            <w:r w:rsidRPr="00E7728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1.Внешнеторговая политика государства: цели, задачи и пути реализации.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2.Теория и практика формирования внешнеторговой политики в России и за рубежом.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3.Развитие законодательства в сфере внешнеторговой деятельности.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4.Международные товарные соглашения.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5.Конвенции и другие акты по унификации права международной торговли.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6.Практика регулирования международной торговли отдельными сырьевыми товарами.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7.Соглашения по техническим барьерам в торговле.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8.Соглашения по таможенной оценке.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9.Соглашение по процедурам импортного лицензирования.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10.Многосторонние торговые соглашения с ограниченным числом участников.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11.Соглашения о мерах торговой защиты. Общая характеристика мер торговой защиты.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12.Соглашение о применении статьи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</w:t>
            </w: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ГАТТ/ВТО - Антидемпинговый кодекс.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Соглашения по субсидиям и компенсационным мерам.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14.Соглашения по защитным мерам.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15.Новые направления правового регулирования внешнеторговых отношений в рамках ВТО и Конвенц</w:t>
            </w:r>
            <w:proofErr w:type="gramStart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ии ОО</w:t>
            </w:r>
            <w:proofErr w:type="gramEnd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 о договорах международной </w:t>
            </w:r>
            <w:proofErr w:type="spellStart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куплипродажи</w:t>
            </w:r>
            <w:proofErr w:type="spellEnd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товаров.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16.Генеральное соглашение по торговле услугами (ГАТС) (Венская конвенция 1980г.) и в Новой Гаагской конвенции о праве, применяемом к договорам международной купли-продажи (1985г.). /</w:t>
            </w:r>
            <w:proofErr w:type="gramStart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 ПК- 18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Л2.3 Л3.1</w:t>
            </w:r>
          </w:p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CD53FC"/>
        </w:tc>
      </w:tr>
      <w:tr w:rsidR="00CD53FC" w:rsidRPr="00C71C7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CD53F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Модуль 2. Основные международные конвенции и соглашения, регулирующие международные перевозки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CD53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CD53F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CD53F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CD53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CD53F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CD53FC"/>
        </w:tc>
      </w:tr>
    </w:tbl>
    <w:p w:rsidR="00CD53FC" w:rsidRPr="00A161A5" w:rsidRDefault="00792AD3">
      <w:pPr>
        <w:rPr>
          <w:sz w:val="0"/>
          <w:szCs w:val="0"/>
        </w:rPr>
      </w:pPr>
      <w:r w:rsidRPr="00A161A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2"/>
        <w:gridCol w:w="119"/>
        <w:gridCol w:w="815"/>
        <w:gridCol w:w="674"/>
        <w:gridCol w:w="1100"/>
        <w:gridCol w:w="1216"/>
        <w:gridCol w:w="674"/>
        <w:gridCol w:w="390"/>
        <w:gridCol w:w="948"/>
      </w:tblGrid>
      <w:tr w:rsidR="00CD53F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CD53FC" w:rsidRDefault="00CD53FC"/>
        </w:tc>
        <w:tc>
          <w:tcPr>
            <w:tcW w:w="710" w:type="dxa"/>
          </w:tcPr>
          <w:p w:rsidR="00CD53FC" w:rsidRDefault="00CD53FC"/>
        </w:tc>
        <w:tc>
          <w:tcPr>
            <w:tcW w:w="1135" w:type="dxa"/>
          </w:tcPr>
          <w:p w:rsidR="00CD53FC" w:rsidRDefault="00CD53FC"/>
        </w:tc>
        <w:tc>
          <w:tcPr>
            <w:tcW w:w="1277" w:type="dxa"/>
          </w:tcPr>
          <w:p w:rsidR="00CD53FC" w:rsidRDefault="00CD53FC"/>
        </w:tc>
        <w:tc>
          <w:tcPr>
            <w:tcW w:w="710" w:type="dxa"/>
          </w:tcPr>
          <w:p w:rsidR="00CD53FC" w:rsidRDefault="00CD53FC"/>
        </w:tc>
        <w:tc>
          <w:tcPr>
            <w:tcW w:w="426" w:type="dxa"/>
          </w:tcPr>
          <w:p w:rsidR="00CD53FC" w:rsidRDefault="00CD53F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CD53FC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2.1 "Основные международные конвенции и соглашения, регулирующие международные перевозки (водным, воздушным, железнодорожным, автомобильным транспортом)". Торговля услугами и ее </w:t>
            </w:r>
            <w:r w:rsid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место в международных экономиче</w:t>
            </w: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ских отношениях. Специфика рынка транспортных услуг и его регулирование на международном уровне. Содержание понятия «международная перевозка грузов». Источники правового регулирования международных грузовых перевозок.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Транспортное обслуживание международных экономических связей. Перевозка грузов между разными странами как единый технологический процесс. Основные типы базисных условий поставки товара.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морского транспорта в формировании единой мировой транспортной системы. Динамика морского тоннажа. Грузооборот морской торговли. Состав и рост мирового торгового флота.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 ПК- 18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Л2.3 Л3.1</w:t>
            </w:r>
          </w:p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CD53FC"/>
        </w:tc>
      </w:tr>
      <w:tr w:rsidR="00CD53FC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"Основные международные конвенции и соглашения, регулирующие международные перевозки (водным, воздушным, железнодорожным, автомобильным транспортом)". Торговля услугами и ее место в международных экономических отношениях. Специфика рынка транспортных услуг и его регулирование на международном уровне. Содержание понятия «международная перевозка грузов». Источники правового регулирования международных грузовых перевозок.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Транспортное обслуживание международных экономических связей. Перевозка грузов между разными странами как единый технологический процесс. Основные типы базисных условий поставки товара.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морского транспорта в формировании единой мировой транспортной системы. Динамика морского тоннажа. Грузооборот морской торговли. Состав и рост мирового торгового флота. /</w:t>
            </w:r>
            <w:proofErr w:type="spellStart"/>
            <w:proofErr w:type="gramStart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 ПК- 18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CD53FC"/>
        </w:tc>
      </w:tr>
    </w:tbl>
    <w:p w:rsidR="00CD53FC" w:rsidRDefault="00792A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2"/>
        <w:gridCol w:w="118"/>
        <w:gridCol w:w="812"/>
        <w:gridCol w:w="681"/>
        <w:gridCol w:w="1098"/>
        <w:gridCol w:w="1213"/>
        <w:gridCol w:w="672"/>
        <w:gridCol w:w="388"/>
        <w:gridCol w:w="946"/>
      </w:tblGrid>
      <w:tr w:rsidR="00CD53F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CD53FC" w:rsidRDefault="00CD53FC"/>
        </w:tc>
        <w:tc>
          <w:tcPr>
            <w:tcW w:w="710" w:type="dxa"/>
          </w:tcPr>
          <w:p w:rsidR="00CD53FC" w:rsidRDefault="00CD53FC"/>
        </w:tc>
        <w:tc>
          <w:tcPr>
            <w:tcW w:w="1135" w:type="dxa"/>
          </w:tcPr>
          <w:p w:rsidR="00CD53FC" w:rsidRDefault="00CD53FC"/>
        </w:tc>
        <w:tc>
          <w:tcPr>
            <w:tcW w:w="1277" w:type="dxa"/>
          </w:tcPr>
          <w:p w:rsidR="00CD53FC" w:rsidRDefault="00CD53FC"/>
        </w:tc>
        <w:tc>
          <w:tcPr>
            <w:tcW w:w="710" w:type="dxa"/>
          </w:tcPr>
          <w:p w:rsidR="00CD53FC" w:rsidRDefault="00CD53FC"/>
        </w:tc>
        <w:tc>
          <w:tcPr>
            <w:tcW w:w="426" w:type="dxa"/>
          </w:tcPr>
          <w:p w:rsidR="00CD53FC" w:rsidRDefault="00CD53F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CD53FC">
        <w:trPr>
          <w:trHeight w:hRule="exact" w:val="707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"Основные международные конвенции и соглашения, регулирующие международные перевозки (водным, воздушным, железнодорожным, автомобильным транспортом)". 1.Брюссельская конвенция об унификации некоторых правил о коносаменте от 1924 года (Гаагские правила). Брюссельский протокол 1968 года о некоторых изменениях Брюссельской конвенции 1924 года.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2.Изменения, происходящие в географической и </w:t>
            </w:r>
            <w:proofErr w:type="spellStart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страновой</w:t>
            </w:r>
            <w:proofErr w:type="spellEnd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структуре морской торговли. Рост и состав морского торгового флота. Перспективы его развития.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3.Женевские конференц</w:t>
            </w:r>
            <w:proofErr w:type="gramStart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ии ОО</w:t>
            </w:r>
            <w:proofErr w:type="gramEnd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 по морскому праву (1958 и 1960гг.).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Конференция ООН по морскому праву (1973-1982гг.).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4.Конвенция ООН по морскому праву от 10 декабря 1982г. как новейший комплексный акт развития многообразных форм морской деятельности и международного морского права.</w:t>
            </w:r>
          </w:p>
          <w:p w:rsidR="00CD53FC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5.Правовой режим внутренних (морских) вод. Конвенция ООН о территориальном море и прилегающих зон 1958г. и Конвенция ООН по морскому праву 1982г.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(ч. II).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 ПК- 18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CD53FC"/>
        </w:tc>
      </w:tr>
      <w:tr w:rsidR="00CD53FC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2.2 "Международное правовое регулирование инвестиционного сотрудничества". </w:t>
            </w:r>
            <w:r w:rsidRPr="00E7728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1.Понятие и сущность инвестиций. </w:t>
            </w: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Иностранные инвестиции в России: содержание, участники, объемы и структура. Российские и зарубежные инвестиции.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2.Реальные, прямые и косвенные инвестиции. Финансовые инвестиции. Портфельные инвестиции. Прочие инвестиции. Потоки прямых инвестиций по ряду стран ОЭСР.</w:t>
            </w:r>
          </w:p>
          <w:p w:rsidR="00CD53FC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3.Институциональная схема притока иностранных инвестиций в России.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иностранных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привлеченных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Федерацией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Ведущие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страны-инвесторы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4.Региональные и отраслевые аспекты приложения иностранных инвестиций в российской экономике. Деятельность иностранных инвесторов при создании различных форм совместных предприятий. Организационн</w:t>
            </w:r>
            <w:proofErr w:type="gramStart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правовые основы деятельности СП в островной и континентальной правовых системах.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5.Регулирование ввода иностранного капитала (правовые аспекты регулирования иностранных инвестиций в России). /</w:t>
            </w:r>
            <w:proofErr w:type="gramStart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 ПК- 18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CD53FC"/>
        </w:tc>
      </w:tr>
    </w:tbl>
    <w:p w:rsidR="00CD53FC" w:rsidRDefault="00792A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1"/>
        <w:gridCol w:w="262"/>
        <w:gridCol w:w="1461"/>
        <w:gridCol w:w="1477"/>
        <w:gridCol w:w="143"/>
        <w:gridCol w:w="676"/>
        <w:gridCol w:w="594"/>
        <w:gridCol w:w="1034"/>
        <w:gridCol w:w="617"/>
        <w:gridCol w:w="571"/>
        <w:gridCol w:w="658"/>
        <w:gridCol w:w="349"/>
        <w:gridCol w:w="1741"/>
      </w:tblGrid>
      <w:tr w:rsidR="00A161A5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CD53FC" w:rsidRDefault="00CD53FC"/>
        </w:tc>
        <w:tc>
          <w:tcPr>
            <w:tcW w:w="710" w:type="dxa"/>
          </w:tcPr>
          <w:p w:rsidR="00CD53FC" w:rsidRDefault="00CD53FC"/>
        </w:tc>
        <w:tc>
          <w:tcPr>
            <w:tcW w:w="1135" w:type="dxa"/>
          </w:tcPr>
          <w:p w:rsidR="00CD53FC" w:rsidRDefault="00CD53FC"/>
        </w:tc>
        <w:tc>
          <w:tcPr>
            <w:tcW w:w="710" w:type="dxa"/>
          </w:tcPr>
          <w:p w:rsidR="00CD53FC" w:rsidRDefault="00CD53FC"/>
        </w:tc>
        <w:tc>
          <w:tcPr>
            <w:tcW w:w="568" w:type="dxa"/>
          </w:tcPr>
          <w:p w:rsidR="00CD53FC" w:rsidRDefault="00CD53FC"/>
        </w:tc>
        <w:tc>
          <w:tcPr>
            <w:tcW w:w="710" w:type="dxa"/>
          </w:tcPr>
          <w:p w:rsidR="00CD53FC" w:rsidRDefault="00CD53FC"/>
        </w:tc>
        <w:tc>
          <w:tcPr>
            <w:tcW w:w="426" w:type="dxa"/>
          </w:tcPr>
          <w:p w:rsidR="00CD53FC" w:rsidRDefault="00CD53F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A161A5">
        <w:trPr>
          <w:trHeight w:hRule="exact" w:val="135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 ПК- 18 ПК-19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CD53FC"/>
        </w:tc>
      </w:tr>
      <w:tr w:rsidR="00A161A5">
        <w:trPr>
          <w:trHeight w:hRule="exact" w:val="277"/>
        </w:trPr>
        <w:tc>
          <w:tcPr>
            <w:tcW w:w="710" w:type="dxa"/>
          </w:tcPr>
          <w:p w:rsidR="00CD53FC" w:rsidRDefault="00CD53FC"/>
        </w:tc>
        <w:tc>
          <w:tcPr>
            <w:tcW w:w="285" w:type="dxa"/>
          </w:tcPr>
          <w:p w:rsidR="00CD53FC" w:rsidRDefault="00CD53FC"/>
        </w:tc>
        <w:tc>
          <w:tcPr>
            <w:tcW w:w="1702" w:type="dxa"/>
          </w:tcPr>
          <w:p w:rsidR="00CD53FC" w:rsidRDefault="00CD53FC"/>
        </w:tc>
        <w:tc>
          <w:tcPr>
            <w:tcW w:w="1844" w:type="dxa"/>
          </w:tcPr>
          <w:p w:rsidR="00CD53FC" w:rsidRDefault="00CD53FC"/>
        </w:tc>
        <w:tc>
          <w:tcPr>
            <w:tcW w:w="143" w:type="dxa"/>
          </w:tcPr>
          <w:p w:rsidR="00CD53FC" w:rsidRDefault="00CD53FC"/>
        </w:tc>
        <w:tc>
          <w:tcPr>
            <w:tcW w:w="851" w:type="dxa"/>
          </w:tcPr>
          <w:p w:rsidR="00CD53FC" w:rsidRDefault="00CD53FC"/>
        </w:tc>
        <w:tc>
          <w:tcPr>
            <w:tcW w:w="710" w:type="dxa"/>
          </w:tcPr>
          <w:p w:rsidR="00CD53FC" w:rsidRDefault="00CD53FC"/>
        </w:tc>
        <w:tc>
          <w:tcPr>
            <w:tcW w:w="1135" w:type="dxa"/>
          </w:tcPr>
          <w:p w:rsidR="00CD53FC" w:rsidRDefault="00CD53FC"/>
        </w:tc>
        <w:tc>
          <w:tcPr>
            <w:tcW w:w="710" w:type="dxa"/>
          </w:tcPr>
          <w:p w:rsidR="00CD53FC" w:rsidRDefault="00CD53FC"/>
        </w:tc>
        <w:tc>
          <w:tcPr>
            <w:tcW w:w="568" w:type="dxa"/>
          </w:tcPr>
          <w:p w:rsidR="00CD53FC" w:rsidRDefault="00CD53FC"/>
        </w:tc>
        <w:tc>
          <w:tcPr>
            <w:tcW w:w="710" w:type="dxa"/>
          </w:tcPr>
          <w:p w:rsidR="00CD53FC" w:rsidRDefault="00CD53FC"/>
        </w:tc>
        <w:tc>
          <w:tcPr>
            <w:tcW w:w="426" w:type="dxa"/>
          </w:tcPr>
          <w:p w:rsidR="00CD53FC" w:rsidRDefault="00CD53FC"/>
        </w:tc>
        <w:tc>
          <w:tcPr>
            <w:tcW w:w="993" w:type="dxa"/>
          </w:tcPr>
          <w:p w:rsidR="00CD53FC" w:rsidRDefault="00CD53FC"/>
        </w:tc>
      </w:tr>
      <w:tr w:rsidR="00CD53FC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CD53FC" w:rsidRPr="00C71C7B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A161A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A161A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CD53FC" w:rsidRPr="00C71C7B">
        <w:trPr>
          <w:trHeight w:hRule="exact" w:val="8169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зачету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1.Правовая регламентация  современной международной торговли: содержание, основные тенденции.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2.Понятие «унификации международных правовых норм».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3.Международные организации,  разрабатывающие документы по проблемам международной торговли и международного сотрудничества.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4.Международная торговая плата, ее цели, функции, задачи, основные документы.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5.Основные группы международных конвенций и соглашений, регулирующих международные торговые отношения.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6.Соглашения, регламентирующие внешнеторговые отношения между странами.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7.Основные формы международных расчетов Особенности их  международного правового регулирования.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8.Унифицированные правила и обычаи для  документарных аккредитивов (1993 г.): основные положения, сфера и порядок применения.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9.Унифицированные правила по инкассо (1994 г.). Содержание, порядок применения.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10.Международное правовое регулирование векселей.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11.Содержание понятия «международная перевозка грузов». Источники правового регулирования международных грузовых перевозок.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12.Правовое регулирование международных морских перевозок.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13.Международная воздушная перевозка: правовая регламентация регулярных и чартерных воздушных сообщений.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14.ИАТА, ее роль в унификации правил регулирования международных воздушных перевозок.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15.Международные перевозки наземными видами транспорта.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16.Особенности правового регулирования железнодорожных грузовых сообщений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17.Сравнительная характеристика  МГК и СМГС.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18.Конвенции и соглашения о международных автомобильных перевозках. Их применение на территории  РФ.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19.Правовая  база международных смешанных перевозок.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20.Содержание концепции регулируемых иностранных инвестиций.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21.Правовое регулирование иностранных инвестиций в рамках ВТО.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22.Современные тенденции в области  международной регламентации прямых иностранных инвестиций.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23.Источники правового регулирования вопросов интеллектуальной собственности  на международном уровне.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24.Международный арбитраж: понятие, формы, целесообразность применения во внешнеторговой практике.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25.Нью-Йоркская конвенция о признании и приведении в исполнение иностранных арбитражных решений: содержание, сфера применения.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26.Европейская конвенция о внешнеторговом арбитраже: основные положения и особенности.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27.Арбитражные регламенты: понятие, цели, виды.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28.Венская конвенция о договорах международной купле-продаже товаров:  основные  положения, сфера  применения.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29.Особенности  современных подходов к  определению права, применимого к внешнеторговому договору.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30.Значение  правовых обычаев и обыкновений в регламентации  внешнеторговых договоров.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31.Особенности применения и толкования торговых обычаев.</w:t>
            </w:r>
          </w:p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32.Торговые обычаи и обыкновения, наиболее широко применяемые во внешнеторговой практике.</w:t>
            </w:r>
          </w:p>
        </w:tc>
      </w:tr>
      <w:tr w:rsidR="00CD53FC" w:rsidRPr="00C71C7B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A161A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A161A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CD53FC" w:rsidRPr="00C71C7B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дисциплины.</w:t>
            </w:r>
          </w:p>
        </w:tc>
      </w:tr>
      <w:tr w:rsidR="00A161A5" w:rsidRPr="00C71C7B">
        <w:trPr>
          <w:trHeight w:hRule="exact" w:val="277"/>
        </w:trPr>
        <w:tc>
          <w:tcPr>
            <w:tcW w:w="710" w:type="dxa"/>
          </w:tcPr>
          <w:p w:rsidR="00CD53FC" w:rsidRPr="00A161A5" w:rsidRDefault="00CD53FC"/>
        </w:tc>
        <w:tc>
          <w:tcPr>
            <w:tcW w:w="285" w:type="dxa"/>
          </w:tcPr>
          <w:p w:rsidR="00CD53FC" w:rsidRPr="00A161A5" w:rsidRDefault="00CD53FC"/>
        </w:tc>
        <w:tc>
          <w:tcPr>
            <w:tcW w:w="1702" w:type="dxa"/>
          </w:tcPr>
          <w:p w:rsidR="00CD53FC" w:rsidRPr="00A161A5" w:rsidRDefault="00CD53FC"/>
        </w:tc>
        <w:tc>
          <w:tcPr>
            <w:tcW w:w="1844" w:type="dxa"/>
          </w:tcPr>
          <w:p w:rsidR="00CD53FC" w:rsidRPr="00A161A5" w:rsidRDefault="00CD53FC"/>
        </w:tc>
        <w:tc>
          <w:tcPr>
            <w:tcW w:w="143" w:type="dxa"/>
          </w:tcPr>
          <w:p w:rsidR="00CD53FC" w:rsidRPr="00A161A5" w:rsidRDefault="00CD53FC"/>
        </w:tc>
        <w:tc>
          <w:tcPr>
            <w:tcW w:w="851" w:type="dxa"/>
          </w:tcPr>
          <w:p w:rsidR="00CD53FC" w:rsidRPr="00A161A5" w:rsidRDefault="00CD53FC"/>
        </w:tc>
        <w:tc>
          <w:tcPr>
            <w:tcW w:w="710" w:type="dxa"/>
          </w:tcPr>
          <w:p w:rsidR="00CD53FC" w:rsidRPr="00A161A5" w:rsidRDefault="00CD53FC"/>
        </w:tc>
        <w:tc>
          <w:tcPr>
            <w:tcW w:w="1135" w:type="dxa"/>
          </w:tcPr>
          <w:p w:rsidR="00CD53FC" w:rsidRPr="00A161A5" w:rsidRDefault="00CD53FC"/>
        </w:tc>
        <w:tc>
          <w:tcPr>
            <w:tcW w:w="710" w:type="dxa"/>
          </w:tcPr>
          <w:p w:rsidR="00CD53FC" w:rsidRPr="00A161A5" w:rsidRDefault="00CD53FC"/>
        </w:tc>
        <w:tc>
          <w:tcPr>
            <w:tcW w:w="568" w:type="dxa"/>
          </w:tcPr>
          <w:p w:rsidR="00CD53FC" w:rsidRPr="00A161A5" w:rsidRDefault="00CD53FC"/>
        </w:tc>
        <w:tc>
          <w:tcPr>
            <w:tcW w:w="710" w:type="dxa"/>
          </w:tcPr>
          <w:p w:rsidR="00CD53FC" w:rsidRPr="00A161A5" w:rsidRDefault="00CD53FC"/>
        </w:tc>
        <w:tc>
          <w:tcPr>
            <w:tcW w:w="426" w:type="dxa"/>
          </w:tcPr>
          <w:p w:rsidR="00CD53FC" w:rsidRPr="00A161A5" w:rsidRDefault="00CD53FC"/>
        </w:tc>
        <w:tc>
          <w:tcPr>
            <w:tcW w:w="993" w:type="dxa"/>
          </w:tcPr>
          <w:p w:rsidR="00CD53FC" w:rsidRPr="00A161A5" w:rsidRDefault="00CD53FC"/>
        </w:tc>
      </w:tr>
      <w:tr w:rsidR="00CD53FC" w:rsidRPr="00C71C7B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CD53FC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D53FC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D53FC" w:rsidTr="00792AD3">
        <w:trPr>
          <w:trHeight w:hRule="exact" w:val="475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CD53F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D53FC" w:rsidRPr="00C71C7B" w:rsidTr="00A161A5">
        <w:trPr>
          <w:trHeight w:hRule="exact" w:val="890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И.Н.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В.Г.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Дорофеев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Ю.Л.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Грузицкий</w:t>
            </w:r>
            <w:proofErr w:type="spellEnd"/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Финансово-кредитные системы зарубежных стран: учебное пособие / И.Н. Жук, В.Г. Дорофеев, Ю.Л. </w:t>
            </w:r>
            <w:proofErr w:type="spellStart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Грузицкий</w:t>
            </w:r>
            <w:proofErr w:type="spellEnd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др.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=448205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Вышэйшая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школа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A161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CD53F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Басенко А. М., Вишнякова С. В.</w:t>
            </w:r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Международные конвенции и соглашения в области таможенного дела: учеб</w:t>
            </w:r>
            <w:proofErr w:type="gramStart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"РИНХ",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</w:p>
        </w:tc>
      </w:tr>
      <w:tr w:rsidR="00CD53F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Басенко А. М., Таранов П. В.</w:t>
            </w:r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Торгово-экономические отношения России в современных условиях: Учеб</w:t>
            </w:r>
            <w:proofErr w:type="gramStart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"РИНХ", 2001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148</w:t>
            </w:r>
          </w:p>
        </w:tc>
      </w:tr>
    </w:tbl>
    <w:p w:rsidR="00CD53FC" w:rsidRDefault="00792A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"/>
        <w:gridCol w:w="58"/>
        <w:gridCol w:w="1670"/>
        <w:gridCol w:w="1793"/>
        <w:gridCol w:w="2745"/>
        <w:gridCol w:w="1571"/>
        <w:gridCol w:w="1741"/>
      </w:tblGrid>
      <w:tr w:rsidR="00CD53FC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3403" w:type="dxa"/>
          </w:tcPr>
          <w:p w:rsidR="00CD53FC" w:rsidRDefault="00CD53FC"/>
        </w:tc>
        <w:tc>
          <w:tcPr>
            <w:tcW w:w="1702" w:type="dxa"/>
          </w:tcPr>
          <w:p w:rsidR="00CD53FC" w:rsidRDefault="00CD53F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CD53F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D53FC" w:rsidTr="00792AD3">
        <w:trPr>
          <w:trHeight w:hRule="exact" w:val="603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CD53F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D53FC" w:rsidRPr="00C71C7B" w:rsidTr="00A161A5">
        <w:trPr>
          <w:trHeight w:hRule="exact" w:val="118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Щегорцов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Мировая экономика. Мировая финансовая система. Международный финансовый контроль: учебник / В.А. </w:t>
            </w:r>
            <w:proofErr w:type="spellStart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Щегорцов</w:t>
            </w:r>
            <w:proofErr w:type="spellEnd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В.А. Таран</w:t>
            </w:r>
            <w:proofErr w:type="gramStart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;</w:t>
            </w:r>
            <w:proofErr w:type="gramEnd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под ред. В.А. </w:t>
            </w:r>
            <w:proofErr w:type="spellStart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Щегорцова</w:t>
            </w:r>
            <w:proofErr w:type="spellEnd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=118332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A161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CD53F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Басенко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Международные конвенции и соглашения по торговле: </w:t>
            </w:r>
            <w:proofErr w:type="spellStart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</w:t>
            </w:r>
            <w:proofErr w:type="spellEnd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курса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"РИНХ", 2005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CD53F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Наговицин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Внешняя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., 1999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</w:p>
        </w:tc>
      </w:tr>
      <w:tr w:rsidR="00CD53F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CD53FC" w:rsidTr="00792AD3">
        <w:trPr>
          <w:trHeight w:hRule="exact" w:val="621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CD53F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D53F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Красавина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Международные валютно-кредитные отношения: учеб</w:t>
            </w:r>
            <w:proofErr w:type="gramStart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ля студентов вузов,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220</w:t>
            </w:r>
          </w:p>
        </w:tc>
      </w:tr>
      <w:tr w:rsidR="00CD53FC" w:rsidRPr="00C71C7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CD53FC" w:rsidRPr="00C71C7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Международной торговой палаты.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iccwbo</w:t>
            </w:r>
            <w:proofErr w:type="spellEnd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</w:p>
        </w:tc>
      </w:tr>
      <w:tr w:rsidR="00CD53FC" w:rsidRPr="00C71C7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Информационно-аналитический портал «</w:t>
            </w:r>
            <w:proofErr w:type="spellStart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Таможня</w:t>
            </w:r>
            <w:proofErr w:type="gramStart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.р</w:t>
            </w:r>
            <w:proofErr w:type="gramEnd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</w:t>
            </w:r>
            <w:proofErr w:type="spellEnd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tamognia</w:t>
            </w:r>
            <w:proofErr w:type="spellEnd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CD53FC" w:rsidRPr="00C71C7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Таможенно-логистический портал «Виртуальная таможня».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vch</w:t>
            </w:r>
            <w:proofErr w:type="spellEnd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CD53FC" w:rsidRPr="00C71C7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Международный таможенный электронный журнал.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worldcustomsjournal</w:t>
            </w:r>
            <w:proofErr w:type="spellEnd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</w:p>
        </w:tc>
      </w:tr>
      <w:tr w:rsidR="00CD53FC" w:rsidRPr="00C71C7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Всемирной таможенной организации.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wcoomd</w:t>
            </w:r>
            <w:proofErr w:type="spellEnd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CD53F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CD53F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CD53F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ВЭД-ИНФО</w:t>
            </w:r>
          </w:p>
        </w:tc>
      </w:tr>
      <w:tr w:rsidR="00CD53F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CD53F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</w:p>
        </w:tc>
      </w:tr>
      <w:tr w:rsidR="00CD53F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CD53FC">
        <w:trPr>
          <w:trHeight w:hRule="exact" w:val="277"/>
        </w:trPr>
        <w:tc>
          <w:tcPr>
            <w:tcW w:w="710" w:type="dxa"/>
          </w:tcPr>
          <w:p w:rsidR="00CD53FC" w:rsidRDefault="00CD53FC"/>
        </w:tc>
        <w:tc>
          <w:tcPr>
            <w:tcW w:w="58" w:type="dxa"/>
          </w:tcPr>
          <w:p w:rsidR="00CD53FC" w:rsidRDefault="00CD53FC"/>
        </w:tc>
        <w:tc>
          <w:tcPr>
            <w:tcW w:w="1929" w:type="dxa"/>
          </w:tcPr>
          <w:p w:rsidR="00CD53FC" w:rsidRDefault="00CD53FC"/>
        </w:tc>
        <w:tc>
          <w:tcPr>
            <w:tcW w:w="1986" w:type="dxa"/>
          </w:tcPr>
          <w:p w:rsidR="00CD53FC" w:rsidRDefault="00CD53FC"/>
        </w:tc>
        <w:tc>
          <w:tcPr>
            <w:tcW w:w="3403" w:type="dxa"/>
          </w:tcPr>
          <w:p w:rsidR="00CD53FC" w:rsidRDefault="00CD53FC"/>
        </w:tc>
        <w:tc>
          <w:tcPr>
            <w:tcW w:w="1702" w:type="dxa"/>
          </w:tcPr>
          <w:p w:rsidR="00CD53FC" w:rsidRDefault="00CD53FC"/>
        </w:tc>
        <w:tc>
          <w:tcPr>
            <w:tcW w:w="993" w:type="dxa"/>
          </w:tcPr>
          <w:p w:rsidR="00CD53FC" w:rsidRDefault="00CD53FC"/>
        </w:tc>
      </w:tr>
      <w:tr w:rsidR="00CD53FC" w:rsidRPr="00C71C7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CD53FC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CD53FC">
        <w:trPr>
          <w:trHeight w:hRule="exact" w:val="277"/>
        </w:trPr>
        <w:tc>
          <w:tcPr>
            <w:tcW w:w="710" w:type="dxa"/>
          </w:tcPr>
          <w:p w:rsidR="00CD53FC" w:rsidRDefault="00CD53FC"/>
        </w:tc>
        <w:tc>
          <w:tcPr>
            <w:tcW w:w="58" w:type="dxa"/>
          </w:tcPr>
          <w:p w:rsidR="00CD53FC" w:rsidRDefault="00CD53FC"/>
        </w:tc>
        <w:tc>
          <w:tcPr>
            <w:tcW w:w="1929" w:type="dxa"/>
          </w:tcPr>
          <w:p w:rsidR="00CD53FC" w:rsidRDefault="00CD53FC"/>
        </w:tc>
        <w:tc>
          <w:tcPr>
            <w:tcW w:w="1986" w:type="dxa"/>
          </w:tcPr>
          <w:p w:rsidR="00CD53FC" w:rsidRDefault="00CD53FC"/>
        </w:tc>
        <w:tc>
          <w:tcPr>
            <w:tcW w:w="3403" w:type="dxa"/>
          </w:tcPr>
          <w:p w:rsidR="00CD53FC" w:rsidRDefault="00CD53FC"/>
        </w:tc>
        <w:tc>
          <w:tcPr>
            <w:tcW w:w="1702" w:type="dxa"/>
          </w:tcPr>
          <w:p w:rsidR="00CD53FC" w:rsidRDefault="00CD53FC"/>
        </w:tc>
        <w:tc>
          <w:tcPr>
            <w:tcW w:w="993" w:type="dxa"/>
          </w:tcPr>
          <w:p w:rsidR="00CD53FC" w:rsidRDefault="00CD53FC"/>
        </w:tc>
      </w:tr>
      <w:tr w:rsidR="00CD53FC" w:rsidRPr="00C71C7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МЕТОДИЧЕСТКИЕ УКАЗАНИЯ ДЛЯ </w:t>
            </w:r>
            <w:proofErr w:type="gramStart"/>
            <w:r w:rsidRPr="00A161A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A161A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CD53FC" w:rsidRPr="00C71C7B">
        <w:trPr>
          <w:trHeight w:hRule="exact" w:val="478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53FC" w:rsidRPr="00A161A5" w:rsidRDefault="00792AD3">
            <w:pPr>
              <w:spacing w:after="0" w:line="240" w:lineRule="auto"/>
              <w:rPr>
                <w:sz w:val="19"/>
                <w:szCs w:val="19"/>
              </w:rPr>
            </w:pPr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Методические указания для </w:t>
            </w:r>
            <w:proofErr w:type="gramStart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A161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 освоению дисциплины представлены в Приложении 2 к рабочей программе дисциплины.</w:t>
            </w:r>
          </w:p>
        </w:tc>
      </w:tr>
    </w:tbl>
    <w:p w:rsidR="00C71C7B" w:rsidRDefault="00C71C7B">
      <w:r>
        <w:br w:type="page"/>
      </w:r>
    </w:p>
    <w:p w:rsidR="00C71C7B" w:rsidRDefault="00C71C7B" w:rsidP="00C71C7B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</w:pPr>
      <w:bookmarkStart w:id="1" w:name="_Toc307288324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2715" cy="92119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921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C7B">
        <w:rPr>
          <w:rFonts w:ascii="Times New Roman" w:hAnsi="Times New Roman"/>
          <w:b/>
          <w:i/>
          <w:iCs/>
          <w:caps/>
        </w:rPr>
        <w:br w:type="page"/>
      </w:r>
      <w:r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  <w:lastRenderedPageBreak/>
        <w:t>Оглавление</w:t>
      </w:r>
    </w:p>
    <w:p w:rsidR="00C71C7B" w:rsidRDefault="00C71C7B" w:rsidP="00C71C7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71C7B" w:rsidRPr="00C71C7B" w:rsidRDefault="00C71C7B" w:rsidP="00C71C7B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</w:rPr>
      </w:pPr>
      <w:r>
        <w:fldChar w:fldCharType="begin"/>
      </w:r>
      <w:r w:rsidRPr="00C71C7B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</w:instrTex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instrText>TOC</w:instrText>
      </w:r>
      <w:r w:rsidRPr="00C71C7B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\</w:instrTex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instrText>o</w:instrText>
      </w:r>
      <w:r w:rsidRPr="00C71C7B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"1-3" \</w:instrTex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instrText>h</w:instrText>
      </w:r>
      <w:r w:rsidRPr="00C71C7B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\</w:instrTex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instrText>z</w:instrText>
      </w:r>
      <w:r w:rsidRPr="00C71C7B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\</w:instrTex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instrText>u</w:instrText>
      </w:r>
      <w:r w:rsidRPr="00C71C7B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</w:instrText>
      </w:r>
      <w:r>
        <w:fldChar w:fldCharType="separate"/>
      </w:r>
      <w:hyperlink r:id="rId9" w:anchor="_Toc480487761" w:history="1">
        <w:r w:rsidRPr="00C71C7B">
          <w:rPr>
            <w:rStyle w:val="a5"/>
            <w:rFonts w:ascii="Times New Roman" w:eastAsia="Times New Roman" w:hAnsi="Times New Roman" w:cs="Times New Roman"/>
            <w:noProof/>
            <w:color w:val="000000"/>
            <w:sz w:val="24"/>
            <w:szCs w:val="24"/>
          </w:rPr>
          <w:t>1 Перечень компетенций с указанием этапов их формирования в процессе освоения образовательной программы</w:t>
        </w:r>
        <w:r w:rsidRPr="00C71C7B">
          <w:rPr>
            <w:rStyle w:val="a5"/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</w:rPr>
          <w:tab/>
        </w:r>
      </w:hyperlink>
      <w:r w:rsidRPr="00C71C7B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3</w:t>
      </w:r>
    </w:p>
    <w:p w:rsidR="00C71C7B" w:rsidRPr="00C71C7B" w:rsidRDefault="00C71C7B" w:rsidP="00C71C7B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</w:rPr>
      </w:pPr>
      <w:hyperlink r:id="rId10" w:anchor="_Toc480487762" w:history="1">
        <w:r w:rsidRPr="00C71C7B">
          <w:rPr>
            <w:rStyle w:val="a5"/>
            <w:rFonts w:ascii="Times New Roman" w:eastAsia="Times New Roman" w:hAnsi="Times New Roman" w:cs="Times New Roman"/>
            <w:noProof/>
            <w:color w:val="000000"/>
            <w:sz w:val="24"/>
            <w:szCs w:val="24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C71C7B">
          <w:rPr>
            <w:rStyle w:val="a5"/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</w:rPr>
          <w:tab/>
        </w:r>
      </w:hyperlink>
      <w:r w:rsidRPr="00C71C7B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3</w:t>
      </w:r>
    </w:p>
    <w:p w:rsidR="00C71C7B" w:rsidRPr="00C71C7B" w:rsidRDefault="00C71C7B" w:rsidP="00C71C7B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</w:rPr>
      </w:pPr>
      <w:hyperlink r:id="rId11" w:anchor="_Toc480487763" w:history="1">
        <w:r w:rsidRPr="00C71C7B">
          <w:rPr>
            <w:rStyle w:val="a5"/>
            <w:rFonts w:ascii="Times New Roman" w:eastAsia="Times New Roman" w:hAnsi="Times New Roman" w:cs="Times New Roman"/>
            <w:noProof/>
            <w:color w:val="000000"/>
            <w:sz w:val="24"/>
            <w:szCs w:val="24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C71C7B">
          <w:rPr>
            <w:rStyle w:val="a5"/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</w:rPr>
          <w:tab/>
        </w:r>
      </w:hyperlink>
      <w:r w:rsidRPr="00C71C7B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7</w:t>
      </w:r>
    </w:p>
    <w:p w:rsidR="00C71C7B" w:rsidRPr="00C71C7B" w:rsidRDefault="00C71C7B" w:rsidP="00C71C7B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</w:rPr>
      </w:pPr>
      <w:hyperlink r:id="rId12" w:anchor="_Toc480487764" w:history="1">
        <w:r w:rsidRPr="00C71C7B">
          <w:rPr>
            <w:rStyle w:val="a5"/>
            <w:rFonts w:ascii="Times New Roman" w:eastAsia="Times New Roman" w:hAnsi="Times New Roman" w:cs="Times New Roman"/>
            <w:noProof/>
            <w:color w:val="000000"/>
            <w:sz w:val="24"/>
            <w:szCs w:val="24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C71C7B">
          <w:rPr>
            <w:rStyle w:val="a5"/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</w:rPr>
          <w:tab/>
        </w:r>
      </w:hyperlink>
      <w:r w:rsidRPr="00C71C7B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13</w:t>
      </w:r>
    </w:p>
    <w:p w:rsidR="00C71C7B" w:rsidRPr="00C71C7B" w:rsidRDefault="00C71C7B" w:rsidP="00C71C7B">
      <w:pPr>
        <w:jc w:val="center"/>
      </w:pPr>
      <w:r>
        <w:fldChar w:fldCharType="end"/>
      </w:r>
    </w:p>
    <w:p w:rsidR="00C71C7B" w:rsidRPr="00C71C7B" w:rsidRDefault="00C71C7B" w:rsidP="00C71C7B"/>
    <w:p w:rsidR="00C71C7B" w:rsidRPr="00C71C7B" w:rsidRDefault="00C71C7B" w:rsidP="00C71C7B"/>
    <w:p w:rsidR="00C71C7B" w:rsidRPr="00C71C7B" w:rsidRDefault="00C71C7B" w:rsidP="00C71C7B"/>
    <w:p w:rsidR="00C71C7B" w:rsidRPr="00C71C7B" w:rsidRDefault="00C71C7B" w:rsidP="00C71C7B"/>
    <w:p w:rsidR="00C71C7B" w:rsidRPr="00C71C7B" w:rsidRDefault="00C71C7B" w:rsidP="00C71C7B"/>
    <w:p w:rsidR="00C71C7B" w:rsidRPr="00C71C7B" w:rsidRDefault="00C71C7B" w:rsidP="00C71C7B"/>
    <w:p w:rsidR="00C71C7B" w:rsidRPr="00C71C7B" w:rsidRDefault="00C71C7B" w:rsidP="00C71C7B"/>
    <w:p w:rsidR="00C71C7B" w:rsidRPr="00C71C7B" w:rsidRDefault="00C71C7B" w:rsidP="00C71C7B"/>
    <w:p w:rsidR="00C71C7B" w:rsidRPr="00C71C7B" w:rsidRDefault="00C71C7B" w:rsidP="00C71C7B"/>
    <w:p w:rsidR="00C71C7B" w:rsidRPr="00C71C7B" w:rsidRDefault="00C71C7B" w:rsidP="00C71C7B"/>
    <w:p w:rsidR="00C71C7B" w:rsidRPr="00C71C7B" w:rsidRDefault="00C71C7B" w:rsidP="00C71C7B"/>
    <w:p w:rsidR="00C71C7B" w:rsidRPr="00C71C7B" w:rsidRDefault="00C71C7B" w:rsidP="00C71C7B"/>
    <w:p w:rsidR="00C71C7B" w:rsidRPr="00C71C7B" w:rsidRDefault="00C71C7B" w:rsidP="00C71C7B"/>
    <w:p w:rsidR="00C71C7B" w:rsidRPr="00C71C7B" w:rsidRDefault="00C71C7B" w:rsidP="00C71C7B"/>
    <w:p w:rsidR="00C71C7B" w:rsidRPr="00C71C7B" w:rsidRDefault="00C71C7B" w:rsidP="00C71C7B"/>
    <w:p w:rsidR="00C71C7B" w:rsidRPr="00C71C7B" w:rsidRDefault="00C71C7B" w:rsidP="00C71C7B"/>
    <w:p w:rsidR="00C71C7B" w:rsidRPr="00C71C7B" w:rsidRDefault="00C71C7B" w:rsidP="00C71C7B"/>
    <w:p w:rsidR="00C71C7B" w:rsidRPr="00C71C7B" w:rsidRDefault="00C71C7B" w:rsidP="00C71C7B"/>
    <w:p w:rsidR="00C71C7B" w:rsidRPr="00C71C7B" w:rsidRDefault="00C71C7B" w:rsidP="00C71C7B"/>
    <w:p w:rsidR="00C71C7B" w:rsidRPr="00C71C7B" w:rsidRDefault="00C71C7B" w:rsidP="00C71C7B"/>
    <w:p w:rsidR="00C71C7B" w:rsidRPr="00C71C7B" w:rsidRDefault="00C71C7B" w:rsidP="00C71C7B"/>
    <w:p w:rsidR="00C71C7B" w:rsidRDefault="00C71C7B" w:rsidP="00C71C7B">
      <w:pPr>
        <w:pStyle w:val="1"/>
        <w:rPr>
          <w:rFonts w:ascii="Times New Roman" w:hAnsi="Times New Roman"/>
          <w:sz w:val="28"/>
          <w:szCs w:val="28"/>
        </w:rPr>
      </w:pPr>
      <w:bookmarkStart w:id="2" w:name="_Toc420739500"/>
      <w:r>
        <w:rPr>
          <w:rFonts w:ascii="Times New Roman" w:hAnsi="Times New Roman"/>
          <w:sz w:val="28"/>
          <w:szCs w:val="28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2"/>
    </w:p>
    <w:p w:rsidR="00C71C7B" w:rsidRPr="00C71C7B" w:rsidRDefault="00C71C7B" w:rsidP="00C71C7B"/>
    <w:p w:rsidR="00C71C7B" w:rsidRDefault="00C71C7B" w:rsidP="00C71C7B">
      <w:pPr>
        <w:pStyle w:val="a8"/>
        <w:tabs>
          <w:tab w:val="left" w:pos="360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C71C7B" w:rsidRDefault="00C71C7B" w:rsidP="00C71C7B">
      <w:pPr>
        <w:pStyle w:val="1"/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bookmarkStart w:id="3" w:name="_Toc420739502"/>
      <w:r>
        <w:rPr>
          <w:rFonts w:ascii="Times New Roman" w:hAnsi="Times New Roman"/>
          <w:sz w:val="28"/>
          <w:szCs w:val="28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3"/>
    </w:p>
    <w:p w:rsidR="00C71C7B" w:rsidRPr="00C71C7B" w:rsidRDefault="00C71C7B" w:rsidP="00C71C7B"/>
    <w:p w:rsidR="00C71C7B" w:rsidRPr="00C71C7B" w:rsidRDefault="00C71C7B" w:rsidP="00C71C7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71C7B">
        <w:rPr>
          <w:rFonts w:ascii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56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6"/>
        <w:gridCol w:w="3924"/>
        <w:gridCol w:w="244"/>
        <w:gridCol w:w="2741"/>
        <w:gridCol w:w="1337"/>
      </w:tblGrid>
      <w:tr w:rsidR="00C71C7B" w:rsidTr="00C71C7B">
        <w:trPr>
          <w:trHeight w:val="752"/>
        </w:trPr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1C7B" w:rsidRDefault="00C71C7B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ЗУН,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составляющие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компетенцию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</w:p>
        </w:tc>
        <w:tc>
          <w:tcPr>
            <w:tcW w:w="2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1C7B" w:rsidRDefault="00C71C7B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Показатели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оценивания</w:t>
            </w:r>
            <w:proofErr w:type="spellEnd"/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1C7B" w:rsidRDefault="00C71C7B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Критерии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оценивания</w:t>
            </w:r>
            <w:proofErr w:type="spellEnd"/>
          </w:p>
        </w:tc>
        <w:tc>
          <w:tcPr>
            <w:tcW w:w="1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1C7B" w:rsidRDefault="00C71C7B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Средства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оценивания</w:t>
            </w:r>
            <w:proofErr w:type="spellEnd"/>
          </w:p>
        </w:tc>
      </w:tr>
      <w:tr w:rsidR="00C71C7B" w:rsidRPr="00C71C7B" w:rsidTr="00C71C7B">
        <w:trPr>
          <w:trHeight w:val="752"/>
        </w:trPr>
        <w:tc>
          <w:tcPr>
            <w:tcW w:w="956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1C7B" w:rsidRPr="00C71C7B" w:rsidRDefault="00C71C7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1C7B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ПК-13 - </w:t>
            </w:r>
            <w:r w:rsidRPr="00C71C7B">
              <w:rPr>
                <w:rFonts w:ascii="Times New Roman" w:hAnsi="Times New Roman" w:cs="Times New Roman"/>
                <w:b/>
                <w:sz w:val="26"/>
                <w:szCs w:val="26"/>
              </w:rPr>
              <w:t>умение обеспечивать в пределах своей компетенции защиту прав интеллектуальной собственности;</w:t>
            </w:r>
          </w:p>
          <w:p w:rsidR="00C71C7B" w:rsidRPr="00C71C7B" w:rsidRDefault="00C71C7B">
            <w:pPr>
              <w:spacing w:after="0" w:line="254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C71C7B" w:rsidTr="00C71C7B">
        <w:trPr>
          <w:trHeight w:val="752"/>
        </w:trPr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1C7B" w:rsidRPr="00C71C7B" w:rsidRDefault="00C71C7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C71C7B">
              <w:rPr>
                <w:rFonts w:ascii="Times New Roman" w:hAnsi="Times New Roman" w:cs="Times New Roman"/>
                <w:b/>
                <w:sz w:val="26"/>
                <w:szCs w:val="26"/>
              </w:rPr>
              <w:t>З</w:t>
            </w:r>
            <w:proofErr w:type="gramEnd"/>
            <w:r w:rsidRPr="00C71C7B">
              <w:rPr>
                <w:rFonts w:ascii="Times New Roman" w:hAnsi="Times New Roman" w:cs="Times New Roman"/>
                <w:sz w:val="26"/>
                <w:szCs w:val="26"/>
              </w:rPr>
              <w:t xml:space="preserve"> - механизм защиты прав интеллектуальной собственности таможенными органами РФ.</w:t>
            </w:r>
          </w:p>
        </w:tc>
        <w:tc>
          <w:tcPr>
            <w:tcW w:w="2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1C7B" w:rsidRPr="00C71C7B" w:rsidRDefault="00C71C7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1C7B">
              <w:rPr>
                <w:rFonts w:ascii="Times New Roman" w:hAnsi="Times New Roman" w:cs="Times New Roman"/>
                <w:sz w:val="26"/>
                <w:szCs w:val="26"/>
              </w:rPr>
              <w:t>Рассмотрен механизм защиты прав интеллектуальной собственности таможенными органами РФ.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1C7B" w:rsidRPr="00C71C7B" w:rsidRDefault="00C71C7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1C7B">
              <w:rPr>
                <w:rFonts w:ascii="Times New Roman" w:hAnsi="Times New Roman" w:cs="Times New Roman"/>
                <w:sz w:val="26"/>
                <w:szCs w:val="26"/>
              </w:rPr>
              <w:t>Воспроизведен механизм защиты прав интеллектуальной собственности.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1C7B" w:rsidRPr="00C71C7B" w:rsidRDefault="00C71C7B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  <w:p w:rsidR="00C71C7B" w:rsidRDefault="00C71C7B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Cs/>
              </w:rPr>
              <w:t>Тест</w:t>
            </w:r>
            <w:proofErr w:type="spellEnd"/>
          </w:p>
          <w:p w:rsidR="00C71C7B" w:rsidRDefault="00C71C7B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Cs/>
              </w:rPr>
              <w:t>Реферат</w:t>
            </w:r>
            <w:proofErr w:type="spellEnd"/>
          </w:p>
          <w:p w:rsidR="00C71C7B" w:rsidRDefault="00C71C7B">
            <w:pPr>
              <w:spacing w:after="0" w:line="25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71C7B" w:rsidTr="00C71C7B">
        <w:trPr>
          <w:trHeight w:val="752"/>
        </w:trPr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1C7B" w:rsidRPr="00C71C7B" w:rsidRDefault="00C71C7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1C7B">
              <w:rPr>
                <w:rFonts w:ascii="Times New Roman" w:hAnsi="Times New Roman" w:cs="Times New Roman"/>
                <w:b/>
                <w:sz w:val="26"/>
                <w:szCs w:val="26"/>
              </w:rPr>
              <w:t>У</w:t>
            </w:r>
            <w:r w:rsidRPr="00C71C7B">
              <w:rPr>
                <w:rFonts w:ascii="Times New Roman" w:hAnsi="Times New Roman" w:cs="Times New Roman"/>
                <w:sz w:val="26"/>
                <w:szCs w:val="26"/>
              </w:rPr>
              <w:t xml:space="preserve"> - обеспечивать защиту прав интеллектуальной собственности;</w:t>
            </w:r>
          </w:p>
        </w:tc>
        <w:tc>
          <w:tcPr>
            <w:tcW w:w="2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1C7B" w:rsidRPr="00C71C7B" w:rsidRDefault="00C71C7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1C7B">
              <w:rPr>
                <w:rFonts w:ascii="Times New Roman" w:hAnsi="Times New Roman" w:cs="Times New Roman"/>
                <w:sz w:val="26"/>
                <w:szCs w:val="26"/>
              </w:rPr>
              <w:t>Установлены критерии отнесения товаров к объекту интеллектуальной собственности.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1C7B" w:rsidRPr="00C71C7B" w:rsidRDefault="00C71C7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1C7B">
              <w:rPr>
                <w:rFonts w:ascii="Times New Roman" w:hAnsi="Times New Roman" w:cs="Times New Roman"/>
                <w:sz w:val="26"/>
                <w:szCs w:val="26"/>
              </w:rPr>
              <w:t>Рассмотрен пример отнесения товаров к объекту интеллектуальной собственности.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1C7B" w:rsidRPr="00C71C7B" w:rsidRDefault="00C71C7B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  <w:p w:rsidR="00C71C7B" w:rsidRDefault="00C71C7B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Cs/>
              </w:rPr>
              <w:t>Тест</w:t>
            </w:r>
            <w:proofErr w:type="spellEnd"/>
          </w:p>
          <w:p w:rsidR="00C71C7B" w:rsidRDefault="00C71C7B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Cs/>
              </w:rPr>
              <w:t>Реферат</w:t>
            </w:r>
            <w:proofErr w:type="spellEnd"/>
          </w:p>
          <w:p w:rsidR="00C71C7B" w:rsidRDefault="00C71C7B">
            <w:pPr>
              <w:spacing w:after="0" w:line="25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71C7B" w:rsidTr="00C71C7B">
        <w:trPr>
          <w:trHeight w:val="752"/>
        </w:trPr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1C7B" w:rsidRPr="00C71C7B" w:rsidRDefault="00C71C7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C71C7B">
              <w:rPr>
                <w:rFonts w:ascii="Times New Roman" w:hAnsi="Times New Roman" w:cs="Times New Roman"/>
                <w:b/>
                <w:sz w:val="26"/>
                <w:szCs w:val="26"/>
              </w:rPr>
              <w:t>В</w:t>
            </w:r>
            <w:proofErr w:type="gramEnd"/>
            <w:r w:rsidRPr="00C71C7B">
              <w:rPr>
                <w:rFonts w:ascii="Times New Roman" w:hAnsi="Times New Roman" w:cs="Times New Roman"/>
                <w:sz w:val="26"/>
                <w:szCs w:val="26"/>
              </w:rPr>
              <w:t xml:space="preserve"> - </w:t>
            </w:r>
            <w:proofErr w:type="gramStart"/>
            <w:r w:rsidRPr="00C71C7B">
              <w:rPr>
                <w:rFonts w:ascii="Times New Roman" w:hAnsi="Times New Roman" w:cs="Times New Roman"/>
                <w:sz w:val="26"/>
                <w:szCs w:val="26"/>
              </w:rPr>
              <w:t>навыками</w:t>
            </w:r>
            <w:proofErr w:type="gramEnd"/>
            <w:r w:rsidRPr="00C71C7B">
              <w:rPr>
                <w:rFonts w:ascii="Times New Roman" w:hAnsi="Times New Roman" w:cs="Times New Roman"/>
                <w:sz w:val="26"/>
                <w:szCs w:val="26"/>
              </w:rPr>
              <w:t xml:space="preserve"> контроля достоверности документов, подтверждающих соблюдения запретов и ограничений внешнеторговой деятельности.</w:t>
            </w:r>
          </w:p>
        </w:tc>
        <w:tc>
          <w:tcPr>
            <w:tcW w:w="2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1C7B" w:rsidRPr="00C71C7B" w:rsidRDefault="00C71C7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1C7B">
              <w:rPr>
                <w:rFonts w:ascii="Times New Roman" w:hAnsi="Times New Roman" w:cs="Times New Roman"/>
                <w:sz w:val="26"/>
                <w:szCs w:val="26"/>
              </w:rPr>
              <w:t>Установлены навыки контроля достоверности документов, подтверждающих соблюдения запретов и ограничений внешнеторговой деятельности.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1C7B" w:rsidRPr="00C71C7B" w:rsidRDefault="00C71C7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1C7B">
              <w:rPr>
                <w:rFonts w:ascii="Times New Roman" w:hAnsi="Times New Roman" w:cs="Times New Roman"/>
                <w:sz w:val="26"/>
                <w:szCs w:val="26"/>
              </w:rPr>
              <w:t>Владение информацией о порядке применения запретов и ограничений во внешнеторговой деятельности.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1C7B" w:rsidRPr="00C71C7B" w:rsidRDefault="00C71C7B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  <w:p w:rsidR="00C71C7B" w:rsidRDefault="00C71C7B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Cs/>
              </w:rPr>
              <w:t>Тест</w:t>
            </w:r>
            <w:proofErr w:type="spellEnd"/>
          </w:p>
          <w:p w:rsidR="00C71C7B" w:rsidRDefault="00C71C7B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Cs/>
              </w:rPr>
              <w:t>Реферат</w:t>
            </w:r>
            <w:proofErr w:type="spellEnd"/>
          </w:p>
          <w:p w:rsidR="00C71C7B" w:rsidRDefault="00C71C7B">
            <w:pPr>
              <w:spacing w:after="0" w:line="254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71C7B" w:rsidRPr="00C71C7B" w:rsidTr="00C71C7B">
        <w:trPr>
          <w:trHeight w:val="560"/>
        </w:trPr>
        <w:tc>
          <w:tcPr>
            <w:tcW w:w="956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1C7B" w:rsidRPr="00C71C7B" w:rsidRDefault="00C71C7B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C71C7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ПК-18 - готовностью к сотрудничеству с таможенными органами иностранных государств.</w:t>
            </w:r>
          </w:p>
        </w:tc>
      </w:tr>
      <w:tr w:rsidR="00C71C7B" w:rsidTr="00C71C7B">
        <w:trPr>
          <w:trHeight w:val="2276"/>
        </w:trPr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1C7B" w:rsidRPr="00C71C7B" w:rsidRDefault="00C71C7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C71C7B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З</w:t>
            </w:r>
            <w:proofErr w:type="gramEnd"/>
            <w:r w:rsidRPr="00C71C7B">
              <w:rPr>
                <w:rFonts w:ascii="Times New Roman" w:hAnsi="Times New Roman" w:cs="Times New Roman"/>
                <w:sz w:val="26"/>
                <w:szCs w:val="26"/>
              </w:rPr>
              <w:t xml:space="preserve"> - основные таможенные процедуры, применяющиеся в таможенном законодательстве развитых стран мира</w:t>
            </w:r>
          </w:p>
        </w:tc>
        <w:tc>
          <w:tcPr>
            <w:tcW w:w="28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1C7B" w:rsidRPr="00C71C7B" w:rsidRDefault="00C71C7B">
            <w:pPr>
              <w:spacing w:after="0"/>
              <w:jc w:val="both"/>
              <w:rPr>
                <w:rFonts w:ascii="Times New Roman" w:hAnsi="Times New Roman" w:cs="Times New Roman"/>
                <w:i/>
                <w:color w:val="808080" w:themeColor="background1" w:themeShade="80"/>
                <w:sz w:val="26"/>
                <w:szCs w:val="26"/>
              </w:rPr>
            </w:pPr>
            <w:r w:rsidRPr="00C71C7B">
              <w:rPr>
                <w:rFonts w:ascii="Times New Roman" w:hAnsi="Times New Roman" w:cs="Times New Roman"/>
                <w:sz w:val="26"/>
                <w:szCs w:val="26"/>
              </w:rPr>
              <w:t>поиск и сбор информации о структуре и функциях таможенных органов зарубежных стран с использованием сети Интернет.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1C7B" w:rsidRPr="00C71C7B" w:rsidRDefault="00C71C7B">
            <w:pPr>
              <w:spacing w:after="0"/>
              <w:jc w:val="both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C71C7B">
              <w:rPr>
                <w:rFonts w:ascii="Times New Roman" w:hAnsi="Times New Roman" w:cs="Times New Roman"/>
                <w:sz w:val="26"/>
                <w:szCs w:val="26"/>
              </w:rPr>
              <w:t>умение пользоваться дополнительной литературой при подготовке к занятиям, нормативно-правовыми актами, регламентирующими работу сотрудников таможенных органов, их должностные обязанности;</w:t>
            </w:r>
            <w:r w:rsidRPr="00C71C7B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</w:t>
            </w:r>
          </w:p>
          <w:p w:rsidR="00C71C7B" w:rsidRPr="00C71C7B" w:rsidRDefault="00C71C7B">
            <w:pPr>
              <w:spacing w:after="0"/>
              <w:jc w:val="both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C71C7B">
              <w:rPr>
                <w:rFonts w:ascii="Times New Roman" w:hAnsi="Times New Roman" w:cs="Times New Roman"/>
                <w:sz w:val="26"/>
                <w:szCs w:val="26"/>
              </w:rPr>
              <w:t>полнота, достоверность и содержательность ответа.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1C7B" w:rsidRDefault="00C71C7B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Cs/>
              </w:rPr>
              <w:t>Тест</w:t>
            </w:r>
            <w:proofErr w:type="spellEnd"/>
          </w:p>
          <w:p w:rsidR="00C71C7B" w:rsidRDefault="00C71C7B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Cs/>
              </w:rPr>
              <w:t>Реферат</w:t>
            </w:r>
            <w:proofErr w:type="spellEnd"/>
          </w:p>
          <w:p w:rsidR="00C71C7B" w:rsidRDefault="00C71C7B">
            <w:pPr>
              <w:spacing w:after="0"/>
              <w:rPr>
                <w:rFonts w:ascii="Times New Roman" w:hAnsi="Times New Roman" w:cs="Times New Roman"/>
                <w:iCs/>
              </w:rPr>
            </w:pPr>
          </w:p>
          <w:p w:rsidR="00C71C7B" w:rsidRDefault="00C71C7B">
            <w:pPr>
              <w:spacing w:after="0"/>
              <w:rPr>
                <w:rFonts w:ascii="Times New Roman" w:hAnsi="Times New Roman" w:cs="Times New Roman"/>
                <w:iCs/>
              </w:rPr>
            </w:pPr>
          </w:p>
          <w:p w:rsidR="00C71C7B" w:rsidRDefault="00C71C7B">
            <w:pPr>
              <w:spacing w:after="0"/>
              <w:rPr>
                <w:rFonts w:ascii="Times New Roman" w:hAnsi="Times New Roman" w:cs="Times New Roman"/>
                <w:iCs/>
              </w:rPr>
            </w:pPr>
          </w:p>
        </w:tc>
      </w:tr>
      <w:tr w:rsidR="00C71C7B" w:rsidTr="00C71C7B">
        <w:trPr>
          <w:trHeight w:val="962"/>
        </w:trPr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1C7B" w:rsidRPr="00C71C7B" w:rsidRDefault="00C71C7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1C7B">
              <w:rPr>
                <w:rFonts w:ascii="Times New Roman" w:hAnsi="Times New Roman" w:cs="Times New Roman"/>
                <w:b/>
                <w:sz w:val="26"/>
                <w:szCs w:val="26"/>
              </w:rPr>
              <w:t>У</w:t>
            </w:r>
            <w:r w:rsidRPr="00C71C7B">
              <w:rPr>
                <w:rFonts w:ascii="Times New Roman" w:hAnsi="Times New Roman" w:cs="Times New Roman"/>
                <w:sz w:val="26"/>
                <w:szCs w:val="26"/>
              </w:rPr>
              <w:t xml:space="preserve">  - определять структуру таможенных органов развитых стран мира</w:t>
            </w:r>
          </w:p>
        </w:tc>
        <w:tc>
          <w:tcPr>
            <w:tcW w:w="28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1C7B" w:rsidRPr="00C71C7B" w:rsidRDefault="00C71C7B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1C7B">
              <w:rPr>
                <w:rFonts w:ascii="Times New Roman" w:hAnsi="Times New Roman" w:cs="Times New Roman"/>
                <w:sz w:val="26"/>
                <w:szCs w:val="26"/>
              </w:rPr>
              <w:t>использование различных баз данных с целью сбора, анализа и систематизации статистических данных;</w:t>
            </w:r>
          </w:p>
          <w:p w:rsidR="00C71C7B" w:rsidRPr="00C71C7B" w:rsidRDefault="00C71C7B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1C7B">
              <w:rPr>
                <w:rFonts w:ascii="Times New Roman" w:hAnsi="Times New Roman" w:cs="Times New Roman"/>
                <w:iCs/>
                <w:sz w:val="26"/>
                <w:szCs w:val="26"/>
              </w:rPr>
              <w:t>использование современных информационно-коммуникационных технологий  и глобальных информационных ресурсов сети Интернет.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1C7B" w:rsidRPr="00C71C7B" w:rsidRDefault="00C71C7B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1C7B">
              <w:rPr>
                <w:rFonts w:ascii="Times New Roman" w:hAnsi="Times New Roman" w:cs="Times New Roman"/>
                <w:sz w:val="26"/>
                <w:szCs w:val="26"/>
              </w:rPr>
              <w:t xml:space="preserve">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</w:p>
          <w:p w:rsidR="00C71C7B" w:rsidRPr="00C71C7B" w:rsidRDefault="00C71C7B">
            <w:pPr>
              <w:spacing w:after="0"/>
              <w:jc w:val="both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C71C7B">
              <w:rPr>
                <w:rFonts w:ascii="Times New Roman" w:hAnsi="Times New Roman" w:cs="Times New Roman"/>
                <w:iCs/>
                <w:sz w:val="26"/>
                <w:szCs w:val="26"/>
              </w:rPr>
              <w:t>умение отстаивать свою точку зрения, подкрепленную достоверными источниками или ссылками на научную литературу, либо нормативно-правовые акты законодательств иностранных государств.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1C7B" w:rsidRPr="00C71C7B" w:rsidRDefault="00C71C7B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  <w:p w:rsidR="00C71C7B" w:rsidRDefault="00C71C7B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Cs/>
              </w:rPr>
              <w:t>Тест</w:t>
            </w:r>
            <w:proofErr w:type="spellEnd"/>
          </w:p>
          <w:p w:rsidR="00C71C7B" w:rsidRDefault="00C71C7B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Cs/>
              </w:rPr>
              <w:t>Реферат</w:t>
            </w:r>
            <w:proofErr w:type="spellEnd"/>
          </w:p>
          <w:p w:rsidR="00C71C7B" w:rsidRDefault="00C71C7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71C7B" w:rsidTr="00C71C7B">
        <w:trPr>
          <w:trHeight w:val="962"/>
        </w:trPr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1C7B" w:rsidRPr="00C71C7B" w:rsidRDefault="00C71C7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C71C7B">
              <w:rPr>
                <w:rFonts w:ascii="Times New Roman" w:hAnsi="Times New Roman" w:cs="Times New Roman"/>
                <w:b/>
                <w:sz w:val="26"/>
                <w:szCs w:val="26"/>
              </w:rPr>
              <w:t>В</w:t>
            </w:r>
            <w:proofErr w:type="gramEnd"/>
            <w:r w:rsidRPr="00C71C7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- </w:t>
            </w:r>
            <w:proofErr w:type="gramStart"/>
            <w:r w:rsidRPr="00C71C7B">
              <w:rPr>
                <w:rFonts w:ascii="Times New Roman" w:hAnsi="Times New Roman" w:cs="Times New Roman"/>
                <w:sz w:val="26"/>
                <w:szCs w:val="26"/>
              </w:rPr>
              <w:t>знаниями</w:t>
            </w:r>
            <w:proofErr w:type="gramEnd"/>
            <w:r w:rsidRPr="00C71C7B">
              <w:rPr>
                <w:rFonts w:ascii="Times New Roman" w:hAnsi="Times New Roman" w:cs="Times New Roman"/>
                <w:sz w:val="26"/>
                <w:szCs w:val="26"/>
              </w:rPr>
              <w:t xml:space="preserve"> о тенденциях развития таможенных служб зарубежных стран. </w:t>
            </w:r>
          </w:p>
        </w:tc>
        <w:tc>
          <w:tcPr>
            <w:tcW w:w="28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1C7B" w:rsidRPr="00C71C7B" w:rsidRDefault="00C71C7B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1C7B">
              <w:rPr>
                <w:rFonts w:ascii="Times New Roman" w:hAnsi="Times New Roman" w:cs="Times New Roman"/>
                <w:sz w:val="26"/>
                <w:szCs w:val="26"/>
              </w:rPr>
              <w:t>составленный обзор места и роли системы таможенных органов в структуре государственного управления;</w:t>
            </w:r>
          </w:p>
          <w:p w:rsidR="00C71C7B" w:rsidRPr="00C71C7B" w:rsidRDefault="00C71C7B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1C7B">
              <w:rPr>
                <w:rFonts w:ascii="Times New Roman" w:hAnsi="Times New Roman" w:cs="Times New Roman"/>
                <w:iCs/>
                <w:sz w:val="26"/>
                <w:szCs w:val="26"/>
              </w:rPr>
              <w:t>сравнительный анализ деятельности таможенных органов РФ и развитых стран мира.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1C7B" w:rsidRPr="00C71C7B" w:rsidRDefault="00C71C7B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1C7B">
              <w:rPr>
                <w:rFonts w:ascii="Times New Roman" w:hAnsi="Times New Roman" w:cs="Times New Roman"/>
                <w:sz w:val="26"/>
                <w:szCs w:val="26"/>
              </w:rPr>
              <w:t xml:space="preserve">умение приводить примеры, подкрепленные источниками на статистические данные, либо научную литературу;  </w:t>
            </w:r>
          </w:p>
          <w:p w:rsidR="00C71C7B" w:rsidRPr="00C71C7B" w:rsidRDefault="00C71C7B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1C7B">
              <w:rPr>
                <w:rFonts w:ascii="Times New Roman" w:hAnsi="Times New Roman" w:cs="Times New Roman"/>
                <w:sz w:val="26"/>
                <w:szCs w:val="26"/>
              </w:rPr>
              <w:t xml:space="preserve">умение отстаивать свою позицию; </w:t>
            </w:r>
          </w:p>
          <w:p w:rsidR="00C71C7B" w:rsidRPr="00C71C7B" w:rsidRDefault="00C71C7B">
            <w:pPr>
              <w:spacing w:after="0"/>
              <w:jc w:val="both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C71C7B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обоснованность обращения к базам </w:t>
            </w:r>
            <w:r w:rsidRPr="00C71C7B">
              <w:rPr>
                <w:rFonts w:ascii="Times New Roman" w:hAnsi="Times New Roman" w:cs="Times New Roman"/>
                <w:iCs/>
                <w:sz w:val="26"/>
                <w:szCs w:val="26"/>
              </w:rPr>
              <w:lastRenderedPageBreak/>
              <w:t>данных.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1C7B" w:rsidRDefault="00C71C7B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Cs/>
              </w:rPr>
              <w:lastRenderedPageBreak/>
              <w:t>Тест</w:t>
            </w:r>
            <w:proofErr w:type="spellEnd"/>
          </w:p>
          <w:p w:rsidR="00C71C7B" w:rsidRDefault="00C71C7B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Cs/>
              </w:rPr>
              <w:t>Реферат</w:t>
            </w:r>
            <w:proofErr w:type="spellEnd"/>
          </w:p>
          <w:p w:rsidR="00C71C7B" w:rsidRDefault="00C71C7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71C7B" w:rsidRPr="00C71C7B" w:rsidTr="00C71C7B">
        <w:trPr>
          <w:trHeight w:val="962"/>
        </w:trPr>
        <w:tc>
          <w:tcPr>
            <w:tcW w:w="956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1C7B" w:rsidRPr="00C71C7B" w:rsidRDefault="00C71C7B">
            <w:pPr>
              <w:spacing w:after="0"/>
              <w:jc w:val="center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 w:rsidRPr="00C71C7B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lastRenderedPageBreak/>
              <w:t xml:space="preserve">ПК-19 - </w:t>
            </w:r>
            <w:r w:rsidRPr="00C71C7B">
              <w:rPr>
                <w:rFonts w:ascii="Times New Roman" w:hAnsi="Times New Roman" w:cs="Times New Roman"/>
                <w:b/>
                <w:sz w:val="26"/>
                <w:szCs w:val="26"/>
              </w:rPr>
              <w:t>умение контролировать перемещение через таможенную границу отдельных категорий товаров;</w:t>
            </w:r>
          </w:p>
        </w:tc>
      </w:tr>
      <w:tr w:rsidR="00C71C7B" w:rsidTr="00C71C7B">
        <w:trPr>
          <w:trHeight w:val="962"/>
        </w:trPr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1C7B" w:rsidRPr="00C71C7B" w:rsidRDefault="00C71C7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C71C7B">
              <w:rPr>
                <w:rFonts w:ascii="Times New Roman" w:hAnsi="Times New Roman" w:cs="Times New Roman"/>
                <w:b/>
                <w:sz w:val="26"/>
                <w:szCs w:val="26"/>
              </w:rPr>
              <w:t>З</w:t>
            </w:r>
            <w:proofErr w:type="gramEnd"/>
            <w:r w:rsidRPr="00C71C7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C71C7B">
              <w:rPr>
                <w:rFonts w:ascii="Times New Roman" w:hAnsi="Times New Roman" w:cs="Times New Roman"/>
                <w:sz w:val="26"/>
                <w:szCs w:val="26"/>
              </w:rPr>
              <w:t xml:space="preserve">- общие категории и понятия, а также специальную терминологию, применяемую в таможенном законодательстве при проведении таможенного контроля; </w:t>
            </w:r>
          </w:p>
        </w:tc>
        <w:tc>
          <w:tcPr>
            <w:tcW w:w="28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1C7B" w:rsidRPr="00C71C7B" w:rsidRDefault="00C71C7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1C7B">
              <w:rPr>
                <w:rFonts w:ascii="Times New Roman" w:hAnsi="Times New Roman" w:cs="Times New Roman"/>
                <w:sz w:val="26"/>
                <w:szCs w:val="26"/>
              </w:rPr>
              <w:t>Перечислены общие положения, принципы, формы, средства и порядок проведения таможенного контроля.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1C7B" w:rsidRPr="00C71C7B" w:rsidRDefault="00C71C7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1C7B">
              <w:rPr>
                <w:rFonts w:ascii="Times New Roman" w:hAnsi="Times New Roman" w:cs="Times New Roman"/>
                <w:sz w:val="26"/>
                <w:szCs w:val="26"/>
              </w:rPr>
              <w:t>Воспроизведены проблемные вопросы при проведении таможенного контроля.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1C7B" w:rsidRPr="00C71C7B" w:rsidRDefault="00C71C7B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  <w:p w:rsidR="00C71C7B" w:rsidRDefault="00C71C7B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Cs/>
              </w:rPr>
              <w:t>Тест</w:t>
            </w:r>
            <w:proofErr w:type="spellEnd"/>
          </w:p>
          <w:p w:rsidR="00C71C7B" w:rsidRDefault="00C71C7B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Cs/>
              </w:rPr>
              <w:t>Реферат</w:t>
            </w:r>
            <w:proofErr w:type="spellEnd"/>
          </w:p>
          <w:p w:rsidR="00C71C7B" w:rsidRDefault="00C71C7B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</w:tc>
      </w:tr>
      <w:tr w:rsidR="00C71C7B" w:rsidTr="00C71C7B">
        <w:trPr>
          <w:trHeight w:val="962"/>
        </w:trPr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1C7B" w:rsidRPr="00C71C7B" w:rsidRDefault="00C71C7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1C7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У </w:t>
            </w:r>
            <w:r w:rsidRPr="00C71C7B">
              <w:rPr>
                <w:rFonts w:ascii="Times New Roman" w:hAnsi="Times New Roman" w:cs="Times New Roman"/>
                <w:sz w:val="26"/>
                <w:szCs w:val="26"/>
              </w:rPr>
              <w:t xml:space="preserve">- применять таможенное законодательство в сфере таможенного контроля и составлять необходимые документы по результатам таможенного контроля; </w:t>
            </w:r>
          </w:p>
        </w:tc>
        <w:tc>
          <w:tcPr>
            <w:tcW w:w="28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1C7B" w:rsidRPr="00C71C7B" w:rsidRDefault="00C71C7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1C7B">
              <w:rPr>
                <w:rFonts w:ascii="Times New Roman" w:hAnsi="Times New Roman" w:cs="Times New Roman"/>
                <w:sz w:val="26"/>
                <w:szCs w:val="26"/>
              </w:rPr>
              <w:t>Воспроизведение таможенного законодательства в сфере таможенного контроля.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1C7B" w:rsidRPr="00C71C7B" w:rsidRDefault="00C71C7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1C7B">
              <w:rPr>
                <w:rFonts w:ascii="Times New Roman" w:hAnsi="Times New Roman" w:cs="Times New Roman"/>
                <w:sz w:val="26"/>
                <w:szCs w:val="26"/>
              </w:rPr>
              <w:t>Рассмотрены нормативные акты для проведения таможенного контроля.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1C7B" w:rsidRPr="00C71C7B" w:rsidRDefault="00C71C7B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  <w:p w:rsidR="00C71C7B" w:rsidRDefault="00C71C7B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Cs/>
              </w:rPr>
              <w:t>Тест</w:t>
            </w:r>
            <w:proofErr w:type="spellEnd"/>
          </w:p>
          <w:p w:rsidR="00C71C7B" w:rsidRDefault="00C71C7B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Cs/>
              </w:rPr>
              <w:t>Реферат</w:t>
            </w:r>
            <w:proofErr w:type="spellEnd"/>
          </w:p>
          <w:p w:rsidR="00C71C7B" w:rsidRDefault="00C71C7B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</w:tc>
      </w:tr>
      <w:tr w:rsidR="00C71C7B" w:rsidTr="00C71C7B">
        <w:trPr>
          <w:trHeight w:val="962"/>
        </w:trPr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1C7B" w:rsidRPr="00C71C7B" w:rsidRDefault="00C71C7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C71C7B">
              <w:rPr>
                <w:rFonts w:ascii="Times New Roman" w:hAnsi="Times New Roman" w:cs="Times New Roman"/>
                <w:b/>
                <w:sz w:val="26"/>
                <w:szCs w:val="26"/>
              </w:rPr>
              <w:t>В</w:t>
            </w:r>
            <w:proofErr w:type="gramEnd"/>
            <w:r w:rsidRPr="00C71C7B">
              <w:rPr>
                <w:rFonts w:ascii="Times New Roman" w:hAnsi="Times New Roman" w:cs="Times New Roman"/>
                <w:sz w:val="26"/>
                <w:szCs w:val="26"/>
              </w:rPr>
              <w:t xml:space="preserve"> - </w:t>
            </w:r>
            <w:proofErr w:type="gramStart"/>
            <w:r w:rsidRPr="00C71C7B">
              <w:rPr>
                <w:rFonts w:ascii="Times New Roman" w:hAnsi="Times New Roman" w:cs="Times New Roman"/>
                <w:sz w:val="26"/>
                <w:szCs w:val="26"/>
              </w:rPr>
              <w:t>навыками</w:t>
            </w:r>
            <w:proofErr w:type="gramEnd"/>
            <w:r w:rsidRPr="00C71C7B">
              <w:rPr>
                <w:rFonts w:ascii="Times New Roman" w:hAnsi="Times New Roman" w:cs="Times New Roman"/>
                <w:sz w:val="26"/>
                <w:szCs w:val="26"/>
              </w:rPr>
              <w:t xml:space="preserve"> работы с нормативными правовыми актами, регулирующими таможенный контроль и формы его применения, в т. ч.  Таможенным кодексом ЕАЭС и Федеральным законом «О таможенном </w:t>
            </w:r>
            <w:r w:rsidRPr="00C71C7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регулировании в Российской Федерации»;</w:t>
            </w:r>
          </w:p>
        </w:tc>
        <w:tc>
          <w:tcPr>
            <w:tcW w:w="28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1C7B" w:rsidRPr="00C71C7B" w:rsidRDefault="00C71C7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1C7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Выявлены принципы работы с нормативными правовыми актами, регулирующими таможенный контроль и формы его применения.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1C7B" w:rsidRPr="00C71C7B" w:rsidRDefault="00C71C7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1C7B">
              <w:rPr>
                <w:rFonts w:ascii="Times New Roman" w:hAnsi="Times New Roman" w:cs="Times New Roman"/>
                <w:sz w:val="26"/>
                <w:szCs w:val="26"/>
              </w:rPr>
              <w:t>Установление нормативно-правовых актов, регламентирующих таможенный контроль.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1C7B" w:rsidRPr="00C71C7B" w:rsidRDefault="00C71C7B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  <w:p w:rsidR="00C71C7B" w:rsidRDefault="00C71C7B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Cs/>
              </w:rPr>
              <w:t>Тест</w:t>
            </w:r>
            <w:proofErr w:type="spellEnd"/>
          </w:p>
          <w:p w:rsidR="00C71C7B" w:rsidRDefault="00C71C7B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Cs/>
              </w:rPr>
              <w:t>Реферат</w:t>
            </w:r>
            <w:proofErr w:type="spellEnd"/>
          </w:p>
          <w:p w:rsidR="00C71C7B" w:rsidRDefault="00C71C7B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</w:tc>
      </w:tr>
    </w:tbl>
    <w:p w:rsidR="00C71C7B" w:rsidRDefault="00C71C7B" w:rsidP="00C71C7B">
      <w:pPr>
        <w:pStyle w:val="2"/>
        <w:spacing w:before="0" w:after="0"/>
        <w:ind w:left="1428"/>
        <w:rPr>
          <w:rFonts w:ascii="Times New Roman" w:hAnsi="Times New Roman"/>
          <w:b w:val="0"/>
          <w:i w:val="0"/>
          <w:iCs w:val="0"/>
          <w:caps/>
        </w:rPr>
      </w:pPr>
    </w:p>
    <w:p w:rsidR="00C71C7B" w:rsidRDefault="00C71C7B" w:rsidP="00C71C7B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C71C7B" w:rsidRDefault="00C71C7B" w:rsidP="00C71C7B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C71C7B" w:rsidRDefault="00C71C7B" w:rsidP="00C71C7B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Шкалы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оценивания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  </w:t>
      </w:r>
    </w:p>
    <w:p w:rsidR="00C71C7B" w:rsidRPr="00C71C7B" w:rsidRDefault="00C71C7B" w:rsidP="00C71C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C7B">
        <w:rPr>
          <w:rFonts w:ascii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71C7B">
        <w:rPr>
          <w:rFonts w:ascii="Times New Roman" w:hAnsi="Times New Roman" w:cs="Times New Roman"/>
          <w:sz w:val="28"/>
          <w:szCs w:val="28"/>
        </w:rPr>
        <w:t>балльно</w:t>
      </w:r>
      <w:proofErr w:type="spellEnd"/>
      <w:r w:rsidRPr="00C71C7B">
        <w:rPr>
          <w:rFonts w:ascii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C71C7B" w:rsidRPr="00C71C7B" w:rsidRDefault="00C71C7B" w:rsidP="00C71C7B">
      <w:pPr>
        <w:widowControl w:val="0"/>
        <w:tabs>
          <w:tab w:val="num" w:pos="720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71C7B">
        <w:rPr>
          <w:rFonts w:ascii="Times New Roman" w:eastAsia="Times New Roman" w:hAnsi="Times New Roman" w:cs="Times New Roman"/>
          <w:sz w:val="28"/>
          <w:szCs w:val="24"/>
        </w:rPr>
        <w:t>- 50-100 баллов (зачет)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C71C7B" w:rsidRPr="00C71C7B" w:rsidRDefault="00C71C7B" w:rsidP="00C71C7B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71C7B">
        <w:rPr>
          <w:rFonts w:ascii="Times New Roman" w:eastAsia="Times New Roman" w:hAnsi="Times New Roman" w:cs="Times New Roman"/>
          <w:sz w:val="28"/>
          <w:szCs w:val="24"/>
        </w:rPr>
        <w:t>- 0-49 баллов (не зачёт)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C71C7B" w:rsidRPr="00C71C7B" w:rsidRDefault="00C71C7B" w:rsidP="00C71C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1C7B" w:rsidRDefault="00C71C7B" w:rsidP="00C71C7B">
      <w:pPr>
        <w:pStyle w:val="2"/>
        <w:spacing w:before="0" w:after="0"/>
        <w:jc w:val="both"/>
        <w:rPr>
          <w:rFonts w:ascii="Times New Roman" w:hAnsi="Times New Roman"/>
          <w:i w:val="0"/>
        </w:rPr>
      </w:pPr>
      <w:bookmarkStart w:id="4" w:name="_Toc316860041"/>
      <w:bookmarkEnd w:id="1"/>
      <w:r>
        <w:rPr>
          <w:rFonts w:ascii="Times New Roman" w:hAnsi="Times New Roman"/>
          <w:i w:val="0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C71C7B" w:rsidRPr="00C71C7B" w:rsidRDefault="00C71C7B" w:rsidP="00C71C7B"/>
    <w:p w:rsidR="00C71C7B" w:rsidRPr="00C71C7B" w:rsidRDefault="00C71C7B" w:rsidP="00C71C7B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71C7B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71C7B" w:rsidRPr="00C71C7B" w:rsidRDefault="00C71C7B" w:rsidP="00C71C7B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71C7B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C71C7B" w:rsidRPr="00C71C7B" w:rsidRDefault="00C71C7B" w:rsidP="00C71C7B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71C7B"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:rsidR="00C71C7B" w:rsidRPr="00C71C7B" w:rsidRDefault="00C71C7B" w:rsidP="00C71C7B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71C7B">
        <w:rPr>
          <w:rFonts w:ascii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71C7B" w:rsidRPr="00C71C7B" w:rsidRDefault="00C71C7B" w:rsidP="00C71C7B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vertAlign w:val="superscript"/>
        </w:rPr>
      </w:pPr>
      <w:r w:rsidRPr="00C71C7B">
        <w:rPr>
          <w:rFonts w:ascii="Times New Roman" w:hAnsi="Times New Roman" w:cs="Times New Roman"/>
          <w:sz w:val="28"/>
          <w:szCs w:val="28"/>
        </w:rPr>
        <w:t>Кафедра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C71C7B">
        <w:rPr>
          <w:rFonts w:ascii="Times New Roman" w:hAnsi="Times New Roman" w:cs="Times New Roman"/>
          <w:sz w:val="28"/>
          <w:szCs w:val="28"/>
        </w:rPr>
        <w:t>Международной торговли и таможенного дела</w:t>
      </w:r>
      <w:r w:rsidRPr="00C71C7B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</w:p>
    <w:p w:rsidR="00C71C7B" w:rsidRPr="00C71C7B" w:rsidRDefault="00C71C7B" w:rsidP="00C71C7B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C71C7B" w:rsidRPr="00C71C7B" w:rsidRDefault="00C71C7B" w:rsidP="00C71C7B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C71C7B">
        <w:rPr>
          <w:rFonts w:ascii="Times New Roman" w:hAnsi="Times New Roman" w:cs="Times New Roman"/>
          <w:b/>
          <w:bCs/>
          <w:sz w:val="28"/>
          <w:szCs w:val="28"/>
        </w:rPr>
        <w:t>Вопросы для зачета</w:t>
      </w:r>
    </w:p>
    <w:p w:rsidR="00C71C7B" w:rsidRPr="00C71C7B" w:rsidRDefault="00C71C7B" w:rsidP="00C71C7B">
      <w:pPr>
        <w:spacing w:after="0"/>
        <w:jc w:val="center"/>
        <w:textAlignment w:val="baseline"/>
        <w:rPr>
          <w:rFonts w:ascii="Times New Roman" w:hAnsi="Times New Roman" w:cs="Times New Roman"/>
          <w:bCs/>
          <w:iCs/>
          <w:sz w:val="28"/>
          <w:szCs w:val="28"/>
        </w:rPr>
      </w:pPr>
      <w:r w:rsidRPr="00C71C7B">
        <w:rPr>
          <w:rFonts w:ascii="Times New Roman" w:hAnsi="Times New Roman" w:cs="Times New Roman"/>
          <w:sz w:val="28"/>
          <w:szCs w:val="28"/>
        </w:rPr>
        <w:t>по дисциплине</w:t>
      </w:r>
      <w:r w:rsidRPr="00C71C7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C71C7B">
        <w:rPr>
          <w:rFonts w:ascii="Times New Roman" w:hAnsi="Times New Roman" w:cs="Times New Roman"/>
          <w:bCs/>
          <w:iCs/>
          <w:sz w:val="28"/>
          <w:szCs w:val="28"/>
        </w:rPr>
        <w:t>«Международные конвенции и соглашения по торговле»</w:t>
      </w:r>
    </w:p>
    <w:p w:rsidR="00C71C7B" w:rsidRPr="00C71C7B" w:rsidRDefault="00C71C7B" w:rsidP="00C71C7B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C71C7B" w:rsidRPr="00C71C7B" w:rsidRDefault="00C71C7B" w:rsidP="00C71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>1.Правовая регламентация  современной международной торговли: содержание, основные тенденции.</w:t>
      </w:r>
    </w:p>
    <w:p w:rsidR="00C71C7B" w:rsidRPr="00C71C7B" w:rsidRDefault="00C71C7B" w:rsidP="00C71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>2.Понятие «унификации международных правовых норм».</w:t>
      </w:r>
    </w:p>
    <w:p w:rsidR="00C71C7B" w:rsidRPr="00C71C7B" w:rsidRDefault="00C71C7B" w:rsidP="00C71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 xml:space="preserve">3.Международные организации,  разрабатывающие документы по проблемам международной торговли и международного сотрудничества. </w:t>
      </w:r>
    </w:p>
    <w:p w:rsidR="00C71C7B" w:rsidRPr="00C71C7B" w:rsidRDefault="00C71C7B" w:rsidP="00C71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>4.Международная торговая плата, ее цели, функции, задачи, основные документы.</w:t>
      </w:r>
    </w:p>
    <w:p w:rsidR="00C71C7B" w:rsidRPr="00C71C7B" w:rsidRDefault="00C71C7B" w:rsidP="00C71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 xml:space="preserve">5.Основные группы международных конвенций и соглашений, регулирующих международные торговые отношения. </w:t>
      </w:r>
    </w:p>
    <w:p w:rsidR="00C71C7B" w:rsidRPr="00C71C7B" w:rsidRDefault="00C71C7B" w:rsidP="00C71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>6.Соглашения, регламентирующие внешнеторговые отношения между странами.</w:t>
      </w:r>
    </w:p>
    <w:p w:rsidR="00C71C7B" w:rsidRPr="00C71C7B" w:rsidRDefault="00C71C7B" w:rsidP="00C71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>7.Основные формы международных расчетов Особенности их  международного правового регулирования.</w:t>
      </w:r>
    </w:p>
    <w:p w:rsidR="00C71C7B" w:rsidRPr="00C71C7B" w:rsidRDefault="00C71C7B" w:rsidP="00C71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>8.Унифицированные правила и обычаи для  документарных аккредитивов (1993 г.): основные положения, сфера и порядок применения.</w:t>
      </w:r>
    </w:p>
    <w:p w:rsidR="00C71C7B" w:rsidRPr="00C71C7B" w:rsidRDefault="00C71C7B" w:rsidP="00C71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lastRenderedPageBreak/>
        <w:t>9.Унифицированные правила по инкассо (1994 г.). Содержание, порядок применения.</w:t>
      </w:r>
    </w:p>
    <w:p w:rsidR="00C71C7B" w:rsidRPr="00C71C7B" w:rsidRDefault="00C71C7B" w:rsidP="00C71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>10.Международное правовое регулирование векселей.</w:t>
      </w:r>
    </w:p>
    <w:p w:rsidR="00C71C7B" w:rsidRPr="00C71C7B" w:rsidRDefault="00C71C7B" w:rsidP="00C71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>11.Содержание понятия «международная перевозка грузов». Источники правового регулирования международных грузовых перевозок.</w:t>
      </w:r>
    </w:p>
    <w:p w:rsidR="00C71C7B" w:rsidRPr="00C71C7B" w:rsidRDefault="00C71C7B" w:rsidP="00C71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>12.Правовое регулирование международных морских перевозок.</w:t>
      </w:r>
    </w:p>
    <w:p w:rsidR="00C71C7B" w:rsidRPr="00C71C7B" w:rsidRDefault="00C71C7B" w:rsidP="00C71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 xml:space="preserve">13.Международная воздушная перевозка: правовая регламентация регулярных и чартерных воздушных сообщений. </w:t>
      </w:r>
    </w:p>
    <w:p w:rsidR="00C71C7B" w:rsidRPr="00C71C7B" w:rsidRDefault="00C71C7B" w:rsidP="00C71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>14.ИАТА, ее роль в унификации правил регулирования международных воздушных перевозок.</w:t>
      </w:r>
    </w:p>
    <w:p w:rsidR="00C71C7B" w:rsidRPr="00C71C7B" w:rsidRDefault="00C71C7B" w:rsidP="00C71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 xml:space="preserve">15.Международные перевозки наземными видами транспорта. </w:t>
      </w:r>
    </w:p>
    <w:p w:rsidR="00C71C7B" w:rsidRPr="00C71C7B" w:rsidRDefault="00C71C7B" w:rsidP="00C71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>16.Особенности правового регулирования железнодорожных грузовых сообщений.</w:t>
      </w:r>
    </w:p>
    <w:p w:rsidR="00C71C7B" w:rsidRPr="00C71C7B" w:rsidRDefault="00C71C7B" w:rsidP="00C71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 xml:space="preserve">17.Сравнительная характеристика  МГК и СМГС. </w:t>
      </w:r>
    </w:p>
    <w:p w:rsidR="00C71C7B" w:rsidRPr="00C71C7B" w:rsidRDefault="00C71C7B" w:rsidP="00C71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>18.Конвенции и соглашения о международных автомобильных перевозках. Их применение на территории  РФ.</w:t>
      </w:r>
    </w:p>
    <w:p w:rsidR="00C71C7B" w:rsidRPr="00C71C7B" w:rsidRDefault="00C71C7B" w:rsidP="00C71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>19.Правовая  база международных смешанных перевозок.</w:t>
      </w:r>
    </w:p>
    <w:p w:rsidR="00C71C7B" w:rsidRPr="00C71C7B" w:rsidRDefault="00C71C7B" w:rsidP="00C71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 xml:space="preserve">20.Содержание концепции регулируемых иностранных инвестиций. </w:t>
      </w:r>
    </w:p>
    <w:p w:rsidR="00C71C7B" w:rsidRPr="00C71C7B" w:rsidRDefault="00C71C7B" w:rsidP="00C71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 xml:space="preserve">21.Правовое регулирование иностранных инвестиций в рамках ВТО. </w:t>
      </w:r>
    </w:p>
    <w:p w:rsidR="00C71C7B" w:rsidRPr="00C71C7B" w:rsidRDefault="00C71C7B" w:rsidP="00C71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>22.Современные тенденции в области  международной регламентации прямых иностранных инвестиций.</w:t>
      </w:r>
    </w:p>
    <w:p w:rsidR="00C71C7B" w:rsidRPr="00C71C7B" w:rsidRDefault="00C71C7B" w:rsidP="00C71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>23.Источники правового регулирования вопросов интеллектуальной собственности  на международном уровне.</w:t>
      </w:r>
    </w:p>
    <w:p w:rsidR="00C71C7B" w:rsidRPr="00C71C7B" w:rsidRDefault="00C71C7B" w:rsidP="00C71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>24.Международный арбитраж: понятие, формы, целесообразность применения во внешнеторговой практике.</w:t>
      </w:r>
    </w:p>
    <w:p w:rsidR="00C71C7B" w:rsidRPr="00C71C7B" w:rsidRDefault="00C71C7B" w:rsidP="00C71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>25.Нью-Йоркская конвенция о признании и приведении в исполнение иностранных арбитражных решений: содержание, сфера применения.</w:t>
      </w:r>
    </w:p>
    <w:p w:rsidR="00C71C7B" w:rsidRPr="00C71C7B" w:rsidRDefault="00C71C7B" w:rsidP="00C71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>26.Европейская конвенция о внешнеторговом арбитраже: основные положения и особенности.</w:t>
      </w:r>
    </w:p>
    <w:p w:rsidR="00C71C7B" w:rsidRPr="00C71C7B" w:rsidRDefault="00C71C7B" w:rsidP="00C71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>27.Арбитражные регламенты: понятие, цели, виды.</w:t>
      </w:r>
    </w:p>
    <w:p w:rsidR="00C71C7B" w:rsidRPr="00C71C7B" w:rsidRDefault="00C71C7B" w:rsidP="00C71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 xml:space="preserve">28.Венская конвенция о договорах международной купле-продаже товаров:  основные  положения, сфера  применения. </w:t>
      </w:r>
    </w:p>
    <w:p w:rsidR="00C71C7B" w:rsidRPr="00C71C7B" w:rsidRDefault="00C71C7B" w:rsidP="00C71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 xml:space="preserve">29.Особенности  современных подходов к  определению права, </w:t>
      </w:r>
      <w:proofErr w:type="gramStart"/>
      <w:r w:rsidRPr="00C71C7B">
        <w:rPr>
          <w:rFonts w:ascii="Times New Roman" w:eastAsia="Times New Roman" w:hAnsi="Times New Roman" w:cs="Times New Roman"/>
          <w:sz w:val="28"/>
          <w:szCs w:val="28"/>
        </w:rPr>
        <w:t>применимого</w:t>
      </w:r>
      <w:proofErr w:type="gramEnd"/>
      <w:r w:rsidRPr="00C71C7B">
        <w:rPr>
          <w:rFonts w:ascii="Times New Roman" w:eastAsia="Times New Roman" w:hAnsi="Times New Roman" w:cs="Times New Roman"/>
          <w:sz w:val="28"/>
          <w:szCs w:val="28"/>
        </w:rPr>
        <w:t xml:space="preserve"> к внешнеторговому договору.</w:t>
      </w:r>
    </w:p>
    <w:p w:rsidR="00C71C7B" w:rsidRPr="00C71C7B" w:rsidRDefault="00C71C7B" w:rsidP="00C71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 xml:space="preserve">30.Значение  правовых обычаев и обыкновений в регламентации  внешнеторговых договоров. </w:t>
      </w:r>
    </w:p>
    <w:p w:rsidR="00C71C7B" w:rsidRPr="00C71C7B" w:rsidRDefault="00C71C7B" w:rsidP="00C71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 xml:space="preserve">31.Особенности применения и толкования торговых обычаев. </w:t>
      </w:r>
    </w:p>
    <w:p w:rsidR="00C71C7B" w:rsidRPr="00C71C7B" w:rsidRDefault="00C71C7B" w:rsidP="00C71C7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>32.Торговые обычаи и обыкновения, наиболее широко применяемые во внешнеторговой практике.</w:t>
      </w:r>
    </w:p>
    <w:p w:rsidR="00C71C7B" w:rsidRPr="00C71C7B" w:rsidRDefault="00C71C7B" w:rsidP="00C71C7B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</w:pPr>
    </w:p>
    <w:p w:rsidR="00C71C7B" w:rsidRDefault="00C71C7B" w:rsidP="00C71C7B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bCs/>
          <w:spacing w:val="-2"/>
          <w:sz w:val="28"/>
          <w:szCs w:val="28"/>
        </w:rPr>
        <w:t>Критерии</w:t>
      </w:r>
      <w:proofErr w:type="spellEnd"/>
      <w:r>
        <w:rPr>
          <w:rFonts w:ascii="Times New Roman" w:eastAsia="Calibri" w:hAnsi="Times New Roman" w:cs="Times New Roman"/>
          <w:b/>
          <w:bCs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pacing w:val="-2"/>
          <w:sz w:val="28"/>
          <w:szCs w:val="28"/>
        </w:rPr>
        <w:t>оценивания</w:t>
      </w:r>
      <w:proofErr w:type="spellEnd"/>
      <w:r>
        <w:rPr>
          <w:rFonts w:ascii="Times New Roman" w:eastAsia="Calibri" w:hAnsi="Times New Roman" w:cs="Times New Roman"/>
          <w:b/>
          <w:bCs/>
          <w:spacing w:val="-2"/>
          <w:sz w:val="28"/>
          <w:szCs w:val="28"/>
        </w:rPr>
        <w:t>:</w:t>
      </w:r>
    </w:p>
    <w:p w:rsidR="00C71C7B" w:rsidRPr="00C71C7B" w:rsidRDefault="00C71C7B" w:rsidP="00C71C7B">
      <w:pPr>
        <w:widowControl w:val="0"/>
        <w:tabs>
          <w:tab w:val="num" w:pos="720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71C7B">
        <w:rPr>
          <w:rFonts w:ascii="Times New Roman" w:eastAsia="Times New Roman" w:hAnsi="Times New Roman" w:cs="Times New Roman"/>
          <w:sz w:val="28"/>
          <w:szCs w:val="24"/>
        </w:rPr>
        <w:t>- 50-100 баллов (зачет)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C71C7B" w:rsidRPr="00C71C7B" w:rsidRDefault="00C71C7B" w:rsidP="00C71C7B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71C7B">
        <w:rPr>
          <w:rFonts w:ascii="Times New Roman" w:eastAsia="Times New Roman" w:hAnsi="Times New Roman" w:cs="Times New Roman"/>
          <w:sz w:val="28"/>
          <w:szCs w:val="24"/>
        </w:rPr>
        <w:t>- 0-49 баллов (не зачёт)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C71C7B" w:rsidRPr="00C71C7B" w:rsidRDefault="00C71C7B" w:rsidP="00C71C7B">
      <w:pPr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71C7B" w:rsidRPr="00C71C7B" w:rsidRDefault="00C71C7B" w:rsidP="00C71C7B">
      <w:pPr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C71C7B">
        <w:rPr>
          <w:rFonts w:ascii="Times New Roman" w:hAnsi="Times New Roman" w:cs="Times New Roman"/>
          <w:sz w:val="28"/>
          <w:szCs w:val="28"/>
        </w:rPr>
        <w:lastRenderedPageBreak/>
        <w:t>Составитель ________________________ А.М. Басенко</w:t>
      </w:r>
    </w:p>
    <w:p w:rsidR="00C71C7B" w:rsidRPr="00C71C7B" w:rsidRDefault="00C71C7B" w:rsidP="00C71C7B">
      <w:pPr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C71C7B">
        <w:rPr>
          <w:rFonts w:ascii="Times New Roman" w:hAnsi="Times New Roman" w:cs="Times New Roman"/>
          <w:sz w:val="28"/>
          <w:szCs w:val="28"/>
        </w:rPr>
        <w:t xml:space="preserve"> «____»__________________2018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C71C7B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> </w:t>
      </w:r>
    </w:p>
    <w:p w:rsidR="00C71C7B" w:rsidRPr="00C71C7B" w:rsidRDefault="00C71C7B" w:rsidP="00C71C7B">
      <w:pPr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71C7B" w:rsidRPr="00C71C7B" w:rsidRDefault="00C71C7B" w:rsidP="00C71C7B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C71C7B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71C7B" w:rsidRPr="00C71C7B" w:rsidRDefault="00C71C7B" w:rsidP="00C71C7B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C71C7B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C71C7B" w:rsidRPr="00C71C7B" w:rsidRDefault="00C71C7B" w:rsidP="00C71C7B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C71C7B"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:rsidR="00C71C7B" w:rsidRPr="00C71C7B" w:rsidRDefault="00C71C7B" w:rsidP="00C71C7B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C71C7B">
        <w:rPr>
          <w:rFonts w:ascii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71C7B" w:rsidRPr="00C71C7B" w:rsidRDefault="00C71C7B" w:rsidP="00C71C7B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vertAlign w:val="superscript"/>
        </w:rPr>
      </w:pPr>
      <w:r w:rsidRPr="00C71C7B">
        <w:rPr>
          <w:rFonts w:ascii="Times New Roman" w:hAnsi="Times New Roman" w:cs="Times New Roman"/>
          <w:sz w:val="28"/>
          <w:szCs w:val="28"/>
        </w:rPr>
        <w:t>Кафедра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C71C7B">
        <w:rPr>
          <w:rFonts w:ascii="Times New Roman" w:hAnsi="Times New Roman" w:cs="Times New Roman"/>
          <w:sz w:val="28"/>
          <w:szCs w:val="28"/>
        </w:rPr>
        <w:t>Международной торговли и таможенного дела</w:t>
      </w:r>
      <w:r w:rsidRPr="00C71C7B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</w:p>
    <w:p w:rsidR="00C71C7B" w:rsidRPr="00C71C7B" w:rsidRDefault="00C71C7B" w:rsidP="00C71C7B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C71C7B" w:rsidRPr="00C71C7B" w:rsidRDefault="00C71C7B" w:rsidP="00C71C7B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C71C7B">
        <w:rPr>
          <w:rFonts w:ascii="Times New Roman" w:hAnsi="Times New Roman" w:cs="Times New Roman"/>
          <w:b/>
          <w:bCs/>
          <w:sz w:val="28"/>
          <w:szCs w:val="28"/>
        </w:rPr>
        <w:t>Темы для рефератов</w:t>
      </w:r>
    </w:p>
    <w:p w:rsidR="00C71C7B" w:rsidRPr="00C71C7B" w:rsidRDefault="00C71C7B" w:rsidP="00C71C7B">
      <w:pPr>
        <w:spacing w:after="0"/>
        <w:jc w:val="center"/>
        <w:textAlignment w:val="baseline"/>
        <w:rPr>
          <w:rFonts w:ascii="Times New Roman" w:hAnsi="Times New Roman" w:cs="Times New Roman"/>
          <w:bCs/>
          <w:iCs/>
          <w:sz w:val="28"/>
          <w:szCs w:val="28"/>
        </w:rPr>
      </w:pPr>
      <w:r w:rsidRPr="00C71C7B">
        <w:rPr>
          <w:rFonts w:ascii="Times New Roman" w:hAnsi="Times New Roman" w:cs="Times New Roman"/>
          <w:sz w:val="28"/>
          <w:szCs w:val="28"/>
        </w:rPr>
        <w:t>по дисциплине</w:t>
      </w:r>
      <w:r w:rsidRPr="00C71C7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</w:t>
      </w:r>
      <w:r w:rsidRPr="00C71C7B">
        <w:rPr>
          <w:rFonts w:ascii="Times New Roman" w:hAnsi="Times New Roman" w:cs="Times New Roman"/>
          <w:bCs/>
          <w:iCs/>
          <w:sz w:val="28"/>
          <w:szCs w:val="28"/>
        </w:rPr>
        <w:t>Международные конвенции и соглашения по торговле»</w:t>
      </w:r>
    </w:p>
    <w:p w:rsidR="00C71C7B" w:rsidRPr="00C71C7B" w:rsidRDefault="00C71C7B" w:rsidP="00C71C7B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C71C7B" w:rsidRPr="00C71C7B" w:rsidRDefault="00C71C7B" w:rsidP="00C71C7B">
      <w:pPr>
        <w:widowControl w:val="0"/>
        <w:shd w:val="clear" w:color="auto" w:fill="FFFFFF"/>
        <w:tabs>
          <w:tab w:val="left" w:pos="4445"/>
          <w:tab w:val="left" w:pos="61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C7B">
        <w:rPr>
          <w:rFonts w:ascii="Times New Roman" w:hAnsi="Times New Roman" w:cs="Times New Roman"/>
          <w:sz w:val="28"/>
          <w:szCs w:val="28"/>
        </w:rPr>
        <w:t>1.Правовая регламентация современной международной торговли.</w:t>
      </w:r>
    </w:p>
    <w:p w:rsidR="00C71C7B" w:rsidRPr="00C71C7B" w:rsidRDefault="00C71C7B" w:rsidP="00C71C7B">
      <w:pPr>
        <w:widowControl w:val="0"/>
        <w:shd w:val="clear" w:color="auto" w:fill="FFFFFF"/>
        <w:tabs>
          <w:tab w:val="left" w:pos="4445"/>
          <w:tab w:val="left" w:pos="61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C7B">
        <w:rPr>
          <w:rFonts w:ascii="Times New Roman" w:hAnsi="Times New Roman" w:cs="Times New Roman"/>
          <w:sz w:val="28"/>
          <w:szCs w:val="28"/>
        </w:rPr>
        <w:t>2.Современные тенденции унификации международных правовых норм.</w:t>
      </w:r>
    </w:p>
    <w:p w:rsidR="00C71C7B" w:rsidRPr="00C71C7B" w:rsidRDefault="00C71C7B" w:rsidP="00C71C7B">
      <w:pPr>
        <w:widowControl w:val="0"/>
        <w:shd w:val="clear" w:color="auto" w:fill="FFFFFF"/>
        <w:tabs>
          <w:tab w:val="left" w:pos="4445"/>
          <w:tab w:val="left" w:pos="61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C7B">
        <w:rPr>
          <w:rFonts w:ascii="Times New Roman" w:hAnsi="Times New Roman" w:cs="Times New Roman"/>
          <w:sz w:val="28"/>
          <w:szCs w:val="28"/>
        </w:rPr>
        <w:t>3.Международные организации, разрабатывающие документы по проблемам международной торговли и международного сотрудничества.</w:t>
      </w:r>
    </w:p>
    <w:p w:rsidR="00C71C7B" w:rsidRPr="00C71C7B" w:rsidRDefault="00C71C7B" w:rsidP="00C71C7B">
      <w:pPr>
        <w:widowControl w:val="0"/>
        <w:shd w:val="clear" w:color="auto" w:fill="FFFFFF"/>
        <w:tabs>
          <w:tab w:val="left" w:pos="4445"/>
          <w:tab w:val="left" w:pos="61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C7B">
        <w:rPr>
          <w:rFonts w:ascii="Times New Roman" w:hAnsi="Times New Roman" w:cs="Times New Roman"/>
          <w:sz w:val="28"/>
          <w:szCs w:val="28"/>
        </w:rPr>
        <w:t>4.ЮНКТАД, ее роль в формировании системы международного правового регулирования торговли.</w:t>
      </w:r>
    </w:p>
    <w:p w:rsidR="00C71C7B" w:rsidRPr="00C71C7B" w:rsidRDefault="00C71C7B" w:rsidP="00C71C7B">
      <w:pPr>
        <w:widowControl w:val="0"/>
        <w:shd w:val="clear" w:color="auto" w:fill="FFFFFF"/>
        <w:tabs>
          <w:tab w:val="left" w:pos="4445"/>
          <w:tab w:val="left" w:pos="61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C7B">
        <w:rPr>
          <w:rFonts w:ascii="Times New Roman" w:hAnsi="Times New Roman" w:cs="Times New Roman"/>
          <w:sz w:val="28"/>
          <w:szCs w:val="28"/>
        </w:rPr>
        <w:t>5.Деятельность ЮНСИТРАЛ по выработке единообразных правил, регулирующих международную торговлю.</w:t>
      </w:r>
    </w:p>
    <w:p w:rsidR="00C71C7B" w:rsidRPr="00C71C7B" w:rsidRDefault="00C71C7B" w:rsidP="00C71C7B">
      <w:pPr>
        <w:widowControl w:val="0"/>
        <w:shd w:val="clear" w:color="auto" w:fill="FFFFFF"/>
        <w:tabs>
          <w:tab w:val="left" w:pos="4445"/>
          <w:tab w:val="left" w:pos="61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C7B">
        <w:rPr>
          <w:rFonts w:ascii="Times New Roman" w:hAnsi="Times New Roman" w:cs="Times New Roman"/>
          <w:sz w:val="28"/>
          <w:szCs w:val="28"/>
        </w:rPr>
        <w:t>6.Международная торговая плата, цели, функции, основные документы.</w:t>
      </w:r>
    </w:p>
    <w:p w:rsidR="00C71C7B" w:rsidRPr="00C71C7B" w:rsidRDefault="00C71C7B" w:rsidP="00C71C7B">
      <w:pPr>
        <w:widowControl w:val="0"/>
        <w:shd w:val="clear" w:color="auto" w:fill="FFFFFF"/>
        <w:tabs>
          <w:tab w:val="left" w:pos="4445"/>
          <w:tab w:val="left" w:pos="61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C7B">
        <w:rPr>
          <w:rFonts w:ascii="Times New Roman" w:hAnsi="Times New Roman" w:cs="Times New Roman"/>
          <w:sz w:val="28"/>
          <w:szCs w:val="28"/>
        </w:rPr>
        <w:t>7.Соглашения, регламентирующие внешнеторговые отношения между стран.</w:t>
      </w:r>
    </w:p>
    <w:p w:rsidR="00C71C7B" w:rsidRPr="00C71C7B" w:rsidRDefault="00C71C7B" w:rsidP="00C71C7B">
      <w:pPr>
        <w:widowControl w:val="0"/>
        <w:shd w:val="clear" w:color="auto" w:fill="FFFFFF"/>
        <w:tabs>
          <w:tab w:val="left" w:pos="4445"/>
          <w:tab w:val="left" w:pos="61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C7B">
        <w:rPr>
          <w:rFonts w:ascii="Times New Roman" w:hAnsi="Times New Roman" w:cs="Times New Roman"/>
          <w:sz w:val="28"/>
          <w:szCs w:val="28"/>
        </w:rPr>
        <w:t>8.Двусторонние отношения между странами, регулирующие внешнеторговую деятельность.</w:t>
      </w:r>
    </w:p>
    <w:p w:rsidR="00C71C7B" w:rsidRPr="00C71C7B" w:rsidRDefault="00C71C7B" w:rsidP="00C71C7B">
      <w:pPr>
        <w:widowControl w:val="0"/>
        <w:shd w:val="clear" w:color="auto" w:fill="FFFFFF"/>
        <w:tabs>
          <w:tab w:val="left" w:pos="4445"/>
          <w:tab w:val="left" w:pos="61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C7B">
        <w:rPr>
          <w:rFonts w:ascii="Times New Roman" w:hAnsi="Times New Roman" w:cs="Times New Roman"/>
          <w:sz w:val="28"/>
          <w:szCs w:val="28"/>
        </w:rPr>
        <w:t>9.Конвенции об отдельных видах сделок.</w:t>
      </w:r>
    </w:p>
    <w:p w:rsidR="00C71C7B" w:rsidRPr="00C71C7B" w:rsidRDefault="00C71C7B" w:rsidP="00C71C7B">
      <w:pPr>
        <w:widowControl w:val="0"/>
        <w:shd w:val="clear" w:color="auto" w:fill="FFFFFF"/>
        <w:tabs>
          <w:tab w:val="left" w:pos="4445"/>
          <w:tab w:val="left" w:pos="61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C7B">
        <w:rPr>
          <w:rFonts w:ascii="Times New Roman" w:hAnsi="Times New Roman" w:cs="Times New Roman"/>
          <w:sz w:val="28"/>
          <w:szCs w:val="28"/>
        </w:rPr>
        <w:t>10.Основные формы международных расчетов. Особенности их международного правового регулирования.</w:t>
      </w:r>
    </w:p>
    <w:p w:rsidR="00C71C7B" w:rsidRPr="00C71C7B" w:rsidRDefault="00C71C7B" w:rsidP="00C71C7B">
      <w:pPr>
        <w:widowControl w:val="0"/>
        <w:shd w:val="clear" w:color="auto" w:fill="FFFFFF"/>
        <w:tabs>
          <w:tab w:val="left" w:pos="4445"/>
          <w:tab w:val="left" w:pos="61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C7B">
        <w:rPr>
          <w:rFonts w:ascii="Times New Roman" w:hAnsi="Times New Roman" w:cs="Times New Roman"/>
          <w:sz w:val="28"/>
          <w:szCs w:val="28"/>
        </w:rPr>
        <w:t>11.Унифицированные правила и обычаи для документарных аккредитивов (1993г.): основные положения, сфера и порядок применения.</w:t>
      </w:r>
    </w:p>
    <w:p w:rsidR="00C71C7B" w:rsidRPr="00C71C7B" w:rsidRDefault="00C71C7B" w:rsidP="00C71C7B">
      <w:pPr>
        <w:widowControl w:val="0"/>
        <w:shd w:val="clear" w:color="auto" w:fill="FFFFFF"/>
        <w:tabs>
          <w:tab w:val="left" w:pos="4445"/>
          <w:tab w:val="left" w:pos="61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C7B">
        <w:rPr>
          <w:rFonts w:ascii="Times New Roman" w:hAnsi="Times New Roman" w:cs="Times New Roman"/>
          <w:sz w:val="28"/>
          <w:szCs w:val="28"/>
        </w:rPr>
        <w:t>12.Унифицированные правила по инкассо (1994г.). Содержание, порядок применения.</w:t>
      </w:r>
    </w:p>
    <w:p w:rsidR="00C71C7B" w:rsidRPr="00C71C7B" w:rsidRDefault="00C71C7B" w:rsidP="00C71C7B">
      <w:pPr>
        <w:widowControl w:val="0"/>
        <w:shd w:val="clear" w:color="auto" w:fill="FFFFFF"/>
        <w:tabs>
          <w:tab w:val="left" w:pos="4445"/>
          <w:tab w:val="left" w:pos="61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C7B">
        <w:rPr>
          <w:rFonts w:ascii="Times New Roman" w:hAnsi="Times New Roman" w:cs="Times New Roman"/>
          <w:sz w:val="28"/>
          <w:szCs w:val="28"/>
        </w:rPr>
        <w:t>13.Международное правовое регулирование векселей.</w:t>
      </w:r>
    </w:p>
    <w:p w:rsidR="00C71C7B" w:rsidRPr="00C71C7B" w:rsidRDefault="00C71C7B" w:rsidP="00C71C7B">
      <w:pPr>
        <w:widowControl w:val="0"/>
        <w:shd w:val="clear" w:color="auto" w:fill="FFFFFF"/>
        <w:tabs>
          <w:tab w:val="left" w:pos="4445"/>
          <w:tab w:val="left" w:pos="61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C7B">
        <w:rPr>
          <w:rFonts w:ascii="Times New Roman" w:hAnsi="Times New Roman" w:cs="Times New Roman"/>
          <w:sz w:val="28"/>
          <w:szCs w:val="28"/>
        </w:rPr>
        <w:t>14.Международная перевозка грузов: понятие, источники международного правового регулирования.</w:t>
      </w:r>
    </w:p>
    <w:p w:rsidR="00C71C7B" w:rsidRPr="00C71C7B" w:rsidRDefault="00C71C7B" w:rsidP="00C71C7B">
      <w:pPr>
        <w:widowControl w:val="0"/>
        <w:shd w:val="clear" w:color="auto" w:fill="FFFFFF"/>
        <w:tabs>
          <w:tab w:val="left" w:pos="4445"/>
          <w:tab w:val="left" w:pos="61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C7B">
        <w:rPr>
          <w:rFonts w:ascii="Times New Roman" w:hAnsi="Times New Roman" w:cs="Times New Roman"/>
          <w:sz w:val="28"/>
          <w:szCs w:val="28"/>
        </w:rPr>
        <w:t>15.Правовое регулирование международных морских перевозок.</w:t>
      </w:r>
    </w:p>
    <w:p w:rsidR="00C71C7B" w:rsidRPr="00C71C7B" w:rsidRDefault="00C71C7B" w:rsidP="00C71C7B">
      <w:pPr>
        <w:widowControl w:val="0"/>
        <w:shd w:val="clear" w:color="auto" w:fill="FFFFFF"/>
        <w:tabs>
          <w:tab w:val="left" w:pos="4445"/>
          <w:tab w:val="left" w:pos="61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C7B">
        <w:rPr>
          <w:rFonts w:ascii="Times New Roman" w:hAnsi="Times New Roman" w:cs="Times New Roman"/>
          <w:sz w:val="28"/>
          <w:szCs w:val="28"/>
        </w:rPr>
        <w:t>16.Международная воздушная перевозка: правовая регламентация регулярных и чартерных воздушных перевозок.</w:t>
      </w:r>
    </w:p>
    <w:p w:rsidR="00C71C7B" w:rsidRPr="00C71C7B" w:rsidRDefault="00C71C7B" w:rsidP="00C71C7B">
      <w:pPr>
        <w:widowControl w:val="0"/>
        <w:shd w:val="clear" w:color="auto" w:fill="FFFFFF"/>
        <w:tabs>
          <w:tab w:val="left" w:pos="4445"/>
          <w:tab w:val="left" w:pos="61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C7B">
        <w:rPr>
          <w:rFonts w:ascii="Times New Roman" w:hAnsi="Times New Roman" w:cs="Times New Roman"/>
          <w:sz w:val="28"/>
          <w:szCs w:val="28"/>
        </w:rPr>
        <w:t>17.ИАТА, ее роль в унификации правил регулирования международных воздушных перевозок.</w:t>
      </w:r>
    </w:p>
    <w:p w:rsidR="00C71C7B" w:rsidRPr="00C71C7B" w:rsidRDefault="00C71C7B" w:rsidP="00C71C7B">
      <w:pPr>
        <w:widowControl w:val="0"/>
        <w:shd w:val="clear" w:color="auto" w:fill="FFFFFF"/>
        <w:tabs>
          <w:tab w:val="left" w:pos="4445"/>
          <w:tab w:val="left" w:pos="61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C7B">
        <w:rPr>
          <w:rFonts w:ascii="Times New Roman" w:hAnsi="Times New Roman" w:cs="Times New Roman"/>
          <w:sz w:val="28"/>
          <w:szCs w:val="28"/>
        </w:rPr>
        <w:t>18.Международные перевозки наземными видами транспорта.</w:t>
      </w:r>
    </w:p>
    <w:p w:rsidR="00C71C7B" w:rsidRPr="00C71C7B" w:rsidRDefault="00C71C7B" w:rsidP="00C71C7B">
      <w:pPr>
        <w:widowControl w:val="0"/>
        <w:shd w:val="clear" w:color="auto" w:fill="FFFFFF"/>
        <w:tabs>
          <w:tab w:val="left" w:pos="4445"/>
          <w:tab w:val="left" w:pos="61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C7B">
        <w:rPr>
          <w:rFonts w:ascii="Times New Roman" w:hAnsi="Times New Roman" w:cs="Times New Roman"/>
          <w:sz w:val="28"/>
          <w:szCs w:val="28"/>
        </w:rPr>
        <w:t>19.Особенности правового регулирования железнодорожных грузовых сообщений.</w:t>
      </w:r>
    </w:p>
    <w:p w:rsidR="00C71C7B" w:rsidRPr="00C71C7B" w:rsidRDefault="00C71C7B" w:rsidP="00C71C7B">
      <w:pPr>
        <w:widowControl w:val="0"/>
        <w:shd w:val="clear" w:color="auto" w:fill="FFFFFF"/>
        <w:tabs>
          <w:tab w:val="left" w:pos="4445"/>
          <w:tab w:val="left" w:pos="61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C7B">
        <w:rPr>
          <w:rFonts w:ascii="Times New Roman" w:hAnsi="Times New Roman" w:cs="Times New Roman"/>
          <w:sz w:val="28"/>
          <w:szCs w:val="28"/>
        </w:rPr>
        <w:t>20.Сравнительная характеристика МГК и СМГС.</w:t>
      </w:r>
    </w:p>
    <w:p w:rsidR="00C71C7B" w:rsidRPr="00C71C7B" w:rsidRDefault="00C71C7B" w:rsidP="00C71C7B">
      <w:pPr>
        <w:widowControl w:val="0"/>
        <w:shd w:val="clear" w:color="auto" w:fill="FFFFFF"/>
        <w:tabs>
          <w:tab w:val="left" w:pos="4445"/>
          <w:tab w:val="left" w:pos="61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C7B">
        <w:rPr>
          <w:rFonts w:ascii="Times New Roman" w:hAnsi="Times New Roman" w:cs="Times New Roman"/>
          <w:sz w:val="28"/>
          <w:szCs w:val="28"/>
        </w:rPr>
        <w:t>21.Правовая база международных смешанных перевозок.</w:t>
      </w:r>
    </w:p>
    <w:p w:rsidR="00C71C7B" w:rsidRPr="00C71C7B" w:rsidRDefault="00C71C7B" w:rsidP="00C71C7B">
      <w:pPr>
        <w:widowControl w:val="0"/>
        <w:shd w:val="clear" w:color="auto" w:fill="FFFFFF"/>
        <w:tabs>
          <w:tab w:val="left" w:pos="4445"/>
          <w:tab w:val="left" w:pos="61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C7B">
        <w:rPr>
          <w:rFonts w:ascii="Times New Roman" w:hAnsi="Times New Roman" w:cs="Times New Roman"/>
          <w:sz w:val="28"/>
          <w:szCs w:val="28"/>
        </w:rPr>
        <w:t>22.Конвенции и соглашения о международных автомобильных перевозках.</w:t>
      </w:r>
    </w:p>
    <w:p w:rsidR="00C71C7B" w:rsidRPr="00C71C7B" w:rsidRDefault="00C71C7B" w:rsidP="00C71C7B">
      <w:pPr>
        <w:widowControl w:val="0"/>
        <w:shd w:val="clear" w:color="auto" w:fill="FFFFFF"/>
        <w:tabs>
          <w:tab w:val="left" w:pos="4445"/>
          <w:tab w:val="left" w:pos="61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C7B">
        <w:rPr>
          <w:rFonts w:ascii="Times New Roman" w:hAnsi="Times New Roman" w:cs="Times New Roman"/>
          <w:sz w:val="28"/>
          <w:szCs w:val="28"/>
        </w:rPr>
        <w:t>23.Содержание конвенции регулируемых иностранных инвестиций.</w:t>
      </w:r>
    </w:p>
    <w:p w:rsidR="00C71C7B" w:rsidRPr="00C71C7B" w:rsidRDefault="00C71C7B" w:rsidP="00C71C7B">
      <w:pPr>
        <w:widowControl w:val="0"/>
        <w:shd w:val="clear" w:color="auto" w:fill="FFFFFF"/>
        <w:tabs>
          <w:tab w:val="left" w:pos="4445"/>
          <w:tab w:val="left" w:pos="61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C7B">
        <w:rPr>
          <w:rFonts w:ascii="Times New Roman" w:hAnsi="Times New Roman" w:cs="Times New Roman"/>
          <w:sz w:val="28"/>
          <w:szCs w:val="28"/>
        </w:rPr>
        <w:t>24.Правовое регулирование иностранных инвестиций в рамках ВТО.</w:t>
      </w:r>
    </w:p>
    <w:p w:rsidR="00C71C7B" w:rsidRPr="00C71C7B" w:rsidRDefault="00C71C7B" w:rsidP="00C71C7B">
      <w:pPr>
        <w:widowControl w:val="0"/>
        <w:shd w:val="clear" w:color="auto" w:fill="FFFFFF"/>
        <w:tabs>
          <w:tab w:val="left" w:pos="4445"/>
          <w:tab w:val="left" w:pos="61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C7B">
        <w:rPr>
          <w:rFonts w:ascii="Times New Roman" w:hAnsi="Times New Roman" w:cs="Times New Roman"/>
          <w:sz w:val="28"/>
          <w:szCs w:val="28"/>
        </w:rPr>
        <w:lastRenderedPageBreak/>
        <w:t>25.Регулирование иностранных инвестиций в рамках содружества независимых государств.</w:t>
      </w:r>
    </w:p>
    <w:p w:rsidR="00C71C7B" w:rsidRPr="00C71C7B" w:rsidRDefault="00C71C7B" w:rsidP="00C71C7B">
      <w:pPr>
        <w:widowControl w:val="0"/>
        <w:shd w:val="clear" w:color="auto" w:fill="FFFFFF"/>
        <w:tabs>
          <w:tab w:val="left" w:pos="4445"/>
          <w:tab w:val="left" w:pos="61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C7B">
        <w:rPr>
          <w:rFonts w:ascii="Times New Roman" w:hAnsi="Times New Roman" w:cs="Times New Roman"/>
          <w:sz w:val="28"/>
          <w:szCs w:val="28"/>
        </w:rPr>
        <w:t>26.Современные тенденции в области международной регламентации прямых иностранных инвестиций.</w:t>
      </w:r>
    </w:p>
    <w:p w:rsidR="00C71C7B" w:rsidRPr="00C71C7B" w:rsidRDefault="00C71C7B" w:rsidP="00C71C7B">
      <w:pPr>
        <w:widowControl w:val="0"/>
        <w:shd w:val="clear" w:color="auto" w:fill="FFFFFF"/>
        <w:tabs>
          <w:tab w:val="left" w:pos="4445"/>
          <w:tab w:val="left" w:pos="61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C7B">
        <w:rPr>
          <w:rFonts w:ascii="Times New Roman" w:hAnsi="Times New Roman" w:cs="Times New Roman"/>
          <w:sz w:val="28"/>
          <w:szCs w:val="28"/>
        </w:rPr>
        <w:t>27.Источники правового регулирования вопросов интеллектуальной собственности на международном уровне.</w:t>
      </w:r>
    </w:p>
    <w:p w:rsidR="00C71C7B" w:rsidRPr="00C71C7B" w:rsidRDefault="00C71C7B" w:rsidP="00C71C7B">
      <w:pPr>
        <w:widowControl w:val="0"/>
        <w:shd w:val="clear" w:color="auto" w:fill="FFFFFF"/>
        <w:tabs>
          <w:tab w:val="left" w:pos="4445"/>
          <w:tab w:val="left" w:pos="61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C7B">
        <w:rPr>
          <w:rFonts w:ascii="Times New Roman" w:hAnsi="Times New Roman" w:cs="Times New Roman"/>
          <w:sz w:val="28"/>
          <w:szCs w:val="28"/>
        </w:rPr>
        <w:t>28.Европейская конвенция о внешнеторговом арбитраже: основные положения и особенности.</w:t>
      </w:r>
    </w:p>
    <w:p w:rsidR="00C71C7B" w:rsidRPr="00C71C7B" w:rsidRDefault="00C71C7B" w:rsidP="00C71C7B">
      <w:pPr>
        <w:widowControl w:val="0"/>
        <w:shd w:val="clear" w:color="auto" w:fill="FFFFFF"/>
        <w:tabs>
          <w:tab w:val="left" w:pos="4445"/>
          <w:tab w:val="left" w:pos="61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C7B">
        <w:rPr>
          <w:rFonts w:ascii="Times New Roman" w:hAnsi="Times New Roman" w:cs="Times New Roman"/>
          <w:sz w:val="28"/>
          <w:szCs w:val="28"/>
        </w:rPr>
        <w:t>29.Арбитражные регламенты: понятие, цели, виды.</w:t>
      </w:r>
    </w:p>
    <w:p w:rsidR="00C71C7B" w:rsidRPr="00C71C7B" w:rsidRDefault="00C71C7B" w:rsidP="00C71C7B">
      <w:pPr>
        <w:widowControl w:val="0"/>
        <w:shd w:val="clear" w:color="auto" w:fill="FFFFFF"/>
        <w:tabs>
          <w:tab w:val="left" w:pos="4445"/>
          <w:tab w:val="left" w:pos="61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C7B">
        <w:rPr>
          <w:rFonts w:ascii="Times New Roman" w:hAnsi="Times New Roman" w:cs="Times New Roman"/>
          <w:sz w:val="28"/>
          <w:szCs w:val="28"/>
        </w:rPr>
        <w:t>30.Венская конвенция о договорах международной купли-продажи товаров: основные положения, сфера применения.</w:t>
      </w:r>
    </w:p>
    <w:p w:rsidR="00C71C7B" w:rsidRPr="00C71C7B" w:rsidRDefault="00C71C7B" w:rsidP="00C71C7B">
      <w:pPr>
        <w:widowControl w:val="0"/>
        <w:shd w:val="clear" w:color="auto" w:fill="FFFFFF"/>
        <w:tabs>
          <w:tab w:val="left" w:pos="4445"/>
          <w:tab w:val="left" w:pos="61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:rsidR="00C71C7B" w:rsidRPr="00C71C7B" w:rsidRDefault="00C71C7B" w:rsidP="00C71C7B">
      <w:pPr>
        <w:widowControl w:val="0"/>
        <w:shd w:val="clear" w:color="auto" w:fill="FFFFFF"/>
        <w:tabs>
          <w:tab w:val="left" w:pos="4445"/>
          <w:tab w:val="left" w:pos="61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:rsidR="00C71C7B" w:rsidRPr="00C71C7B" w:rsidRDefault="00C71C7B" w:rsidP="00C71C7B">
      <w:pPr>
        <w:widowControl w:val="0"/>
        <w:shd w:val="clear" w:color="auto" w:fill="FFFFFF"/>
        <w:tabs>
          <w:tab w:val="left" w:pos="4445"/>
          <w:tab w:val="left" w:pos="61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:rsidR="00C71C7B" w:rsidRDefault="00C71C7B" w:rsidP="00C71C7B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bCs/>
          <w:spacing w:val="-2"/>
          <w:sz w:val="28"/>
          <w:szCs w:val="28"/>
        </w:rPr>
        <w:t>Критерии</w:t>
      </w:r>
      <w:proofErr w:type="spellEnd"/>
      <w:r>
        <w:rPr>
          <w:rFonts w:ascii="Times New Roman" w:eastAsia="Calibri" w:hAnsi="Times New Roman" w:cs="Times New Roman"/>
          <w:b/>
          <w:bCs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pacing w:val="-2"/>
          <w:sz w:val="28"/>
          <w:szCs w:val="28"/>
        </w:rPr>
        <w:t>оценивания</w:t>
      </w:r>
      <w:proofErr w:type="spellEnd"/>
      <w:r>
        <w:rPr>
          <w:rFonts w:ascii="Times New Roman" w:eastAsia="Calibri" w:hAnsi="Times New Roman" w:cs="Times New Roman"/>
          <w:b/>
          <w:bCs/>
          <w:spacing w:val="-2"/>
          <w:sz w:val="28"/>
          <w:szCs w:val="28"/>
        </w:rPr>
        <w:t>:</w:t>
      </w:r>
    </w:p>
    <w:p w:rsidR="00C71C7B" w:rsidRDefault="00C71C7B" w:rsidP="00C71C7B">
      <w:pPr>
        <w:pStyle w:val="aa"/>
        <w:widowControl w:val="0"/>
        <w:numPr>
          <w:ilvl w:val="0"/>
          <w:numId w:val="1"/>
        </w:num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- 50-100 баллов (зачет)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C71C7B" w:rsidRDefault="00C71C7B" w:rsidP="00C71C7B">
      <w:pPr>
        <w:pStyle w:val="aa"/>
        <w:widowControl w:val="0"/>
        <w:numPr>
          <w:ilvl w:val="0"/>
          <w:numId w:val="1"/>
        </w:num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- 0-49 баллов (не зачёт)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C71C7B" w:rsidRPr="00C71C7B" w:rsidRDefault="00C71C7B" w:rsidP="00C71C7B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/>
        <w:ind w:left="709"/>
        <w:jc w:val="both"/>
        <w:rPr>
          <w:rFonts w:ascii="Times New Roman" w:eastAsia="Calibri" w:hAnsi="Times New Roman" w:cs="Times New Roman"/>
          <w:b/>
          <w:w w:val="88"/>
          <w:sz w:val="28"/>
          <w:szCs w:val="28"/>
        </w:rPr>
      </w:pPr>
    </w:p>
    <w:p w:rsidR="00C71C7B" w:rsidRPr="00C71C7B" w:rsidRDefault="00C71C7B" w:rsidP="00C71C7B">
      <w:pPr>
        <w:spacing w:after="0"/>
        <w:textAlignment w:val="baseline"/>
        <w:rPr>
          <w:rFonts w:ascii="Times New Roman" w:hAnsi="Times New Roman" w:cs="Times New Roman"/>
          <w:sz w:val="28"/>
          <w:szCs w:val="28"/>
          <w:vertAlign w:val="superscript"/>
        </w:rPr>
      </w:pPr>
      <w:r w:rsidRPr="00C71C7B">
        <w:rPr>
          <w:rFonts w:ascii="Times New Roman" w:hAnsi="Times New Roman" w:cs="Times New Roman"/>
          <w:sz w:val="28"/>
          <w:szCs w:val="28"/>
        </w:rPr>
        <w:t>Составитель ________________________ А.М. Басенко</w:t>
      </w:r>
    </w:p>
    <w:p w:rsidR="00C71C7B" w:rsidRPr="00C71C7B" w:rsidRDefault="00C71C7B" w:rsidP="00C71C7B">
      <w:pPr>
        <w:spacing w:after="0"/>
        <w:textAlignment w:val="baseline"/>
        <w:rPr>
          <w:rFonts w:ascii="Times New Roman" w:hAnsi="Times New Roman" w:cs="Times New Roman"/>
          <w:sz w:val="28"/>
          <w:szCs w:val="28"/>
          <w:vertAlign w:val="superscript"/>
        </w:rPr>
      </w:pPr>
      <w:r w:rsidRPr="00C71C7B">
        <w:rPr>
          <w:rFonts w:ascii="Times New Roman" w:hAnsi="Times New Roman" w:cs="Times New Roman"/>
          <w:sz w:val="28"/>
          <w:szCs w:val="28"/>
        </w:rPr>
        <w:t xml:space="preserve"> «____»__________________2018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C71C7B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> </w:t>
      </w:r>
    </w:p>
    <w:p w:rsidR="00C71C7B" w:rsidRPr="00C71C7B" w:rsidRDefault="00C71C7B" w:rsidP="00C71C7B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1C7B" w:rsidRPr="00C71C7B" w:rsidRDefault="00C71C7B" w:rsidP="00C71C7B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1C7B" w:rsidRPr="00C71C7B" w:rsidRDefault="00C71C7B" w:rsidP="00C71C7B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71C7B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71C7B" w:rsidRPr="00C71C7B" w:rsidRDefault="00C71C7B" w:rsidP="00C71C7B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1C7B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C71C7B" w:rsidRPr="00C71C7B" w:rsidRDefault="00C71C7B" w:rsidP="00C71C7B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1C7B"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:rsidR="00C71C7B" w:rsidRPr="00C71C7B" w:rsidRDefault="00C71C7B" w:rsidP="00C71C7B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71C7B">
        <w:rPr>
          <w:rFonts w:ascii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71C7B" w:rsidRPr="00C71C7B" w:rsidRDefault="00C71C7B" w:rsidP="00C71C7B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71C7B" w:rsidRPr="00C71C7B" w:rsidRDefault="00C71C7B" w:rsidP="00C71C7B">
      <w:pPr>
        <w:tabs>
          <w:tab w:val="center" w:pos="4677"/>
          <w:tab w:val="left" w:pos="8139"/>
        </w:tabs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vertAlign w:val="superscript"/>
        </w:rPr>
      </w:pPr>
      <w:r w:rsidRPr="00C71C7B">
        <w:rPr>
          <w:rFonts w:ascii="Times New Roman" w:hAnsi="Times New Roman" w:cs="Times New Roman"/>
          <w:sz w:val="28"/>
          <w:szCs w:val="28"/>
        </w:rPr>
        <w:t>Кафедра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C71C7B">
        <w:rPr>
          <w:rFonts w:ascii="Times New Roman" w:hAnsi="Times New Roman" w:cs="Times New Roman"/>
          <w:sz w:val="28"/>
          <w:szCs w:val="28"/>
        </w:rPr>
        <w:t>Международной торговли и таможенного дела</w:t>
      </w:r>
    </w:p>
    <w:p w:rsidR="00C71C7B" w:rsidRPr="00C71C7B" w:rsidRDefault="00C71C7B" w:rsidP="00C71C7B">
      <w:pPr>
        <w:spacing w:after="0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C71C7B" w:rsidRPr="00C71C7B" w:rsidRDefault="00C71C7B" w:rsidP="00C71C7B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C71C7B">
        <w:rPr>
          <w:rFonts w:ascii="Times New Roman" w:hAnsi="Times New Roman" w:cs="Times New Roman"/>
          <w:b/>
          <w:bCs/>
          <w:sz w:val="28"/>
          <w:szCs w:val="28"/>
        </w:rPr>
        <w:t>Тесты письменные</w:t>
      </w:r>
    </w:p>
    <w:p w:rsidR="00C71C7B" w:rsidRPr="00C71C7B" w:rsidRDefault="00C71C7B" w:rsidP="00C71C7B">
      <w:pPr>
        <w:spacing w:after="0"/>
        <w:jc w:val="center"/>
        <w:textAlignment w:val="baseline"/>
        <w:rPr>
          <w:rFonts w:ascii="Times New Roman" w:hAnsi="Times New Roman" w:cs="Times New Roman"/>
          <w:bCs/>
          <w:iCs/>
          <w:sz w:val="28"/>
          <w:szCs w:val="28"/>
        </w:rPr>
      </w:pPr>
      <w:r w:rsidRPr="00C71C7B">
        <w:rPr>
          <w:rFonts w:ascii="Times New Roman" w:hAnsi="Times New Roman" w:cs="Times New Roman"/>
          <w:sz w:val="28"/>
          <w:szCs w:val="28"/>
        </w:rPr>
        <w:t>по дисциплине</w:t>
      </w:r>
      <w:r w:rsidRPr="00C71C7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</w:t>
      </w:r>
      <w:r w:rsidRPr="00C71C7B">
        <w:rPr>
          <w:rFonts w:ascii="Times New Roman" w:hAnsi="Times New Roman" w:cs="Times New Roman"/>
          <w:bCs/>
          <w:iCs/>
          <w:sz w:val="28"/>
          <w:szCs w:val="28"/>
        </w:rPr>
        <w:t>Международные конвенции и соглашения по торговле»</w:t>
      </w:r>
    </w:p>
    <w:p w:rsidR="00C71C7B" w:rsidRPr="00C71C7B" w:rsidRDefault="00C71C7B" w:rsidP="00C71C7B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b/>
          <w:sz w:val="28"/>
          <w:szCs w:val="28"/>
        </w:rPr>
        <w:t>Вопрос 1: выбрать один правильный ответ</w:t>
      </w:r>
      <w:r w:rsidRPr="00C71C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>В каком элементе коллизионной нормы содержится критерий выбора применимого права?</w:t>
      </w: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>1. объем</w:t>
      </w: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>2. привязка</w:t>
      </w: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>3. статут</w:t>
      </w: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b/>
          <w:sz w:val="28"/>
          <w:szCs w:val="28"/>
        </w:rPr>
        <w:t>Вопрос 2: выбрать все правильные ответы</w:t>
      </w: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lastRenderedPageBreak/>
        <w:t>В каких случаях могут быть применены Принципы международных коммерческих контрактов УНИДРУА?</w:t>
      </w:r>
    </w:p>
    <w:p w:rsid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решению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международного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коммерческого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арбитража</w:t>
      </w:r>
      <w:proofErr w:type="spellEnd"/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>2. в случаях, когда не могут быть применены положения Венской конвенц</w:t>
      </w:r>
      <w:proofErr w:type="gramStart"/>
      <w:r w:rsidRPr="00C71C7B">
        <w:rPr>
          <w:rFonts w:ascii="Times New Roman" w:eastAsia="Times New Roman" w:hAnsi="Times New Roman" w:cs="Times New Roman"/>
          <w:sz w:val="28"/>
          <w:szCs w:val="28"/>
        </w:rPr>
        <w:t>ии ОО</w:t>
      </w:r>
      <w:proofErr w:type="gramEnd"/>
      <w:r w:rsidRPr="00C71C7B">
        <w:rPr>
          <w:rFonts w:ascii="Times New Roman" w:eastAsia="Times New Roman" w:hAnsi="Times New Roman" w:cs="Times New Roman"/>
          <w:sz w:val="28"/>
          <w:szCs w:val="28"/>
        </w:rPr>
        <w:t>Н 1980 года</w:t>
      </w: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>3. в случаях, когда требуется устранить пробелы в национальном законодательстве</w:t>
      </w: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Вопрос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3: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выбрать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все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правильные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ответы</w:t>
      </w:r>
      <w:proofErr w:type="spellEnd"/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71C7B">
        <w:rPr>
          <w:rFonts w:ascii="Times New Roman" w:eastAsia="Times New Roman" w:hAnsi="Times New Roman" w:cs="Times New Roman"/>
          <w:sz w:val="28"/>
          <w:szCs w:val="28"/>
        </w:rPr>
        <w:t>Иностранным</w:t>
      </w:r>
      <w:proofErr w:type="gramEnd"/>
      <w:r w:rsidRPr="00C71C7B">
        <w:rPr>
          <w:rFonts w:ascii="Times New Roman" w:eastAsia="Times New Roman" w:hAnsi="Times New Roman" w:cs="Times New Roman"/>
          <w:sz w:val="28"/>
          <w:szCs w:val="28"/>
        </w:rPr>
        <w:t xml:space="preserve"> элементов в договоре международной купли-продажи товаров НЕ выступает</w:t>
      </w:r>
    </w:p>
    <w:p w:rsid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субъект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правоотношения</w:t>
      </w:r>
      <w:proofErr w:type="spellEnd"/>
    </w:p>
    <w:p w:rsid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объект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правоотношения</w:t>
      </w:r>
      <w:proofErr w:type="spellEnd"/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>3. содержание правоотношения</w:t>
      </w: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>4. субъективная сторона правоотношения</w:t>
      </w: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b/>
          <w:sz w:val="28"/>
          <w:szCs w:val="28"/>
        </w:rPr>
        <w:t>Вопрос 4: выбрать все правильные ответы</w:t>
      </w: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71C7B">
        <w:rPr>
          <w:rFonts w:ascii="Times New Roman" w:eastAsia="Times New Roman" w:hAnsi="Times New Roman" w:cs="Times New Roman"/>
          <w:sz w:val="28"/>
          <w:szCs w:val="28"/>
        </w:rPr>
        <w:t>Правом</w:t>
      </w:r>
      <w:proofErr w:type="gramEnd"/>
      <w:r w:rsidRPr="00C71C7B">
        <w:rPr>
          <w:rFonts w:ascii="Times New Roman" w:eastAsia="Times New Roman" w:hAnsi="Times New Roman" w:cs="Times New Roman"/>
          <w:sz w:val="28"/>
          <w:szCs w:val="28"/>
        </w:rPr>
        <w:t xml:space="preserve"> какого государства определяется личный закон юридического лица? </w:t>
      </w: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>1. право страны, где находится коммерческое предприятие юридического лица</w:t>
      </w: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>2. право страны, где учреждено юридическое лицо</w:t>
      </w: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 xml:space="preserve">3. право страны, где юридическое лицо осуществляет свою коммерческую деятельность </w:t>
      </w: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1C7B" w:rsidRPr="00C71C7B" w:rsidRDefault="00C71C7B" w:rsidP="00C71C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b/>
          <w:sz w:val="28"/>
          <w:szCs w:val="28"/>
        </w:rPr>
        <w:t>Вопрос</w:t>
      </w:r>
      <w:r w:rsidRPr="00C71C7B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5: выбрать один правильный ответ</w:t>
      </w: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>Международный торговый обычай – это:</w:t>
      </w: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>1. правило поведения, сложившееся в результате осуществления международной торговой практики, признанное и санкционированное государством</w:t>
      </w: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>2. порядок осуществления международной торговой деятельности между сторонами договоров международной кули-продажи товаров</w:t>
      </w: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>3. сложившееся в деловой практике правило поведения, систематизированное и выраженное в письменном документе</w:t>
      </w: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1C7B" w:rsidRPr="00C71C7B" w:rsidRDefault="00C71C7B" w:rsidP="00C71C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b/>
          <w:sz w:val="28"/>
          <w:szCs w:val="28"/>
        </w:rPr>
        <w:t>Вопрос</w:t>
      </w:r>
      <w:r w:rsidRPr="00C71C7B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6: выбрать один правильный ответ</w:t>
      </w: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 xml:space="preserve">«Правило локализации» означает: </w:t>
      </w: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>1. возможность выбора в качестве применимого права, правовую систему одной из сторон договора</w:t>
      </w: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>2. ограничивает место исполнения обязательств по договору</w:t>
      </w: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>3. определяет место заключения сделки</w:t>
      </w: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1C7B" w:rsidRPr="00C71C7B" w:rsidRDefault="00C71C7B" w:rsidP="00C71C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b/>
          <w:sz w:val="28"/>
          <w:szCs w:val="28"/>
        </w:rPr>
        <w:t>Вопрос 7</w:t>
      </w:r>
      <w:r w:rsidRPr="00C71C7B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: выбрать один правильный ответ</w:t>
      </w: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proofErr w:type="gramStart"/>
      <w:r w:rsidRPr="00C71C7B">
        <w:rPr>
          <w:rFonts w:ascii="Times New Roman" w:eastAsia="Times New Roman" w:hAnsi="Times New Roman" w:cs="Times New Roman"/>
          <w:sz w:val="28"/>
          <w:szCs w:val="28"/>
        </w:rPr>
        <w:t>купле-продаже</w:t>
      </w:r>
      <w:proofErr w:type="gramEnd"/>
      <w:r w:rsidRPr="00C71C7B">
        <w:rPr>
          <w:rFonts w:ascii="Times New Roman" w:eastAsia="Times New Roman" w:hAnsi="Times New Roman" w:cs="Times New Roman"/>
          <w:sz w:val="28"/>
          <w:szCs w:val="28"/>
        </w:rPr>
        <w:t xml:space="preserve"> каких товаров не применима Венская конвенция ООН 1980 год?</w:t>
      </w: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 xml:space="preserve">1. к </w:t>
      </w:r>
      <w:proofErr w:type="gramStart"/>
      <w:r w:rsidRPr="00C71C7B">
        <w:rPr>
          <w:rFonts w:ascii="Times New Roman" w:eastAsia="Times New Roman" w:hAnsi="Times New Roman" w:cs="Times New Roman"/>
          <w:sz w:val="28"/>
          <w:szCs w:val="28"/>
        </w:rPr>
        <w:t>товарам</w:t>
      </w:r>
      <w:proofErr w:type="gramEnd"/>
      <w:r w:rsidRPr="00C71C7B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предназначенным для бытового использования</w:t>
      </w: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>2. к товарам, приобретаемым в качестве расходных материалов при переработке</w:t>
      </w: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>3. к товарам, являющимся эталонами при определении качества товарной партии</w:t>
      </w: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1C7B" w:rsidRPr="00C71C7B" w:rsidRDefault="00C71C7B" w:rsidP="00C71C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b/>
          <w:sz w:val="28"/>
          <w:szCs w:val="28"/>
        </w:rPr>
        <w:t>Вопрос</w:t>
      </w:r>
      <w:r w:rsidRPr="00C71C7B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8: выбрать все правильные ответы</w:t>
      </w: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 xml:space="preserve">Международные государственные закупки товаров регулируются: </w:t>
      </w: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>1. Венской конвенц</w:t>
      </w:r>
      <w:proofErr w:type="gramStart"/>
      <w:r w:rsidRPr="00C71C7B">
        <w:rPr>
          <w:rFonts w:ascii="Times New Roman" w:eastAsia="Times New Roman" w:hAnsi="Times New Roman" w:cs="Times New Roman"/>
          <w:sz w:val="28"/>
          <w:szCs w:val="28"/>
        </w:rPr>
        <w:t>ии ОО</w:t>
      </w:r>
      <w:proofErr w:type="gramEnd"/>
      <w:r w:rsidRPr="00C71C7B">
        <w:rPr>
          <w:rFonts w:ascii="Times New Roman" w:eastAsia="Times New Roman" w:hAnsi="Times New Roman" w:cs="Times New Roman"/>
          <w:sz w:val="28"/>
          <w:szCs w:val="28"/>
        </w:rPr>
        <w:t>Н 1980 года</w:t>
      </w: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lastRenderedPageBreak/>
        <w:t>2. Общими условиями поставок</w:t>
      </w: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>3. Типовым законом ЮНСИТРАЛ о закупках товаров (работ) и услуг 1994 года</w:t>
      </w: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1C7B" w:rsidRPr="00C71C7B" w:rsidRDefault="00C71C7B" w:rsidP="00C71C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b/>
          <w:sz w:val="28"/>
          <w:szCs w:val="28"/>
        </w:rPr>
        <w:t>Вопрос</w:t>
      </w:r>
      <w:r w:rsidRPr="00C71C7B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9: выбрать один правильный ответ</w:t>
      </w: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 xml:space="preserve">Какое условие договора международной купли-продажи товаров не урегулировано ИНКОТЕРМС-2010? </w:t>
      </w: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>1. момент перехода права собственности на товар</w:t>
      </w: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>2. момент перехода риска  случайной гибели товара</w:t>
      </w: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 xml:space="preserve">3. момент исполнения обязательств по договору  </w:t>
      </w: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1C7B" w:rsidRPr="00C71C7B" w:rsidRDefault="00C71C7B" w:rsidP="00C71C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b/>
          <w:sz w:val="28"/>
          <w:szCs w:val="28"/>
        </w:rPr>
        <w:t>Вопрос</w:t>
      </w:r>
      <w:r w:rsidRPr="00C71C7B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10: выбрать один правильный ответ</w:t>
      </w: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>Какой должна быть форма договора международной купли-продажи товаров в соответствии с положениями Венской конвенц</w:t>
      </w:r>
      <w:proofErr w:type="gramStart"/>
      <w:r w:rsidRPr="00C71C7B">
        <w:rPr>
          <w:rFonts w:ascii="Times New Roman" w:eastAsia="Times New Roman" w:hAnsi="Times New Roman" w:cs="Times New Roman"/>
          <w:sz w:val="28"/>
          <w:szCs w:val="28"/>
        </w:rPr>
        <w:t>ии ОО</w:t>
      </w:r>
      <w:proofErr w:type="gramEnd"/>
      <w:r w:rsidRPr="00C71C7B">
        <w:rPr>
          <w:rFonts w:ascii="Times New Roman" w:eastAsia="Times New Roman" w:hAnsi="Times New Roman" w:cs="Times New Roman"/>
          <w:sz w:val="28"/>
          <w:szCs w:val="28"/>
        </w:rPr>
        <w:t xml:space="preserve">Н 1980 года? </w:t>
      </w: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>1. простая письменная</w:t>
      </w: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gramStart"/>
      <w:r w:rsidRPr="00C71C7B">
        <w:rPr>
          <w:rFonts w:ascii="Times New Roman" w:eastAsia="Times New Roman" w:hAnsi="Times New Roman" w:cs="Times New Roman"/>
          <w:sz w:val="28"/>
          <w:szCs w:val="28"/>
        </w:rPr>
        <w:t>письменная</w:t>
      </w:r>
      <w:proofErr w:type="gramEnd"/>
      <w:r w:rsidRPr="00C71C7B">
        <w:rPr>
          <w:rFonts w:ascii="Times New Roman" w:eastAsia="Times New Roman" w:hAnsi="Times New Roman" w:cs="Times New Roman"/>
          <w:sz w:val="28"/>
          <w:szCs w:val="28"/>
        </w:rPr>
        <w:t xml:space="preserve"> с нотариальным заверением</w:t>
      </w: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>3. устная</w:t>
      </w: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>4. электронная</w:t>
      </w: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 xml:space="preserve">5. любая </w:t>
      </w: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1C7B" w:rsidRPr="00C71C7B" w:rsidRDefault="00C71C7B" w:rsidP="00C71C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b/>
          <w:sz w:val="28"/>
          <w:szCs w:val="28"/>
        </w:rPr>
        <w:t>Вопрос</w:t>
      </w:r>
      <w:r w:rsidRPr="00C71C7B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11: выбрать один правильный ответ</w:t>
      </w: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 xml:space="preserve">Какой срок исковой давности устанавливается Конвенцией об исковой давности в международной купле-продаже товаров 1974 года? </w:t>
      </w: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>1. 2 года</w:t>
      </w: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>2. 3 года</w:t>
      </w: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 xml:space="preserve">3. 4 года </w:t>
      </w: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1C7B" w:rsidRPr="00C71C7B" w:rsidRDefault="00C71C7B" w:rsidP="00C71C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1C7B" w:rsidRPr="00C71C7B" w:rsidRDefault="00C71C7B" w:rsidP="00C71C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b/>
          <w:sz w:val="28"/>
          <w:szCs w:val="28"/>
        </w:rPr>
        <w:t>Критерии оценивания:</w:t>
      </w:r>
    </w:p>
    <w:p w:rsidR="00C71C7B" w:rsidRPr="00C71C7B" w:rsidRDefault="00C71C7B" w:rsidP="00C71C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1C7B" w:rsidRPr="00C71C7B" w:rsidRDefault="00C71C7B" w:rsidP="00C71C7B">
      <w:pPr>
        <w:widowControl w:val="0"/>
        <w:tabs>
          <w:tab w:val="num" w:pos="720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71C7B">
        <w:rPr>
          <w:rFonts w:ascii="Times New Roman" w:eastAsia="Times New Roman" w:hAnsi="Times New Roman" w:cs="Times New Roman"/>
          <w:sz w:val="28"/>
          <w:szCs w:val="24"/>
        </w:rPr>
        <w:t>- 50-100 баллов (зачет)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C71C7B" w:rsidRPr="00C71C7B" w:rsidRDefault="00C71C7B" w:rsidP="00C71C7B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71C7B">
        <w:rPr>
          <w:rFonts w:ascii="Times New Roman" w:eastAsia="Times New Roman" w:hAnsi="Times New Roman" w:cs="Times New Roman"/>
          <w:sz w:val="28"/>
          <w:szCs w:val="24"/>
        </w:rPr>
        <w:t>- 0-49 баллов (не зачёт)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C71C7B" w:rsidRPr="00C71C7B" w:rsidRDefault="00C71C7B" w:rsidP="00C71C7B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71C7B" w:rsidRPr="00C71C7B" w:rsidRDefault="00C71C7B" w:rsidP="00C71C7B">
      <w:pPr>
        <w:spacing w:after="0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C71C7B" w:rsidRPr="00C71C7B" w:rsidRDefault="00C71C7B" w:rsidP="00C71C7B">
      <w:pPr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C71C7B">
        <w:rPr>
          <w:rFonts w:ascii="Times New Roman" w:hAnsi="Times New Roman" w:cs="Times New Roman"/>
          <w:sz w:val="28"/>
          <w:szCs w:val="28"/>
        </w:rPr>
        <w:t>Составитель _______________________ А.М. Басенко</w:t>
      </w:r>
    </w:p>
    <w:p w:rsidR="00C71C7B" w:rsidRPr="00C71C7B" w:rsidRDefault="00C71C7B" w:rsidP="00C71C7B">
      <w:pPr>
        <w:spacing w:after="0"/>
        <w:textAlignment w:val="baseline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> </w:t>
      </w:r>
      <w:r w:rsidRPr="00C71C7B">
        <w:rPr>
          <w:rFonts w:ascii="Times New Roman" w:hAnsi="Times New Roman" w:cs="Times New Roman"/>
          <w:sz w:val="28"/>
          <w:szCs w:val="28"/>
        </w:rPr>
        <w:t xml:space="preserve"> «____»__________________2018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C71C7B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> </w:t>
      </w:r>
    </w:p>
    <w:p w:rsidR="00C71C7B" w:rsidRDefault="00C71C7B" w:rsidP="00C71C7B">
      <w:pPr>
        <w:pStyle w:val="aa"/>
        <w:shd w:val="clear" w:color="auto" w:fill="FFFFFF"/>
        <w:spacing w:after="0" w:line="240" w:lineRule="auto"/>
        <w:ind w:left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C71C7B" w:rsidRDefault="00C71C7B" w:rsidP="00C71C7B">
      <w:pPr>
        <w:pStyle w:val="aa"/>
        <w:shd w:val="clear" w:color="auto" w:fill="FFFFFF"/>
        <w:spacing w:after="0" w:line="240" w:lineRule="auto"/>
        <w:ind w:left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C71C7B" w:rsidRDefault="00C71C7B" w:rsidP="00C71C7B">
      <w:pPr>
        <w:pStyle w:val="aa"/>
        <w:shd w:val="clear" w:color="auto" w:fill="FFFFFF"/>
        <w:spacing w:after="0" w:line="240" w:lineRule="auto"/>
        <w:ind w:left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C71C7B" w:rsidRDefault="00C71C7B" w:rsidP="00C71C7B">
      <w:pPr>
        <w:pStyle w:val="aa"/>
        <w:shd w:val="clear" w:color="auto" w:fill="FFFFFF"/>
        <w:spacing w:after="0" w:line="240" w:lineRule="auto"/>
        <w:ind w:left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C71C7B" w:rsidRDefault="00C71C7B" w:rsidP="00C71C7B">
      <w:pPr>
        <w:pStyle w:val="aa"/>
        <w:shd w:val="clear" w:color="auto" w:fill="FFFFFF"/>
        <w:spacing w:after="0" w:line="240" w:lineRule="auto"/>
        <w:ind w:left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C71C7B" w:rsidRDefault="00C71C7B" w:rsidP="00C71C7B">
      <w:pPr>
        <w:pStyle w:val="aa"/>
        <w:shd w:val="clear" w:color="auto" w:fill="FFFFFF"/>
        <w:spacing w:after="0" w:line="240" w:lineRule="auto"/>
        <w:ind w:left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C71C7B" w:rsidRDefault="00C71C7B" w:rsidP="00C71C7B">
      <w:pPr>
        <w:pStyle w:val="aa"/>
        <w:shd w:val="clear" w:color="auto" w:fill="FFFFFF"/>
        <w:spacing w:after="0" w:line="240" w:lineRule="auto"/>
        <w:ind w:left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C71C7B" w:rsidRDefault="00C71C7B" w:rsidP="00C71C7B">
      <w:pPr>
        <w:pStyle w:val="aa"/>
        <w:shd w:val="clear" w:color="auto" w:fill="FFFFFF"/>
        <w:spacing w:after="0" w:line="240" w:lineRule="auto"/>
        <w:ind w:left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C71C7B" w:rsidRDefault="00C71C7B" w:rsidP="00C71C7B">
      <w:pPr>
        <w:pStyle w:val="aa"/>
        <w:shd w:val="clear" w:color="auto" w:fill="FFFFFF"/>
        <w:spacing w:after="0" w:line="240" w:lineRule="auto"/>
        <w:ind w:left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C71C7B" w:rsidRPr="00C71C7B" w:rsidRDefault="00C71C7B" w:rsidP="00C71C7B">
      <w:pPr>
        <w:keepNext/>
        <w:keepLines/>
        <w:spacing w:before="48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" w:name="_Toc480487764"/>
      <w:bookmarkEnd w:id="4"/>
      <w:r w:rsidRPr="00C71C7B">
        <w:rPr>
          <w:rFonts w:ascii="Times New Roman" w:eastAsia="Times New Roman" w:hAnsi="Times New Roman" w:cs="Times New Roman"/>
          <w:b/>
          <w:bCs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C71C7B" w:rsidRPr="00C71C7B" w:rsidRDefault="00C71C7B" w:rsidP="00C71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1C7B" w:rsidRPr="00C71C7B" w:rsidRDefault="00C71C7B" w:rsidP="00C71C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C71C7B" w:rsidRPr="00C71C7B" w:rsidRDefault="00C71C7B" w:rsidP="00C71C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b/>
          <w:sz w:val="28"/>
          <w:szCs w:val="28"/>
        </w:rPr>
        <w:t xml:space="preserve">Текущий контроль </w:t>
      </w:r>
      <w:r w:rsidRPr="00C71C7B">
        <w:rPr>
          <w:rFonts w:ascii="Times New Roman" w:eastAsia="Times New Roman" w:hAnsi="Times New Roman" w:cs="Times New Roman"/>
          <w:sz w:val="28"/>
          <w:szCs w:val="28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C71C7B" w:rsidRPr="00C71C7B" w:rsidRDefault="00C71C7B" w:rsidP="00C71C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1C7B">
        <w:rPr>
          <w:rFonts w:ascii="Times New Roman" w:eastAsia="Times New Roman" w:hAnsi="Times New Roman" w:cs="Times New Roman"/>
          <w:b/>
          <w:sz w:val="28"/>
          <w:szCs w:val="28"/>
        </w:rPr>
        <w:t>Промежуточная аттестация</w:t>
      </w:r>
      <w:r w:rsidRPr="00C71C7B">
        <w:rPr>
          <w:rFonts w:ascii="Times New Roman" w:eastAsia="Times New Roman" w:hAnsi="Times New Roman" w:cs="Times New Roman"/>
          <w:sz w:val="28"/>
          <w:szCs w:val="28"/>
        </w:rPr>
        <w:t xml:space="preserve"> проводится в форме зачета для студентов очной и заочной форм обучения. </w:t>
      </w:r>
    </w:p>
    <w:p w:rsidR="00C71C7B" w:rsidRPr="00C71C7B" w:rsidRDefault="00C71C7B" w:rsidP="00C71C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1C7B">
        <w:rPr>
          <w:rFonts w:ascii="Times New Roman" w:eastAsia="Times New Roman" w:hAnsi="Times New Roman" w:cs="Times New Roman"/>
          <w:sz w:val="28"/>
          <w:szCs w:val="28"/>
        </w:rPr>
        <w:t xml:space="preserve">Зачет проводится по окончании теоретического обучения до начала экзаменационной сессии.  Объявление результатов производится в день зачета.  Результаты сдачи зачета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C71C7B" w:rsidRPr="00C71C7B" w:rsidRDefault="00C71C7B" w:rsidP="00C71C7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C71C7B" w:rsidRPr="00C71C7B" w:rsidRDefault="00C71C7B" w:rsidP="00C71C7B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pacing w:val="-6"/>
          <w:sz w:val="28"/>
          <w:szCs w:val="28"/>
        </w:rPr>
      </w:pPr>
    </w:p>
    <w:p w:rsidR="00C71C7B" w:rsidRPr="00C71C7B" w:rsidRDefault="00C71C7B" w:rsidP="00C71C7B">
      <w:r w:rsidRPr="00C71C7B">
        <w:br w:type="page"/>
      </w:r>
    </w:p>
    <w:p w:rsidR="00C71C7B" w:rsidRPr="00C71C7B" w:rsidRDefault="00C71C7B" w:rsidP="00C71C7B">
      <w:pPr>
        <w:widowControl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71C7B"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2715" cy="9239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C7B">
        <w:rPr>
          <w:rFonts w:ascii="Times New Roman" w:hAnsi="Times New Roman" w:cs="Times New Roman"/>
          <w:bCs/>
          <w:sz w:val="28"/>
          <w:szCs w:val="28"/>
        </w:rPr>
        <w:br w:type="page"/>
      </w:r>
      <w:r w:rsidRPr="00C71C7B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Методические  указания  по  освоению  дисциплины  «Международные конвенции и соглашения по торговле»  адресованы  студентам  всех форм обучения.  </w:t>
      </w:r>
    </w:p>
    <w:p w:rsidR="00C71C7B" w:rsidRDefault="00C71C7B" w:rsidP="00C71C7B">
      <w:pPr>
        <w:pStyle w:val="a8"/>
        <w:widowControl w:val="0"/>
        <w:spacing w:after="120"/>
        <w:ind w:left="0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Учебным планом по специальности 38.05.02 «Таможенное дело» предусмотрены следующие виды занятий:</w:t>
      </w:r>
    </w:p>
    <w:p w:rsidR="00C71C7B" w:rsidRDefault="00C71C7B" w:rsidP="00C71C7B">
      <w:pPr>
        <w:pStyle w:val="a8"/>
        <w:widowControl w:val="0"/>
        <w:spacing w:after="120"/>
        <w:ind w:left="0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C71C7B" w:rsidRDefault="00C71C7B" w:rsidP="00C71C7B">
      <w:pPr>
        <w:pStyle w:val="a8"/>
        <w:widowControl w:val="0"/>
        <w:spacing w:after="120"/>
        <w:ind w:left="0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занятия.</w:t>
      </w:r>
    </w:p>
    <w:p w:rsidR="00C71C7B" w:rsidRDefault="00C71C7B" w:rsidP="00C71C7B">
      <w:pPr>
        <w:pStyle w:val="a6"/>
        <w:ind w:firstLine="72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В ходе лекционных занятий рассматриваются </w:t>
      </w:r>
      <w:r>
        <w:rPr>
          <w:sz w:val="28"/>
          <w:szCs w:val="28"/>
        </w:rPr>
        <w:t xml:space="preserve">понятие и сущность внешнеторговой и таможенной политики; 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развитие международной торгово-таможенной политики и эволюция многосторонних торговых переговоров; 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методы таможенного регулирования зарубежных стран.</w:t>
      </w:r>
    </w:p>
    <w:p w:rsidR="00C71C7B" w:rsidRPr="00C71C7B" w:rsidRDefault="00C71C7B" w:rsidP="00C71C7B">
      <w:pPr>
        <w:widowControl w:val="0"/>
        <w:autoSpaceDE w:val="0"/>
        <w:autoSpaceDN w:val="0"/>
        <w:adjustRightInd w:val="0"/>
        <w:spacing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1C7B">
        <w:rPr>
          <w:rFonts w:ascii="Times New Roman" w:hAnsi="Times New Roman" w:cs="Times New Roman"/>
          <w:bCs/>
          <w:sz w:val="28"/>
          <w:szCs w:val="28"/>
        </w:rPr>
        <w:t xml:space="preserve"> В ходе практических занятий углубляются и закрепляются знания студентов по ряду рассмотренных на лекциях вопросов, развиваются навыки  </w:t>
      </w:r>
      <w:proofErr w:type="gramStart"/>
      <w:r w:rsidRPr="00C71C7B">
        <w:rPr>
          <w:rFonts w:ascii="Times New Roman" w:hAnsi="Times New Roman" w:cs="Times New Roman"/>
          <w:sz w:val="28"/>
          <w:szCs w:val="28"/>
        </w:rPr>
        <w:t>определения тенденций развития таможенных служб зарубежных стран</w:t>
      </w:r>
      <w:proofErr w:type="gramEnd"/>
      <w:r w:rsidRPr="00C71C7B">
        <w:rPr>
          <w:rFonts w:ascii="Times New Roman" w:hAnsi="Times New Roman" w:cs="Times New Roman"/>
          <w:sz w:val="28"/>
          <w:szCs w:val="28"/>
        </w:rPr>
        <w:t xml:space="preserve"> и роли Всемирной таможенной организации в унификации и упрощении таможенных процедур. </w:t>
      </w:r>
    </w:p>
    <w:p w:rsidR="00C71C7B" w:rsidRDefault="00C71C7B" w:rsidP="00C71C7B">
      <w:pPr>
        <w:pStyle w:val="a6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C71C7B" w:rsidRDefault="00C71C7B" w:rsidP="00C71C7B">
      <w:pPr>
        <w:pStyle w:val="a8"/>
        <w:widowControl w:val="0"/>
        <w:spacing w:after="120"/>
        <w:ind w:left="0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C71C7B" w:rsidRDefault="00C71C7B" w:rsidP="00C71C7B">
      <w:pPr>
        <w:pStyle w:val="a8"/>
        <w:widowControl w:val="0"/>
        <w:spacing w:after="120"/>
        <w:ind w:left="0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C71C7B" w:rsidRDefault="00C71C7B" w:rsidP="00C71C7B">
      <w:pPr>
        <w:pStyle w:val="a8"/>
        <w:widowControl w:val="0"/>
        <w:spacing w:after="120"/>
        <w:ind w:left="0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C71C7B" w:rsidRDefault="00C71C7B" w:rsidP="00C71C7B">
      <w:pPr>
        <w:pStyle w:val="a8"/>
        <w:widowControl w:val="0"/>
        <w:spacing w:after="120"/>
        <w:ind w:left="0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решить тестовое задание, рекомендованное преподавателем при изучении раздела.    </w:t>
      </w:r>
    </w:p>
    <w:p w:rsidR="00C71C7B" w:rsidRDefault="00C71C7B" w:rsidP="00C71C7B">
      <w:pPr>
        <w:pStyle w:val="a8"/>
        <w:widowControl w:val="0"/>
        <w:spacing w:after="120"/>
        <w:ind w:left="0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преподавателем студент может подготовить реферат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C71C7B" w:rsidRDefault="00C71C7B" w:rsidP="00C71C7B">
      <w:pPr>
        <w:pStyle w:val="a8"/>
        <w:widowControl w:val="0"/>
        <w:spacing w:after="120"/>
        <w:ind w:left="0" w:firstLine="720"/>
        <w:jc w:val="both"/>
        <w:rPr>
          <w:bCs/>
          <w:color w:val="808080" w:themeColor="background1" w:themeShade="80"/>
          <w:sz w:val="28"/>
          <w:szCs w:val="28"/>
        </w:rPr>
      </w:pPr>
      <w:r>
        <w:rPr>
          <w:bCs/>
          <w:sz w:val="28"/>
          <w:szCs w:val="28"/>
        </w:rPr>
        <w:t xml:space="preserve">Вопросы, не рассмотренные на лекциях и практических занятиях, должны быть изучены студентами в ходе самостоятельной работы при подготовке к практическим занятиям и написании курсовой работы. Контроль самостоятельной работы студентов над учебной программой курса  осуществляется в ходе занятий методом устного опроса или посредством  тестирования. </w:t>
      </w:r>
    </w:p>
    <w:p w:rsidR="00C71C7B" w:rsidRDefault="00C71C7B" w:rsidP="00C71C7B">
      <w:pPr>
        <w:pStyle w:val="a8"/>
        <w:widowControl w:val="0"/>
        <w:spacing w:after="120"/>
        <w:ind w:left="0" w:firstLine="720"/>
        <w:jc w:val="both"/>
        <w:rPr>
          <w:bCs/>
          <w:color w:val="808080" w:themeColor="background1" w:themeShade="80"/>
          <w:sz w:val="28"/>
          <w:szCs w:val="28"/>
        </w:rPr>
      </w:pPr>
      <w:r>
        <w:rPr>
          <w:bCs/>
          <w:sz w:val="28"/>
          <w:szCs w:val="28"/>
        </w:rPr>
        <w:t xml:space="preserve">При реализации различных видов учебной работы используются разнообразные (в </w:t>
      </w:r>
      <w:proofErr w:type="spellStart"/>
      <w:r>
        <w:rPr>
          <w:bCs/>
          <w:sz w:val="28"/>
          <w:szCs w:val="28"/>
        </w:rPr>
        <w:t>т.ч</w:t>
      </w:r>
      <w:proofErr w:type="spellEnd"/>
      <w:r>
        <w:rPr>
          <w:bCs/>
          <w:sz w:val="28"/>
          <w:szCs w:val="28"/>
        </w:rPr>
        <w:t>. интерактивные) методы обучения, в частности:</w:t>
      </w:r>
    </w:p>
    <w:p w:rsidR="00C71C7B" w:rsidRDefault="00C71C7B" w:rsidP="00C71C7B">
      <w:pPr>
        <w:pStyle w:val="a8"/>
        <w:widowControl w:val="0"/>
        <w:spacing w:after="120"/>
        <w:ind w:left="0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интерактивная доска для подготовки и проведения лекционных и семинарских занятий.</w:t>
      </w:r>
    </w:p>
    <w:p w:rsidR="00C71C7B" w:rsidRDefault="00C71C7B" w:rsidP="00C71C7B">
      <w:pPr>
        <w:pStyle w:val="a8"/>
        <w:widowControl w:val="0"/>
        <w:spacing w:after="120"/>
        <w:ind w:left="0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4" w:history="1">
        <w:r>
          <w:rPr>
            <w:rStyle w:val="a5"/>
            <w:bCs/>
            <w:sz w:val="28"/>
            <w:szCs w:val="28"/>
          </w:rPr>
          <w:t>http://library.rsue.ru/</w:t>
        </w:r>
      </w:hyperlink>
      <w:r>
        <w:rPr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CD53FC" w:rsidRPr="00A161A5" w:rsidRDefault="00CD53FC"/>
    <w:sectPr w:rsidR="00CD53FC" w:rsidRPr="00A161A5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Courier New" w:hAnsi="Courier New" w:cs="Courier New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792AD3"/>
    <w:rsid w:val="00A161A5"/>
    <w:rsid w:val="00C71C7B"/>
    <w:rsid w:val="00CD53FC"/>
    <w:rsid w:val="00D31453"/>
    <w:rsid w:val="00E209E2"/>
    <w:rsid w:val="00E77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C71C7B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C71C7B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28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C71C7B"/>
    <w:rPr>
      <w:rFonts w:ascii="Arial" w:eastAsia="Times New Roman" w:hAnsi="Arial" w:cs="Times New Roman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semiHidden/>
    <w:rsid w:val="00C71C7B"/>
    <w:rPr>
      <w:rFonts w:ascii="Cambria" w:eastAsia="Times New Roman" w:hAnsi="Cambria" w:cs="Times New Roman"/>
      <w:b/>
      <w:bCs/>
      <w:i/>
      <w:iCs/>
      <w:sz w:val="28"/>
      <w:szCs w:val="28"/>
      <w:lang w:val="ru-RU" w:eastAsia="ru-RU"/>
    </w:rPr>
  </w:style>
  <w:style w:type="character" w:styleId="a5">
    <w:name w:val="Hyperlink"/>
    <w:basedOn w:val="a0"/>
    <w:uiPriority w:val="99"/>
    <w:semiHidden/>
    <w:unhideWhenUsed/>
    <w:rsid w:val="00C71C7B"/>
    <w:rPr>
      <w:color w:val="0000FF" w:themeColor="hyperlink"/>
      <w:u w:val="single"/>
    </w:rPr>
  </w:style>
  <w:style w:type="paragraph" w:styleId="a6">
    <w:name w:val="Body Text"/>
    <w:basedOn w:val="a"/>
    <w:link w:val="a7"/>
    <w:uiPriority w:val="99"/>
    <w:semiHidden/>
    <w:unhideWhenUsed/>
    <w:rsid w:val="00C71C7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99"/>
    <w:semiHidden/>
    <w:rsid w:val="00C71C7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Body Text Indent"/>
    <w:basedOn w:val="a"/>
    <w:link w:val="a9"/>
    <w:semiHidden/>
    <w:unhideWhenUsed/>
    <w:rsid w:val="00C71C7B"/>
    <w:pPr>
      <w:spacing w:after="0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semiHidden/>
    <w:rsid w:val="00C71C7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List Paragraph"/>
    <w:basedOn w:val="a"/>
    <w:uiPriority w:val="34"/>
    <w:qFormat/>
    <w:rsid w:val="00C71C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C71C7B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C71C7B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28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C71C7B"/>
    <w:rPr>
      <w:rFonts w:ascii="Arial" w:eastAsia="Times New Roman" w:hAnsi="Arial" w:cs="Times New Roman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semiHidden/>
    <w:rsid w:val="00C71C7B"/>
    <w:rPr>
      <w:rFonts w:ascii="Cambria" w:eastAsia="Times New Roman" w:hAnsi="Cambria" w:cs="Times New Roman"/>
      <w:b/>
      <w:bCs/>
      <w:i/>
      <w:iCs/>
      <w:sz w:val="28"/>
      <w:szCs w:val="28"/>
      <w:lang w:val="ru-RU" w:eastAsia="ru-RU"/>
    </w:rPr>
  </w:style>
  <w:style w:type="character" w:styleId="a5">
    <w:name w:val="Hyperlink"/>
    <w:basedOn w:val="a0"/>
    <w:uiPriority w:val="99"/>
    <w:semiHidden/>
    <w:unhideWhenUsed/>
    <w:rsid w:val="00C71C7B"/>
    <w:rPr>
      <w:color w:val="0000FF" w:themeColor="hyperlink"/>
      <w:u w:val="single"/>
    </w:rPr>
  </w:style>
  <w:style w:type="paragraph" w:styleId="a6">
    <w:name w:val="Body Text"/>
    <w:basedOn w:val="a"/>
    <w:link w:val="a7"/>
    <w:uiPriority w:val="99"/>
    <w:semiHidden/>
    <w:unhideWhenUsed/>
    <w:rsid w:val="00C71C7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99"/>
    <w:semiHidden/>
    <w:rsid w:val="00C71C7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Body Text Indent"/>
    <w:basedOn w:val="a"/>
    <w:link w:val="a9"/>
    <w:semiHidden/>
    <w:unhideWhenUsed/>
    <w:rsid w:val="00C71C7B"/>
    <w:pPr>
      <w:spacing w:after="0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semiHidden/>
    <w:rsid w:val="00C71C7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List Paragraph"/>
    <w:basedOn w:val="a"/>
    <w:uiPriority w:val="34"/>
    <w:qFormat/>
    <w:rsid w:val="00C71C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17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4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hyperlink" Target="file:///F:\&#1056;&#1040;&#1041;&#1054;&#1063;&#1048;&#1045;%20&#1055;&#1056;&#1054;&#1043;&#1056;&#1040;&#1052;&#1052;&#1067;\2018\&#1056;&#1055;&#1044;%202018%20WORD%20-%20&#1085;&#1072;%20&#1089;&#1072;&#1081;&#1090;\&#1054;&#1095;&#1085;&#1072;&#1103;%20&#1092;&#1086;&#1088;&#1084;&#1072;%20&#1086;&#1073;&#1091;&#1095;&#1077;&#1085;&#1080;&#1103;\38.05.02%20&#1041;1.&#1042;.03%20&#1052;&#1077;&#1078;&#1076;&#1091;&#1085;&#1072;&#1088;&#1086;&#1076;&#1085;&#1099;&#1077;%20&#1082;&#1086;&#1085;&#1074;&#1077;&#1085;&#1094;&#1080;&#1080;%20&#1080;%20&#1089;&#1086;&#1075;&#1083;&#1072;&#1096;&#1077;&#1085;&#1080;&#1103;%20&#1087;&#1086;%20&#1090;&#1086;&#1088;&#1075;&#1086;&#1074;&#1083;&#1077;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file:///F:\&#1056;&#1040;&#1041;&#1054;&#1063;&#1048;&#1045;%20&#1055;&#1056;&#1054;&#1043;&#1056;&#1040;&#1052;&#1052;&#1067;\2018\&#1056;&#1055;&#1044;%202018%20WORD%20-%20&#1085;&#1072;%20&#1089;&#1072;&#1081;&#1090;\&#1054;&#1095;&#1085;&#1072;&#1103;%20&#1092;&#1086;&#1088;&#1084;&#1072;%20&#1086;&#1073;&#1091;&#1095;&#1077;&#1085;&#1080;&#1103;\38.05.02%20&#1041;1.&#1042;.03%20&#1052;&#1077;&#1078;&#1076;&#1091;&#1085;&#1072;&#1088;&#1086;&#1076;&#1085;&#1099;&#1077;%20&#1082;&#1086;&#1085;&#1074;&#1077;&#1085;&#1094;&#1080;&#1080;%20&#1080;%20&#1089;&#1086;&#1075;&#1083;&#1072;&#1096;&#1077;&#1085;&#1080;&#1103;%20&#1087;&#1086;%20&#1090;&#1086;&#1088;&#1075;&#1086;&#1074;&#1083;&#1077;.docx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file:///F:\&#1056;&#1040;&#1041;&#1054;&#1063;&#1048;&#1045;%20&#1055;&#1056;&#1054;&#1043;&#1056;&#1040;&#1052;&#1052;&#1067;\2018\&#1056;&#1055;&#1044;%202018%20WORD%20-%20&#1085;&#1072;%20&#1089;&#1072;&#1081;&#1090;\&#1054;&#1095;&#1085;&#1072;&#1103;%20&#1092;&#1086;&#1088;&#1084;&#1072;%20&#1086;&#1073;&#1091;&#1095;&#1077;&#1085;&#1080;&#1103;\38.05.02%20&#1041;1.&#1042;.03%20&#1052;&#1077;&#1078;&#1076;&#1091;&#1085;&#1072;&#1088;&#1086;&#1076;&#1085;&#1099;&#1077;%20&#1082;&#1086;&#1085;&#1074;&#1077;&#1085;&#1094;&#1080;&#1080;%20&#1080;%20&#1089;&#1086;&#1075;&#1083;&#1072;&#1096;&#1077;&#1085;&#1080;&#1103;%20&#1087;&#1086;%20&#1090;&#1086;&#1088;&#1075;&#1086;&#1074;&#1083;&#1077;.docx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F:\&#1056;&#1040;&#1041;&#1054;&#1063;&#1048;&#1045;%20&#1055;&#1056;&#1054;&#1043;&#1056;&#1040;&#1052;&#1052;&#1067;\2018\&#1056;&#1055;&#1044;%202018%20WORD%20-%20&#1085;&#1072;%20&#1089;&#1072;&#1081;&#1090;\&#1054;&#1095;&#1085;&#1072;&#1103;%20&#1092;&#1086;&#1088;&#1084;&#1072;%20&#1086;&#1073;&#1091;&#1095;&#1077;&#1085;&#1080;&#1103;\38.05.02%20&#1041;1.&#1042;.03%20&#1052;&#1077;&#1078;&#1076;&#1091;&#1085;&#1072;&#1088;&#1086;&#1076;&#1085;&#1099;&#1077;%20&#1082;&#1086;&#1085;&#1074;&#1077;&#1085;&#1094;&#1080;&#1080;%20&#1080;%20&#1089;&#1086;&#1075;&#1083;&#1072;&#1096;&#1077;&#1085;&#1080;&#1103;%20&#1087;&#1086;%20&#1090;&#1086;&#1088;&#1075;&#1086;&#1074;&#1083;&#1077;.docx" TargetMode="External"/><Relationship Id="rId14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6282</Words>
  <Characters>35811</Characters>
  <Application>Microsoft Office Word</Application>
  <DocSecurity>0</DocSecurity>
  <Lines>298</Lines>
  <Paragraphs>84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2018-2019_z38_05_02_1_plx_Международные конвенции и соглашения по торговле</vt:lpstr>
      <vt:lpstr>Лист1</vt:lpstr>
    </vt:vector>
  </TitlesOfParts>
  <Company/>
  <LinksUpToDate>false</LinksUpToDate>
  <CharactersWithSpaces>42009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2018-2019_z38_05_02_1_plx_Международные конвенции и соглашения по торговле</dc:title>
  <dc:creator>FastReport.NET</dc:creator>
  <cp:lastModifiedBy>Виктория А. Сапина</cp:lastModifiedBy>
  <cp:revision>2</cp:revision>
  <cp:lastPrinted>2018-09-07T12:03:00Z</cp:lastPrinted>
  <dcterms:created xsi:type="dcterms:W3CDTF">2018-09-14T11:38:00Z</dcterms:created>
  <dcterms:modified xsi:type="dcterms:W3CDTF">2018-09-14T11:38:00Z</dcterms:modified>
</cp:coreProperties>
</file>