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E9231D" w:rsidTr="00B44BA4">
        <w:trPr>
          <w:trHeight w:hRule="exact" w:val="277"/>
        </w:trPr>
        <w:tc>
          <w:tcPr>
            <w:tcW w:w="10249" w:type="dxa"/>
            <w:gridSpan w:val="13"/>
            <w:shd w:val="clear" w:color="000000" w:fill="FFFFFF"/>
            <w:tcMar>
              <w:left w:w="34" w:type="dxa"/>
              <w:right w:w="34" w:type="dxa"/>
            </w:tcMar>
          </w:tcPr>
          <w:p w:rsidR="00E9231D" w:rsidRDefault="00E9231D"/>
        </w:tc>
      </w:tr>
      <w:tr w:rsidR="00E9231D" w:rsidTr="00B44BA4">
        <w:trPr>
          <w:trHeight w:hRule="exact" w:val="138"/>
        </w:trPr>
        <w:tc>
          <w:tcPr>
            <w:tcW w:w="284" w:type="dxa"/>
          </w:tcPr>
          <w:p w:rsidR="00E9231D" w:rsidRDefault="00E9231D"/>
        </w:tc>
        <w:tc>
          <w:tcPr>
            <w:tcW w:w="143" w:type="dxa"/>
          </w:tcPr>
          <w:p w:rsidR="00E9231D" w:rsidRDefault="00E9231D"/>
        </w:tc>
        <w:tc>
          <w:tcPr>
            <w:tcW w:w="1560" w:type="dxa"/>
          </w:tcPr>
          <w:p w:rsidR="00E9231D" w:rsidRDefault="00E9231D"/>
        </w:tc>
        <w:tc>
          <w:tcPr>
            <w:tcW w:w="2127" w:type="dxa"/>
          </w:tcPr>
          <w:p w:rsidR="00E9231D" w:rsidRDefault="00E9231D"/>
        </w:tc>
        <w:tc>
          <w:tcPr>
            <w:tcW w:w="143" w:type="dxa"/>
          </w:tcPr>
          <w:p w:rsidR="00E9231D" w:rsidRDefault="00E9231D"/>
        </w:tc>
        <w:tc>
          <w:tcPr>
            <w:tcW w:w="1711" w:type="dxa"/>
          </w:tcPr>
          <w:p w:rsidR="00E9231D" w:rsidRDefault="00E9231D"/>
        </w:tc>
        <w:tc>
          <w:tcPr>
            <w:tcW w:w="134" w:type="dxa"/>
          </w:tcPr>
          <w:p w:rsidR="00E9231D" w:rsidRDefault="00E9231D"/>
        </w:tc>
        <w:tc>
          <w:tcPr>
            <w:tcW w:w="291" w:type="dxa"/>
          </w:tcPr>
          <w:p w:rsidR="00E9231D" w:rsidRDefault="00E9231D"/>
        </w:tc>
        <w:tc>
          <w:tcPr>
            <w:tcW w:w="1707" w:type="dxa"/>
          </w:tcPr>
          <w:p w:rsidR="00E9231D" w:rsidRDefault="00E9231D"/>
        </w:tc>
        <w:tc>
          <w:tcPr>
            <w:tcW w:w="1702" w:type="dxa"/>
          </w:tcPr>
          <w:p w:rsidR="00E9231D" w:rsidRDefault="00E9231D"/>
        </w:tc>
        <w:tc>
          <w:tcPr>
            <w:tcW w:w="143" w:type="dxa"/>
          </w:tcPr>
          <w:p w:rsidR="00E9231D" w:rsidRDefault="00E9231D"/>
        </w:tc>
        <w:tc>
          <w:tcPr>
            <w:tcW w:w="148" w:type="dxa"/>
          </w:tcPr>
          <w:p w:rsidR="00E9231D" w:rsidRDefault="00E9231D"/>
        </w:tc>
        <w:tc>
          <w:tcPr>
            <w:tcW w:w="156" w:type="dxa"/>
          </w:tcPr>
          <w:p w:rsidR="00E9231D" w:rsidRDefault="00E9231D"/>
        </w:tc>
      </w:tr>
    </w:tbl>
    <w:p w:rsidR="00E9231D" w:rsidRDefault="00B44BA4">
      <w:pPr>
        <w:rPr>
          <w:sz w:val="0"/>
          <w:szCs w:val="0"/>
        </w:rPr>
      </w:pPr>
      <w:r>
        <w:rPr>
          <w:noProof/>
          <w:sz w:val="0"/>
          <w:szCs w:val="0"/>
          <w:lang w:val="ru-RU" w:eastAsia="ru-RU"/>
        </w:rPr>
        <w:drawing>
          <wp:inline distT="0" distB="0" distL="0" distR="0">
            <wp:extent cx="6480810" cy="8920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20480"/>
                    </a:xfrm>
                    <a:prstGeom prst="rect">
                      <a:avLst/>
                    </a:prstGeom>
                  </pic:spPr>
                </pic:pic>
              </a:graphicData>
            </a:graphic>
          </wp:inline>
        </w:drawing>
      </w:r>
    </w:p>
    <w:p w:rsidR="00B44BA4" w:rsidRDefault="00B44BA4">
      <w:r>
        <w:br w:type="page"/>
      </w:r>
    </w:p>
    <w:p w:rsidR="00B44BA4" w:rsidRDefault="00B44BA4">
      <w:r>
        <w:rPr>
          <w:noProof/>
          <w:lang w:val="ru-RU" w:eastAsia="ru-RU"/>
        </w:rPr>
        <w:lastRenderedPageBreak/>
        <w:drawing>
          <wp:inline distT="0" distB="0" distL="0" distR="0">
            <wp:extent cx="6480810" cy="8920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20480"/>
                    </a:xfrm>
                    <a:prstGeom prst="rect">
                      <a:avLst/>
                    </a:prstGeom>
                  </pic:spPr>
                </pic:pic>
              </a:graphicData>
            </a:graphic>
          </wp:inline>
        </w:drawing>
      </w:r>
      <w:r>
        <w:br w:type="page"/>
      </w:r>
    </w:p>
    <w:p w:rsidR="00B44BA4" w:rsidRDefault="00B44BA4"/>
    <w:tbl>
      <w:tblPr>
        <w:tblW w:w="0" w:type="auto"/>
        <w:tblCellMar>
          <w:left w:w="0" w:type="dxa"/>
          <w:right w:w="0" w:type="dxa"/>
        </w:tblCellMar>
        <w:tblLook w:val="04A0" w:firstRow="1" w:lastRow="0" w:firstColumn="1" w:lastColumn="0" w:noHBand="0" w:noVBand="1"/>
      </w:tblPr>
      <w:tblGrid>
        <w:gridCol w:w="143"/>
        <w:gridCol w:w="1530"/>
        <w:gridCol w:w="283"/>
        <w:gridCol w:w="277"/>
        <w:gridCol w:w="410"/>
        <w:gridCol w:w="437"/>
        <w:gridCol w:w="156"/>
        <w:gridCol w:w="96"/>
        <w:gridCol w:w="48"/>
        <w:gridCol w:w="143"/>
        <w:gridCol w:w="417"/>
        <w:gridCol w:w="79"/>
        <w:gridCol w:w="359"/>
        <w:gridCol w:w="334"/>
        <w:gridCol w:w="103"/>
        <w:gridCol w:w="1059"/>
        <w:gridCol w:w="1055"/>
        <w:gridCol w:w="922"/>
        <w:gridCol w:w="914"/>
        <w:gridCol w:w="522"/>
        <w:gridCol w:w="953"/>
      </w:tblGrid>
      <w:tr w:rsidR="00E9231D" w:rsidTr="00B44BA4">
        <w:trPr>
          <w:trHeight w:hRule="exact" w:val="555"/>
        </w:trPr>
        <w:tc>
          <w:tcPr>
            <w:tcW w:w="143" w:type="dxa"/>
          </w:tcPr>
          <w:p w:rsidR="00E9231D" w:rsidRDefault="00E9231D"/>
        </w:tc>
        <w:tc>
          <w:tcPr>
            <w:tcW w:w="1530" w:type="dxa"/>
          </w:tcPr>
          <w:p w:rsidR="00E9231D" w:rsidRDefault="00E9231D"/>
        </w:tc>
        <w:tc>
          <w:tcPr>
            <w:tcW w:w="283" w:type="dxa"/>
          </w:tcPr>
          <w:p w:rsidR="00E9231D" w:rsidRDefault="00E9231D"/>
        </w:tc>
        <w:tc>
          <w:tcPr>
            <w:tcW w:w="277" w:type="dxa"/>
          </w:tcPr>
          <w:p w:rsidR="00E9231D" w:rsidRDefault="00E9231D"/>
        </w:tc>
        <w:tc>
          <w:tcPr>
            <w:tcW w:w="410" w:type="dxa"/>
          </w:tcPr>
          <w:p w:rsidR="00E9231D" w:rsidRDefault="00E9231D"/>
        </w:tc>
        <w:tc>
          <w:tcPr>
            <w:tcW w:w="437" w:type="dxa"/>
          </w:tcPr>
          <w:p w:rsidR="00E9231D" w:rsidRDefault="00E9231D"/>
        </w:tc>
        <w:tc>
          <w:tcPr>
            <w:tcW w:w="156" w:type="dxa"/>
          </w:tcPr>
          <w:p w:rsidR="00E9231D" w:rsidRDefault="00E9231D"/>
        </w:tc>
        <w:tc>
          <w:tcPr>
            <w:tcW w:w="96" w:type="dxa"/>
          </w:tcPr>
          <w:p w:rsidR="00E9231D" w:rsidRDefault="00E9231D"/>
        </w:tc>
        <w:tc>
          <w:tcPr>
            <w:tcW w:w="48" w:type="dxa"/>
          </w:tcPr>
          <w:p w:rsidR="00E9231D" w:rsidRDefault="00E9231D"/>
        </w:tc>
        <w:tc>
          <w:tcPr>
            <w:tcW w:w="143" w:type="dxa"/>
          </w:tcPr>
          <w:p w:rsidR="00E9231D" w:rsidRDefault="00E9231D"/>
        </w:tc>
        <w:tc>
          <w:tcPr>
            <w:tcW w:w="417" w:type="dxa"/>
          </w:tcPr>
          <w:p w:rsidR="00E9231D" w:rsidRDefault="00E9231D"/>
        </w:tc>
        <w:tc>
          <w:tcPr>
            <w:tcW w:w="79" w:type="dxa"/>
          </w:tcPr>
          <w:p w:rsidR="00E9231D" w:rsidRDefault="00E9231D"/>
        </w:tc>
        <w:tc>
          <w:tcPr>
            <w:tcW w:w="359" w:type="dxa"/>
          </w:tcPr>
          <w:p w:rsidR="00E9231D" w:rsidRDefault="00E9231D"/>
        </w:tc>
        <w:tc>
          <w:tcPr>
            <w:tcW w:w="334" w:type="dxa"/>
          </w:tcPr>
          <w:p w:rsidR="00E9231D" w:rsidRDefault="00E9231D"/>
        </w:tc>
        <w:tc>
          <w:tcPr>
            <w:tcW w:w="103" w:type="dxa"/>
          </w:tcPr>
          <w:p w:rsidR="00E9231D" w:rsidRDefault="00E9231D"/>
        </w:tc>
        <w:tc>
          <w:tcPr>
            <w:tcW w:w="1059" w:type="dxa"/>
          </w:tcPr>
          <w:p w:rsidR="00E9231D" w:rsidRDefault="00E9231D"/>
        </w:tc>
        <w:tc>
          <w:tcPr>
            <w:tcW w:w="1055" w:type="dxa"/>
          </w:tcPr>
          <w:p w:rsidR="00E9231D" w:rsidRDefault="00E9231D"/>
        </w:tc>
        <w:tc>
          <w:tcPr>
            <w:tcW w:w="922" w:type="dxa"/>
          </w:tcPr>
          <w:p w:rsidR="00E9231D" w:rsidRDefault="00E9231D"/>
        </w:tc>
        <w:tc>
          <w:tcPr>
            <w:tcW w:w="914" w:type="dxa"/>
          </w:tcPr>
          <w:p w:rsidR="00E9231D" w:rsidRDefault="00E9231D"/>
        </w:tc>
        <w:tc>
          <w:tcPr>
            <w:tcW w:w="522" w:type="dxa"/>
          </w:tcPr>
          <w:p w:rsidR="00E9231D" w:rsidRDefault="00E9231D"/>
        </w:tc>
        <w:tc>
          <w:tcPr>
            <w:tcW w:w="953"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w:t>
            </w:r>
          </w:p>
        </w:tc>
      </w:tr>
      <w:tr w:rsidR="00E9231D" w:rsidTr="00B44BA4">
        <w:trPr>
          <w:trHeight w:hRule="exact" w:val="277"/>
        </w:trPr>
        <w:tc>
          <w:tcPr>
            <w:tcW w:w="7851" w:type="dxa"/>
            <w:gridSpan w:val="18"/>
            <w:shd w:val="clear" w:color="000000" w:fill="FFFFFF"/>
            <w:tcMar>
              <w:left w:w="34" w:type="dxa"/>
              <w:right w:w="34" w:type="dxa"/>
            </w:tcMar>
          </w:tcPr>
          <w:p w:rsidR="00E9231D" w:rsidRDefault="00E9231D">
            <w:pPr>
              <w:spacing w:after="0" w:line="240" w:lineRule="auto"/>
              <w:rPr>
                <w:sz w:val="24"/>
                <w:szCs w:val="24"/>
                <w:lang w:val="ru-RU"/>
              </w:rPr>
            </w:pPr>
          </w:p>
          <w:p w:rsidR="00B44BA4" w:rsidRDefault="00B44BA4">
            <w:pPr>
              <w:spacing w:after="0" w:line="240" w:lineRule="auto"/>
              <w:rPr>
                <w:sz w:val="24"/>
                <w:szCs w:val="24"/>
                <w:lang w:val="ru-RU"/>
              </w:rPr>
            </w:pPr>
          </w:p>
          <w:p w:rsidR="00B44BA4" w:rsidRPr="00B44BA4" w:rsidRDefault="00B44BA4">
            <w:pPr>
              <w:spacing w:after="0" w:line="240" w:lineRule="auto"/>
              <w:rPr>
                <w:sz w:val="24"/>
                <w:szCs w:val="24"/>
                <w:lang w:val="ru-RU"/>
              </w:rPr>
            </w:pPr>
          </w:p>
          <w:p w:rsidR="00E9231D" w:rsidRDefault="000E393E">
            <w:pPr>
              <w:spacing w:after="0" w:line="240" w:lineRule="auto"/>
              <w:rPr>
                <w:sz w:val="24"/>
                <w:szCs w:val="24"/>
              </w:rPr>
            </w:pPr>
            <w:r>
              <w:rPr>
                <w:rFonts w:ascii="Times New Roman" w:hAnsi="Times New Roman" w:cs="Times New Roman"/>
                <w:color w:val="000000"/>
                <w:sz w:val="24"/>
                <w:szCs w:val="24"/>
              </w:rPr>
              <w:t>КАФЕДРА</w:t>
            </w:r>
          </w:p>
        </w:tc>
        <w:tc>
          <w:tcPr>
            <w:tcW w:w="914" w:type="dxa"/>
          </w:tcPr>
          <w:p w:rsidR="00E9231D" w:rsidRDefault="00E9231D"/>
        </w:tc>
        <w:tc>
          <w:tcPr>
            <w:tcW w:w="522" w:type="dxa"/>
          </w:tcPr>
          <w:p w:rsidR="00E9231D" w:rsidRDefault="00E9231D"/>
        </w:tc>
        <w:tc>
          <w:tcPr>
            <w:tcW w:w="953" w:type="dxa"/>
          </w:tcPr>
          <w:p w:rsidR="00E9231D" w:rsidRDefault="00E9231D"/>
        </w:tc>
      </w:tr>
    </w:tbl>
    <w:p w:rsidR="00E9231D" w:rsidRDefault="00E9231D">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E9231D">
        <w:trPr>
          <w:trHeight w:hRule="exact" w:val="555"/>
        </w:trPr>
        <w:tc>
          <w:tcPr>
            <w:tcW w:w="143" w:type="dxa"/>
          </w:tcPr>
          <w:p w:rsidR="00E9231D" w:rsidRDefault="00E9231D"/>
        </w:tc>
        <w:tc>
          <w:tcPr>
            <w:tcW w:w="993" w:type="dxa"/>
          </w:tcPr>
          <w:p w:rsidR="00E9231D" w:rsidRDefault="00E9231D">
            <w:pPr>
              <w:rPr>
                <w:lang w:val="ru-RU"/>
              </w:rPr>
            </w:pPr>
          </w:p>
          <w:p w:rsidR="00B44BA4" w:rsidRDefault="00B44BA4">
            <w:pPr>
              <w:rPr>
                <w:lang w:val="ru-RU"/>
              </w:rPr>
            </w:pPr>
          </w:p>
          <w:p w:rsidR="00B44BA4" w:rsidRDefault="00B44BA4">
            <w:pPr>
              <w:rPr>
                <w:lang w:val="ru-RU"/>
              </w:rPr>
            </w:pPr>
          </w:p>
          <w:p w:rsidR="00B44BA4" w:rsidRPr="00B44BA4" w:rsidRDefault="00B44BA4">
            <w:pPr>
              <w:rPr>
                <w:lang w:val="ru-RU"/>
              </w:rPr>
            </w:pPr>
          </w:p>
        </w:tc>
        <w:tc>
          <w:tcPr>
            <w:tcW w:w="993" w:type="dxa"/>
          </w:tcPr>
          <w:p w:rsidR="00E9231D" w:rsidRDefault="00E9231D"/>
        </w:tc>
        <w:tc>
          <w:tcPr>
            <w:tcW w:w="143" w:type="dxa"/>
          </w:tcPr>
          <w:p w:rsidR="00E9231D" w:rsidRDefault="00E9231D"/>
        </w:tc>
        <w:tc>
          <w:tcPr>
            <w:tcW w:w="710" w:type="dxa"/>
          </w:tcPr>
          <w:p w:rsidR="00E9231D" w:rsidRDefault="00E9231D"/>
        </w:tc>
        <w:tc>
          <w:tcPr>
            <w:tcW w:w="143" w:type="dxa"/>
          </w:tcPr>
          <w:p w:rsidR="00E9231D" w:rsidRDefault="00E9231D"/>
        </w:tc>
        <w:tc>
          <w:tcPr>
            <w:tcW w:w="852" w:type="dxa"/>
          </w:tcPr>
          <w:p w:rsidR="00E9231D" w:rsidRDefault="00E9231D"/>
        </w:tc>
        <w:tc>
          <w:tcPr>
            <w:tcW w:w="852" w:type="dxa"/>
          </w:tcPr>
          <w:p w:rsidR="00E9231D" w:rsidRDefault="00E9231D"/>
        </w:tc>
        <w:tc>
          <w:tcPr>
            <w:tcW w:w="3403" w:type="dxa"/>
          </w:tcPr>
          <w:p w:rsidR="00E9231D" w:rsidRDefault="00E9231D"/>
        </w:tc>
        <w:tc>
          <w:tcPr>
            <w:tcW w:w="426" w:type="dxa"/>
          </w:tcPr>
          <w:p w:rsidR="00E9231D" w:rsidRDefault="00E9231D"/>
        </w:tc>
        <w:tc>
          <w:tcPr>
            <w:tcW w:w="1135"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9231D">
        <w:trPr>
          <w:trHeight w:hRule="exact" w:val="138"/>
        </w:trPr>
        <w:tc>
          <w:tcPr>
            <w:tcW w:w="143" w:type="dxa"/>
          </w:tcPr>
          <w:p w:rsidR="00E9231D" w:rsidRDefault="00E9231D"/>
        </w:tc>
        <w:tc>
          <w:tcPr>
            <w:tcW w:w="993" w:type="dxa"/>
          </w:tcPr>
          <w:p w:rsidR="00E9231D" w:rsidRDefault="00E9231D"/>
        </w:tc>
        <w:tc>
          <w:tcPr>
            <w:tcW w:w="993" w:type="dxa"/>
          </w:tcPr>
          <w:p w:rsidR="00E9231D" w:rsidRDefault="00E9231D"/>
        </w:tc>
        <w:tc>
          <w:tcPr>
            <w:tcW w:w="143" w:type="dxa"/>
          </w:tcPr>
          <w:p w:rsidR="00E9231D" w:rsidRDefault="00E9231D"/>
        </w:tc>
        <w:tc>
          <w:tcPr>
            <w:tcW w:w="710" w:type="dxa"/>
          </w:tcPr>
          <w:p w:rsidR="00E9231D" w:rsidRDefault="00E9231D"/>
        </w:tc>
        <w:tc>
          <w:tcPr>
            <w:tcW w:w="143" w:type="dxa"/>
          </w:tcPr>
          <w:p w:rsidR="00E9231D" w:rsidRDefault="00E9231D"/>
        </w:tc>
        <w:tc>
          <w:tcPr>
            <w:tcW w:w="852" w:type="dxa"/>
          </w:tcPr>
          <w:p w:rsidR="00E9231D" w:rsidRDefault="00E9231D"/>
        </w:tc>
        <w:tc>
          <w:tcPr>
            <w:tcW w:w="852" w:type="dxa"/>
          </w:tcPr>
          <w:p w:rsidR="00E9231D" w:rsidRDefault="00E9231D"/>
        </w:tc>
        <w:tc>
          <w:tcPr>
            <w:tcW w:w="3403" w:type="dxa"/>
          </w:tcPr>
          <w:p w:rsidR="00E9231D" w:rsidRDefault="00E9231D"/>
        </w:tc>
        <w:tc>
          <w:tcPr>
            <w:tcW w:w="426" w:type="dxa"/>
          </w:tcPr>
          <w:p w:rsidR="00E9231D" w:rsidRDefault="00E9231D"/>
        </w:tc>
        <w:tc>
          <w:tcPr>
            <w:tcW w:w="1135" w:type="dxa"/>
          </w:tcPr>
          <w:p w:rsidR="00E9231D" w:rsidRDefault="00E9231D"/>
        </w:tc>
        <w:tc>
          <w:tcPr>
            <w:tcW w:w="993" w:type="dxa"/>
          </w:tcPr>
          <w:p w:rsidR="00E9231D" w:rsidRDefault="00E9231D"/>
        </w:tc>
      </w:tr>
      <w:tr w:rsidR="00E9231D">
        <w:trPr>
          <w:trHeight w:hRule="exact" w:val="14"/>
        </w:trPr>
        <w:tc>
          <w:tcPr>
            <w:tcW w:w="10788" w:type="dxa"/>
            <w:gridSpan w:val="12"/>
            <w:tcBorders>
              <w:top w:val="single" w:sz="8" w:space="0" w:color="000000"/>
            </w:tcBorders>
            <w:shd w:val="clear" w:color="FFFFFF" w:fill="FFFFFF"/>
            <w:tcMar>
              <w:left w:w="4" w:type="dxa"/>
              <w:right w:w="4" w:type="dxa"/>
            </w:tcMar>
          </w:tcPr>
          <w:p w:rsidR="00E9231D" w:rsidRDefault="00E9231D"/>
        </w:tc>
      </w:tr>
      <w:tr w:rsidR="00E9231D">
        <w:trPr>
          <w:trHeight w:hRule="exact" w:val="13"/>
        </w:trPr>
        <w:tc>
          <w:tcPr>
            <w:tcW w:w="143" w:type="dxa"/>
          </w:tcPr>
          <w:p w:rsidR="00E9231D" w:rsidRDefault="00E9231D"/>
        </w:tc>
        <w:tc>
          <w:tcPr>
            <w:tcW w:w="993" w:type="dxa"/>
          </w:tcPr>
          <w:p w:rsidR="00E9231D" w:rsidRDefault="00E9231D"/>
        </w:tc>
        <w:tc>
          <w:tcPr>
            <w:tcW w:w="993" w:type="dxa"/>
          </w:tcPr>
          <w:p w:rsidR="00E9231D" w:rsidRDefault="00E9231D"/>
        </w:tc>
        <w:tc>
          <w:tcPr>
            <w:tcW w:w="143" w:type="dxa"/>
          </w:tcPr>
          <w:p w:rsidR="00E9231D" w:rsidRDefault="00E9231D"/>
        </w:tc>
        <w:tc>
          <w:tcPr>
            <w:tcW w:w="710" w:type="dxa"/>
          </w:tcPr>
          <w:p w:rsidR="00E9231D" w:rsidRDefault="00E9231D"/>
        </w:tc>
        <w:tc>
          <w:tcPr>
            <w:tcW w:w="143" w:type="dxa"/>
          </w:tcPr>
          <w:p w:rsidR="00E9231D" w:rsidRDefault="00E9231D"/>
        </w:tc>
        <w:tc>
          <w:tcPr>
            <w:tcW w:w="852" w:type="dxa"/>
          </w:tcPr>
          <w:p w:rsidR="00E9231D" w:rsidRDefault="00E9231D"/>
        </w:tc>
        <w:tc>
          <w:tcPr>
            <w:tcW w:w="852" w:type="dxa"/>
          </w:tcPr>
          <w:p w:rsidR="00E9231D" w:rsidRDefault="00E9231D"/>
        </w:tc>
        <w:tc>
          <w:tcPr>
            <w:tcW w:w="3403" w:type="dxa"/>
          </w:tcPr>
          <w:p w:rsidR="00E9231D" w:rsidRDefault="00E9231D"/>
        </w:tc>
        <w:tc>
          <w:tcPr>
            <w:tcW w:w="426" w:type="dxa"/>
          </w:tcPr>
          <w:p w:rsidR="00E9231D" w:rsidRDefault="00E9231D"/>
        </w:tc>
        <w:tc>
          <w:tcPr>
            <w:tcW w:w="1135" w:type="dxa"/>
          </w:tcPr>
          <w:p w:rsidR="00E9231D" w:rsidRDefault="00E9231D"/>
        </w:tc>
        <w:tc>
          <w:tcPr>
            <w:tcW w:w="993" w:type="dxa"/>
          </w:tcPr>
          <w:p w:rsidR="00E9231D" w:rsidRDefault="00E9231D"/>
        </w:tc>
      </w:tr>
      <w:tr w:rsidR="00E9231D">
        <w:trPr>
          <w:trHeight w:hRule="exact" w:val="14"/>
        </w:trPr>
        <w:tc>
          <w:tcPr>
            <w:tcW w:w="10788" w:type="dxa"/>
            <w:gridSpan w:val="12"/>
            <w:tcBorders>
              <w:top w:val="single" w:sz="8" w:space="0" w:color="000000"/>
            </w:tcBorders>
            <w:shd w:val="clear" w:color="FFFFFF" w:fill="FFFFFF"/>
            <w:tcMar>
              <w:left w:w="4" w:type="dxa"/>
              <w:right w:w="4" w:type="dxa"/>
            </w:tcMar>
          </w:tcPr>
          <w:p w:rsidR="00E9231D" w:rsidRDefault="00E9231D"/>
        </w:tc>
      </w:tr>
      <w:tr w:rsidR="00E9231D">
        <w:trPr>
          <w:trHeight w:hRule="exact" w:val="96"/>
        </w:trPr>
        <w:tc>
          <w:tcPr>
            <w:tcW w:w="143" w:type="dxa"/>
          </w:tcPr>
          <w:p w:rsidR="00E9231D" w:rsidRDefault="00E9231D"/>
        </w:tc>
        <w:tc>
          <w:tcPr>
            <w:tcW w:w="993" w:type="dxa"/>
          </w:tcPr>
          <w:p w:rsidR="00E9231D" w:rsidRDefault="00E9231D"/>
        </w:tc>
        <w:tc>
          <w:tcPr>
            <w:tcW w:w="993" w:type="dxa"/>
          </w:tcPr>
          <w:p w:rsidR="00E9231D" w:rsidRDefault="00E9231D"/>
        </w:tc>
        <w:tc>
          <w:tcPr>
            <w:tcW w:w="143" w:type="dxa"/>
          </w:tcPr>
          <w:p w:rsidR="00E9231D" w:rsidRDefault="00E9231D"/>
        </w:tc>
        <w:tc>
          <w:tcPr>
            <w:tcW w:w="710" w:type="dxa"/>
          </w:tcPr>
          <w:p w:rsidR="00E9231D" w:rsidRDefault="00E9231D"/>
        </w:tc>
        <w:tc>
          <w:tcPr>
            <w:tcW w:w="143" w:type="dxa"/>
          </w:tcPr>
          <w:p w:rsidR="00E9231D" w:rsidRDefault="00E9231D"/>
        </w:tc>
        <w:tc>
          <w:tcPr>
            <w:tcW w:w="852" w:type="dxa"/>
          </w:tcPr>
          <w:p w:rsidR="00E9231D" w:rsidRDefault="00E9231D"/>
        </w:tc>
        <w:tc>
          <w:tcPr>
            <w:tcW w:w="852" w:type="dxa"/>
          </w:tcPr>
          <w:p w:rsidR="00E9231D" w:rsidRDefault="00E9231D"/>
        </w:tc>
        <w:tc>
          <w:tcPr>
            <w:tcW w:w="3403" w:type="dxa"/>
          </w:tcPr>
          <w:p w:rsidR="00E9231D" w:rsidRDefault="00E9231D"/>
        </w:tc>
        <w:tc>
          <w:tcPr>
            <w:tcW w:w="426" w:type="dxa"/>
          </w:tcPr>
          <w:p w:rsidR="00E9231D" w:rsidRDefault="00E9231D"/>
        </w:tc>
        <w:tc>
          <w:tcPr>
            <w:tcW w:w="1135" w:type="dxa"/>
          </w:tcPr>
          <w:p w:rsidR="00E9231D" w:rsidRDefault="00E9231D"/>
        </w:tc>
        <w:tc>
          <w:tcPr>
            <w:tcW w:w="993" w:type="dxa"/>
          </w:tcPr>
          <w:p w:rsidR="00E9231D" w:rsidRDefault="00E9231D"/>
        </w:tc>
      </w:tr>
      <w:tr w:rsidR="00E9231D" w:rsidRPr="00B44BA4">
        <w:trPr>
          <w:trHeight w:hRule="exact" w:val="478"/>
        </w:trPr>
        <w:tc>
          <w:tcPr>
            <w:tcW w:w="143" w:type="dxa"/>
          </w:tcPr>
          <w:p w:rsidR="00E9231D" w:rsidRDefault="00E9231D"/>
        </w:tc>
        <w:tc>
          <w:tcPr>
            <w:tcW w:w="993" w:type="dxa"/>
          </w:tcPr>
          <w:p w:rsidR="00E9231D" w:rsidRDefault="00E9231D"/>
        </w:tc>
        <w:tc>
          <w:tcPr>
            <w:tcW w:w="993" w:type="dxa"/>
          </w:tcPr>
          <w:p w:rsidR="00E9231D" w:rsidRDefault="00E9231D"/>
        </w:tc>
        <w:tc>
          <w:tcPr>
            <w:tcW w:w="143" w:type="dxa"/>
          </w:tcPr>
          <w:p w:rsidR="00E9231D" w:rsidRDefault="00E9231D"/>
        </w:tc>
        <w:tc>
          <w:tcPr>
            <w:tcW w:w="710" w:type="dxa"/>
          </w:tcPr>
          <w:p w:rsidR="00E9231D" w:rsidRDefault="00E9231D"/>
        </w:tc>
        <w:tc>
          <w:tcPr>
            <w:tcW w:w="143" w:type="dxa"/>
          </w:tcPr>
          <w:p w:rsidR="00E9231D" w:rsidRDefault="00E9231D"/>
        </w:tc>
        <w:tc>
          <w:tcPr>
            <w:tcW w:w="5543" w:type="dxa"/>
            <w:gridSpan w:val="4"/>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1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43" w:type="dxa"/>
          </w:tcPr>
          <w:p w:rsidR="00E9231D" w:rsidRPr="00B44BA4" w:rsidRDefault="00E9231D">
            <w:pPr>
              <w:rPr>
                <w:lang w:val="ru-RU"/>
              </w:rPr>
            </w:pPr>
          </w:p>
        </w:tc>
        <w:tc>
          <w:tcPr>
            <w:tcW w:w="4692" w:type="dxa"/>
            <w:gridSpan w:val="7"/>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277"/>
        </w:trPr>
        <w:tc>
          <w:tcPr>
            <w:tcW w:w="143" w:type="dxa"/>
          </w:tcPr>
          <w:p w:rsidR="00E9231D" w:rsidRPr="00B44BA4" w:rsidRDefault="00E9231D">
            <w:pPr>
              <w:rPr>
                <w:lang w:val="ru-RU"/>
              </w:rPr>
            </w:pPr>
          </w:p>
        </w:tc>
        <w:tc>
          <w:tcPr>
            <w:tcW w:w="2850" w:type="dxa"/>
            <w:gridSpan w:val="4"/>
            <w:vMerge w:val="restart"/>
            <w:shd w:val="clear" w:color="000000" w:fill="FFFFFF"/>
            <w:tcMar>
              <w:left w:w="34" w:type="dxa"/>
              <w:right w:w="34" w:type="dxa"/>
            </w:tcMar>
          </w:tcPr>
          <w:p w:rsidR="00E9231D" w:rsidRPr="00B44BA4" w:rsidRDefault="00E9231D">
            <w:pPr>
              <w:rPr>
                <w:lang w:val="ru-RU"/>
              </w:rPr>
            </w:pPr>
          </w:p>
        </w:tc>
        <w:tc>
          <w:tcPr>
            <w:tcW w:w="7811" w:type="dxa"/>
            <w:gridSpan w:val="7"/>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i/>
                <w:color w:val="000000"/>
                <w:sz w:val="19"/>
                <w:szCs w:val="19"/>
              </w:rPr>
              <w:t>_________________</w:t>
            </w:r>
          </w:p>
        </w:tc>
      </w:tr>
      <w:tr w:rsidR="00E9231D" w:rsidRPr="00B44BA4">
        <w:trPr>
          <w:trHeight w:hRule="exact" w:val="138"/>
        </w:trPr>
        <w:tc>
          <w:tcPr>
            <w:tcW w:w="143" w:type="dxa"/>
          </w:tcPr>
          <w:p w:rsidR="00E9231D" w:rsidRDefault="00E9231D"/>
        </w:tc>
        <w:tc>
          <w:tcPr>
            <w:tcW w:w="2850" w:type="dxa"/>
            <w:gridSpan w:val="4"/>
            <w:vMerge/>
            <w:shd w:val="clear" w:color="000000" w:fill="FFFFFF"/>
            <w:tcMar>
              <w:left w:w="34" w:type="dxa"/>
              <w:right w:w="34" w:type="dxa"/>
            </w:tcMar>
          </w:tcPr>
          <w:p w:rsidR="00E9231D" w:rsidRDefault="00E9231D"/>
        </w:tc>
        <w:tc>
          <w:tcPr>
            <w:tcW w:w="1857" w:type="dxa"/>
            <w:gridSpan w:val="3"/>
            <w:shd w:val="clear" w:color="000000" w:fill="FFFFFF"/>
            <w:tcMar>
              <w:left w:w="34" w:type="dxa"/>
              <w:right w:w="34" w:type="dxa"/>
            </w:tcMar>
          </w:tcPr>
          <w:p w:rsidR="00E9231D" w:rsidRDefault="00E9231D"/>
        </w:tc>
        <w:tc>
          <w:tcPr>
            <w:tcW w:w="5968" w:type="dxa"/>
            <w:gridSpan w:val="4"/>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44BA4">
              <w:rPr>
                <w:rFonts w:ascii="Times New Roman" w:hAnsi="Times New Roman" w:cs="Times New Roman"/>
                <w:color w:val="000000"/>
                <w:sz w:val="19"/>
                <w:szCs w:val="19"/>
                <w:lang w:val="ru-RU"/>
              </w:rPr>
              <w:t>для</w:t>
            </w:r>
            <w:proofErr w:type="gramEnd"/>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исполнения в 2018-2019 учебном году на заседании</w:t>
            </w:r>
          </w:p>
        </w:tc>
      </w:tr>
      <w:tr w:rsidR="00E9231D">
        <w:trPr>
          <w:trHeight w:hRule="exact" w:val="138"/>
        </w:trPr>
        <w:tc>
          <w:tcPr>
            <w:tcW w:w="143" w:type="dxa"/>
          </w:tcPr>
          <w:p w:rsidR="00E9231D" w:rsidRPr="00B44BA4" w:rsidRDefault="00E9231D">
            <w:pPr>
              <w:rPr>
                <w:lang w:val="ru-RU"/>
              </w:rPr>
            </w:pPr>
          </w:p>
        </w:tc>
        <w:tc>
          <w:tcPr>
            <w:tcW w:w="8094" w:type="dxa"/>
            <w:gridSpan w:val="8"/>
            <w:vMerge w:val="restart"/>
            <w:shd w:val="clear" w:color="000000" w:fill="FFFFFF"/>
            <w:tcMar>
              <w:left w:w="34" w:type="dxa"/>
              <w:right w:w="34" w:type="dxa"/>
            </w:tcMar>
          </w:tcPr>
          <w:p w:rsidR="00E9231D" w:rsidRPr="00B44BA4" w:rsidRDefault="00E9231D">
            <w:pPr>
              <w:spacing w:after="0" w:line="240" w:lineRule="auto"/>
              <w:rPr>
                <w:sz w:val="24"/>
                <w:szCs w:val="24"/>
                <w:lang w:val="ru-RU"/>
              </w:rPr>
            </w:pPr>
          </w:p>
          <w:p w:rsidR="00E9231D" w:rsidRDefault="000E393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E9231D" w:rsidRDefault="00E9231D"/>
        </w:tc>
      </w:tr>
      <w:tr w:rsidR="00E9231D">
        <w:trPr>
          <w:trHeight w:hRule="exact" w:val="138"/>
        </w:trPr>
        <w:tc>
          <w:tcPr>
            <w:tcW w:w="143" w:type="dxa"/>
          </w:tcPr>
          <w:p w:rsidR="00E9231D" w:rsidRDefault="00E9231D"/>
        </w:tc>
        <w:tc>
          <w:tcPr>
            <w:tcW w:w="8094" w:type="dxa"/>
            <w:gridSpan w:val="8"/>
            <w:vMerge/>
            <w:shd w:val="clear" w:color="000000" w:fill="FFFFFF"/>
            <w:tcMar>
              <w:left w:w="34" w:type="dxa"/>
              <w:right w:w="34" w:type="dxa"/>
            </w:tcMar>
          </w:tcPr>
          <w:p w:rsidR="00E9231D" w:rsidRDefault="00E9231D"/>
        </w:tc>
        <w:tc>
          <w:tcPr>
            <w:tcW w:w="2566" w:type="dxa"/>
            <w:gridSpan w:val="3"/>
            <w:vMerge/>
            <w:shd w:val="clear" w:color="000000" w:fill="FFFFFF"/>
            <w:tcMar>
              <w:left w:w="34" w:type="dxa"/>
              <w:right w:w="34" w:type="dxa"/>
            </w:tcMar>
          </w:tcPr>
          <w:p w:rsidR="00E9231D" w:rsidRDefault="00E9231D"/>
        </w:tc>
      </w:tr>
      <w:tr w:rsidR="00E9231D" w:rsidRPr="00B44BA4">
        <w:trPr>
          <w:trHeight w:hRule="exact" w:val="277"/>
        </w:trPr>
        <w:tc>
          <w:tcPr>
            <w:tcW w:w="143" w:type="dxa"/>
          </w:tcPr>
          <w:p w:rsidR="00E9231D" w:rsidRDefault="00E9231D"/>
        </w:tc>
        <w:tc>
          <w:tcPr>
            <w:tcW w:w="1007" w:type="dxa"/>
            <w:vMerge w:val="restart"/>
            <w:shd w:val="clear" w:color="000000" w:fill="FFFFFF"/>
            <w:tcMar>
              <w:left w:w="34" w:type="dxa"/>
              <w:right w:w="34" w:type="dxa"/>
            </w:tcMar>
          </w:tcPr>
          <w:p w:rsidR="00E9231D" w:rsidRDefault="00E9231D"/>
        </w:tc>
        <w:tc>
          <w:tcPr>
            <w:tcW w:w="9654" w:type="dxa"/>
            <w:gridSpan w:val="10"/>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Финансовый мониторинг и финансовые рынки</w:t>
            </w:r>
          </w:p>
        </w:tc>
      </w:tr>
      <w:tr w:rsidR="00E9231D" w:rsidRPr="00B44BA4">
        <w:trPr>
          <w:trHeight w:hRule="exact" w:val="138"/>
        </w:trPr>
        <w:tc>
          <w:tcPr>
            <w:tcW w:w="143" w:type="dxa"/>
          </w:tcPr>
          <w:p w:rsidR="00E9231D" w:rsidRPr="00B44BA4" w:rsidRDefault="00E9231D">
            <w:pPr>
              <w:rPr>
                <w:lang w:val="ru-RU"/>
              </w:rPr>
            </w:pPr>
          </w:p>
        </w:tc>
        <w:tc>
          <w:tcPr>
            <w:tcW w:w="1007" w:type="dxa"/>
            <w:vMerge/>
            <w:shd w:val="clear" w:color="000000" w:fill="FFFFFF"/>
            <w:tcMar>
              <w:left w:w="34" w:type="dxa"/>
              <w:right w:w="34" w:type="dxa"/>
            </w:tcMar>
          </w:tcPr>
          <w:p w:rsidR="00E9231D" w:rsidRPr="00B44BA4" w:rsidRDefault="00E9231D">
            <w:pPr>
              <w:rPr>
                <w:lang w:val="ru-RU"/>
              </w:rPr>
            </w:pPr>
          </w:p>
        </w:tc>
        <w:tc>
          <w:tcPr>
            <w:tcW w:w="7102" w:type="dxa"/>
            <w:gridSpan w:val="7"/>
            <w:shd w:val="clear" w:color="000000" w:fill="FFFFFF"/>
            <w:tcMar>
              <w:left w:w="34" w:type="dxa"/>
              <w:right w:w="34" w:type="dxa"/>
            </w:tcMar>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555"/>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Алифанова</w:t>
            </w:r>
            <w:proofErr w:type="spellEnd"/>
            <w:r>
              <w:rPr>
                <w:rFonts w:ascii="Times New Roman" w:hAnsi="Times New Roman" w:cs="Times New Roman"/>
                <w:color w:val="000000"/>
                <w:sz w:val="19"/>
                <w:szCs w:val="19"/>
              </w:rPr>
              <w:t xml:space="preserve"> Е.Н. _________________</w:t>
            </w:r>
          </w:p>
        </w:tc>
      </w:tr>
      <w:tr w:rsidR="00E9231D" w:rsidRPr="00B44BA4">
        <w:trPr>
          <w:trHeight w:hRule="exact" w:val="138"/>
        </w:trPr>
        <w:tc>
          <w:tcPr>
            <w:tcW w:w="143" w:type="dxa"/>
          </w:tcPr>
          <w:p w:rsidR="00E9231D" w:rsidRDefault="00E9231D"/>
        </w:tc>
        <w:tc>
          <w:tcPr>
            <w:tcW w:w="1999" w:type="dxa"/>
            <w:gridSpan w:val="2"/>
            <w:vMerge w:val="restart"/>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i/>
                <w:color w:val="000000"/>
                <w:sz w:val="19"/>
                <w:szCs w:val="19"/>
                <w:lang w:val="ru-RU"/>
              </w:rPr>
              <w:t>к.э.н., Захарченко Е.С. _________________</w:t>
            </w:r>
          </w:p>
        </w:tc>
      </w:tr>
      <w:tr w:rsidR="00E9231D" w:rsidRPr="00B44BA4">
        <w:trPr>
          <w:trHeight w:hRule="exact" w:val="138"/>
        </w:trPr>
        <w:tc>
          <w:tcPr>
            <w:tcW w:w="143" w:type="dxa"/>
          </w:tcPr>
          <w:p w:rsidR="00E9231D" w:rsidRPr="00B44BA4" w:rsidRDefault="00E9231D">
            <w:pPr>
              <w:rPr>
                <w:lang w:val="ru-RU"/>
              </w:rPr>
            </w:pPr>
          </w:p>
        </w:tc>
        <w:tc>
          <w:tcPr>
            <w:tcW w:w="1999" w:type="dxa"/>
            <w:gridSpan w:val="2"/>
            <w:vMerge/>
            <w:shd w:val="clear" w:color="000000" w:fill="FFFFFF"/>
            <w:tcMar>
              <w:left w:w="34" w:type="dxa"/>
              <w:right w:w="34" w:type="dxa"/>
            </w:tcMar>
          </w:tcPr>
          <w:p w:rsidR="00E9231D" w:rsidRPr="00B44BA4" w:rsidRDefault="00E9231D">
            <w:pPr>
              <w:rPr>
                <w:lang w:val="ru-RU"/>
              </w:rPr>
            </w:pPr>
          </w:p>
        </w:tc>
        <w:tc>
          <w:tcPr>
            <w:tcW w:w="8661" w:type="dxa"/>
            <w:gridSpan w:val="9"/>
            <w:vMerge/>
            <w:shd w:val="clear" w:color="000000" w:fill="FFFFFF"/>
            <w:tcMar>
              <w:left w:w="34" w:type="dxa"/>
              <w:right w:w="34" w:type="dxa"/>
            </w:tcMar>
          </w:tcPr>
          <w:p w:rsidR="00E9231D" w:rsidRPr="00B44BA4" w:rsidRDefault="00E9231D">
            <w:pPr>
              <w:rPr>
                <w:lang w:val="ru-RU"/>
              </w:rPr>
            </w:pPr>
          </w:p>
        </w:tc>
      </w:tr>
      <w:tr w:rsidR="00E9231D" w:rsidRPr="00B44BA4">
        <w:trPr>
          <w:trHeight w:hRule="exact" w:val="41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13"/>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9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78"/>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5543" w:type="dxa"/>
            <w:gridSpan w:val="4"/>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38"/>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694"/>
        </w:trPr>
        <w:tc>
          <w:tcPr>
            <w:tcW w:w="143" w:type="dxa"/>
          </w:tcPr>
          <w:p w:rsidR="00E9231D" w:rsidRPr="00B44BA4" w:rsidRDefault="00E9231D">
            <w:pPr>
              <w:rPr>
                <w:lang w:val="ru-RU"/>
              </w:rPr>
            </w:pPr>
          </w:p>
        </w:tc>
        <w:tc>
          <w:tcPr>
            <w:tcW w:w="4692" w:type="dxa"/>
            <w:gridSpan w:val="7"/>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38"/>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44BA4">
              <w:rPr>
                <w:rFonts w:ascii="Times New Roman" w:hAnsi="Times New Roman" w:cs="Times New Roman"/>
                <w:color w:val="000000"/>
                <w:sz w:val="19"/>
                <w:szCs w:val="19"/>
                <w:lang w:val="ru-RU"/>
              </w:rPr>
              <w:t>для</w:t>
            </w:r>
            <w:proofErr w:type="gramEnd"/>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исполнения в 2019-2020 учебном году на заседании</w:t>
            </w:r>
          </w:p>
        </w:tc>
      </w:tr>
      <w:tr w:rsidR="00E9231D">
        <w:trPr>
          <w:trHeight w:hRule="exact" w:val="277"/>
        </w:trPr>
        <w:tc>
          <w:tcPr>
            <w:tcW w:w="143" w:type="dxa"/>
          </w:tcPr>
          <w:p w:rsidR="00E9231D" w:rsidRPr="00B44BA4" w:rsidRDefault="00E9231D">
            <w:pPr>
              <w:rPr>
                <w:lang w:val="ru-RU"/>
              </w:rPr>
            </w:pPr>
          </w:p>
        </w:tc>
        <w:tc>
          <w:tcPr>
            <w:tcW w:w="8094" w:type="dxa"/>
            <w:gridSpan w:val="8"/>
            <w:shd w:val="clear" w:color="000000" w:fill="FFFFFF"/>
            <w:tcMar>
              <w:left w:w="34" w:type="dxa"/>
              <w:right w:w="34" w:type="dxa"/>
            </w:tcMar>
          </w:tcPr>
          <w:p w:rsidR="00E9231D" w:rsidRPr="00B44BA4" w:rsidRDefault="00E9231D">
            <w:pPr>
              <w:spacing w:after="0" w:line="240" w:lineRule="auto"/>
              <w:rPr>
                <w:sz w:val="24"/>
                <w:szCs w:val="24"/>
                <w:lang w:val="ru-RU"/>
              </w:rPr>
            </w:pPr>
          </w:p>
          <w:p w:rsidR="00E9231D" w:rsidRDefault="000E393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9231D" w:rsidRDefault="00E9231D"/>
        </w:tc>
      </w:tr>
      <w:tr w:rsidR="00E9231D" w:rsidRPr="00B44BA4">
        <w:trPr>
          <w:trHeight w:hRule="exact" w:val="277"/>
        </w:trPr>
        <w:tc>
          <w:tcPr>
            <w:tcW w:w="143" w:type="dxa"/>
          </w:tcPr>
          <w:p w:rsidR="00E9231D" w:rsidRDefault="00E9231D"/>
        </w:tc>
        <w:tc>
          <w:tcPr>
            <w:tcW w:w="1007" w:type="dxa"/>
            <w:vMerge w:val="restart"/>
            <w:shd w:val="clear" w:color="000000" w:fill="FFFFFF"/>
            <w:tcMar>
              <w:left w:w="34" w:type="dxa"/>
              <w:right w:w="34" w:type="dxa"/>
            </w:tcMar>
          </w:tcPr>
          <w:p w:rsidR="00E9231D" w:rsidRDefault="00E9231D"/>
        </w:tc>
        <w:tc>
          <w:tcPr>
            <w:tcW w:w="9654" w:type="dxa"/>
            <w:gridSpan w:val="10"/>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Финансовый мониторинг и финансовые рынки</w:t>
            </w:r>
          </w:p>
        </w:tc>
      </w:tr>
      <w:tr w:rsidR="00E9231D" w:rsidRPr="00B44BA4">
        <w:trPr>
          <w:trHeight w:hRule="exact" w:val="138"/>
        </w:trPr>
        <w:tc>
          <w:tcPr>
            <w:tcW w:w="143" w:type="dxa"/>
          </w:tcPr>
          <w:p w:rsidR="00E9231D" w:rsidRPr="00B44BA4" w:rsidRDefault="00E9231D">
            <w:pPr>
              <w:rPr>
                <w:lang w:val="ru-RU"/>
              </w:rPr>
            </w:pPr>
          </w:p>
        </w:tc>
        <w:tc>
          <w:tcPr>
            <w:tcW w:w="1007" w:type="dxa"/>
            <w:vMerge/>
            <w:shd w:val="clear" w:color="000000" w:fill="FFFFFF"/>
            <w:tcMar>
              <w:left w:w="34" w:type="dxa"/>
              <w:right w:w="34" w:type="dxa"/>
            </w:tcMar>
          </w:tcPr>
          <w:p w:rsidR="00E9231D" w:rsidRPr="00B44BA4" w:rsidRDefault="00E9231D">
            <w:pPr>
              <w:rPr>
                <w:lang w:val="ru-RU"/>
              </w:rPr>
            </w:pPr>
          </w:p>
        </w:tc>
        <w:tc>
          <w:tcPr>
            <w:tcW w:w="7102" w:type="dxa"/>
            <w:gridSpan w:val="7"/>
            <w:shd w:val="clear" w:color="000000" w:fill="FFFFFF"/>
            <w:tcMar>
              <w:left w:w="34" w:type="dxa"/>
              <w:right w:w="34" w:type="dxa"/>
            </w:tcMar>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416"/>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Алифанова</w:t>
            </w:r>
            <w:proofErr w:type="spellEnd"/>
            <w:r>
              <w:rPr>
                <w:rFonts w:ascii="Times New Roman" w:hAnsi="Times New Roman" w:cs="Times New Roman"/>
                <w:color w:val="000000"/>
                <w:sz w:val="19"/>
                <w:szCs w:val="19"/>
              </w:rPr>
              <w:t xml:space="preserve"> Е.Н. _________________</w:t>
            </w:r>
          </w:p>
        </w:tc>
      </w:tr>
      <w:tr w:rsidR="00E9231D" w:rsidRPr="00B44BA4">
        <w:trPr>
          <w:trHeight w:hRule="exact" w:val="277"/>
        </w:trPr>
        <w:tc>
          <w:tcPr>
            <w:tcW w:w="143" w:type="dxa"/>
          </w:tcPr>
          <w:p w:rsidR="00E9231D" w:rsidRDefault="00E9231D"/>
        </w:tc>
        <w:tc>
          <w:tcPr>
            <w:tcW w:w="2141" w:type="dxa"/>
            <w:gridSpan w:val="3"/>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i/>
                <w:color w:val="000000"/>
                <w:sz w:val="19"/>
                <w:szCs w:val="19"/>
                <w:lang w:val="ru-RU"/>
              </w:rPr>
              <w:t>к.э.н., Захарченко Е.С. _________________</w:t>
            </w:r>
          </w:p>
        </w:tc>
      </w:tr>
      <w:tr w:rsidR="00E9231D" w:rsidRPr="00B44BA4">
        <w:trPr>
          <w:trHeight w:hRule="exact" w:val="16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9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124"/>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78"/>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5543" w:type="dxa"/>
            <w:gridSpan w:val="4"/>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694"/>
        </w:trPr>
        <w:tc>
          <w:tcPr>
            <w:tcW w:w="143" w:type="dxa"/>
          </w:tcPr>
          <w:p w:rsidR="00E9231D" w:rsidRPr="00B44BA4" w:rsidRDefault="00E9231D">
            <w:pPr>
              <w:rPr>
                <w:lang w:val="ru-RU"/>
              </w:rPr>
            </w:pPr>
          </w:p>
        </w:tc>
        <w:tc>
          <w:tcPr>
            <w:tcW w:w="4692" w:type="dxa"/>
            <w:gridSpan w:val="7"/>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38"/>
        </w:trPr>
        <w:tc>
          <w:tcPr>
            <w:tcW w:w="143" w:type="dxa"/>
          </w:tcPr>
          <w:p w:rsidR="00E9231D" w:rsidRPr="00B44BA4" w:rsidRDefault="00E9231D">
            <w:pPr>
              <w:rPr>
                <w:lang w:val="ru-RU"/>
              </w:rPr>
            </w:pPr>
          </w:p>
        </w:tc>
        <w:tc>
          <w:tcPr>
            <w:tcW w:w="10646" w:type="dxa"/>
            <w:gridSpan w:val="11"/>
            <w:vMerge w:val="restart"/>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44BA4">
              <w:rPr>
                <w:rFonts w:ascii="Times New Roman" w:hAnsi="Times New Roman" w:cs="Times New Roman"/>
                <w:color w:val="000000"/>
                <w:sz w:val="19"/>
                <w:szCs w:val="19"/>
                <w:lang w:val="ru-RU"/>
              </w:rPr>
              <w:t>для</w:t>
            </w:r>
            <w:proofErr w:type="gramEnd"/>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исполнения в 2020-2021 учебном году на заседании</w:t>
            </w:r>
          </w:p>
        </w:tc>
      </w:tr>
      <w:tr w:rsidR="00E9231D" w:rsidRPr="00B44BA4">
        <w:trPr>
          <w:trHeight w:hRule="exact" w:val="138"/>
        </w:trPr>
        <w:tc>
          <w:tcPr>
            <w:tcW w:w="143" w:type="dxa"/>
          </w:tcPr>
          <w:p w:rsidR="00E9231D" w:rsidRPr="00B44BA4" w:rsidRDefault="00E9231D">
            <w:pPr>
              <w:rPr>
                <w:lang w:val="ru-RU"/>
              </w:rPr>
            </w:pPr>
          </w:p>
        </w:tc>
        <w:tc>
          <w:tcPr>
            <w:tcW w:w="10646" w:type="dxa"/>
            <w:gridSpan w:val="11"/>
            <w:vMerge/>
            <w:shd w:val="clear" w:color="000000" w:fill="FFFFFF"/>
            <w:tcMar>
              <w:left w:w="34" w:type="dxa"/>
              <w:right w:w="34" w:type="dxa"/>
            </w:tcMar>
          </w:tcPr>
          <w:p w:rsidR="00E9231D" w:rsidRPr="00B44BA4" w:rsidRDefault="00E9231D">
            <w:pPr>
              <w:rPr>
                <w:lang w:val="ru-RU"/>
              </w:rPr>
            </w:pPr>
          </w:p>
        </w:tc>
      </w:tr>
      <w:tr w:rsidR="00E9231D">
        <w:trPr>
          <w:trHeight w:hRule="exact" w:val="138"/>
        </w:trPr>
        <w:tc>
          <w:tcPr>
            <w:tcW w:w="143" w:type="dxa"/>
          </w:tcPr>
          <w:p w:rsidR="00E9231D" w:rsidRPr="00B44BA4" w:rsidRDefault="00E9231D">
            <w:pPr>
              <w:rPr>
                <w:lang w:val="ru-RU"/>
              </w:rPr>
            </w:pPr>
          </w:p>
        </w:tc>
        <w:tc>
          <w:tcPr>
            <w:tcW w:w="8094" w:type="dxa"/>
            <w:gridSpan w:val="8"/>
            <w:vMerge w:val="restart"/>
            <w:shd w:val="clear" w:color="000000" w:fill="FFFFFF"/>
            <w:tcMar>
              <w:left w:w="34" w:type="dxa"/>
              <w:right w:w="34" w:type="dxa"/>
            </w:tcMar>
          </w:tcPr>
          <w:p w:rsidR="00E9231D" w:rsidRPr="00B44BA4" w:rsidRDefault="00E9231D">
            <w:pPr>
              <w:spacing w:after="0" w:line="240" w:lineRule="auto"/>
              <w:rPr>
                <w:sz w:val="24"/>
                <w:szCs w:val="24"/>
                <w:lang w:val="ru-RU"/>
              </w:rPr>
            </w:pPr>
          </w:p>
          <w:p w:rsidR="00E9231D" w:rsidRDefault="000E393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9231D" w:rsidRDefault="00E9231D"/>
        </w:tc>
      </w:tr>
      <w:tr w:rsidR="00E9231D">
        <w:trPr>
          <w:trHeight w:hRule="exact" w:val="138"/>
        </w:trPr>
        <w:tc>
          <w:tcPr>
            <w:tcW w:w="143" w:type="dxa"/>
          </w:tcPr>
          <w:p w:rsidR="00E9231D" w:rsidRDefault="00E9231D"/>
        </w:tc>
        <w:tc>
          <w:tcPr>
            <w:tcW w:w="8094" w:type="dxa"/>
            <w:gridSpan w:val="8"/>
            <w:vMerge/>
            <w:shd w:val="clear" w:color="000000" w:fill="FFFFFF"/>
            <w:tcMar>
              <w:left w:w="34" w:type="dxa"/>
              <w:right w:w="34" w:type="dxa"/>
            </w:tcMar>
          </w:tcPr>
          <w:p w:rsidR="00E9231D" w:rsidRDefault="00E9231D"/>
        </w:tc>
        <w:tc>
          <w:tcPr>
            <w:tcW w:w="426" w:type="dxa"/>
          </w:tcPr>
          <w:p w:rsidR="00E9231D" w:rsidRDefault="00E9231D"/>
        </w:tc>
        <w:tc>
          <w:tcPr>
            <w:tcW w:w="1135" w:type="dxa"/>
          </w:tcPr>
          <w:p w:rsidR="00E9231D" w:rsidRDefault="00E9231D"/>
        </w:tc>
        <w:tc>
          <w:tcPr>
            <w:tcW w:w="993" w:type="dxa"/>
          </w:tcPr>
          <w:p w:rsidR="00E9231D" w:rsidRDefault="00E9231D"/>
        </w:tc>
      </w:tr>
      <w:tr w:rsidR="00E9231D" w:rsidRPr="00B44BA4">
        <w:trPr>
          <w:trHeight w:hRule="exact" w:val="277"/>
        </w:trPr>
        <w:tc>
          <w:tcPr>
            <w:tcW w:w="143" w:type="dxa"/>
          </w:tcPr>
          <w:p w:rsidR="00E9231D" w:rsidRDefault="00E9231D"/>
        </w:tc>
        <w:tc>
          <w:tcPr>
            <w:tcW w:w="1007" w:type="dxa"/>
            <w:shd w:val="clear" w:color="000000" w:fill="FFFFFF"/>
            <w:tcMar>
              <w:left w:w="34" w:type="dxa"/>
              <w:right w:w="34" w:type="dxa"/>
            </w:tcMar>
          </w:tcPr>
          <w:p w:rsidR="00E9231D" w:rsidRDefault="00E9231D"/>
        </w:tc>
        <w:tc>
          <w:tcPr>
            <w:tcW w:w="9654" w:type="dxa"/>
            <w:gridSpan w:val="10"/>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Финансовый мониторинг и финансовые рынки</w:t>
            </w:r>
          </w:p>
        </w:tc>
      </w:tr>
      <w:tr w:rsidR="00E9231D">
        <w:trPr>
          <w:trHeight w:hRule="exact" w:val="138"/>
        </w:trPr>
        <w:tc>
          <w:tcPr>
            <w:tcW w:w="143" w:type="dxa"/>
          </w:tcPr>
          <w:p w:rsidR="00E9231D" w:rsidRPr="00B44BA4" w:rsidRDefault="00E9231D">
            <w:pPr>
              <w:rPr>
                <w:lang w:val="ru-RU"/>
              </w:rPr>
            </w:pPr>
          </w:p>
        </w:tc>
        <w:tc>
          <w:tcPr>
            <w:tcW w:w="10646" w:type="dxa"/>
            <w:gridSpan w:val="11"/>
            <w:vMerge w:val="restart"/>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Алифанова</w:t>
            </w:r>
            <w:proofErr w:type="spellEnd"/>
            <w:r>
              <w:rPr>
                <w:rFonts w:ascii="Times New Roman" w:hAnsi="Times New Roman" w:cs="Times New Roman"/>
                <w:color w:val="000000"/>
                <w:sz w:val="19"/>
                <w:szCs w:val="19"/>
              </w:rPr>
              <w:t xml:space="preserve"> Е.Н. _________________</w:t>
            </w:r>
          </w:p>
        </w:tc>
      </w:tr>
      <w:tr w:rsidR="00E9231D">
        <w:trPr>
          <w:trHeight w:hRule="exact" w:val="277"/>
        </w:trPr>
        <w:tc>
          <w:tcPr>
            <w:tcW w:w="143" w:type="dxa"/>
          </w:tcPr>
          <w:p w:rsidR="00E9231D" w:rsidRDefault="00E9231D"/>
        </w:tc>
        <w:tc>
          <w:tcPr>
            <w:tcW w:w="10646" w:type="dxa"/>
            <w:gridSpan w:val="11"/>
            <w:vMerge/>
            <w:shd w:val="clear" w:color="000000" w:fill="FFFFFF"/>
            <w:tcMar>
              <w:left w:w="34" w:type="dxa"/>
              <w:right w:w="34" w:type="dxa"/>
            </w:tcMar>
          </w:tcPr>
          <w:p w:rsidR="00E9231D" w:rsidRDefault="00E9231D"/>
        </w:tc>
      </w:tr>
      <w:tr w:rsidR="00E9231D" w:rsidRPr="00B44BA4">
        <w:trPr>
          <w:trHeight w:hRule="exact" w:val="277"/>
        </w:trPr>
        <w:tc>
          <w:tcPr>
            <w:tcW w:w="143" w:type="dxa"/>
          </w:tcPr>
          <w:p w:rsidR="00E9231D" w:rsidRDefault="00E9231D"/>
        </w:tc>
        <w:tc>
          <w:tcPr>
            <w:tcW w:w="2141" w:type="dxa"/>
            <w:gridSpan w:val="3"/>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i/>
                <w:color w:val="000000"/>
                <w:sz w:val="19"/>
                <w:szCs w:val="19"/>
                <w:lang w:val="ru-RU"/>
              </w:rPr>
              <w:t>к.э.н., Захарченко Е.С. _________________</w:t>
            </w:r>
          </w:p>
        </w:tc>
      </w:tr>
      <w:tr w:rsidR="00E9231D" w:rsidRPr="00B44BA4">
        <w:trPr>
          <w:trHeight w:hRule="exact" w:val="138"/>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13"/>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14"/>
        </w:trPr>
        <w:tc>
          <w:tcPr>
            <w:tcW w:w="10788" w:type="dxa"/>
            <w:gridSpan w:val="12"/>
            <w:tcBorders>
              <w:top w:val="single" w:sz="8" w:space="0" w:color="000000"/>
            </w:tcBorders>
            <w:shd w:val="clear" w:color="FFFFFF" w:fill="FFFFFF"/>
            <w:tcMar>
              <w:left w:w="4" w:type="dxa"/>
              <w:right w:w="4" w:type="dxa"/>
            </w:tcMar>
          </w:tcPr>
          <w:p w:rsidR="00E9231D" w:rsidRPr="00B44BA4" w:rsidRDefault="00E9231D">
            <w:pPr>
              <w:rPr>
                <w:lang w:val="ru-RU"/>
              </w:rPr>
            </w:pPr>
          </w:p>
        </w:tc>
      </w:tr>
      <w:tr w:rsidR="00E9231D" w:rsidRPr="00B44BA4">
        <w:trPr>
          <w:trHeight w:hRule="exact" w:val="96"/>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852" w:type="dxa"/>
          </w:tcPr>
          <w:p w:rsidR="00E9231D" w:rsidRPr="00B44BA4" w:rsidRDefault="00E9231D">
            <w:pPr>
              <w:rPr>
                <w:lang w:val="ru-RU"/>
              </w:rPr>
            </w:pPr>
          </w:p>
        </w:tc>
        <w:tc>
          <w:tcPr>
            <w:tcW w:w="852" w:type="dxa"/>
          </w:tcPr>
          <w:p w:rsidR="00E9231D" w:rsidRPr="00B44BA4" w:rsidRDefault="00E9231D">
            <w:pPr>
              <w:rPr>
                <w:lang w:val="ru-RU"/>
              </w:rPr>
            </w:pP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78"/>
        </w:trPr>
        <w:tc>
          <w:tcPr>
            <w:tcW w:w="143" w:type="dxa"/>
          </w:tcPr>
          <w:p w:rsidR="00E9231D" w:rsidRPr="00B44BA4" w:rsidRDefault="00E9231D">
            <w:pPr>
              <w:rPr>
                <w:lang w:val="ru-RU"/>
              </w:rPr>
            </w:pPr>
          </w:p>
        </w:tc>
        <w:tc>
          <w:tcPr>
            <w:tcW w:w="993" w:type="dxa"/>
          </w:tcPr>
          <w:p w:rsidR="00E9231D" w:rsidRPr="00B44BA4" w:rsidRDefault="00E9231D">
            <w:pPr>
              <w:rPr>
                <w:lang w:val="ru-RU"/>
              </w:rPr>
            </w:pPr>
          </w:p>
        </w:tc>
        <w:tc>
          <w:tcPr>
            <w:tcW w:w="993" w:type="dxa"/>
          </w:tcPr>
          <w:p w:rsidR="00E9231D" w:rsidRPr="00B44BA4" w:rsidRDefault="00E9231D">
            <w:pPr>
              <w:rPr>
                <w:lang w:val="ru-RU"/>
              </w:rPr>
            </w:pPr>
          </w:p>
        </w:tc>
        <w:tc>
          <w:tcPr>
            <w:tcW w:w="143" w:type="dxa"/>
          </w:tcPr>
          <w:p w:rsidR="00E9231D" w:rsidRPr="00B44BA4" w:rsidRDefault="00E9231D">
            <w:pPr>
              <w:rPr>
                <w:lang w:val="ru-RU"/>
              </w:rPr>
            </w:pPr>
          </w:p>
        </w:tc>
        <w:tc>
          <w:tcPr>
            <w:tcW w:w="710" w:type="dxa"/>
          </w:tcPr>
          <w:p w:rsidR="00E9231D" w:rsidRPr="00B44BA4" w:rsidRDefault="00E9231D">
            <w:pPr>
              <w:rPr>
                <w:lang w:val="ru-RU"/>
              </w:rPr>
            </w:pPr>
          </w:p>
        </w:tc>
        <w:tc>
          <w:tcPr>
            <w:tcW w:w="143" w:type="dxa"/>
          </w:tcPr>
          <w:p w:rsidR="00E9231D" w:rsidRPr="00B44BA4" w:rsidRDefault="00E9231D">
            <w:pPr>
              <w:rPr>
                <w:lang w:val="ru-RU"/>
              </w:rPr>
            </w:pPr>
          </w:p>
        </w:tc>
        <w:tc>
          <w:tcPr>
            <w:tcW w:w="5543" w:type="dxa"/>
            <w:gridSpan w:val="4"/>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833"/>
        </w:trPr>
        <w:tc>
          <w:tcPr>
            <w:tcW w:w="143" w:type="dxa"/>
          </w:tcPr>
          <w:p w:rsidR="00E9231D" w:rsidRPr="00B44BA4" w:rsidRDefault="00E9231D">
            <w:pPr>
              <w:rPr>
                <w:lang w:val="ru-RU"/>
              </w:rPr>
            </w:pPr>
          </w:p>
        </w:tc>
        <w:tc>
          <w:tcPr>
            <w:tcW w:w="4692" w:type="dxa"/>
            <w:gridSpan w:val="7"/>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44BA4">
              <w:rPr>
                <w:rFonts w:ascii="Times New Roman" w:hAnsi="Times New Roman" w:cs="Times New Roman"/>
                <w:color w:val="000000"/>
                <w:sz w:val="19"/>
                <w:szCs w:val="19"/>
                <w:lang w:val="ru-RU"/>
              </w:rPr>
              <w:t>для</w:t>
            </w:r>
            <w:proofErr w:type="gramEnd"/>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исполнения в 2021-2022 учебном году на заседании</w:t>
            </w:r>
          </w:p>
        </w:tc>
      </w:tr>
      <w:tr w:rsidR="00E9231D">
        <w:trPr>
          <w:trHeight w:hRule="exact" w:val="138"/>
        </w:trPr>
        <w:tc>
          <w:tcPr>
            <w:tcW w:w="143" w:type="dxa"/>
          </w:tcPr>
          <w:p w:rsidR="00E9231D" w:rsidRPr="00B44BA4" w:rsidRDefault="00E9231D">
            <w:pPr>
              <w:rPr>
                <w:lang w:val="ru-RU"/>
              </w:rPr>
            </w:pPr>
          </w:p>
        </w:tc>
        <w:tc>
          <w:tcPr>
            <w:tcW w:w="8094" w:type="dxa"/>
            <w:gridSpan w:val="8"/>
            <w:vMerge w:val="restart"/>
            <w:shd w:val="clear" w:color="000000" w:fill="FFFFFF"/>
            <w:tcMar>
              <w:left w:w="34" w:type="dxa"/>
              <w:right w:w="34" w:type="dxa"/>
            </w:tcMar>
          </w:tcPr>
          <w:p w:rsidR="00E9231D" w:rsidRPr="00B44BA4" w:rsidRDefault="00E9231D">
            <w:pPr>
              <w:spacing w:after="0" w:line="240" w:lineRule="auto"/>
              <w:rPr>
                <w:sz w:val="24"/>
                <w:szCs w:val="24"/>
                <w:lang w:val="ru-RU"/>
              </w:rPr>
            </w:pPr>
          </w:p>
          <w:p w:rsidR="00E9231D" w:rsidRDefault="000E393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E9231D" w:rsidRDefault="00E9231D"/>
        </w:tc>
      </w:tr>
      <w:tr w:rsidR="00E9231D">
        <w:trPr>
          <w:trHeight w:hRule="exact" w:val="138"/>
        </w:trPr>
        <w:tc>
          <w:tcPr>
            <w:tcW w:w="143" w:type="dxa"/>
          </w:tcPr>
          <w:p w:rsidR="00E9231D" w:rsidRDefault="00E9231D"/>
        </w:tc>
        <w:tc>
          <w:tcPr>
            <w:tcW w:w="8094" w:type="dxa"/>
            <w:gridSpan w:val="8"/>
            <w:vMerge/>
            <w:shd w:val="clear" w:color="000000" w:fill="FFFFFF"/>
            <w:tcMar>
              <w:left w:w="34" w:type="dxa"/>
              <w:right w:w="34" w:type="dxa"/>
            </w:tcMar>
          </w:tcPr>
          <w:p w:rsidR="00E9231D" w:rsidRDefault="00E9231D"/>
        </w:tc>
        <w:tc>
          <w:tcPr>
            <w:tcW w:w="426" w:type="dxa"/>
          </w:tcPr>
          <w:p w:rsidR="00E9231D" w:rsidRDefault="00E9231D"/>
        </w:tc>
        <w:tc>
          <w:tcPr>
            <w:tcW w:w="1135" w:type="dxa"/>
          </w:tcPr>
          <w:p w:rsidR="00E9231D" w:rsidRDefault="00E9231D"/>
        </w:tc>
        <w:tc>
          <w:tcPr>
            <w:tcW w:w="993" w:type="dxa"/>
          </w:tcPr>
          <w:p w:rsidR="00E9231D" w:rsidRDefault="00E9231D"/>
        </w:tc>
      </w:tr>
      <w:tr w:rsidR="00E9231D" w:rsidRPr="00B44BA4">
        <w:trPr>
          <w:trHeight w:hRule="exact" w:val="277"/>
        </w:trPr>
        <w:tc>
          <w:tcPr>
            <w:tcW w:w="143" w:type="dxa"/>
          </w:tcPr>
          <w:p w:rsidR="00E9231D" w:rsidRDefault="00E9231D"/>
        </w:tc>
        <w:tc>
          <w:tcPr>
            <w:tcW w:w="1007" w:type="dxa"/>
            <w:vMerge w:val="restart"/>
            <w:shd w:val="clear" w:color="000000" w:fill="FFFFFF"/>
            <w:tcMar>
              <w:left w:w="34" w:type="dxa"/>
              <w:right w:w="34" w:type="dxa"/>
            </w:tcMar>
          </w:tcPr>
          <w:p w:rsidR="00E9231D" w:rsidRDefault="00E9231D"/>
        </w:tc>
        <w:tc>
          <w:tcPr>
            <w:tcW w:w="9654" w:type="dxa"/>
            <w:gridSpan w:val="10"/>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Финансовый мониторинг и финансовые рынки</w:t>
            </w:r>
          </w:p>
        </w:tc>
      </w:tr>
      <w:tr w:rsidR="00E9231D" w:rsidRPr="00B44BA4">
        <w:trPr>
          <w:trHeight w:hRule="exact" w:val="138"/>
        </w:trPr>
        <w:tc>
          <w:tcPr>
            <w:tcW w:w="143" w:type="dxa"/>
          </w:tcPr>
          <w:p w:rsidR="00E9231D" w:rsidRPr="00B44BA4" w:rsidRDefault="00E9231D">
            <w:pPr>
              <w:rPr>
                <w:lang w:val="ru-RU"/>
              </w:rPr>
            </w:pPr>
          </w:p>
        </w:tc>
        <w:tc>
          <w:tcPr>
            <w:tcW w:w="1007" w:type="dxa"/>
            <w:vMerge/>
            <w:shd w:val="clear" w:color="000000" w:fill="FFFFFF"/>
            <w:tcMar>
              <w:left w:w="34" w:type="dxa"/>
              <w:right w:w="34" w:type="dxa"/>
            </w:tcMar>
          </w:tcPr>
          <w:p w:rsidR="00E9231D" w:rsidRPr="00B44BA4" w:rsidRDefault="00E9231D">
            <w:pPr>
              <w:rPr>
                <w:lang w:val="ru-RU"/>
              </w:rPr>
            </w:pPr>
          </w:p>
        </w:tc>
        <w:tc>
          <w:tcPr>
            <w:tcW w:w="7102" w:type="dxa"/>
            <w:gridSpan w:val="7"/>
            <w:shd w:val="clear" w:color="000000" w:fill="FFFFFF"/>
            <w:tcMar>
              <w:left w:w="34" w:type="dxa"/>
              <w:right w:w="34" w:type="dxa"/>
            </w:tcMar>
          </w:tcPr>
          <w:p w:rsidR="00E9231D" w:rsidRPr="00B44BA4" w:rsidRDefault="00E9231D">
            <w:pPr>
              <w:rPr>
                <w:lang w:val="ru-RU"/>
              </w:rPr>
            </w:pPr>
          </w:p>
        </w:tc>
        <w:tc>
          <w:tcPr>
            <w:tcW w:w="426" w:type="dxa"/>
          </w:tcPr>
          <w:p w:rsidR="00E9231D" w:rsidRPr="00B44BA4" w:rsidRDefault="00E9231D">
            <w:pPr>
              <w:rPr>
                <w:lang w:val="ru-RU"/>
              </w:rPr>
            </w:pPr>
          </w:p>
        </w:tc>
        <w:tc>
          <w:tcPr>
            <w:tcW w:w="1135"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277"/>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Алифанова</w:t>
            </w:r>
            <w:proofErr w:type="spellEnd"/>
            <w:r>
              <w:rPr>
                <w:rFonts w:ascii="Times New Roman" w:hAnsi="Times New Roman" w:cs="Times New Roman"/>
                <w:color w:val="000000"/>
                <w:sz w:val="19"/>
                <w:szCs w:val="19"/>
              </w:rPr>
              <w:t xml:space="preserve"> Е.Н. _________________</w:t>
            </w:r>
          </w:p>
        </w:tc>
      </w:tr>
      <w:tr w:rsidR="00E9231D" w:rsidRPr="00B44BA4">
        <w:trPr>
          <w:trHeight w:hRule="exact" w:val="277"/>
        </w:trPr>
        <w:tc>
          <w:tcPr>
            <w:tcW w:w="143" w:type="dxa"/>
          </w:tcPr>
          <w:p w:rsidR="00E9231D" w:rsidRDefault="00E9231D"/>
        </w:tc>
        <w:tc>
          <w:tcPr>
            <w:tcW w:w="2141" w:type="dxa"/>
            <w:gridSpan w:val="3"/>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i/>
                <w:color w:val="000000"/>
                <w:sz w:val="19"/>
                <w:szCs w:val="19"/>
                <w:lang w:val="ru-RU"/>
              </w:rPr>
              <w:t>к.э.н., Захарченко Е.С. _________________</w:t>
            </w:r>
          </w:p>
        </w:tc>
      </w:tr>
      <w:tr w:rsidR="00E9231D" w:rsidRPr="00B44BA4">
        <w:trPr>
          <w:trHeight w:hRule="exact" w:val="138"/>
        </w:trPr>
        <w:tc>
          <w:tcPr>
            <w:tcW w:w="143" w:type="dxa"/>
          </w:tcPr>
          <w:p w:rsidR="00E9231D" w:rsidRPr="00B44BA4" w:rsidRDefault="00E9231D">
            <w:pPr>
              <w:rPr>
                <w:lang w:val="ru-RU"/>
              </w:rPr>
            </w:pPr>
          </w:p>
        </w:tc>
        <w:tc>
          <w:tcPr>
            <w:tcW w:w="10646" w:type="dxa"/>
            <w:gridSpan w:val="11"/>
            <w:shd w:val="clear" w:color="000000" w:fill="FFFFFF"/>
            <w:tcMar>
              <w:left w:w="34" w:type="dxa"/>
              <w:right w:w="34" w:type="dxa"/>
            </w:tcMar>
          </w:tcPr>
          <w:p w:rsidR="00E9231D" w:rsidRPr="00B44BA4" w:rsidRDefault="00E9231D">
            <w:pPr>
              <w:rPr>
                <w:lang w:val="ru-RU"/>
              </w:rPr>
            </w:pPr>
          </w:p>
        </w:tc>
      </w:tr>
    </w:tbl>
    <w:p w:rsidR="00E9231D" w:rsidRPr="00B44BA4" w:rsidRDefault="000E393E">
      <w:pPr>
        <w:rPr>
          <w:sz w:val="0"/>
          <w:szCs w:val="0"/>
          <w:lang w:val="ru-RU"/>
        </w:rPr>
      </w:pPr>
      <w:r w:rsidRPr="00B44BA4">
        <w:rPr>
          <w:lang w:val="ru-RU"/>
        </w:rPr>
        <w:br w:type="page"/>
      </w:r>
    </w:p>
    <w:tbl>
      <w:tblPr>
        <w:tblW w:w="0" w:type="auto"/>
        <w:tblCellMar>
          <w:left w:w="0" w:type="dxa"/>
          <w:right w:w="0" w:type="dxa"/>
        </w:tblCellMar>
        <w:tblLook w:val="04A0" w:firstRow="1" w:lastRow="0" w:firstColumn="1" w:lastColumn="0" w:noHBand="0" w:noVBand="1"/>
      </w:tblPr>
      <w:tblGrid>
        <w:gridCol w:w="776"/>
        <w:gridCol w:w="492"/>
        <w:gridCol w:w="1489"/>
        <w:gridCol w:w="1752"/>
        <w:gridCol w:w="4796"/>
        <w:gridCol w:w="969"/>
      </w:tblGrid>
      <w:tr w:rsidR="00E9231D">
        <w:trPr>
          <w:trHeight w:hRule="exact" w:val="416"/>
        </w:trPr>
        <w:tc>
          <w:tcPr>
            <w:tcW w:w="4692" w:type="dxa"/>
            <w:gridSpan w:val="4"/>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5104"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9231D" w:rsidRPr="00B44BA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Цели освоения дисциплины: получение </w:t>
            </w:r>
            <w:proofErr w:type="gramStart"/>
            <w:r w:rsidRPr="00B44BA4">
              <w:rPr>
                <w:rFonts w:ascii="Times New Roman" w:hAnsi="Times New Roman" w:cs="Times New Roman"/>
                <w:color w:val="000000"/>
                <w:sz w:val="19"/>
                <w:szCs w:val="19"/>
                <w:lang w:val="ru-RU"/>
              </w:rPr>
              <w:t>обучающимися</w:t>
            </w:r>
            <w:proofErr w:type="gramEnd"/>
            <w:r w:rsidRPr="00B44BA4">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E9231D" w:rsidRPr="00B44BA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Задача: научить </w:t>
            </w:r>
            <w:proofErr w:type="gramStart"/>
            <w:r w:rsidRPr="00B44BA4">
              <w:rPr>
                <w:rFonts w:ascii="Times New Roman" w:hAnsi="Times New Roman" w:cs="Times New Roman"/>
                <w:color w:val="000000"/>
                <w:sz w:val="19"/>
                <w:szCs w:val="19"/>
                <w:lang w:val="ru-RU"/>
              </w:rPr>
              <w:t>обучающихся</w:t>
            </w:r>
            <w:proofErr w:type="gramEnd"/>
            <w:r w:rsidRPr="00B44BA4">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E9231D" w:rsidRPr="00B44BA4">
        <w:trPr>
          <w:trHeight w:hRule="exact" w:val="277"/>
        </w:trPr>
        <w:tc>
          <w:tcPr>
            <w:tcW w:w="766" w:type="dxa"/>
          </w:tcPr>
          <w:p w:rsidR="00E9231D" w:rsidRPr="00B44BA4" w:rsidRDefault="00E9231D">
            <w:pPr>
              <w:rPr>
                <w:lang w:val="ru-RU"/>
              </w:rPr>
            </w:pPr>
          </w:p>
        </w:tc>
        <w:tc>
          <w:tcPr>
            <w:tcW w:w="511" w:type="dxa"/>
          </w:tcPr>
          <w:p w:rsidR="00E9231D" w:rsidRPr="00B44BA4" w:rsidRDefault="00E9231D">
            <w:pPr>
              <w:rPr>
                <w:lang w:val="ru-RU"/>
              </w:rPr>
            </w:pPr>
          </w:p>
        </w:tc>
        <w:tc>
          <w:tcPr>
            <w:tcW w:w="1560" w:type="dxa"/>
          </w:tcPr>
          <w:p w:rsidR="00E9231D" w:rsidRPr="00B44BA4" w:rsidRDefault="00E9231D">
            <w:pPr>
              <w:rPr>
                <w:lang w:val="ru-RU"/>
              </w:rPr>
            </w:pPr>
          </w:p>
        </w:tc>
        <w:tc>
          <w:tcPr>
            <w:tcW w:w="1844" w:type="dxa"/>
          </w:tcPr>
          <w:p w:rsidR="00E9231D" w:rsidRPr="00B44BA4" w:rsidRDefault="00E9231D">
            <w:pPr>
              <w:rPr>
                <w:lang w:val="ru-RU"/>
              </w:rPr>
            </w:pPr>
          </w:p>
        </w:tc>
        <w:tc>
          <w:tcPr>
            <w:tcW w:w="5104"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2. МЕСТО ДИСЦИПЛИНЫ В СТРУКТУРЕ ОБРАЗОВАТЕЛЬНОЙ ПРОГРАММЫ</w:t>
            </w:r>
          </w:p>
        </w:tc>
      </w:tr>
      <w:tr w:rsidR="00E9231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color w:val="000000"/>
                <w:sz w:val="19"/>
                <w:szCs w:val="19"/>
              </w:rPr>
              <w:t>Б1.Б</w:t>
            </w:r>
          </w:p>
        </w:tc>
      </w:tr>
      <w:tr w:rsidR="00E9231D" w:rsidRPr="00B44BA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Требования к предварительной подготовке обучающегося:</w:t>
            </w:r>
          </w:p>
        </w:tc>
      </w:tr>
      <w:tr w:rsidR="00E9231D" w:rsidRPr="00B44BA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Необходимым условием для освоения дисциплины является наличие навыков, знаний и умений, полученных в результате освоения дисциплины "Финансы и бухгалтерский учет"</w:t>
            </w:r>
          </w:p>
        </w:tc>
      </w:tr>
      <w:tr w:rsidR="00E9231D" w:rsidRPr="00B44BA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9231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E9231D">
        <w:trPr>
          <w:trHeight w:hRule="exact" w:val="277"/>
        </w:trPr>
        <w:tc>
          <w:tcPr>
            <w:tcW w:w="766" w:type="dxa"/>
          </w:tcPr>
          <w:p w:rsidR="00E9231D" w:rsidRDefault="00E9231D"/>
        </w:tc>
        <w:tc>
          <w:tcPr>
            <w:tcW w:w="511" w:type="dxa"/>
          </w:tcPr>
          <w:p w:rsidR="00E9231D" w:rsidRDefault="00E9231D"/>
        </w:tc>
        <w:tc>
          <w:tcPr>
            <w:tcW w:w="1560" w:type="dxa"/>
          </w:tcPr>
          <w:p w:rsidR="00E9231D" w:rsidRDefault="00E9231D"/>
        </w:tc>
        <w:tc>
          <w:tcPr>
            <w:tcW w:w="1844" w:type="dxa"/>
          </w:tcPr>
          <w:p w:rsidR="00E9231D" w:rsidRDefault="00E9231D"/>
        </w:tc>
        <w:tc>
          <w:tcPr>
            <w:tcW w:w="5104" w:type="dxa"/>
          </w:tcPr>
          <w:p w:rsidR="00E9231D" w:rsidRDefault="00E9231D"/>
        </w:tc>
        <w:tc>
          <w:tcPr>
            <w:tcW w:w="993" w:type="dxa"/>
          </w:tcPr>
          <w:p w:rsidR="00E9231D" w:rsidRDefault="00E9231D"/>
        </w:tc>
      </w:tr>
      <w:tr w:rsidR="00E9231D" w:rsidRPr="00B44BA4">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3. ТРЕБОВАНИЯ К РЕЗУЛЬТАТАМ ОСВОЕНИЯ ДИСЦИПЛИНЫ</w:t>
            </w:r>
          </w:p>
        </w:tc>
      </w:tr>
      <w:tr w:rsidR="00E9231D" w:rsidRPr="00B44BA4">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знать основы организации системы противодействия легализации (отмыванию) доходов, полученных преступным путем, и финансированию терроризма (ПОД/ФТ)</w:t>
            </w:r>
          </w:p>
        </w:tc>
      </w:tr>
      <w:tr w:rsidR="00E9231D" w:rsidRPr="00B44BA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знать особенности регулирования и надзора за деятельностью организаций, осуществляющих операции с денежными средствами или иным имуществом, в целях ПОД/ФТ;  особенности  реализации системы внутреннего контроля в организациях, осуществляющих операции с денежными средствами</w:t>
            </w:r>
          </w:p>
        </w:tc>
      </w:tr>
      <w:tr w:rsidR="00E9231D" w:rsidRPr="00B44BA4">
        <w:trPr>
          <w:trHeight w:hRule="exact" w:val="91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знать особенности регулирования и надзора за деятельностью организаций, осуществляющих операции с денежными средствами или иным имуществом, в целях ПОД/ФТ;  особенности  реализации системы внутреннего контроля в организациях, осуществляющих операции с денежными средствами или иным имуществом</w:t>
            </w:r>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уметь анализировать динамику процессов, происходящих российской экономике</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560" w:type="dxa"/>
          </w:tcPr>
          <w:p w:rsidR="00E9231D" w:rsidRPr="00B44BA4" w:rsidRDefault="00E9231D">
            <w:pPr>
              <w:rPr>
                <w:lang w:val="ru-RU"/>
              </w:rPr>
            </w:pPr>
          </w:p>
        </w:tc>
        <w:tc>
          <w:tcPr>
            <w:tcW w:w="1844" w:type="dxa"/>
          </w:tcPr>
          <w:p w:rsidR="00E9231D" w:rsidRPr="00B44BA4" w:rsidRDefault="00E9231D">
            <w:pPr>
              <w:rPr>
                <w:lang w:val="ru-RU"/>
              </w:rPr>
            </w:pPr>
          </w:p>
        </w:tc>
        <w:tc>
          <w:tcPr>
            <w:tcW w:w="5104"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уметь применять на практике навыки по реализации системы внутреннего контроля: идентификация клиентов; выявление операций, подлежащих обязательному контролю</w:t>
            </w:r>
          </w:p>
        </w:tc>
      </w:tr>
      <w:tr w:rsidR="00E9231D" w:rsidRPr="00B44BA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уметь применять на практике навыки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hAnsi="Times New Roman" w:cs="Times New Roman"/>
                <w:color w:val="000000"/>
                <w:sz w:val="19"/>
                <w:szCs w:val="19"/>
                <w:lang w:val="ru-RU"/>
              </w:rPr>
              <w:t>Росфинмониторинг</w:t>
            </w:r>
            <w:proofErr w:type="spellEnd"/>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владеть навыками по определению соответствия международным стандартам ПОД/ФТ документов и практических ситуаций</w:t>
            </w:r>
          </w:p>
        </w:tc>
      </w:tr>
      <w:tr w:rsidR="00E9231D" w:rsidRPr="00B44BA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владеть навыками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w:t>
            </w:r>
          </w:p>
        </w:tc>
      </w:tr>
      <w:tr w:rsidR="00E9231D" w:rsidRPr="00B44BA4">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владеть навыками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hAnsi="Times New Roman" w:cs="Times New Roman"/>
                <w:color w:val="000000"/>
                <w:sz w:val="19"/>
                <w:szCs w:val="19"/>
                <w:lang w:val="ru-RU"/>
              </w:rPr>
              <w:t>Росфинмониторинг</w:t>
            </w:r>
            <w:proofErr w:type="spellEnd"/>
          </w:p>
        </w:tc>
      </w:tr>
      <w:tr w:rsidR="00E9231D" w:rsidRPr="00B44BA4">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знать правовые основы противодействия легализации (отмыванию) доходов, полученных преступным путем, и финансированию терроризма на международном уровне</w:t>
            </w: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знать документы </w:t>
            </w:r>
            <w:proofErr w:type="spellStart"/>
            <w:r w:rsidRPr="00B44BA4">
              <w:rPr>
                <w:rFonts w:ascii="Times New Roman" w:hAnsi="Times New Roman" w:cs="Times New Roman"/>
                <w:color w:val="000000"/>
                <w:sz w:val="19"/>
                <w:szCs w:val="19"/>
                <w:lang w:val="ru-RU"/>
              </w:rPr>
              <w:t>Базельского</w:t>
            </w:r>
            <w:proofErr w:type="spellEnd"/>
            <w:r w:rsidRPr="00B44BA4">
              <w:rPr>
                <w:rFonts w:ascii="Times New Roman" w:hAnsi="Times New Roman" w:cs="Times New Roman"/>
                <w:color w:val="000000"/>
                <w:sz w:val="19"/>
                <w:szCs w:val="19"/>
                <w:lang w:val="ru-RU"/>
              </w:rPr>
              <w:t xml:space="preserve"> комитета по банковскому надзору</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560" w:type="dxa"/>
          </w:tcPr>
          <w:p w:rsidR="00E9231D" w:rsidRPr="00B44BA4" w:rsidRDefault="00E9231D">
            <w:pPr>
              <w:rPr>
                <w:lang w:val="ru-RU"/>
              </w:rPr>
            </w:pPr>
          </w:p>
        </w:tc>
        <w:tc>
          <w:tcPr>
            <w:tcW w:w="1844" w:type="dxa"/>
          </w:tcPr>
          <w:p w:rsidR="00E9231D" w:rsidRPr="00B44BA4" w:rsidRDefault="00E9231D">
            <w:pPr>
              <w:rPr>
                <w:lang w:val="ru-RU"/>
              </w:rPr>
            </w:pPr>
          </w:p>
        </w:tc>
        <w:tc>
          <w:tcPr>
            <w:tcW w:w="5104"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знать документы </w:t>
            </w:r>
            <w:proofErr w:type="spellStart"/>
            <w:r w:rsidRPr="00B44BA4">
              <w:rPr>
                <w:rFonts w:ascii="Times New Roman" w:hAnsi="Times New Roman" w:cs="Times New Roman"/>
                <w:color w:val="000000"/>
                <w:sz w:val="19"/>
                <w:szCs w:val="19"/>
                <w:lang w:val="ru-RU"/>
              </w:rPr>
              <w:t>Базельского</w:t>
            </w:r>
            <w:proofErr w:type="spellEnd"/>
            <w:r w:rsidRPr="00B44BA4">
              <w:rPr>
                <w:rFonts w:ascii="Times New Roman" w:hAnsi="Times New Roman" w:cs="Times New Roman"/>
                <w:color w:val="000000"/>
                <w:sz w:val="19"/>
                <w:szCs w:val="19"/>
                <w:lang w:val="ru-RU"/>
              </w:rPr>
              <w:t xml:space="preserve"> комитета по банковскому надзору, </w:t>
            </w:r>
            <w:proofErr w:type="spellStart"/>
            <w:r w:rsidRPr="00B44BA4">
              <w:rPr>
                <w:rFonts w:ascii="Times New Roman" w:hAnsi="Times New Roman" w:cs="Times New Roman"/>
                <w:color w:val="000000"/>
                <w:sz w:val="19"/>
                <w:szCs w:val="19"/>
                <w:lang w:val="ru-RU"/>
              </w:rPr>
              <w:t>Вольфсбергские</w:t>
            </w:r>
            <w:proofErr w:type="spellEnd"/>
            <w:r w:rsidRPr="00B44BA4">
              <w:rPr>
                <w:rFonts w:ascii="Times New Roman" w:hAnsi="Times New Roman" w:cs="Times New Roman"/>
                <w:color w:val="000000"/>
                <w:sz w:val="19"/>
                <w:szCs w:val="19"/>
                <w:lang w:val="ru-RU"/>
              </w:rPr>
              <w:t xml:space="preserve"> принципы</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560" w:type="dxa"/>
          </w:tcPr>
          <w:p w:rsidR="00E9231D" w:rsidRPr="00B44BA4" w:rsidRDefault="00E9231D">
            <w:pPr>
              <w:rPr>
                <w:lang w:val="ru-RU"/>
              </w:rPr>
            </w:pPr>
          </w:p>
        </w:tc>
        <w:tc>
          <w:tcPr>
            <w:tcW w:w="1844" w:type="dxa"/>
          </w:tcPr>
          <w:p w:rsidR="00E9231D" w:rsidRPr="00B44BA4" w:rsidRDefault="00E9231D">
            <w:pPr>
              <w:rPr>
                <w:lang w:val="ru-RU"/>
              </w:rPr>
            </w:pPr>
          </w:p>
        </w:tc>
        <w:tc>
          <w:tcPr>
            <w:tcW w:w="5104"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уметь применять правовые основы противодействия легализации (отмыванию) доходов, полученных преступным путем, и финансированию терроризма на международном уровне</w:t>
            </w: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уметь применять документы </w:t>
            </w:r>
            <w:proofErr w:type="spellStart"/>
            <w:r w:rsidRPr="00B44BA4">
              <w:rPr>
                <w:rFonts w:ascii="Times New Roman" w:hAnsi="Times New Roman" w:cs="Times New Roman"/>
                <w:color w:val="000000"/>
                <w:sz w:val="19"/>
                <w:szCs w:val="19"/>
                <w:lang w:val="ru-RU"/>
              </w:rPr>
              <w:t>Базельского</w:t>
            </w:r>
            <w:proofErr w:type="spellEnd"/>
            <w:r w:rsidRPr="00B44BA4">
              <w:rPr>
                <w:rFonts w:ascii="Times New Roman" w:hAnsi="Times New Roman" w:cs="Times New Roman"/>
                <w:color w:val="000000"/>
                <w:sz w:val="19"/>
                <w:szCs w:val="19"/>
                <w:lang w:val="ru-RU"/>
              </w:rPr>
              <w:t xml:space="preserve"> комитета по банковскому надзору</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560" w:type="dxa"/>
          </w:tcPr>
          <w:p w:rsidR="00E9231D" w:rsidRPr="00B44BA4" w:rsidRDefault="00E9231D">
            <w:pPr>
              <w:rPr>
                <w:lang w:val="ru-RU"/>
              </w:rPr>
            </w:pPr>
          </w:p>
        </w:tc>
        <w:tc>
          <w:tcPr>
            <w:tcW w:w="1844" w:type="dxa"/>
          </w:tcPr>
          <w:p w:rsidR="00E9231D" w:rsidRPr="00B44BA4" w:rsidRDefault="00E9231D">
            <w:pPr>
              <w:rPr>
                <w:lang w:val="ru-RU"/>
              </w:rPr>
            </w:pPr>
          </w:p>
        </w:tc>
        <w:tc>
          <w:tcPr>
            <w:tcW w:w="5104" w:type="dxa"/>
          </w:tcPr>
          <w:p w:rsidR="00E9231D" w:rsidRPr="00B44BA4" w:rsidRDefault="00E9231D">
            <w:pPr>
              <w:rPr>
                <w:lang w:val="ru-RU"/>
              </w:rPr>
            </w:pPr>
          </w:p>
        </w:tc>
        <w:tc>
          <w:tcPr>
            <w:tcW w:w="993" w:type="dxa"/>
          </w:tcPr>
          <w:p w:rsidR="00E9231D" w:rsidRPr="00B44BA4" w:rsidRDefault="00E9231D">
            <w:pPr>
              <w:rPr>
                <w:lang w:val="ru-RU"/>
              </w:rPr>
            </w:pPr>
          </w:p>
        </w:tc>
      </w:tr>
    </w:tbl>
    <w:p w:rsidR="00E9231D" w:rsidRPr="00B44BA4" w:rsidRDefault="000E393E">
      <w:pPr>
        <w:rPr>
          <w:sz w:val="0"/>
          <w:szCs w:val="0"/>
          <w:lang w:val="ru-RU"/>
        </w:rPr>
      </w:pPr>
      <w:r w:rsidRPr="00B44BA4">
        <w:rPr>
          <w:lang w:val="ru-RU"/>
        </w:rPr>
        <w:br w:type="page"/>
      </w:r>
    </w:p>
    <w:tbl>
      <w:tblPr>
        <w:tblW w:w="0" w:type="auto"/>
        <w:tblCellMar>
          <w:left w:w="0" w:type="dxa"/>
          <w:right w:w="0" w:type="dxa"/>
        </w:tblCellMar>
        <w:tblLook w:val="04A0" w:firstRow="1" w:lastRow="0" w:firstColumn="1" w:lastColumn="0" w:noHBand="0" w:noVBand="1"/>
      </w:tblPr>
      <w:tblGrid>
        <w:gridCol w:w="996"/>
        <w:gridCol w:w="279"/>
        <w:gridCol w:w="2910"/>
        <w:gridCol w:w="143"/>
        <w:gridCol w:w="818"/>
        <w:gridCol w:w="694"/>
        <w:gridCol w:w="1113"/>
        <w:gridCol w:w="1247"/>
        <w:gridCol w:w="699"/>
        <w:gridCol w:w="396"/>
        <w:gridCol w:w="979"/>
      </w:tblGrid>
      <w:tr w:rsidR="00E9231D">
        <w:trPr>
          <w:trHeight w:hRule="exact" w:val="416"/>
        </w:trPr>
        <w:tc>
          <w:tcPr>
            <w:tcW w:w="4692" w:type="dxa"/>
            <w:gridSpan w:val="4"/>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E9231D" w:rsidRDefault="00E9231D"/>
        </w:tc>
        <w:tc>
          <w:tcPr>
            <w:tcW w:w="710" w:type="dxa"/>
          </w:tcPr>
          <w:p w:rsidR="00E9231D" w:rsidRDefault="00E9231D"/>
        </w:tc>
        <w:tc>
          <w:tcPr>
            <w:tcW w:w="1135" w:type="dxa"/>
          </w:tcPr>
          <w:p w:rsidR="00E9231D" w:rsidRDefault="00E9231D"/>
        </w:tc>
        <w:tc>
          <w:tcPr>
            <w:tcW w:w="1277" w:type="dxa"/>
          </w:tcPr>
          <w:p w:rsidR="00E9231D" w:rsidRDefault="00E9231D"/>
        </w:tc>
        <w:tc>
          <w:tcPr>
            <w:tcW w:w="710" w:type="dxa"/>
          </w:tcPr>
          <w:p w:rsidR="00E9231D" w:rsidRDefault="00E9231D"/>
        </w:tc>
        <w:tc>
          <w:tcPr>
            <w:tcW w:w="426"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уметь применять  документы </w:t>
            </w:r>
            <w:proofErr w:type="spellStart"/>
            <w:r w:rsidRPr="00B44BA4">
              <w:rPr>
                <w:rFonts w:ascii="Times New Roman" w:hAnsi="Times New Roman" w:cs="Times New Roman"/>
                <w:color w:val="000000"/>
                <w:sz w:val="19"/>
                <w:szCs w:val="19"/>
                <w:lang w:val="ru-RU"/>
              </w:rPr>
              <w:t>Базельского</w:t>
            </w:r>
            <w:proofErr w:type="spellEnd"/>
            <w:r w:rsidRPr="00B44BA4">
              <w:rPr>
                <w:rFonts w:ascii="Times New Roman" w:hAnsi="Times New Roman" w:cs="Times New Roman"/>
                <w:color w:val="000000"/>
                <w:sz w:val="19"/>
                <w:szCs w:val="19"/>
                <w:lang w:val="ru-RU"/>
              </w:rPr>
              <w:t xml:space="preserve"> комитета по банковскому надзору, </w:t>
            </w:r>
            <w:proofErr w:type="spellStart"/>
            <w:r w:rsidRPr="00B44BA4">
              <w:rPr>
                <w:rFonts w:ascii="Times New Roman" w:hAnsi="Times New Roman" w:cs="Times New Roman"/>
                <w:color w:val="000000"/>
                <w:sz w:val="19"/>
                <w:szCs w:val="19"/>
                <w:lang w:val="ru-RU"/>
              </w:rPr>
              <w:t>Вольфсбергские</w:t>
            </w:r>
            <w:proofErr w:type="spellEnd"/>
            <w:r w:rsidRPr="00B44BA4">
              <w:rPr>
                <w:rFonts w:ascii="Times New Roman" w:hAnsi="Times New Roman" w:cs="Times New Roman"/>
                <w:color w:val="000000"/>
                <w:sz w:val="19"/>
                <w:szCs w:val="19"/>
                <w:lang w:val="ru-RU"/>
              </w:rPr>
              <w:t xml:space="preserve"> принципы</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3261" w:type="dxa"/>
          </w:tcPr>
          <w:p w:rsidR="00E9231D" w:rsidRPr="00B44BA4" w:rsidRDefault="00E9231D">
            <w:pPr>
              <w:rPr>
                <w:lang w:val="ru-RU"/>
              </w:rPr>
            </w:pPr>
          </w:p>
        </w:tc>
        <w:tc>
          <w:tcPr>
            <w:tcW w:w="143" w:type="dxa"/>
          </w:tcPr>
          <w:p w:rsidR="00E9231D" w:rsidRPr="00B44BA4" w:rsidRDefault="00E9231D">
            <w:pPr>
              <w:rPr>
                <w:lang w:val="ru-RU"/>
              </w:rPr>
            </w:pPr>
          </w:p>
        </w:tc>
        <w:tc>
          <w:tcPr>
            <w:tcW w:w="851" w:type="dxa"/>
          </w:tcPr>
          <w:p w:rsidR="00E9231D" w:rsidRPr="00B44BA4" w:rsidRDefault="00E9231D">
            <w:pPr>
              <w:rPr>
                <w:lang w:val="ru-RU"/>
              </w:rPr>
            </w:pPr>
          </w:p>
        </w:tc>
        <w:tc>
          <w:tcPr>
            <w:tcW w:w="710" w:type="dxa"/>
          </w:tcPr>
          <w:p w:rsidR="00E9231D" w:rsidRPr="00B44BA4" w:rsidRDefault="00E9231D">
            <w:pPr>
              <w:rPr>
                <w:lang w:val="ru-RU"/>
              </w:rPr>
            </w:pPr>
          </w:p>
        </w:tc>
        <w:tc>
          <w:tcPr>
            <w:tcW w:w="1135" w:type="dxa"/>
          </w:tcPr>
          <w:p w:rsidR="00E9231D" w:rsidRPr="00B44BA4" w:rsidRDefault="00E9231D">
            <w:pPr>
              <w:rPr>
                <w:lang w:val="ru-RU"/>
              </w:rPr>
            </w:pPr>
          </w:p>
        </w:tc>
        <w:tc>
          <w:tcPr>
            <w:tcW w:w="1277" w:type="dxa"/>
          </w:tcPr>
          <w:p w:rsidR="00E9231D" w:rsidRPr="00B44BA4" w:rsidRDefault="00E9231D">
            <w:pPr>
              <w:rPr>
                <w:lang w:val="ru-RU"/>
              </w:rPr>
            </w:pPr>
          </w:p>
        </w:tc>
        <w:tc>
          <w:tcPr>
            <w:tcW w:w="710" w:type="dxa"/>
          </w:tcPr>
          <w:p w:rsidR="00E9231D" w:rsidRPr="00B44BA4" w:rsidRDefault="00E9231D">
            <w:pPr>
              <w:rPr>
                <w:lang w:val="ru-RU"/>
              </w:rPr>
            </w:pPr>
          </w:p>
        </w:tc>
        <w:tc>
          <w:tcPr>
            <w:tcW w:w="426" w:type="dxa"/>
          </w:tcPr>
          <w:p w:rsidR="00E9231D" w:rsidRPr="00B44BA4" w:rsidRDefault="00E9231D">
            <w:pPr>
              <w:rPr>
                <w:lang w:val="ru-RU"/>
              </w:rPr>
            </w:pPr>
          </w:p>
        </w:tc>
        <w:tc>
          <w:tcPr>
            <w:tcW w:w="993" w:type="dxa"/>
          </w:tcPr>
          <w:p w:rsidR="00E9231D" w:rsidRPr="00B44BA4" w:rsidRDefault="00E9231D">
            <w:pPr>
              <w:rPr>
                <w:lang w:val="ru-RU"/>
              </w:rPr>
            </w:pPr>
          </w:p>
        </w:tc>
      </w:tr>
      <w:tr w:rsidR="00E9231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1</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владеть основными правами и обязанностями организаций, осуществляющих операции с денежными средствами или иным имуществом</w:t>
            </w:r>
          </w:p>
        </w:tc>
      </w:tr>
      <w:tr w:rsidR="00E9231D" w:rsidRPr="00B44BA4">
        <w:trPr>
          <w:trHeight w:hRule="exact" w:val="277"/>
        </w:trPr>
        <w:tc>
          <w:tcPr>
            <w:tcW w:w="129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владеть информацией об операциях, подлежащих контролю</w:t>
            </w:r>
          </w:p>
        </w:tc>
      </w:tr>
      <w:tr w:rsidR="00E9231D" w:rsidRPr="00B44BA4">
        <w:trPr>
          <w:trHeight w:hRule="exact" w:val="138"/>
        </w:trPr>
        <w:tc>
          <w:tcPr>
            <w:tcW w:w="129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3261" w:type="dxa"/>
          </w:tcPr>
          <w:p w:rsidR="00E9231D" w:rsidRPr="00B44BA4" w:rsidRDefault="00E9231D">
            <w:pPr>
              <w:rPr>
                <w:lang w:val="ru-RU"/>
              </w:rPr>
            </w:pPr>
          </w:p>
        </w:tc>
        <w:tc>
          <w:tcPr>
            <w:tcW w:w="143" w:type="dxa"/>
          </w:tcPr>
          <w:p w:rsidR="00E9231D" w:rsidRPr="00B44BA4" w:rsidRDefault="00E9231D">
            <w:pPr>
              <w:rPr>
                <w:lang w:val="ru-RU"/>
              </w:rPr>
            </w:pPr>
          </w:p>
        </w:tc>
        <w:tc>
          <w:tcPr>
            <w:tcW w:w="851" w:type="dxa"/>
          </w:tcPr>
          <w:p w:rsidR="00E9231D" w:rsidRPr="00B44BA4" w:rsidRDefault="00E9231D">
            <w:pPr>
              <w:rPr>
                <w:lang w:val="ru-RU"/>
              </w:rPr>
            </w:pPr>
          </w:p>
        </w:tc>
        <w:tc>
          <w:tcPr>
            <w:tcW w:w="710" w:type="dxa"/>
          </w:tcPr>
          <w:p w:rsidR="00E9231D" w:rsidRPr="00B44BA4" w:rsidRDefault="00E9231D">
            <w:pPr>
              <w:rPr>
                <w:lang w:val="ru-RU"/>
              </w:rPr>
            </w:pPr>
          </w:p>
        </w:tc>
        <w:tc>
          <w:tcPr>
            <w:tcW w:w="1135" w:type="dxa"/>
          </w:tcPr>
          <w:p w:rsidR="00E9231D" w:rsidRPr="00B44BA4" w:rsidRDefault="00E9231D">
            <w:pPr>
              <w:rPr>
                <w:lang w:val="ru-RU"/>
              </w:rPr>
            </w:pPr>
          </w:p>
        </w:tc>
        <w:tc>
          <w:tcPr>
            <w:tcW w:w="1277" w:type="dxa"/>
          </w:tcPr>
          <w:p w:rsidR="00E9231D" w:rsidRPr="00B44BA4" w:rsidRDefault="00E9231D">
            <w:pPr>
              <w:rPr>
                <w:lang w:val="ru-RU"/>
              </w:rPr>
            </w:pPr>
          </w:p>
        </w:tc>
        <w:tc>
          <w:tcPr>
            <w:tcW w:w="710" w:type="dxa"/>
          </w:tcPr>
          <w:p w:rsidR="00E9231D" w:rsidRPr="00B44BA4" w:rsidRDefault="00E9231D">
            <w:pPr>
              <w:rPr>
                <w:lang w:val="ru-RU"/>
              </w:rPr>
            </w:pPr>
          </w:p>
        </w:tc>
        <w:tc>
          <w:tcPr>
            <w:tcW w:w="426"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владеть информацией об операциях, подлежащих контролю, передавать информацию о подозрительных операциях в </w:t>
            </w:r>
            <w:proofErr w:type="spellStart"/>
            <w:r w:rsidRPr="00B44BA4">
              <w:rPr>
                <w:rFonts w:ascii="Times New Roman" w:hAnsi="Times New Roman" w:cs="Times New Roman"/>
                <w:color w:val="000000"/>
                <w:sz w:val="19"/>
                <w:szCs w:val="19"/>
                <w:lang w:val="ru-RU"/>
              </w:rPr>
              <w:t>Росфинмониторинг</w:t>
            </w:r>
            <w:proofErr w:type="spellEnd"/>
          </w:p>
        </w:tc>
      </w:tr>
      <w:tr w:rsidR="00E9231D" w:rsidRPr="00B44BA4">
        <w:trPr>
          <w:trHeight w:hRule="exact" w:val="277"/>
        </w:trPr>
        <w:tc>
          <w:tcPr>
            <w:tcW w:w="993" w:type="dxa"/>
          </w:tcPr>
          <w:p w:rsidR="00E9231D" w:rsidRPr="00B44BA4" w:rsidRDefault="00E9231D">
            <w:pPr>
              <w:rPr>
                <w:lang w:val="ru-RU"/>
              </w:rPr>
            </w:pPr>
          </w:p>
        </w:tc>
        <w:tc>
          <w:tcPr>
            <w:tcW w:w="285" w:type="dxa"/>
          </w:tcPr>
          <w:p w:rsidR="00E9231D" w:rsidRPr="00B44BA4" w:rsidRDefault="00E9231D">
            <w:pPr>
              <w:rPr>
                <w:lang w:val="ru-RU"/>
              </w:rPr>
            </w:pPr>
          </w:p>
        </w:tc>
        <w:tc>
          <w:tcPr>
            <w:tcW w:w="3261" w:type="dxa"/>
          </w:tcPr>
          <w:p w:rsidR="00E9231D" w:rsidRPr="00B44BA4" w:rsidRDefault="00E9231D">
            <w:pPr>
              <w:rPr>
                <w:lang w:val="ru-RU"/>
              </w:rPr>
            </w:pPr>
          </w:p>
        </w:tc>
        <w:tc>
          <w:tcPr>
            <w:tcW w:w="143" w:type="dxa"/>
          </w:tcPr>
          <w:p w:rsidR="00E9231D" w:rsidRPr="00B44BA4" w:rsidRDefault="00E9231D">
            <w:pPr>
              <w:rPr>
                <w:lang w:val="ru-RU"/>
              </w:rPr>
            </w:pPr>
          </w:p>
        </w:tc>
        <w:tc>
          <w:tcPr>
            <w:tcW w:w="851" w:type="dxa"/>
          </w:tcPr>
          <w:p w:rsidR="00E9231D" w:rsidRPr="00B44BA4" w:rsidRDefault="00E9231D">
            <w:pPr>
              <w:rPr>
                <w:lang w:val="ru-RU"/>
              </w:rPr>
            </w:pPr>
          </w:p>
        </w:tc>
        <w:tc>
          <w:tcPr>
            <w:tcW w:w="710" w:type="dxa"/>
          </w:tcPr>
          <w:p w:rsidR="00E9231D" w:rsidRPr="00B44BA4" w:rsidRDefault="00E9231D">
            <w:pPr>
              <w:rPr>
                <w:lang w:val="ru-RU"/>
              </w:rPr>
            </w:pPr>
          </w:p>
        </w:tc>
        <w:tc>
          <w:tcPr>
            <w:tcW w:w="1135" w:type="dxa"/>
          </w:tcPr>
          <w:p w:rsidR="00E9231D" w:rsidRPr="00B44BA4" w:rsidRDefault="00E9231D">
            <w:pPr>
              <w:rPr>
                <w:lang w:val="ru-RU"/>
              </w:rPr>
            </w:pPr>
          </w:p>
        </w:tc>
        <w:tc>
          <w:tcPr>
            <w:tcW w:w="1277" w:type="dxa"/>
          </w:tcPr>
          <w:p w:rsidR="00E9231D" w:rsidRPr="00B44BA4" w:rsidRDefault="00E9231D">
            <w:pPr>
              <w:rPr>
                <w:lang w:val="ru-RU"/>
              </w:rPr>
            </w:pPr>
          </w:p>
        </w:tc>
        <w:tc>
          <w:tcPr>
            <w:tcW w:w="710" w:type="dxa"/>
          </w:tcPr>
          <w:p w:rsidR="00E9231D" w:rsidRPr="00B44BA4" w:rsidRDefault="00E9231D">
            <w:pPr>
              <w:rPr>
                <w:lang w:val="ru-RU"/>
              </w:rPr>
            </w:pPr>
          </w:p>
        </w:tc>
        <w:tc>
          <w:tcPr>
            <w:tcW w:w="426"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4. СТРУКТУРА И СОДЕРЖАНИЕ ДИСЦИПЛИНЫ (МОДУЛЯ)</w:t>
            </w:r>
          </w:p>
        </w:tc>
      </w:tr>
      <w:tr w:rsidR="00E9231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9231D" w:rsidRPr="00B44BA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Раздел 1. Институциональн</w:t>
            </w:r>
            <w:proofErr w:type="gramStart"/>
            <w:r w:rsidRPr="00B44BA4">
              <w:rPr>
                <w:rFonts w:ascii="Times New Roman" w:hAnsi="Times New Roman" w:cs="Times New Roman"/>
                <w:b/>
                <w:color w:val="000000"/>
                <w:sz w:val="19"/>
                <w:szCs w:val="19"/>
                <w:lang w:val="ru-RU"/>
              </w:rPr>
              <w:t>о-</w:t>
            </w:r>
            <w:proofErr w:type="gramEnd"/>
            <w:r w:rsidRPr="00B44BA4">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r>
      <w:tr w:rsidR="00E9231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Международная система противодействия легализации (отмыванию) доходов, полученных преступным путем, и финансированию терроризма (ПОД/ФТ): отмывание денег: способы осуществления, стадии. Финансирование терроризма: понятие, сущность, формы и источники, связь с отмыванием денег. Общественная и экономическая опасность легализации преступных доходов. Риски и опасность отмывания денег для финансовой системы. Формирование международной системы ПОД/ФТ.  Институциональные основы международного сотрудничества в сфере ПОД/ФТ. Организации и специализированные органы в сфере ПОД/ФТ.</w:t>
            </w:r>
          </w:p>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Рабочая группа по осуществлению финансовых мер против отмывания денег – ФАТФ, ее цели и задачи, направления деятельности ФАТФ на современном этапе.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типу</w:t>
            </w:r>
            <w:proofErr w:type="spellEnd"/>
            <w:r>
              <w:rPr>
                <w:rFonts w:ascii="Times New Roman" w:hAnsi="Times New Roman" w:cs="Times New Roman"/>
                <w:color w:val="000000"/>
                <w:sz w:val="19"/>
                <w:szCs w:val="19"/>
              </w:rPr>
              <w:t xml:space="preserve"> ФАТФ. </w:t>
            </w:r>
            <w:proofErr w:type="spellStart"/>
            <w:r>
              <w:rPr>
                <w:rFonts w:ascii="Times New Roman" w:hAnsi="Times New Roman" w:cs="Times New Roman"/>
                <w:color w:val="000000"/>
                <w:sz w:val="19"/>
                <w:szCs w:val="19"/>
              </w:rPr>
              <w:t>Группа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Эгмонт</w:t>
            </w:r>
            <w:proofErr w:type="spellEnd"/>
            <w:r>
              <w:rPr>
                <w:rFonts w:ascii="Times New Roman" w:hAnsi="Times New Roman" w:cs="Times New Roman"/>
                <w:color w:val="000000"/>
                <w:sz w:val="19"/>
                <w:szCs w:val="19"/>
              </w:rPr>
              <w:t>.</w:t>
            </w:r>
          </w:p>
          <w:p w:rsidR="00E9231D" w:rsidRDefault="000E393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bl>
    <w:p w:rsidR="00E9231D" w:rsidRDefault="000E393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4"/>
        <w:gridCol w:w="673"/>
        <w:gridCol w:w="1099"/>
        <w:gridCol w:w="1214"/>
        <w:gridCol w:w="673"/>
        <w:gridCol w:w="389"/>
        <w:gridCol w:w="947"/>
      </w:tblGrid>
      <w:tr w:rsidR="00E9231D">
        <w:trPr>
          <w:trHeight w:hRule="exact" w:val="416"/>
        </w:trPr>
        <w:tc>
          <w:tcPr>
            <w:tcW w:w="4692" w:type="dxa"/>
            <w:gridSpan w:val="3"/>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E9231D" w:rsidRDefault="00E9231D"/>
        </w:tc>
        <w:tc>
          <w:tcPr>
            <w:tcW w:w="710" w:type="dxa"/>
          </w:tcPr>
          <w:p w:rsidR="00E9231D" w:rsidRDefault="00E9231D"/>
        </w:tc>
        <w:tc>
          <w:tcPr>
            <w:tcW w:w="1135" w:type="dxa"/>
          </w:tcPr>
          <w:p w:rsidR="00E9231D" w:rsidRDefault="00E9231D"/>
        </w:tc>
        <w:tc>
          <w:tcPr>
            <w:tcW w:w="1277" w:type="dxa"/>
          </w:tcPr>
          <w:p w:rsidR="00E9231D" w:rsidRDefault="00E9231D"/>
        </w:tc>
        <w:tc>
          <w:tcPr>
            <w:tcW w:w="710" w:type="dxa"/>
          </w:tcPr>
          <w:p w:rsidR="00E9231D" w:rsidRDefault="00E9231D"/>
        </w:tc>
        <w:tc>
          <w:tcPr>
            <w:tcW w:w="426"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9231D">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Международная система противодействия легализации (отмыванию) доходов, полученных преступным путем, и финансированию терроризма (ПОД/ФТ): отмывание денег: способы осуществления, стадии. Финансирование терроризма: понятие, сущность, формы и источники, связь с отмыванием денег. Общественная и экономическая опасность легализации преступных доходов. Риски и опасность отмывания денег для финансовой системы. Формирование международной системы ПОД/ФТ.  Институциональные основы международного сотрудничества в сфере ПОД/ФТ. Организации и специализированные органы в сфере ПОД/ФТ.</w:t>
            </w:r>
          </w:p>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Рабочая группа по осуществлению финансовых мер против отмывания денег – ФАТФ, ее цели и задачи, направления деятельности ФАТФ на современном этапе.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типу</w:t>
            </w:r>
            <w:proofErr w:type="spellEnd"/>
            <w:r>
              <w:rPr>
                <w:rFonts w:ascii="Times New Roman" w:hAnsi="Times New Roman" w:cs="Times New Roman"/>
                <w:color w:val="000000"/>
                <w:sz w:val="19"/>
                <w:szCs w:val="19"/>
              </w:rPr>
              <w:t xml:space="preserve"> ФАТФ. </w:t>
            </w:r>
            <w:proofErr w:type="spellStart"/>
            <w:r>
              <w:rPr>
                <w:rFonts w:ascii="Times New Roman" w:hAnsi="Times New Roman" w:cs="Times New Roman"/>
                <w:color w:val="000000"/>
                <w:sz w:val="19"/>
                <w:szCs w:val="19"/>
              </w:rPr>
              <w:t>Группа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Эгмонт</w:t>
            </w:r>
            <w:proofErr w:type="spellEnd"/>
            <w:r>
              <w:rPr>
                <w:rFonts w:ascii="Times New Roman" w:hAnsi="Times New Roman" w:cs="Times New Roman"/>
                <w:color w:val="000000"/>
                <w:sz w:val="19"/>
                <w:szCs w:val="19"/>
              </w:rPr>
              <w:t>.</w:t>
            </w:r>
          </w:p>
          <w:p w:rsidR="00E9231D" w:rsidRDefault="000E393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bl>
    <w:p w:rsidR="00E9231D" w:rsidRDefault="000E393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7"/>
        <w:gridCol w:w="118"/>
        <w:gridCol w:w="811"/>
        <w:gridCol w:w="681"/>
        <w:gridCol w:w="1098"/>
        <w:gridCol w:w="1212"/>
        <w:gridCol w:w="672"/>
        <w:gridCol w:w="388"/>
        <w:gridCol w:w="945"/>
      </w:tblGrid>
      <w:tr w:rsidR="00E9231D">
        <w:trPr>
          <w:trHeight w:hRule="exact" w:val="416"/>
        </w:trPr>
        <w:tc>
          <w:tcPr>
            <w:tcW w:w="4692" w:type="dxa"/>
            <w:gridSpan w:val="3"/>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E9231D" w:rsidRDefault="00E9231D"/>
        </w:tc>
        <w:tc>
          <w:tcPr>
            <w:tcW w:w="710" w:type="dxa"/>
          </w:tcPr>
          <w:p w:rsidR="00E9231D" w:rsidRDefault="00E9231D"/>
        </w:tc>
        <w:tc>
          <w:tcPr>
            <w:tcW w:w="1135" w:type="dxa"/>
          </w:tcPr>
          <w:p w:rsidR="00E9231D" w:rsidRDefault="00E9231D"/>
        </w:tc>
        <w:tc>
          <w:tcPr>
            <w:tcW w:w="1277" w:type="dxa"/>
          </w:tcPr>
          <w:p w:rsidR="00E9231D" w:rsidRDefault="00E9231D"/>
        </w:tc>
        <w:tc>
          <w:tcPr>
            <w:tcW w:w="710" w:type="dxa"/>
          </w:tcPr>
          <w:p w:rsidR="00E9231D" w:rsidRDefault="00E9231D"/>
        </w:tc>
        <w:tc>
          <w:tcPr>
            <w:tcW w:w="426"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9231D">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Отмывание денег: понятие, способы осуществления, стадии. </w:t>
            </w:r>
            <w:proofErr w:type="gramStart"/>
            <w:r w:rsidRPr="00B44BA4">
              <w:rPr>
                <w:rFonts w:ascii="Times New Roman" w:hAnsi="Times New Roman" w:cs="Times New Roman"/>
                <w:color w:val="000000"/>
                <w:sz w:val="19"/>
                <w:szCs w:val="19"/>
                <w:lang w:val="ru-RU"/>
              </w:rPr>
              <w:t>Объективные основы создания и развития международной и национальных систем ПОД/ФТ.</w:t>
            </w:r>
            <w:proofErr w:type="gramEnd"/>
            <w:r w:rsidRPr="00B44BA4">
              <w:rPr>
                <w:rFonts w:ascii="Times New Roman" w:hAnsi="Times New Roman" w:cs="Times New Roman"/>
                <w:color w:val="000000"/>
                <w:sz w:val="19"/>
                <w:szCs w:val="19"/>
                <w:lang w:val="ru-RU"/>
              </w:rPr>
              <w:t xml:space="preserve"> Поясните, в чем состоит роль финансовой системы в обеспечении стабильности и </w:t>
            </w:r>
            <w:proofErr w:type="spellStart"/>
            <w:r w:rsidRPr="00B44BA4">
              <w:rPr>
                <w:rFonts w:ascii="Times New Roman" w:hAnsi="Times New Roman" w:cs="Times New Roman"/>
                <w:color w:val="000000"/>
                <w:sz w:val="19"/>
                <w:szCs w:val="19"/>
                <w:lang w:val="ru-RU"/>
              </w:rPr>
              <w:t>транспарентности</w:t>
            </w:r>
            <w:proofErr w:type="spellEnd"/>
            <w:r w:rsidRPr="00B44BA4">
              <w:rPr>
                <w:rFonts w:ascii="Times New Roman" w:hAnsi="Times New Roman" w:cs="Times New Roman"/>
                <w:color w:val="000000"/>
                <w:sz w:val="19"/>
                <w:szCs w:val="19"/>
                <w:lang w:val="ru-RU"/>
              </w:rPr>
              <w:t xml:space="preserve"> финансовых потоков. Конкретизируйте факторы развития международной системы ПОД/</w:t>
            </w:r>
            <w:proofErr w:type="spellStart"/>
            <w:r w:rsidRPr="00B44BA4">
              <w:rPr>
                <w:rFonts w:ascii="Times New Roman" w:hAnsi="Times New Roman" w:cs="Times New Roman"/>
                <w:color w:val="000000"/>
                <w:sz w:val="19"/>
                <w:szCs w:val="19"/>
                <w:lang w:val="ru-RU"/>
              </w:rPr>
              <w:t>ФТ</w:t>
            </w:r>
            <w:proofErr w:type="gramStart"/>
            <w:r w:rsidRPr="00B44BA4">
              <w:rPr>
                <w:rFonts w:ascii="Times New Roman" w:hAnsi="Times New Roman" w:cs="Times New Roman"/>
                <w:color w:val="000000"/>
                <w:sz w:val="19"/>
                <w:szCs w:val="19"/>
                <w:lang w:val="ru-RU"/>
              </w:rPr>
              <w:t>.П</w:t>
            </w:r>
            <w:proofErr w:type="gramEnd"/>
            <w:r w:rsidRPr="00B44BA4">
              <w:rPr>
                <w:rFonts w:ascii="Times New Roman" w:hAnsi="Times New Roman" w:cs="Times New Roman"/>
                <w:color w:val="000000"/>
                <w:sz w:val="19"/>
                <w:szCs w:val="19"/>
                <w:lang w:val="ru-RU"/>
              </w:rPr>
              <w:t>равовые</w:t>
            </w:r>
            <w:proofErr w:type="spellEnd"/>
            <w:r w:rsidRPr="00B44BA4">
              <w:rPr>
                <w:rFonts w:ascii="Times New Roman" w:hAnsi="Times New Roman" w:cs="Times New Roman"/>
                <w:color w:val="000000"/>
                <w:sz w:val="19"/>
                <w:szCs w:val="19"/>
                <w:lang w:val="ru-RU"/>
              </w:rPr>
              <w:t xml:space="preserve"> основы противодействия легализации (отмыванию) доходов, полученных преступным путем, и финансированию терроризма на международном уровне: правовые основы международного сотрудничества в сфере ПОД/ФТ. Международные стандарты ПОД/ФТ (Сорок рекомендаций ФАТФ). Документы </w:t>
            </w:r>
            <w:proofErr w:type="spellStart"/>
            <w:r w:rsidRPr="00B44BA4">
              <w:rPr>
                <w:rFonts w:ascii="Times New Roman" w:hAnsi="Times New Roman" w:cs="Times New Roman"/>
                <w:color w:val="000000"/>
                <w:sz w:val="19"/>
                <w:szCs w:val="19"/>
                <w:lang w:val="ru-RU"/>
              </w:rPr>
              <w:t>Базельского</w:t>
            </w:r>
            <w:proofErr w:type="spellEnd"/>
            <w:r w:rsidRPr="00B44BA4">
              <w:rPr>
                <w:rFonts w:ascii="Times New Roman" w:hAnsi="Times New Roman" w:cs="Times New Roman"/>
                <w:color w:val="000000"/>
                <w:sz w:val="19"/>
                <w:szCs w:val="19"/>
                <w:lang w:val="ru-RU"/>
              </w:rPr>
              <w:t xml:space="preserve"> комитета по банковскому надзору. </w:t>
            </w:r>
            <w:proofErr w:type="spellStart"/>
            <w:r w:rsidRPr="00B44BA4">
              <w:rPr>
                <w:rFonts w:ascii="Times New Roman" w:hAnsi="Times New Roman" w:cs="Times New Roman"/>
                <w:color w:val="000000"/>
                <w:sz w:val="19"/>
                <w:szCs w:val="19"/>
                <w:lang w:val="ru-RU"/>
              </w:rPr>
              <w:t>Вольфсбергские</w:t>
            </w:r>
            <w:proofErr w:type="spellEnd"/>
            <w:r w:rsidRPr="00B44BA4">
              <w:rPr>
                <w:rFonts w:ascii="Times New Roman" w:hAnsi="Times New Roman" w:cs="Times New Roman"/>
                <w:color w:val="000000"/>
                <w:sz w:val="19"/>
                <w:szCs w:val="19"/>
                <w:lang w:val="ru-RU"/>
              </w:rPr>
              <w:t xml:space="preserve"> </w:t>
            </w:r>
            <w:proofErr w:type="spellStart"/>
            <w:r w:rsidRPr="00B44BA4">
              <w:rPr>
                <w:rFonts w:ascii="Times New Roman" w:hAnsi="Times New Roman" w:cs="Times New Roman"/>
                <w:color w:val="000000"/>
                <w:sz w:val="19"/>
                <w:szCs w:val="19"/>
                <w:lang w:val="ru-RU"/>
              </w:rPr>
              <w:t>принципы</w:t>
            </w:r>
            <w:proofErr w:type="gramStart"/>
            <w:r w:rsidRPr="00B44BA4">
              <w:rPr>
                <w:rFonts w:ascii="Times New Roman" w:hAnsi="Times New Roman" w:cs="Times New Roman"/>
                <w:color w:val="000000"/>
                <w:sz w:val="19"/>
                <w:szCs w:val="19"/>
                <w:lang w:val="ru-RU"/>
              </w:rPr>
              <w:t>.Р</w:t>
            </w:r>
            <w:proofErr w:type="gramEnd"/>
            <w:r w:rsidRPr="00B44BA4">
              <w:rPr>
                <w:rFonts w:ascii="Times New Roman" w:hAnsi="Times New Roman" w:cs="Times New Roman"/>
                <w:color w:val="000000"/>
                <w:sz w:val="19"/>
                <w:szCs w:val="19"/>
                <w:lang w:val="ru-RU"/>
              </w:rPr>
              <w:t>оссийская</w:t>
            </w:r>
            <w:proofErr w:type="spellEnd"/>
            <w:r w:rsidRPr="00B44BA4">
              <w:rPr>
                <w:rFonts w:ascii="Times New Roman" w:hAnsi="Times New Roman" w:cs="Times New Roman"/>
                <w:color w:val="000000"/>
                <w:sz w:val="19"/>
                <w:szCs w:val="19"/>
                <w:lang w:val="ru-RU"/>
              </w:rPr>
              <w:t xml:space="preserve"> система ПОД/ФТ: национальная система ПОД/ФТ. Эволюция российской системы ПОД/ФТ. Функции и задачи российской системы ПОД/ФТ. Институциональные основы российской системы ПОД/ФТ. Государственная политика РФ в сфере ПОД/</w:t>
            </w:r>
            <w:proofErr w:type="spellStart"/>
            <w:r w:rsidRPr="00B44BA4">
              <w:rPr>
                <w:rFonts w:ascii="Times New Roman" w:hAnsi="Times New Roman" w:cs="Times New Roman"/>
                <w:color w:val="000000"/>
                <w:sz w:val="19"/>
                <w:szCs w:val="19"/>
                <w:lang w:val="ru-RU"/>
              </w:rPr>
              <w:t>ФТ</w:t>
            </w:r>
            <w:proofErr w:type="gramStart"/>
            <w:r w:rsidRPr="00B44BA4">
              <w:rPr>
                <w:rFonts w:ascii="Times New Roman" w:hAnsi="Times New Roman" w:cs="Times New Roman"/>
                <w:color w:val="000000"/>
                <w:sz w:val="19"/>
                <w:szCs w:val="19"/>
                <w:lang w:val="ru-RU"/>
              </w:rPr>
              <w:t>.О</w:t>
            </w:r>
            <w:proofErr w:type="gramEnd"/>
            <w:r w:rsidRPr="00B44BA4">
              <w:rPr>
                <w:rFonts w:ascii="Times New Roman" w:hAnsi="Times New Roman" w:cs="Times New Roman"/>
                <w:color w:val="000000"/>
                <w:sz w:val="19"/>
                <w:szCs w:val="19"/>
                <w:lang w:val="ru-RU"/>
              </w:rPr>
              <w:t>собенности</w:t>
            </w:r>
            <w:proofErr w:type="spellEnd"/>
            <w:r w:rsidRPr="00B44BA4">
              <w:rPr>
                <w:rFonts w:ascii="Times New Roman" w:hAnsi="Times New Roman" w:cs="Times New Roman"/>
                <w:color w:val="000000"/>
                <w:sz w:val="19"/>
                <w:szCs w:val="19"/>
                <w:lang w:val="ru-RU"/>
              </w:rPr>
              <w:t xml:space="preserve"> организации зарубежных систем ПОД/ФТ: модели финансового мониторинга в целях ПОД/ФТ в зарубежных странах. Система контроля за финансовыми потоками в США в целях ПОД/</w:t>
            </w:r>
            <w:proofErr w:type="spellStart"/>
            <w:r w:rsidRPr="00B44BA4">
              <w:rPr>
                <w:rFonts w:ascii="Times New Roman" w:hAnsi="Times New Roman" w:cs="Times New Roman"/>
                <w:color w:val="000000"/>
                <w:sz w:val="19"/>
                <w:szCs w:val="19"/>
                <w:lang w:val="ru-RU"/>
              </w:rPr>
              <w:t>ФТ</w:t>
            </w:r>
            <w:proofErr w:type="gramStart"/>
            <w:r w:rsidRPr="00B44BA4">
              <w:rPr>
                <w:rFonts w:ascii="Times New Roman" w:hAnsi="Times New Roman" w:cs="Times New Roman"/>
                <w:color w:val="000000"/>
                <w:sz w:val="19"/>
                <w:szCs w:val="19"/>
                <w:lang w:val="ru-RU"/>
              </w:rPr>
              <w:t>.С</w:t>
            </w:r>
            <w:proofErr w:type="gramEnd"/>
            <w:r w:rsidRPr="00B44BA4">
              <w:rPr>
                <w:rFonts w:ascii="Times New Roman" w:hAnsi="Times New Roman" w:cs="Times New Roman"/>
                <w:color w:val="000000"/>
                <w:sz w:val="19"/>
                <w:szCs w:val="19"/>
                <w:lang w:val="ru-RU"/>
              </w:rPr>
              <w:t>истема</w:t>
            </w:r>
            <w:proofErr w:type="spellEnd"/>
            <w:r w:rsidRPr="00B44BA4">
              <w:rPr>
                <w:rFonts w:ascii="Times New Roman" w:hAnsi="Times New Roman" w:cs="Times New Roman"/>
                <w:color w:val="000000"/>
                <w:sz w:val="19"/>
                <w:szCs w:val="19"/>
                <w:lang w:val="ru-RU"/>
              </w:rPr>
              <w:t xml:space="preserve"> контроля за финансовыми потоками в Великобритании в целях ПОД/ФТ. 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Германии в целях ПОД/ФТ. 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Италии в целях ПОД/ФТ. Опыт стран Латинской Америки и азиатских  стран в сфере ПОД/ФТ. </w:t>
            </w:r>
            <w:proofErr w:type="spellStart"/>
            <w:r>
              <w:rPr>
                <w:rFonts w:ascii="Times New Roman" w:hAnsi="Times New Roman" w:cs="Times New Roman"/>
                <w:color w:val="000000"/>
                <w:sz w:val="19"/>
                <w:szCs w:val="19"/>
              </w:rPr>
              <w:t>Место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оффшорных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юрисдикций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системе</w:t>
            </w:r>
            <w:proofErr w:type="spellEnd"/>
            <w:r>
              <w:rPr>
                <w:rFonts w:ascii="Times New Roman" w:hAnsi="Times New Roman" w:cs="Times New Roman"/>
                <w:color w:val="000000"/>
                <w:sz w:val="19"/>
                <w:szCs w:val="19"/>
              </w:rPr>
              <w:t xml:space="preserve"> ПОД/ФТ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r w:rsidR="00E9231D" w:rsidRPr="00B44BA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b/>
                <w:color w:val="000000"/>
                <w:sz w:val="19"/>
                <w:szCs w:val="19"/>
                <w:lang w:val="ru-RU"/>
              </w:rPr>
              <w:t>Раздел 2. Организационн</w:t>
            </w:r>
            <w:proofErr w:type="gramStart"/>
            <w:r w:rsidRPr="00B44BA4">
              <w:rPr>
                <w:rFonts w:ascii="Times New Roman" w:hAnsi="Times New Roman" w:cs="Times New Roman"/>
                <w:b/>
                <w:color w:val="000000"/>
                <w:sz w:val="19"/>
                <w:szCs w:val="19"/>
                <w:lang w:val="ru-RU"/>
              </w:rPr>
              <w:t>о-</w:t>
            </w:r>
            <w:proofErr w:type="gramEnd"/>
            <w:r w:rsidRPr="00B44BA4">
              <w:rPr>
                <w:rFonts w:ascii="Times New Roman" w:hAnsi="Times New Roman" w:cs="Times New Roman"/>
                <w:b/>
                <w:color w:val="000000"/>
                <w:sz w:val="19"/>
                <w:szCs w:val="19"/>
                <w:lang w:val="ru-RU"/>
              </w:rPr>
              <w:t xml:space="preserve"> экономические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E9231D">
            <w:pPr>
              <w:rPr>
                <w:lang w:val="ru-RU"/>
              </w:rPr>
            </w:pPr>
          </w:p>
        </w:tc>
      </w:tr>
      <w:tr w:rsidR="00E9231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Государственный финансовый мониторинг: правовой статус Федеральной службы по финансовому мониторингу. Основные направления надзорной деятельности </w:t>
            </w:r>
            <w:proofErr w:type="spellStart"/>
            <w:r w:rsidRPr="00B44BA4">
              <w:rPr>
                <w:rFonts w:ascii="Times New Roman" w:hAnsi="Times New Roman" w:cs="Times New Roman"/>
                <w:color w:val="000000"/>
                <w:sz w:val="19"/>
                <w:szCs w:val="19"/>
                <w:lang w:val="ru-RU"/>
              </w:rPr>
              <w:t>Росфинмонторинга</w:t>
            </w:r>
            <w:proofErr w:type="spellEnd"/>
            <w:r w:rsidRPr="00B44BA4">
              <w:rPr>
                <w:rFonts w:ascii="Times New Roman" w:hAnsi="Times New Roman" w:cs="Times New Roman"/>
                <w:color w:val="000000"/>
                <w:sz w:val="19"/>
                <w:szCs w:val="19"/>
                <w:lang w:val="ru-RU"/>
              </w:rPr>
              <w:t xml:space="preserve">. Взаимодействие </w:t>
            </w:r>
            <w:proofErr w:type="spellStart"/>
            <w:r w:rsidRPr="00B44BA4">
              <w:rPr>
                <w:rFonts w:ascii="Times New Roman" w:hAnsi="Times New Roman" w:cs="Times New Roman"/>
                <w:color w:val="000000"/>
                <w:sz w:val="19"/>
                <w:szCs w:val="19"/>
                <w:lang w:val="ru-RU"/>
              </w:rPr>
              <w:t>Росфинмониторинга</w:t>
            </w:r>
            <w:proofErr w:type="spellEnd"/>
            <w:r w:rsidRPr="00B44BA4">
              <w:rPr>
                <w:rFonts w:ascii="Times New Roman" w:hAnsi="Times New Roman" w:cs="Times New Roman"/>
                <w:color w:val="000000"/>
                <w:sz w:val="19"/>
                <w:szCs w:val="19"/>
                <w:lang w:val="ru-RU"/>
              </w:rPr>
              <w:t xml:space="preserve">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r w:rsidR="00E9231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Государственный финансовый мониторинг: правовой статус Федеральной службы по финансовому мониторингу. Основные направления надзорной деятельности </w:t>
            </w:r>
            <w:proofErr w:type="spellStart"/>
            <w:r w:rsidRPr="00B44BA4">
              <w:rPr>
                <w:rFonts w:ascii="Times New Roman" w:hAnsi="Times New Roman" w:cs="Times New Roman"/>
                <w:color w:val="000000"/>
                <w:sz w:val="19"/>
                <w:szCs w:val="19"/>
                <w:lang w:val="ru-RU"/>
              </w:rPr>
              <w:t>Росфинмонторинга</w:t>
            </w:r>
            <w:proofErr w:type="spellEnd"/>
            <w:r w:rsidRPr="00B44BA4">
              <w:rPr>
                <w:rFonts w:ascii="Times New Roman" w:hAnsi="Times New Roman" w:cs="Times New Roman"/>
                <w:color w:val="000000"/>
                <w:sz w:val="19"/>
                <w:szCs w:val="19"/>
                <w:lang w:val="ru-RU"/>
              </w:rPr>
              <w:t xml:space="preserve">. Взаимодействие </w:t>
            </w:r>
            <w:proofErr w:type="spellStart"/>
            <w:r w:rsidRPr="00B44BA4">
              <w:rPr>
                <w:rFonts w:ascii="Times New Roman" w:hAnsi="Times New Roman" w:cs="Times New Roman"/>
                <w:color w:val="000000"/>
                <w:sz w:val="19"/>
                <w:szCs w:val="19"/>
                <w:lang w:val="ru-RU"/>
              </w:rPr>
              <w:t>Росфинмониторинга</w:t>
            </w:r>
            <w:proofErr w:type="spellEnd"/>
            <w:r w:rsidRPr="00B44BA4">
              <w:rPr>
                <w:rFonts w:ascii="Times New Roman" w:hAnsi="Times New Roman" w:cs="Times New Roman"/>
                <w:color w:val="000000"/>
                <w:sz w:val="19"/>
                <w:szCs w:val="19"/>
                <w:lang w:val="ru-RU"/>
              </w:rPr>
              <w:t xml:space="preserve"> с надзорными органами. /</w:t>
            </w:r>
            <w:proofErr w:type="spellStart"/>
            <w:proofErr w:type="gramStart"/>
            <w:r w:rsidRPr="00B44BA4">
              <w:rPr>
                <w:rFonts w:ascii="Times New Roman" w:hAnsi="Times New Roman" w:cs="Times New Roman"/>
                <w:color w:val="000000"/>
                <w:sz w:val="19"/>
                <w:szCs w:val="19"/>
                <w:lang w:val="ru-RU"/>
              </w:rPr>
              <w:t>Пр</w:t>
            </w:r>
            <w:proofErr w:type="spellEnd"/>
            <w:proofErr w:type="gramEnd"/>
            <w:r w:rsidRPr="00B44BA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bl>
    <w:p w:rsidR="00E9231D" w:rsidRDefault="000E393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5"/>
        <w:gridCol w:w="134"/>
        <w:gridCol w:w="798"/>
        <w:gridCol w:w="682"/>
        <w:gridCol w:w="1099"/>
        <w:gridCol w:w="1214"/>
        <w:gridCol w:w="673"/>
        <w:gridCol w:w="389"/>
        <w:gridCol w:w="947"/>
      </w:tblGrid>
      <w:tr w:rsidR="00E9231D">
        <w:trPr>
          <w:trHeight w:hRule="exact" w:val="416"/>
        </w:trPr>
        <w:tc>
          <w:tcPr>
            <w:tcW w:w="4692" w:type="dxa"/>
            <w:gridSpan w:val="3"/>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E9231D" w:rsidRDefault="00E9231D"/>
        </w:tc>
        <w:tc>
          <w:tcPr>
            <w:tcW w:w="710" w:type="dxa"/>
          </w:tcPr>
          <w:p w:rsidR="00E9231D" w:rsidRDefault="00E9231D"/>
        </w:tc>
        <w:tc>
          <w:tcPr>
            <w:tcW w:w="1135" w:type="dxa"/>
          </w:tcPr>
          <w:p w:rsidR="00E9231D" w:rsidRDefault="00E9231D"/>
        </w:tc>
        <w:tc>
          <w:tcPr>
            <w:tcW w:w="1277" w:type="dxa"/>
          </w:tcPr>
          <w:p w:rsidR="00E9231D" w:rsidRDefault="00E9231D"/>
        </w:tc>
        <w:tc>
          <w:tcPr>
            <w:tcW w:w="710" w:type="dxa"/>
          </w:tcPr>
          <w:p w:rsidR="00E9231D" w:rsidRDefault="00E9231D"/>
        </w:tc>
        <w:tc>
          <w:tcPr>
            <w:tcW w:w="426"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9231D">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Взаимодействие </w:t>
            </w:r>
            <w:proofErr w:type="spellStart"/>
            <w:r w:rsidRPr="00B44BA4">
              <w:rPr>
                <w:rFonts w:ascii="Times New Roman" w:hAnsi="Times New Roman" w:cs="Times New Roman"/>
                <w:color w:val="000000"/>
                <w:sz w:val="19"/>
                <w:szCs w:val="19"/>
                <w:lang w:val="ru-RU"/>
              </w:rPr>
              <w:t>Росфинмониторинга</w:t>
            </w:r>
            <w:proofErr w:type="spellEnd"/>
            <w:r w:rsidRPr="00B44BA4">
              <w:rPr>
                <w:rFonts w:ascii="Times New Roman" w:hAnsi="Times New Roman" w:cs="Times New Roman"/>
                <w:color w:val="000000"/>
                <w:sz w:val="19"/>
                <w:szCs w:val="19"/>
                <w:lang w:val="ru-RU"/>
              </w:rPr>
              <w:t xml:space="preserve"> с надзорными органами (углубленно). Роль финансового надзора в системе противодействия отмыванию денег и финансированию терроризма. Первичный финансовый мониторинг: финансовые и нефинансовые организации, представители нефинансовых отраслей и профессий.</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Операции, подлежащие контролю в целях ПОД/ФТ: операции, подлежащие обязательному контролю; необычные операции и сделки. Критерии выявления и признаки необычных сделок, связанных с отмыванием денег или финансированием терроризма. Основные права и обязанности организаций, осуществляющих операции с денежными средствами или иным имуществом. Представление информации об операциях, подлежащих контролю, и о подозрительных операциях в </w:t>
            </w:r>
            <w:proofErr w:type="spellStart"/>
            <w:r w:rsidRPr="00B44BA4">
              <w:rPr>
                <w:rFonts w:ascii="Times New Roman" w:hAnsi="Times New Roman" w:cs="Times New Roman"/>
                <w:color w:val="000000"/>
                <w:sz w:val="19"/>
                <w:szCs w:val="19"/>
                <w:lang w:val="ru-RU"/>
              </w:rPr>
              <w:t>Росфинмониторинг</w:t>
            </w:r>
            <w:proofErr w:type="spellEnd"/>
            <w:r w:rsidRPr="00B44BA4">
              <w:rPr>
                <w:rFonts w:ascii="Times New Roman" w:hAnsi="Times New Roman" w:cs="Times New Roman"/>
                <w:color w:val="000000"/>
                <w:sz w:val="19"/>
                <w:szCs w:val="19"/>
                <w:lang w:val="ru-RU"/>
              </w:rPr>
              <w:t>.</w:t>
            </w:r>
          </w:p>
          <w:p w:rsidR="00E9231D" w:rsidRDefault="000E393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r w:rsidR="00E9231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ОК-7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 Л1.2 Л1.3 Л1.4 Л2.1 Л2.2 Л2.3 Л2.4</w:t>
            </w:r>
          </w:p>
          <w:p w:rsidR="00E9231D" w:rsidRDefault="000E393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r>
      <w:tr w:rsidR="00E9231D">
        <w:trPr>
          <w:trHeight w:hRule="exact" w:val="277"/>
        </w:trPr>
        <w:tc>
          <w:tcPr>
            <w:tcW w:w="993" w:type="dxa"/>
          </w:tcPr>
          <w:p w:rsidR="00E9231D" w:rsidRDefault="00E9231D"/>
        </w:tc>
        <w:tc>
          <w:tcPr>
            <w:tcW w:w="3545" w:type="dxa"/>
          </w:tcPr>
          <w:p w:rsidR="00E9231D" w:rsidRDefault="00E9231D"/>
        </w:tc>
        <w:tc>
          <w:tcPr>
            <w:tcW w:w="143" w:type="dxa"/>
          </w:tcPr>
          <w:p w:rsidR="00E9231D" w:rsidRDefault="00E9231D"/>
        </w:tc>
        <w:tc>
          <w:tcPr>
            <w:tcW w:w="851" w:type="dxa"/>
          </w:tcPr>
          <w:p w:rsidR="00E9231D" w:rsidRDefault="00E9231D"/>
        </w:tc>
        <w:tc>
          <w:tcPr>
            <w:tcW w:w="710" w:type="dxa"/>
          </w:tcPr>
          <w:p w:rsidR="00E9231D" w:rsidRDefault="00E9231D"/>
        </w:tc>
        <w:tc>
          <w:tcPr>
            <w:tcW w:w="1135" w:type="dxa"/>
          </w:tcPr>
          <w:p w:rsidR="00E9231D" w:rsidRDefault="00E9231D"/>
        </w:tc>
        <w:tc>
          <w:tcPr>
            <w:tcW w:w="1277" w:type="dxa"/>
          </w:tcPr>
          <w:p w:rsidR="00E9231D" w:rsidRDefault="00E9231D"/>
        </w:tc>
        <w:tc>
          <w:tcPr>
            <w:tcW w:w="710" w:type="dxa"/>
          </w:tcPr>
          <w:p w:rsidR="00E9231D" w:rsidRDefault="00E9231D"/>
        </w:tc>
        <w:tc>
          <w:tcPr>
            <w:tcW w:w="426" w:type="dxa"/>
          </w:tcPr>
          <w:p w:rsidR="00E9231D" w:rsidRDefault="00E9231D"/>
        </w:tc>
        <w:tc>
          <w:tcPr>
            <w:tcW w:w="993" w:type="dxa"/>
          </w:tcPr>
          <w:p w:rsidR="00E9231D" w:rsidRDefault="00E9231D"/>
        </w:tc>
      </w:tr>
      <w:tr w:rsidR="00E9231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9231D" w:rsidRPr="00B44BA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5.1. Фонд оценочных сре</w:t>
            </w:r>
            <w:proofErr w:type="gramStart"/>
            <w:r w:rsidRPr="00B44BA4">
              <w:rPr>
                <w:rFonts w:ascii="Times New Roman" w:hAnsi="Times New Roman" w:cs="Times New Roman"/>
                <w:b/>
                <w:color w:val="000000"/>
                <w:sz w:val="19"/>
                <w:szCs w:val="19"/>
                <w:lang w:val="ru-RU"/>
              </w:rPr>
              <w:t>дств дл</w:t>
            </w:r>
            <w:proofErr w:type="gramEnd"/>
            <w:r w:rsidRPr="00B44BA4">
              <w:rPr>
                <w:rFonts w:ascii="Times New Roman" w:hAnsi="Times New Roman" w:cs="Times New Roman"/>
                <w:b/>
                <w:color w:val="000000"/>
                <w:sz w:val="19"/>
                <w:szCs w:val="19"/>
                <w:lang w:val="ru-RU"/>
              </w:rPr>
              <w:t>я проведения промежуточной аттестации</w:t>
            </w:r>
          </w:p>
        </w:tc>
      </w:tr>
      <w:tr w:rsidR="00E9231D" w:rsidRPr="00B44BA4">
        <w:trPr>
          <w:trHeight w:hRule="exact" w:val="733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ВОПРОСЫ К ЗАЧЕТУ:</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1.Содержание проблемы легализации (отмывания) доходов, полученных преступным путем, и финансирования терроризма в условиях рыночной экономики. Особенности устройства современной мировой экономики, способствующие легализации незаконных доходов</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2.Этимология понятия и стадии процесса отмывания денег</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3.Общественная опасность легализации (отмывания) доходов, полученных преступным путём, и финансирования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4.Предпосылки укрепления международного сотрудничества в сфере ПОД/ФТ.</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5.Институциональные основы международного сотрудничества в сфере ПОД/ФТ.</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6.ФАТФ: цели, задачи и основные направления деятельности</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7.Региональные группы по типу ФАТФ: роль, особенности устройства, задачи.</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8.Международный опыт создания органов финансовой разведки</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9.Актуальные тенденции развития международной системы ПОД/ФТ</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10.Правовые основы международного сотрудничества в сфере ПОД/ФТ</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11.Формирование и развитие системы противодействия легализации (отмыванию) доходов, полученных преступным путем, и финансированию терроризма в РФ</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12.Институциональные основы системы ПОД/ФТ в России</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13.Основные элементы российской системы противодействия легализации (отмыванию) доходов, полученных преступным путем, и финансированию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14.Основные направления надзорной деятельности </w:t>
            </w:r>
            <w:proofErr w:type="spellStart"/>
            <w:r w:rsidRPr="00B44BA4">
              <w:rPr>
                <w:rFonts w:ascii="Times New Roman" w:hAnsi="Times New Roman" w:cs="Times New Roman"/>
                <w:color w:val="000000"/>
                <w:sz w:val="19"/>
                <w:szCs w:val="19"/>
                <w:lang w:val="ru-RU"/>
              </w:rPr>
              <w:t>Росфинмонторинга</w:t>
            </w:r>
            <w:proofErr w:type="spellEnd"/>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15.Взаимодействие </w:t>
            </w:r>
            <w:proofErr w:type="spellStart"/>
            <w:r w:rsidRPr="00B44BA4">
              <w:rPr>
                <w:rFonts w:ascii="Times New Roman" w:hAnsi="Times New Roman" w:cs="Times New Roman"/>
                <w:color w:val="000000"/>
                <w:sz w:val="19"/>
                <w:szCs w:val="19"/>
                <w:lang w:val="ru-RU"/>
              </w:rPr>
              <w:t>Росфинмониторинга</w:t>
            </w:r>
            <w:proofErr w:type="spellEnd"/>
            <w:r w:rsidRPr="00B44BA4">
              <w:rPr>
                <w:rFonts w:ascii="Times New Roman" w:hAnsi="Times New Roman" w:cs="Times New Roman"/>
                <w:color w:val="000000"/>
                <w:sz w:val="19"/>
                <w:szCs w:val="19"/>
                <w:lang w:val="ru-RU"/>
              </w:rPr>
              <w:t xml:space="preserve"> с иными надзорными органами</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16.Организации, осуществляющие операции с денежными средствами или иным имуществом</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17.Характеристика операций с денежными средствами или иным имуществом, подлежащих обязательному контролю</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18.Критерии выявления и признаки необычных операций и сделок</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19.Основные права и обязанности организаций, осуществляющих операции с денежными средствами или иным имуществом</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20.Взаимодействие коммерческих банков с органами надзора в сфере ПОД/ФТ</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21.Особенности организации системы внутреннего контроля в коммерческих банках и иных организациях, осуществляющих операции с денежными средствами или иным имуществом</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22.Правила внутреннего контроля как основа стратегии противодействия легализации (отмыванию) доходов, полученных преступным путем, и финансированию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23.Выявление операций, содержащих признаки легализации (отмывания)  доходов, полученных преступным путем, и финансирования терроризма</w:t>
            </w:r>
          </w:p>
        </w:tc>
      </w:tr>
    </w:tbl>
    <w:p w:rsidR="00E9231D" w:rsidRPr="00B44BA4" w:rsidRDefault="000E393E">
      <w:pPr>
        <w:rPr>
          <w:sz w:val="0"/>
          <w:szCs w:val="0"/>
          <w:lang w:val="ru-RU"/>
        </w:rPr>
      </w:pPr>
      <w:r w:rsidRPr="00B44BA4">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50"/>
        <w:gridCol w:w="1885"/>
        <w:gridCol w:w="3116"/>
        <w:gridCol w:w="1659"/>
        <w:gridCol w:w="987"/>
      </w:tblGrid>
      <w:tr w:rsidR="00E9231D">
        <w:trPr>
          <w:trHeight w:hRule="exact" w:val="416"/>
        </w:trPr>
        <w:tc>
          <w:tcPr>
            <w:tcW w:w="4692" w:type="dxa"/>
            <w:gridSpan w:val="4"/>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3403" w:type="dxa"/>
          </w:tcPr>
          <w:p w:rsidR="00E9231D" w:rsidRDefault="00E9231D"/>
        </w:tc>
        <w:tc>
          <w:tcPr>
            <w:tcW w:w="1702"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9231D" w:rsidRPr="00B44BA4">
        <w:trPr>
          <w:trHeight w:hRule="exact" w:val="333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24.Особенности </w:t>
            </w:r>
            <w:proofErr w:type="gramStart"/>
            <w:r w:rsidRPr="00B44BA4">
              <w:rPr>
                <w:rFonts w:ascii="Times New Roman" w:hAnsi="Times New Roman" w:cs="Times New Roman"/>
                <w:color w:val="000000"/>
                <w:sz w:val="19"/>
                <w:szCs w:val="19"/>
                <w:lang w:val="ru-RU"/>
              </w:rPr>
              <w:t>проведения проверки эффективности системы внутреннего контроля</w:t>
            </w:r>
            <w:proofErr w:type="gramEnd"/>
            <w:r w:rsidRPr="00B44BA4">
              <w:rPr>
                <w:rFonts w:ascii="Times New Roman" w:hAnsi="Times New Roman" w:cs="Times New Roman"/>
                <w:color w:val="000000"/>
                <w:sz w:val="19"/>
                <w:szCs w:val="19"/>
                <w:lang w:val="ru-RU"/>
              </w:rPr>
              <w:t xml:space="preserve"> в организациях, осуществляющих операции с денежными средствами или иным имуществом</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25.Модели финансового мониторинга в целях ПОД/ФТ в зарубежных странах</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26.Система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США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27.Система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Великобритании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28.Система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Германии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 xml:space="preserve">29.Система </w:t>
            </w:r>
            <w:proofErr w:type="gramStart"/>
            <w:r w:rsidRPr="00B44BA4">
              <w:rPr>
                <w:rFonts w:ascii="Times New Roman" w:hAnsi="Times New Roman" w:cs="Times New Roman"/>
                <w:color w:val="000000"/>
                <w:sz w:val="19"/>
                <w:szCs w:val="19"/>
                <w:lang w:val="ru-RU"/>
              </w:rPr>
              <w:t>контроля за</w:t>
            </w:r>
            <w:proofErr w:type="gramEnd"/>
            <w:r w:rsidRPr="00B44BA4">
              <w:rPr>
                <w:rFonts w:ascii="Times New Roman" w:hAnsi="Times New Roman" w:cs="Times New Roman"/>
                <w:color w:val="000000"/>
                <w:sz w:val="19"/>
                <w:szCs w:val="19"/>
                <w:lang w:val="ru-RU"/>
              </w:rPr>
              <w:t xml:space="preserve"> финансовыми потоками в Италии в целях ПОД/ФТ: нормативная база, институциональная структура, механизмы противодействия легализации преступных доходов и финансированию терроризма. Коммерческие банки как главные участники системы финансового мониторинга. Механизм </w:t>
            </w:r>
            <w:proofErr w:type="spellStart"/>
            <w:r w:rsidRPr="00B44BA4">
              <w:rPr>
                <w:rFonts w:ascii="Times New Roman" w:hAnsi="Times New Roman" w:cs="Times New Roman"/>
                <w:color w:val="000000"/>
                <w:sz w:val="19"/>
                <w:szCs w:val="19"/>
                <w:lang w:val="ru-RU"/>
              </w:rPr>
              <w:t>обя¬зательного</w:t>
            </w:r>
            <w:proofErr w:type="spellEnd"/>
            <w:r w:rsidRPr="00B44BA4">
              <w:rPr>
                <w:rFonts w:ascii="Times New Roman" w:hAnsi="Times New Roman" w:cs="Times New Roman"/>
                <w:color w:val="000000"/>
                <w:sz w:val="19"/>
                <w:szCs w:val="19"/>
                <w:lang w:val="ru-RU"/>
              </w:rPr>
              <w:t xml:space="preserve"> оповещения банковской системой </w:t>
            </w:r>
            <w:proofErr w:type="spellStart"/>
            <w:r w:rsidRPr="00B44BA4">
              <w:rPr>
                <w:rFonts w:ascii="Times New Roman" w:hAnsi="Times New Roman" w:cs="Times New Roman"/>
                <w:color w:val="000000"/>
                <w:sz w:val="19"/>
                <w:szCs w:val="19"/>
                <w:lang w:val="ru-RU"/>
              </w:rPr>
              <w:t>ком¬петентных</w:t>
            </w:r>
            <w:proofErr w:type="spellEnd"/>
            <w:r w:rsidRPr="00B44BA4">
              <w:rPr>
                <w:rFonts w:ascii="Times New Roman" w:hAnsi="Times New Roman" w:cs="Times New Roman"/>
                <w:color w:val="000000"/>
                <w:sz w:val="19"/>
                <w:szCs w:val="19"/>
                <w:lang w:val="ru-RU"/>
              </w:rPr>
              <w:t xml:space="preserve"> органов о подозрительных сделках</w:t>
            </w:r>
          </w:p>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30.Опыт стран Латинской Америки и азиатских  стран в сфере ПОД/ФТ.</w:t>
            </w:r>
          </w:p>
        </w:tc>
      </w:tr>
      <w:tr w:rsidR="00E9231D" w:rsidRPr="00B44B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5.2. Фонд оценочных сре</w:t>
            </w:r>
            <w:proofErr w:type="gramStart"/>
            <w:r w:rsidRPr="00B44BA4">
              <w:rPr>
                <w:rFonts w:ascii="Times New Roman" w:hAnsi="Times New Roman" w:cs="Times New Roman"/>
                <w:b/>
                <w:color w:val="000000"/>
                <w:sz w:val="19"/>
                <w:szCs w:val="19"/>
                <w:lang w:val="ru-RU"/>
              </w:rPr>
              <w:t>дств дл</w:t>
            </w:r>
            <w:proofErr w:type="gramEnd"/>
            <w:r w:rsidRPr="00B44BA4">
              <w:rPr>
                <w:rFonts w:ascii="Times New Roman" w:hAnsi="Times New Roman" w:cs="Times New Roman"/>
                <w:b/>
                <w:color w:val="000000"/>
                <w:sz w:val="19"/>
                <w:szCs w:val="19"/>
                <w:lang w:val="ru-RU"/>
              </w:rPr>
              <w:t>я проведения текущего контроля</w:t>
            </w:r>
          </w:p>
        </w:tc>
      </w:tr>
      <w:tr w:rsidR="00E9231D" w:rsidRPr="00B44B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Структура и содержание фонда оценочных сре</w:t>
            </w:r>
            <w:proofErr w:type="gramStart"/>
            <w:r w:rsidRPr="00B44BA4">
              <w:rPr>
                <w:rFonts w:ascii="Times New Roman" w:hAnsi="Times New Roman" w:cs="Times New Roman"/>
                <w:color w:val="000000"/>
                <w:sz w:val="19"/>
                <w:szCs w:val="19"/>
                <w:lang w:val="ru-RU"/>
              </w:rPr>
              <w:t>дств пр</w:t>
            </w:r>
            <w:proofErr w:type="gramEnd"/>
            <w:r w:rsidRPr="00B44BA4">
              <w:rPr>
                <w:rFonts w:ascii="Times New Roman" w:hAnsi="Times New Roman" w:cs="Times New Roman"/>
                <w:color w:val="000000"/>
                <w:sz w:val="19"/>
                <w:szCs w:val="19"/>
                <w:lang w:val="ru-RU"/>
              </w:rPr>
              <w:t>едставлены в Приложении 1 к рабочей программе дисциплины</w:t>
            </w:r>
          </w:p>
        </w:tc>
      </w:tr>
      <w:tr w:rsidR="00E9231D" w:rsidRPr="00B44BA4">
        <w:trPr>
          <w:trHeight w:hRule="exact" w:val="277"/>
        </w:trPr>
        <w:tc>
          <w:tcPr>
            <w:tcW w:w="710" w:type="dxa"/>
          </w:tcPr>
          <w:p w:rsidR="00E9231D" w:rsidRPr="00B44BA4" w:rsidRDefault="00E9231D">
            <w:pPr>
              <w:rPr>
                <w:lang w:val="ru-RU"/>
              </w:rPr>
            </w:pPr>
          </w:p>
        </w:tc>
        <w:tc>
          <w:tcPr>
            <w:tcW w:w="58" w:type="dxa"/>
          </w:tcPr>
          <w:p w:rsidR="00E9231D" w:rsidRPr="00B44BA4" w:rsidRDefault="00E9231D">
            <w:pPr>
              <w:rPr>
                <w:lang w:val="ru-RU"/>
              </w:rPr>
            </w:pPr>
          </w:p>
        </w:tc>
        <w:tc>
          <w:tcPr>
            <w:tcW w:w="1929" w:type="dxa"/>
          </w:tcPr>
          <w:p w:rsidR="00E9231D" w:rsidRPr="00B44BA4" w:rsidRDefault="00E9231D">
            <w:pPr>
              <w:rPr>
                <w:lang w:val="ru-RU"/>
              </w:rPr>
            </w:pPr>
          </w:p>
        </w:tc>
        <w:tc>
          <w:tcPr>
            <w:tcW w:w="1986" w:type="dxa"/>
          </w:tcPr>
          <w:p w:rsidR="00E9231D" w:rsidRPr="00B44BA4" w:rsidRDefault="00E9231D">
            <w:pPr>
              <w:rPr>
                <w:lang w:val="ru-RU"/>
              </w:rPr>
            </w:pPr>
          </w:p>
        </w:tc>
        <w:tc>
          <w:tcPr>
            <w:tcW w:w="3403" w:type="dxa"/>
          </w:tcPr>
          <w:p w:rsidR="00E9231D" w:rsidRPr="00B44BA4" w:rsidRDefault="00E9231D">
            <w:pPr>
              <w:rPr>
                <w:lang w:val="ru-RU"/>
              </w:rPr>
            </w:pPr>
          </w:p>
        </w:tc>
        <w:tc>
          <w:tcPr>
            <w:tcW w:w="1702" w:type="dxa"/>
          </w:tcPr>
          <w:p w:rsidR="00E9231D" w:rsidRPr="00B44BA4" w:rsidRDefault="00E9231D">
            <w:pPr>
              <w:rPr>
                <w:lang w:val="ru-RU"/>
              </w:rPr>
            </w:pPr>
          </w:p>
        </w:tc>
        <w:tc>
          <w:tcPr>
            <w:tcW w:w="993" w:type="dxa"/>
          </w:tcPr>
          <w:p w:rsidR="00E9231D" w:rsidRPr="00B44BA4" w:rsidRDefault="00E9231D">
            <w:pPr>
              <w:rPr>
                <w:lang w:val="ru-RU"/>
              </w:rPr>
            </w:pPr>
          </w:p>
        </w:tc>
      </w:tr>
      <w:tr w:rsidR="00E9231D" w:rsidRPr="00B44B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9231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231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231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9231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proofErr w:type="spellStart"/>
            <w:r w:rsidRPr="00B44BA4">
              <w:rPr>
                <w:rFonts w:ascii="Times New Roman" w:hAnsi="Times New Roman" w:cs="Times New Roman"/>
                <w:color w:val="000000"/>
                <w:sz w:val="19"/>
                <w:szCs w:val="19"/>
                <w:lang w:val="ru-RU"/>
              </w:rPr>
              <w:t>Алифанова</w:t>
            </w:r>
            <w:proofErr w:type="spellEnd"/>
            <w:r w:rsidRPr="00B44BA4">
              <w:rPr>
                <w:rFonts w:ascii="Times New Roman" w:hAnsi="Times New Roman" w:cs="Times New Roman"/>
                <w:color w:val="000000"/>
                <w:sz w:val="19"/>
                <w:szCs w:val="19"/>
                <w:lang w:val="ru-RU"/>
              </w:rPr>
              <w:t xml:space="preserve"> Е. Н., </w:t>
            </w:r>
            <w:proofErr w:type="spellStart"/>
            <w:r w:rsidRPr="00B44BA4">
              <w:rPr>
                <w:rFonts w:ascii="Times New Roman" w:hAnsi="Times New Roman" w:cs="Times New Roman"/>
                <w:color w:val="000000"/>
                <w:sz w:val="19"/>
                <w:szCs w:val="19"/>
                <w:lang w:val="ru-RU"/>
              </w:rPr>
              <w:t>Ниворожкина</w:t>
            </w:r>
            <w:proofErr w:type="spellEnd"/>
            <w:r w:rsidRPr="00B44BA4">
              <w:rPr>
                <w:rFonts w:ascii="Times New Roman" w:hAnsi="Times New Roman" w:cs="Times New Roman"/>
                <w:color w:val="000000"/>
                <w:sz w:val="19"/>
                <w:szCs w:val="19"/>
                <w:lang w:val="ru-RU"/>
              </w:rPr>
              <w:t xml:space="preserve"> Л. И., Кузнецов Н.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Ростов н</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Изд-во РГЭУ (РИНХ),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470</w:t>
            </w:r>
          </w:p>
        </w:tc>
      </w:tr>
      <w:tr w:rsidR="00E9231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метод.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Ростов н</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68</w:t>
            </w:r>
          </w:p>
        </w:tc>
      </w:tr>
      <w:tr w:rsidR="00E9231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Евлахова Ю. С., Королевич О. П., Фильчакова Н.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 xml:space="preserve"> </w:t>
            </w:r>
            <w:proofErr w:type="gramStart"/>
            <w:r w:rsidRPr="00B44BA4">
              <w:rPr>
                <w:rFonts w:ascii="Times New Roman" w:hAnsi="Times New Roman" w:cs="Times New Roman"/>
                <w:color w:val="000000"/>
                <w:sz w:val="19"/>
                <w:szCs w:val="19"/>
                <w:lang w:val="ru-RU"/>
              </w:rPr>
              <w:t>п</w:t>
            </w:r>
            <w:proofErr w:type="gramEnd"/>
            <w:r w:rsidRPr="00B44BA4">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Ростов н</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58</w:t>
            </w:r>
          </w:p>
        </w:tc>
      </w:tr>
      <w:tr w:rsidR="00E9231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proofErr w:type="spellStart"/>
            <w:r w:rsidRPr="00B44BA4">
              <w:rPr>
                <w:rFonts w:ascii="Times New Roman" w:hAnsi="Times New Roman" w:cs="Times New Roman"/>
                <w:color w:val="000000"/>
                <w:sz w:val="19"/>
                <w:szCs w:val="19"/>
                <w:lang w:val="ru-RU"/>
              </w:rPr>
              <w:t>Кроливецкая</w:t>
            </w:r>
            <w:proofErr w:type="spellEnd"/>
            <w:r w:rsidRPr="00B44BA4">
              <w:rPr>
                <w:rFonts w:ascii="Times New Roman" w:hAnsi="Times New Roman" w:cs="Times New Roman"/>
                <w:color w:val="000000"/>
                <w:sz w:val="19"/>
                <w:szCs w:val="19"/>
                <w:lang w:val="ru-RU"/>
              </w:rPr>
              <w:t xml:space="preserve"> Л. П., Белоглазова Г.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Финансовые рынки и финансово-кредитные институты: для бакалавров и магистров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40</w:t>
            </w:r>
          </w:p>
        </w:tc>
      </w:tr>
      <w:tr w:rsidR="00E9231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9231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E9231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9231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Вишняков Я. Д., Киселева С. П., Васин С.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Противодействие терроризму: учеб</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 xml:space="preserve"> </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xml:space="preserve">ля студентов </w:t>
            </w:r>
            <w:proofErr w:type="spellStart"/>
            <w:r w:rsidRPr="00B44BA4">
              <w:rPr>
                <w:rFonts w:ascii="Times New Roman" w:hAnsi="Times New Roman" w:cs="Times New Roman"/>
                <w:color w:val="000000"/>
                <w:sz w:val="19"/>
                <w:szCs w:val="19"/>
                <w:lang w:val="ru-RU"/>
              </w:rPr>
              <w:t>высш</w:t>
            </w:r>
            <w:proofErr w:type="spellEnd"/>
            <w:r w:rsidRPr="00B44BA4">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Педагог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30</w:t>
            </w:r>
          </w:p>
        </w:tc>
      </w:tr>
      <w:tr w:rsidR="00E9231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Синявская Т. Г., Трегубова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Статистический мониторинг финансовых рынков: учеб</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 xml:space="preserve"> </w:t>
            </w:r>
            <w:proofErr w:type="gramStart"/>
            <w:r w:rsidRPr="00B44BA4">
              <w:rPr>
                <w:rFonts w:ascii="Times New Roman" w:hAnsi="Times New Roman" w:cs="Times New Roman"/>
                <w:color w:val="000000"/>
                <w:sz w:val="19"/>
                <w:szCs w:val="19"/>
                <w:lang w:val="ru-RU"/>
              </w:rPr>
              <w:t>п</w:t>
            </w:r>
            <w:proofErr w:type="gramEnd"/>
            <w:r w:rsidRPr="00B44BA4">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Ростов н</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263</w:t>
            </w:r>
          </w:p>
        </w:tc>
      </w:tr>
      <w:tr w:rsidR="00E9231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 xml:space="preserve"> </w:t>
            </w:r>
            <w:proofErr w:type="gramStart"/>
            <w:r w:rsidRPr="00B44BA4">
              <w:rPr>
                <w:rFonts w:ascii="Times New Roman" w:hAnsi="Times New Roman" w:cs="Times New Roman"/>
                <w:color w:val="000000"/>
                <w:sz w:val="19"/>
                <w:szCs w:val="19"/>
                <w:lang w:val="ru-RU"/>
              </w:rPr>
              <w:t>р</w:t>
            </w:r>
            <w:proofErr w:type="gramEnd"/>
            <w:r w:rsidRPr="00B44BA4">
              <w:rPr>
                <w:rFonts w:ascii="Times New Roman" w:hAnsi="Times New Roman" w:cs="Times New Roman"/>
                <w:color w:val="000000"/>
                <w:sz w:val="19"/>
                <w:szCs w:val="19"/>
                <w:lang w:val="ru-RU"/>
              </w:rPr>
              <w:t>екомендации для магистрантов по изучению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Ростов н</w:t>
            </w:r>
            <w:proofErr w:type="gramStart"/>
            <w:r w:rsidRPr="00B44BA4">
              <w:rPr>
                <w:rFonts w:ascii="Times New Roman" w:hAnsi="Times New Roman" w:cs="Times New Roman"/>
                <w:color w:val="000000"/>
                <w:sz w:val="19"/>
                <w:szCs w:val="19"/>
                <w:lang w:val="ru-RU"/>
              </w:rPr>
              <w:t>/Д</w:t>
            </w:r>
            <w:proofErr w:type="gramEnd"/>
            <w:r w:rsidRPr="00B44BA4">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45</w:t>
            </w:r>
          </w:p>
        </w:tc>
      </w:tr>
      <w:tr w:rsidR="00E9231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Потёмкин</w:t>
            </w:r>
            <w:proofErr w:type="spellEnd"/>
            <w:r>
              <w:rPr>
                <w:rFonts w:ascii="Times New Roman" w:hAnsi="Times New Roman" w:cs="Times New Roman"/>
                <w:color w:val="000000"/>
                <w:sz w:val="19"/>
                <w:szCs w:val="19"/>
              </w:rPr>
              <w:t xml:space="preserve"> С.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Формирование системы финансового мониторинга в кредитных организациях: учеб</w:t>
            </w:r>
            <w:proofErr w:type="gramStart"/>
            <w:r w:rsidRPr="00B44BA4">
              <w:rPr>
                <w:rFonts w:ascii="Times New Roman" w:hAnsi="Times New Roman" w:cs="Times New Roman"/>
                <w:color w:val="000000"/>
                <w:sz w:val="19"/>
                <w:szCs w:val="19"/>
                <w:lang w:val="ru-RU"/>
              </w:rPr>
              <w:t>.</w:t>
            </w:r>
            <w:proofErr w:type="gramEnd"/>
            <w:r w:rsidRPr="00B44BA4">
              <w:rPr>
                <w:rFonts w:ascii="Times New Roman" w:hAnsi="Times New Roman" w:cs="Times New Roman"/>
                <w:color w:val="000000"/>
                <w:sz w:val="19"/>
                <w:szCs w:val="19"/>
                <w:lang w:val="ru-RU"/>
              </w:rPr>
              <w:t xml:space="preserve"> </w:t>
            </w:r>
            <w:proofErr w:type="gramStart"/>
            <w:r w:rsidRPr="00B44BA4">
              <w:rPr>
                <w:rFonts w:ascii="Times New Roman" w:hAnsi="Times New Roman" w:cs="Times New Roman"/>
                <w:color w:val="000000"/>
                <w:sz w:val="19"/>
                <w:szCs w:val="19"/>
                <w:lang w:val="ru-RU"/>
              </w:rPr>
              <w:t>п</w:t>
            </w:r>
            <w:proofErr w:type="gramEnd"/>
            <w:r w:rsidRPr="00B44BA4">
              <w:rPr>
                <w:rFonts w:ascii="Times New Roman" w:hAnsi="Times New Roman" w:cs="Times New Roman"/>
                <w:color w:val="000000"/>
                <w:sz w:val="19"/>
                <w:szCs w:val="19"/>
                <w:lang w:val="ru-RU"/>
              </w:rPr>
              <w:t xml:space="preserve">особие для студентов </w:t>
            </w:r>
            <w:proofErr w:type="spellStart"/>
            <w:r w:rsidRPr="00B44BA4">
              <w:rPr>
                <w:rFonts w:ascii="Times New Roman" w:hAnsi="Times New Roman" w:cs="Times New Roman"/>
                <w:color w:val="000000"/>
                <w:sz w:val="19"/>
                <w:szCs w:val="19"/>
                <w:lang w:val="ru-RU"/>
              </w:rPr>
              <w:t>высш</w:t>
            </w:r>
            <w:proofErr w:type="spellEnd"/>
            <w:r w:rsidRPr="00B44BA4">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080503 "</w:t>
            </w:r>
            <w:proofErr w:type="spellStart"/>
            <w:r>
              <w:rPr>
                <w:rFonts w:ascii="Times New Roman" w:hAnsi="Times New Roman" w:cs="Times New Roman"/>
                <w:color w:val="000000"/>
                <w:sz w:val="19"/>
                <w:szCs w:val="19"/>
              </w:rPr>
              <w:t>Антикризис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color w:val="000000"/>
                <w:sz w:val="19"/>
                <w:szCs w:val="19"/>
              </w:rPr>
              <w:t>М.: КНОРУС,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50</w:t>
            </w:r>
          </w:p>
        </w:tc>
      </w:tr>
      <w:tr w:rsidR="00E9231D" w:rsidRPr="00B44BA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9231D" w:rsidRPr="00B44B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Pr>
                <w:rFonts w:ascii="Times New Roman" w:hAnsi="Times New Roman" w:cs="Times New Roman"/>
                <w:color w:val="000000"/>
                <w:sz w:val="19"/>
                <w:szCs w:val="19"/>
              </w:rPr>
              <w:t>www</w:t>
            </w:r>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44BA4">
              <w:rPr>
                <w:rFonts w:ascii="Times New Roman" w:hAnsi="Times New Roman" w:cs="Times New Roman"/>
                <w:color w:val="000000"/>
                <w:sz w:val="19"/>
                <w:szCs w:val="19"/>
                <w:lang w:val="ru-RU"/>
              </w:rPr>
              <w:t xml:space="preserve"> - Сайт Международного учебно-методического центра по финансовому мониторингу</w:t>
            </w:r>
          </w:p>
        </w:tc>
      </w:tr>
      <w:tr w:rsidR="00E9231D" w:rsidRPr="00B44B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Pr>
                <w:rFonts w:ascii="Times New Roman" w:hAnsi="Times New Roman" w:cs="Times New Roman"/>
                <w:color w:val="000000"/>
                <w:sz w:val="19"/>
                <w:szCs w:val="19"/>
              </w:rPr>
              <w:t>www</w:t>
            </w:r>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44BA4">
              <w:rPr>
                <w:rFonts w:ascii="Times New Roman" w:hAnsi="Times New Roman" w:cs="Times New Roman"/>
                <w:color w:val="000000"/>
                <w:sz w:val="19"/>
                <w:szCs w:val="19"/>
                <w:lang w:val="ru-RU"/>
              </w:rPr>
              <w:t xml:space="preserve"> - Официальный сайт Федеральной службы по финансовому мониторингу</w:t>
            </w:r>
          </w:p>
        </w:tc>
      </w:tr>
      <w:tr w:rsidR="00E9231D" w:rsidRPr="00B44B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Pr>
                <w:rFonts w:ascii="Times New Roman" w:hAnsi="Times New Roman" w:cs="Times New Roman"/>
                <w:color w:val="000000"/>
                <w:sz w:val="19"/>
                <w:szCs w:val="19"/>
              </w:rPr>
              <w:t>www</w:t>
            </w:r>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B44BA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B44BA4">
              <w:rPr>
                <w:rFonts w:ascii="Times New Roman" w:hAnsi="Times New Roman" w:cs="Times New Roman"/>
                <w:color w:val="000000"/>
                <w:sz w:val="19"/>
                <w:szCs w:val="19"/>
                <w:lang w:val="ru-RU"/>
              </w:rPr>
              <w:t xml:space="preserve"> - Сайт ФАТФ</w:t>
            </w:r>
          </w:p>
        </w:tc>
      </w:tr>
      <w:tr w:rsidR="00E9231D" w:rsidRPr="00B44BA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Pr>
                <w:rFonts w:ascii="Times New Roman" w:hAnsi="Times New Roman" w:cs="Times New Roman"/>
                <w:color w:val="000000"/>
                <w:sz w:val="19"/>
                <w:szCs w:val="19"/>
              </w:rPr>
              <w:t>www</w:t>
            </w:r>
            <w:r w:rsidRPr="00B44BA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B44BA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B44BA4">
              <w:rPr>
                <w:rFonts w:ascii="Times New Roman" w:hAnsi="Times New Roman" w:cs="Times New Roman"/>
                <w:color w:val="000000"/>
                <w:sz w:val="19"/>
                <w:szCs w:val="19"/>
                <w:lang w:val="ru-RU"/>
              </w:rPr>
              <w:t xml:space="preserve"> - Сайт Евразийской группы</w:t>
            </w:r>
          </w:p>
        </w:tc>
      </w:tr>
      <w:tr w:rsidR="00E9231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9231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Pr>
                <w:rFonts w:ascii="Times New Roman" w:hAnsi="Times New Roman" w:cs="Times New Roman"/>
                <w:color w:val="000000"/>
                <w:sz w:val="19"/>
                <w:szCs w:val="19"/>
              </w:rPr>
              <w:t>Microsoft Office</w:t>
            </w:r>
          </w:p>
        </w:tc>
      </w:tr>
      <w:tr w:rsidR="00E9231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9231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E9231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bl>
    <w:p w:rsidR="00E9231D" w:rsidRDefault="000E393E">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5"/>
        <w:gridCol w:w="4785"/>
        <w:gridCol w:w="974"/>
      </w:tblGrid>
      <w:tr w:rsidR="00E9231D">
        <w:trPr>
          <w:trHeight w:hRule="exact" w:val="416"/>
        </w:trPr>
        <w:tc>
          <w:tcPr>
            <w:tcW w:w="4692" w:type="dxa"/>
            <w:gridSpan w:val="2"/>
            <w:shd w:val="clear" w:color="C0C0C0" w:fill="FFFFFF"/>
            <w:tcMar>
              <w:left w:w="34" w:type="dxa"/>
              <w:right w:w="34" w:type="dxa"/>
            </w:tcMar>
          </w:tcPr>
          <w:p w:rsidR="00E9231D" w:rsidRDefault="000E393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5104" w:type="dxa"/>
          </w:tcPr>
          <w:p w:rsidR="00E9231D" w:rsidRDefault="00E9231D"/>
        </w:tc>
        <w:tc>
          <w:tcPr>
            <w:tcW w:w="1007" w:type="dxa"/>
            <w:shd w:val="clear" w:color="C0C0C0" w:fill="FFFFFF"/>
            <w:tcMar>
              <w:left w:w="34" w:type="dxa"/>
              <w:right w:w="34" w:type="dxa"/>
            </w:tcMar>
          </w:tcPr>
          <w:p w:rsidR="00E9231D" w:rsidRDefault="000E393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9231D">
        <w:trPr>
          <w:trHeight w:hRule="exact" w:val="277"/>
        </w:trPr>
        <w:tc>
          <w:tcPr>
            <w:tcW w:w="766" w:type="dxa"/>
          </w:tcPr>
          <w:p w:rsidR="00E9231D" w:rsidRDefault="00E9231D"/>
        </w:tc>
        <w:tc>
          <w:tcPr>
            <w:tcW w:w="3913" w:type="dxa"/>
          </w:tcPr>
          <w:p w:rsidR="00E9231D" w:rsidRDefault="00E9231D"/>
        </w:tc>
        <w:tc>
          <w:tcPr>
            <w:tcW w:w="5104" w:type="dxa"/>
          </w:tcPr>
          <w:p w:rsidR="00E9231D" w:rsidRDefault="00E9231D"/>
        </w:tc>
        <w:tc>
          <w:tcPr>
            <w:tcW w:w="993" w:type="dxa"/>
          </w:tcPr>
          <w:p w:rsidR="00E9231D" w:rsidRDefault="00E9231D"/>
        </w:tc>
      </w:tr>
      <w:tr w:rsidR="00E9231D" w:rsidRPr="00B44BA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7. МАТЕРИАЛЬНО-ТЕХНИЧЕСКОЕ ОБЕСПЕЧЕНИЕ ДИСЦИПЛИНЫ (МОДУЛЯ)</w:t>
            </w:r>
          </w:p>
        </w:tc>
      </w:tr>
      <w:tr w:rsidR="00E9231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Default="000E393E">
            <w:pPr>
              <w:spacing w:after="0" w:line="240" w:lineRule="auto"/>
              <w:rPr>
                <w:sz w:val="19"/>
                <w:szCs w:val="19"/>
              </w:rPr>
            </w:pPr>
            <w:r w:rsidRPr="00B44BA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9231D">
        <w:trPr>
          <w:trHeight w:hRule="exact" w:val="277"/>
        </w:trPr>
        <w:tc>
          <w:tcPr>
            <w:tcW w:w="766" w:type="dxa"/>
          </w:tcPr>
          <w:p w:rsidR="00E9231D" w:rsidRDefault="00E9231D"/>
        </w:tc>
        <w:tc>
          <w:tcPr>
            <w:tcW w:w="3913" w:type="dxa"/>
          </w:tcPr>
          <w:p w:rsidR="00E9231D" w:rsidRDefault="00E9231D"/>
        </w:tc>
        <w:tc>
          <w:tcPr>
            <w:tcW w:w="5104" w:type="dxa"/>
          </w:tcPr>
          <w:p w:rsidR="00E9231D" w:rsidRDefault="00E9231D"/>
        </w:tc>
        <w:tc>
          <w:tcPr>
            <w:tcW w:w="993" w:type="dxa"/>
          </w:tcPr>
          <w:p w:rsidR="00E9231D" w:rsidRDefault="00E9231D"/>
        </w:tc>
      </w:tr>
      <w:tr w:rsidR="00E9231D" w:rsidRPr="00B44BA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9231D" w:rsidRPr="00B44BA4" w:rsidRDefault="000E393E">
            <w:pPr>
              <w:spacing w:after="0" w:line="240" w:lineRule="auto"/>
              <w:jc w:val="center"/>
              <w:rPr>
                <w:sz w:val="19"/>
                <w:szCs w:val="19"/>
                <w:lang w:val="ru-RU"/>
              </w:rPr>
            </w:pPr>
            <w:r w:rsidRPr="00B44BA4">
              <w:rPr>
                <w:rFonts w:ascii="Times New Roman" w:hAnsi="Times New Roman" w:cs="Times New Roman"/>
                <w:b/>
                <w:color w:val="000000"/>
                <w:sz w:val="19"/>
                <w:szCs w:val="19"/>
                <w:lang w:val="ru-RU"/>
              </w:rPr>
              <w:t xml:space="preserve">8. МЕТОДИЧЕСКИЕ УКАЗАНИЯ ДЛЯ </w:t>
            </w:r>
            <w:proofErr w:type="gramStart"/>
            <w:r w:rsidRPr="00B44BA4">
              <w:rPr>
                <w:rFonts w:ascii="Times New Roman" w:hAnsi="Times New Roman" w:cs="Times New Roman"/>
                <w:b/>
                <w:color w:val="000000"/>
                <w:sz w:val="19"/>
                <w:szCs w:val="19"/>
                <w:lang w:val="ru-RU"/>
              </w:rPr>
              <w:t>ОБУЧАЮЩИХСЯ</w:t>
            </w:r>
            <w:proofErr w:type="gramEnd"/>
            <w:r w:rsidRPr="00B44BA4">
              <w:rPr>
                <w:rFonts w:ascii="Times New Roman" w:hAnsi="Times New Roman" w:cs="Times New Roman"/>
                <w:b/>
                <w:color w:val="000000"/>
                <w:sz w:val="19"/>
                <w:szCs w:val="19"/>
                <w:lang w:val="ru-RU"/>
              </w:rPr>
              <w:t xml:space="preserve"> ПО ОСВОЕНИЮ ДИСЦИПЛИНЫ (МОДУЛЯ)</w:t>
            </w:r>
          </w:p>
        </w:tc>
      </w:tr>
      <w:tr w:rsidR="00E9231D" w:rsidRPr="00B44BA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9231D" w:rsidRPr="00B44BA4" w:rsidRDefault="000E393E">
            <w:pPr>
              <w:spacing w:after="0" w:line="240" w:lineRule="auto"/>
              <w:rPr>
                <w:sz w:val="19"/>
                <w:szCs w:val="19"/>
                <w:lang w:val="ru-RU"/>
              </w:rPr>
            </w:pPr>
            <w:r w:rsidRPr="00B44BA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44BA4" w:rsidRDefault="00B44BA4">
      <w:pPr>
        <w:rPr>
          <w:lang w:val="ru-RU"/>
        </w:rPr>
      </w:pPr>
    </w:p>
    <w:p w:rsidR="00B44BA4" w:rsidRDefault="00B44BA4">
      <w:pPr>
        <w:rPr>
          <w:lang w:val="ru-RU"/>
        </w:rPr>
      </w:pPr>
      <w:r>
        <w:rPr>
          <w:lang w:val="ru-RU"/>
        </w:rPr>
        <w:br w:type="page"/>
      </w:r>
    </w:p>
    <w:p w:rsidR="00B44BA4" w:rsidRPr="00B44BA4" w:rsidRDefault="00B44BA4" w:rsidP="00B44BA4">
      <w:pPr>
        <w:keepNext/>
        <w:keepLines/>
        <w:spacing w:before="480" w:after="0" w:line="360" w:lineRule="auto"/>
        <w:jc w:val="center"/>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noProof/>
          <w:sz w:val="24"/>
          <w:szCs w:val="24"/>
          <w:lang w:val="ru-RU" w:eastAsia="ru-RU"/>
        </w:rPr>
        <w:lastRenderedPageBreak/>
        <w:drawing>
          <wp:inline distT="0" distB="0" distL="0" distR="0" wp14:anchorId="5F611558" wp14:editId="2A7CCD80">
            <wp:extent cx="5940425" cy="8176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76895"/>
                    </a:xfrm>
                    <a:prstGeom prst="rect">
                      <a:avLst/>
                    </a:prstGeom>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rPr>
          <w:rFonts w:ascii="Arial" w:eastAsiaTheme="minorEastAsia" w:hAnsi="Arial" w:cs="Arial"/>
          <w:sz w:val="20"/>
          <w:szCs w:val="20"/>
        </w:rPr>
      </w:sdtEndPr>
      <w:sdtContent>
        <w:p w:rsidR="00B44BA4" w:rsidRPr="00B44BA4" w:rsidRDefault="00B44BA4" w:rsidP="00B44BA4">
          <w:pPr>
            <w:keepNext/>
            <w:keepLines/>
            <w:spacing w:before="480" w:after="0" w:line="360" w:lineRule="auto"/>
            <w:jc w:val="center"/>
            <w:rPr>
              <w:rFonts w:ascii="Times New Roman" w:eastAsia="Times New Roman" w:hAnsi="Times New Roman" w:cs="Times New Roman"/>
              <w:sz w:val="24"/>
              <w:szCs w:val="24"/>
              <w:lang w:val="ru-RU" w:eastAsia="ru-RU"/>
            </w:rPr>
          </w:pPr>
        </w:p>
        <w:p w:rsidR="00B44BA4" w:rsidRPr="00B44BA4" w:rsidRDefault="00B44BA4" w:rsidP="00B44BA4">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B44BA4">
            <w:rPr>
              <w:rFonts w:ascii="Times New Roman" w:eastAsiaTheme="majorEastAsia" w:hAnsi="Times New Roman" w:cs="Times New Roman"/>
              <w:b/>
              <w:bCs/>
              <w:color w:val="365F91" w:themeColor="accent1" w:themeShade="BF"/>
              <w:sz w:val="28"/>
              <w:szCs w:val="28"/>
              <w:lang w:val="ru-RU" w:eastAsia="ru-RU"/>
            </w:rPr>
            <w:t>Оглавление</w:t>
          </w:r>
        </w:p>
        <w:p w:rsidR="00B44BA4" w:rsidRPr="00B44BA4" w:rsidRDefault="00B44BA4" w:rsidP="00B44BA4">
          <w:pPr>
            <w:spacing w:after="0" w:line="360" w:lineRule="auto"/>
            <w:rPr>
              <w:rFonts w:ascii="Times New Roman" w:eastAsia="Times New Roman" w:hAnsi="Times New Roman" w:cs="Times New Roman"/>
              <w:sz w:val="28"/>
              <w:szCs w:val="28"/>
              <w:lang w:val="ru-RU" w:eastAsia="ru-RU"/>
            </w:rPr>
          </w:pPr>
        </w:p>
        <w:p w:rsidR="00B44BA4" w:rsidRPr="00B44BA4" w:rsidRDefault="00B44BA4" w:rsidP="00B44BA4">
          <w:pPr>
            <w:spacing w:after="0" w:line="360" w:lineRule="auto"/>
            <w:rPr>
              <w:rFonts w:ascii="Times New Roman" w:eastAsia="Times New Roman" w:hAnsi="Times New Roman" w:cs="Times New Roman"/>
              <w:sz w:val="28"/>
              <w:szCs w:val="28"/>
              <w:lang w:val="ru-RU" w:eastAsia="ru-RU"/>
            </w:rPr>
          </w:pPr>
        </w:p>
        <w:p w:rsidR="00B44BA4" w:rsidRPr="00B44BA4" w:rsidRDefault="00B44BA4" w:rsidP="00B44BA4">
          <w:pPr>
            <w:tabs>
              <w:tab w:val="right" w:leader="dot" w:pos="9345"/>
            </w:tabs>
            <w:spacing w:after="100" w:line="240" w:lineRule="auto"/>
            <w:rPr>
              <w:noProof/>
              <w:lang w:val="ru-RU" w:eastAsia="ru-RU"/>
            </w:rPr>
          </w:pPr>
          <w:r w:rsidRPr="00B44BA4">
            <w:rPr>
              <w:rFonts w:ascii="Times New Roman" w:eastAsia="Times New Roman" w:hAnsi="Times New Roman" w:cs="Times New Roman"/>
              <w:sz w:val="28"/>
              <w:szCs w:val="28"/>
              <w:lang w:val="ru-RU" w:eastAsia="ru-RU"/>
            </w:rPr>
            <w:lastRenderedPageBreak/>
            <w:fldChar w:fldCharType="begin"/>
          </w:r>
          <w:r w:rsidRPr="00B44BA4">
            <w:rPr>
              <w:rFonts w:ascii="Times New Roman" w:eastAsia="Times New Roman" w:hAnsi="Times New Roman" w:cs="Times New Roman"/>
              <w:sz w:val="28"/>
              <w:szCs w:val="28"/>
              <w:lang w:val="ru-RU" w:eastAsia="ru-RU"/>
            </w:rPr>
            <w:instrText xml:space="preserve"> TOC \o "1-3" \h \z \u </w:instrText>
          </w:r>
          <w:r w:rsidRPr="00B44BA4">
            <w:rPr>
              <w:rFonts w:ascii="Times New Roman" w:eastAsia="Times New Roman" w:hAnsi="Times New Roman" w:cs="Times New Roman"/>
              <w:sz w:val="28"/>
              <w:szCs w:val="28"/>
              <w:lang w:val="ru-RU" w:eastAsia="ru-RU"/>
            </w:rPr>
            <w:fldChar w:fldCharType="separate"/>
          </w:r>
          <w:hyperlink w:anchor="_Toc494366228" w:history="1">
            <w:r w:rsidRPr="00B44BA4">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44BA4">
              <w:rPr>
                <w:rFonts w:ascii="Times New Roman" w:eastAsia="Times New Roman" w:hAnsi="Times New Roman" w:cs="Times New Roman"/>
                <w:noProof/>
                <w:webHidden/>
                <w:sz w:val="24"/>
                <w:szCs w:val="24"/>
                <w:lang w:val="ru-RU" w:eastAsia="ru-RU"/>
              </w:rPr>
              <w:tab/>
            </w:r>
            <w:r w:rsidRPr="00B44BA4">
              <w:rPr>
                <w:rFonts w:ascii="Times New Roman" w:eastAsia="Times New Roman" w:hAnsi="Times New Roman" w:cs="Times New Roman"/>
                <w:noProof/>
                <w:webHidden/>
                <w:sz w:val="24"/>
                <w:szCs w:val="24"/>
                <w:lang w:val="ru-RU" w:eastAsia="ru-RU"/>
              </w:rPr>
              <w:fldChar w:fldCharType="begin"/>
            </w:r>
            <w:r w:rsidRPr="00B44BA4">
              <w:rPr>
                <w:rFonts w:ascii="Times New Roman" w:eastAsia="Times New Roman" w:hAnsi="Times New Roman" w:cs="Times New Roman"/>
                <w:noProof/>
                <w:webHidden/>
                <w:sz w:val="24"/>
                <w:szCs w:val="24"/>
                <w:lang w:val="ru-RU" w:eastAsia="ru-RU"/>
              </w:rPr>
              <w:instrText xml:space="preserve"> PAGEREF _Toc494366228 \h </w:instrText>
            </w:r>
            <w:r w:rsidRPr="00B44BA4">
              <w:rPr>
                <w:rFonts w:ascii="Times New Roman" w:eastAsia="Times New Roman" w:hAnsi="Times New Roman" w:cs="Times New Roman"/>
                <w:noProof/>
                <w:webHidden/>
                <w:sz w:val="24"/>
                <w:szCs w:val="24"/>
                <w:lang w:val="ru-RU" w:eastAsia="ru-RU"/>
              </w:rPr>
            </w:r>
            <w:r w:rsidRPr="00B44BA4">
              <w:rPr>
                <w:rFonts w:ascii="Times New Roman" w:eastAsia="Times New Roman" w:hAnsi="Times New Roman" w:cs="Times New Roman"/>
                <w:noProof/>
                <w:webHidden/>
                <w:sz w:val="24"/>
                <w:szCs w:val="24"/>
                <w:lang w:val="ru-RU" w:eastAsia="ru-RU"/>
              </w:rPr>
              <w:fldChar w:fldCharType="separate"/>
            </w:r>
            <w:r w:rsidRPr="00B44BA4">
              <w:rPr>
                <w:rFonts w:ascii="Times New Roman" w:eastAsia="Times New Roman" w:hAnsi="Times New Roman" w:cs="Times New Roman"/>
                <w:noProof/>
                <w:webHidden/>
                <w:sz w:val="24"/>
                <w:szCs w:val="24"/>
                <w:lang w:val="ru-RU" w:eastAsia="ru-RU"/>
              </w:rPr>
              <w:t>3</w:t>
            </w:r>
            <w:r w:rsidRPr="00B44BA4">
              <w:rPr>
                <w:rFonts w:ascii="Times New Roman" w:eastAsia="Times New Roman" w:hAnsi="Times New Roman" w:cs="Times New Roman"/>
                <w:noProof/>
                <w:webHidden/>
                <w:sz w:val="24"/>
                <w:szCs w:val="24"/>
                <w:lang w:val="ru-RU" w:eastAsia="ru-RU"/>
              </w:rPr>
              <w:fldChar w:fldCharType="end"/>
            </w:r>
          </w:hyperlink>
        </w:p>
        <w:p w:rsidR="00B44BA4" w:rsidRPr="00B44BA4" w:rsidRDefault="00B44BA4" w:rsidP="00B44BA4">
          <w:pPr>
            <w:tabs>
              <w:tab w:val="right" w:leader="dot" w:pos="9345"/>
            </w:tabs>
            <w:spacing w:after="100" w:line="240" w:lineRule="auto"/>
            <w:rPr>
              <w:noProof/>
              <w:lang w:val="ru-RU" w:eastAsia="ru-RU"/>
            </w:rPr>
          </w:pPr>
          <w:hyperlink w:anchor="_Toc494366229" w:history="1">
            <w:r w:rsidRPr="00B44BA4">
              <w:rPr>
                <w:rFonts w:ascii="Times New Roman" w:eastAsiaTheme="majorEastAsia" w:hAnsi="Times New Roman" w:cs="Times New Roman"/>
                <w:noProof/>
                <w:color w:val="0000FF" w:themeColor="hyperlink"/>
                <w:sz w:val="24"/>
                <w:szCs w:val="24"/>
                <w:u w:val="single"/>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r w:rsidRPr="00B44BA4">
              <w:rPr>
                <w:rFonts w:ascii="Times New Roman" w:eastAsia="Times New Roman" w:hAnsi="Times New Roman" w:cs="Times New Roman"/>
                <w:noProof/>
                <w:webHidden/>
                <w:sz w:val="24"/>
                <w:szCs w:val="24"/>
                <w:lang w:val="ru-RU" w:eastAsia="ru-RU"/>
              </w:rPr>
              <w:tab/>
            </w:r>
            <w:r w:rsidRPr="00B44BA4">
              <w:rPr>
                <w:rFonts w:ascii="Times New Roman" w:eastAsia="Times New Roman" w:hAnsi="Times New Roman" w:cs="Times New Roman"/>
                <w:noProof/>
                <w:webHidden/>
                <w:sz w:val="24"/>
                <w:szCs w:val="24"/>
                <w:lang w:val="ru-RU" w:eastAsia="ru-RU"/>
              </w:rPr>
              <w:fldChar w:fldCharType="begin"/>
            </w:r>
            <w:r w:rsidRPr="00B44BA4">
              <w:rPr>
                <w:rFonts w:ascii="Times New Roman" w:eastAsia="Times New Roman" w:hAnsi="Times New Roman" w:cs="Times New Roman"/>
                <w:noProof/>
                <w:webHidden/>
                <w:sz w:val="24"/>
                <w:szCs w:val="24"/>
                <w:lang w:val="ru-RU" w:eastAsia="ru-RU"/>
              </w:rPr>
              <w:instrText xml:space="preserve"> PAGEREF _Toc494366229 \h </w:instrText>
            </w:r>
            <w:r w:rsidRPr="00B44BA4">
              <w:rPr>
                <w:rFonts w:ascii="Times New Roman" w:eastAsia="Times New Roman" w:hAnsi="Times New Roman" w:cs="Times New Roman"/>
                <w:noProof/>
                <w:webHidden/>
                <w:sz w:val="24"/>
                <w:szCs w:val="24"/>
                <w:lang w:val="ru-RU" w:eastAsia="ru-RU"/>
              </w:rPr>
            </w:r>
            <w:r w:rsidRPr="00B44BA4">
              <w:rPr>
                <w:rFonts w:ascii="Times New Roman" w:eastAsia="Times New Roman" w:hAnsi="Times New Roman" w:cs="Times New Roman"/>
                <w:noProof/>
                <w:webHidden/>
                <w:sz w:val="24"/>
                <w:szCs w:val="24"/>
                <w:lang w:val="ru-RU" w:eastAsia="ru-RU"/>
              </w:rPr>
              <w:fldChar w:fldCharType="separate"/>
            </w:r>
            <w:r w:rsidRPr="00B44BA4">
              <w:rPr>
                <w:rFonts w:ascii="Times New Roman" w:eastAsia="Times New Roman" w:hAnsi="Times New Roman" w:cs="Times New Roman"/>
                <w:noProof/>
                <w:webHidden/>
                <w:sz w:val="24"/>
                <w:szCs w:val="24"/>
                <w:lang w:val="ru-RU" w:eastAsia="ru-RU"/>
              </w:rPr>
              <w:t>3</w:t>
            </w:r>
            <w:r w:rsidRPr="00B44BA4">
              <w:rPr>
                <w:rFonts w:ascii="Times New Roman" w:eastAsia="Times New Roman" w:hAnsi="Times New Roman" w:cs="Times New Roman"/>
                <w:noProof/>
                <w:webHidden/>
                <w:sz w:val="24"/>
                <w:szCs w:val="24"/>
                <w:lang w:val="ru-RU" w:eastAsia="ru-RU"/>
              </w:rPr>
              <w:fldChar w:fldCharType="end"/>
            </w:r>
          </w:hyperlink>
        </w:p>
        <w:p w:rsidR="00B44BA4" w:rsidRPr="00B44BA4" w:rsidRDefault="00B44BA4" w:rsidP="00B44BA4">
          <w:pPr>
            <w:tabs>
              <w:tab w:val="right" w:leader="dot" w:pos="9345"/>
            </w:tabs>
            <w:spacing w:after="100" w:line="240" w:lineRule="auto"/>
            <w:rPr>
              <w:noProof/>
              <w:lang w:val="ru-RU" w:eastAsia="ru-RU"/>
            </w:rPr>
          </w:pPr>
          <w:hyperlink w:anchor="_Toc494366230" w:history="1">
            <w:r w:rsidRPr="00B44BA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44BA4">
              <w:rPr>
                <w:rFonts w:ascii="Times New Roman" w:eastAsia="Times New Roman" w:hAnsi="Times New Roman" w:cs="Times New Roman"/>
                <w:noProof/>
                <w:webHidden/>
                <w:sz w:val="24"/>
                <w:szCs w:val="24"/>
                <w:lang w:val="ru-RU" w:eastAsia="ru-RU"/>
              </w:rPr>
              <w:tab/>
            </w:r>
            <w:r w:rsidRPr="00B44BA4">
              <w:rPr>
                <w:rFonts w:ascii="Times New Roman" w:eastAsia="Times New Roman" w:hAnsi="Times New Roman" w:cs="Times New Roman"/>
                <w:noProof/>
                <w:webHidden/>
                <w:sz w:val="24"/>
                <w:szCs w:val="24"/>
                <w:lang w:val="ru-RU" w:eastAsia="ru-RU"/>
              </w:rPr>
              <w:fldChar w:fldCharType="begin"/>
            </w:r>
            <w:r w:rsidRPr="00B44BA4">
              <w:rPr>
                <w:rFonts w:ascii="Times New Roman" w:eastAsia="Times New Roman" w:hAnsi="Times New Roman" w:cs="Times New Roman"/>
                <w:noProof/>
                <w:webHidden/>
                <w:sz w:val="24"/>
                <w:szCs w:val="24"/>
                <w:lang w:val="ru-RU" w:eastAsia="ru-RU"/>
              </w:rPr>
              <w:instrText xml:space="preserve"> PAGEREF _Toc494366230 \h </w:instrText>
            </w:r>
            <w:r w:rsidRPr="00B44BA4">
              <w:rPr>
                <w:rFonts w:ascii="Times New Roman" w:eastAsia="Times New Roman" w:hAnsi="Times New Roman" w:cs="Times New Roman"/>
                <w:noProof/>
                <w:webHidden/>
                <w:sz w:val="24"/>
                <w:szCs w:val="24"/>
                <w:lang w:val="ru-RU" w:eastAsia="ru-RU"/>
              </w:rPr>
            </w:r>
            <w:r w:rsidRPr="00B44BA4">
              <w:rPr>
                <w:rFonts w:ascii="Times New Roman" w:eastAsia="Times New Roman" w:hAnsi="Times New Roman" w:cs="Times New Roman"/>
                <w:noProof/>
                <w:webHidden/>
                <w:sz w:val="24"/>
                <w:szCs w:val="24"/>
                <w:lang w:val="ru-RU" w:eastAsia="ru-RU"/>
              </w:rPr>
              <w:fldChar w:fldCharType="separate"/>
            </w:r>
            <w:r w:rsidRPr="00B44BA4">
              <w:rPr>
                <w:rFonts w:ascii="Times New Roman" w:eastAsia="Times New Roman" w:hAnsi="Times New Roman" w:cs="Times New Roman"/>
                <w:noProof/>
                <w:webHidden/>
                <w:sz w:val="24"/>
                <w:szCs w:val="24"/>
                <w:lang w:val="ru-RU" w:eastAsia="ru-RU"/>
              </w:rPr>
              <w:t>3</w:t>
            </w:r>
            <w:r w:rsidRPr="00B44BA4">
              <w:rPr>
                <w:rFonts w:ascii="Times New Roman" w:eastAsia="Times New Roman" w:hAnsi="Times New Roman" w:cs="Times New Roman"/>
                <w:noProof/>
                <w:webHidden/>
                <w:sz w:val="24"/>
                <w:szCs w:val="24"/>
                <w:lang w:val="ru-RU" w:eastAsia="ru-RU"/>
              </w:rPr>
              <w:fldChar w:fldCharType="end"/>
            </w:r>
          </w:hyperlink>
        </w:p>
        <w:p w:rsidR="00B44BA4" w:rsidRPr="00B44BA4" w:rsidRDefault="00B44BA4" w:rsidP="00B44BA4">
          <w:pPr>
            <w:tabs>
              <w:tab w:val="right" w:leader="dot" w:pos="9345"/>
            </w:tabs>
            <w:spacing w:after="100" w:line="240" w:lineRule="auto"/>
            <w:rPr>
              <w:noProof/>
              <w:lang w:val="ru-RU" w:eastAsia="ru-RU"/>
            </w:rPr>
          </w:pPr>
          <w:hyperlink w:anchor="_Toc494366231" w:history="1">
            <w:r w:rsidRPr="00B44BA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44BA4">
              <w:rPr>
                <w:rFonts w:ascii="Times New Roman" w:eastAsia="Times New Roman" w:hAnsi="Times New Roman" w:cs="Times New Roman"/>
                <w:noProof/>
                <w:webHidden/>
                <w:sz w:val="24"/>
                <w:szCs w:val="24"/>
                <w:lang w:val="ru-RU" w:eastAsia="ru-RU"/>
              </w:rPr>
              <w:tab/>
            </w:r>
            <w:r w:rsidRPr="00B44BA4">
              <w:rPr>
                <w:rFonts w:ascii="Times New Roman" w:eastAsia="Times New Roman" w:hAnsi="Times New Roman" w:cs="Times New Roman"/>
                <w:noProof/>
                <w:webHidden/>
                <w:sz w:val="24"/>
                <w:szCs w:val="24"/>
                <w:lang w:val="ru-RU" w:eastAsia="ru-RU"/>
              </w:rPr>
              <w:fldChar w:fldCharType="begin"/>
            </w:r>
            <w:r w:rsidRPr="00B44BA4">
              <w:rPr>
                <w:rFonts w:ascii="Times New Roman" w:eastAsia="Times New Roman" w:hAnsi="Times New Roman" w:cs="Times New Roman"/>
                <w:noProof/>
                <w:webHidden/>
                <w:sz w:val="24"/>
                <w:szCs w:val="24"/>
                <w:lang w:val="ru-RU" w:eastAsia="ru-RU"/>
              </w:rPr>
              <w:instrText xml:space="preserve"> PAGEREF _Toc494366231 \h </w:instrText>
            </w:r>
            <w:r w:rsidRPr="00B44BA4">
              <w:rPr>
                <w:rFonts w:ascii="Times New Roman" w:eastAsia="Times New Roman" w:hAnsi="Times New Roman" w:cs="Times New Roman"/>
                <w:noProof/>
                <w:webHidden/>
                <w:sz w:val="24"/>
                <w:szCs w:val="24"/>
                <w:lang w:val="ru-RU" w:eastAsia="ru-RU"/>
              </w:rPr>
            </w:r>
            <w:r w:rsidRPr="00B44BA4">
              <w:rPr>
                <w:rFonts w:ascii="Times New Roman" w:eastAsia="Times New Roman" w:hAnsi="Times New Roman" w:cs="Times New Roman"/>
                <w:noProof/>
                <w:webHidden/>
                <w:sz w:val="24"/>
                <w:szCs w:val="24"/>
                <w:lang w:val="ru-RU" w:eastAsia="ru-RU"/>
              </w:rPr>
              <w:fldChar w:fldCharType="separate"/>
            </w:r>
            <w:r w:rsidRPr="00B44BA4">
              <w:rPr>
                <w:rFonts w:ascii="Times New Roman" w:eastAsia="Times New Roman" w:hAnsi="Times New Roman" w:cs="Times New Roman"/>
                <w:noProof/>
                <w:webHidden/>
                <w:sz w:val="24"/>
                <w:szCs w:val="24"/>
                <w:lang w:val="ru-RU" w:eastAsia="ru-RU"/>
              </w:rPr>
              <w:t>8</w:t>
            </w:r>
            <w:r w:rsidRPr="00B44BA4">
              <w:rPr>
                <w:rFonts w:ascii="Times New Roman" w:eastAsia="Times New Roman" w:hAnsi="Times New Roman" w:cs="Times New Roman"/>
                <w:noProof/>
                <w:webHidden/>
                <w:sz w:val="24"/>
                <w:szCs w:val="24"/>
                <w:lang w:val="ru-RU" w:eastAsia="ru-RU"/>
              </w:rPr>
              <w:fldChar w:fldCharType="end"/>
            </w:r>
          </w:hyperlink>
        </w:p>
        <w:p w:rsidR="00B44BA4" w:rsidRPr="00B44BA4" w:rsidRDefault="00B44BA4" w:rsidP="00B44BA4">
          <w:pPr>
            <w:spacing w:after="0" w:line="240" w:lineRule="auto"/>
            <w:rPr>
              <w:rFonts w:ascii="Times New Roman" w:eastAsiaTheme="majorEastAsia" w:hAnsi="Times New Roman" w:cs="Times New Roman"/>
              <w:noProof/>
              <w:sz w:val="24"/>
              <w:szCs w:val="24"/>
              <w:lang w:val="ru-RU" w:eastAsia="ru-RU"/>
            </w:rPr>
          </w:pPr>
          <w:r w:rsidRPr="00B44BA4">
            <w:rPr>
              <w:rFonts w:ascii="Times New Roman" w:eastAsia="Times New Roman" w:hAnsi="Times New Roman" w:cs="Times New Roman"/>
              <w:b/>
              <w:bCs/>
              <w:sz w:val="28"/>
              <w:szCs w:val="28"/>
              <w:lang w:val="ru-RU" w:eastAsia="ru-RU"/>
            </w:rPr>
            <w:fldChar w:fldCharType="end"/>
          </w:r>
          <w:r w:rsidRPr="00B44BA4">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компетенций……………………………………………………………………………………15</w:t>
          </w:r>
        </w:p>
        <w:p w:rsidR="00B44BA4" w:rsidRPr="00B44BA4" w:rsidRDefault="00B44BA4" w:rsidP="00B44BA4">
          <w:pPr>
            <w:widowControl w:val="0"/>
            <w:autoSpaceDE w:val="0"/>
            <w:autoSpaceDN w:val="0"/>
            <w:adjustRightInd w:val="0"/>
            <w:spacing w:after="0" w:line="240" w:lineRule="auto"/>
            <w:jc w:val="both"/>
            <w:rPr>
              <w:rFonts w:ascii="Arial" w:hAnsi="Arial" w:cs="Arial"/>
              <w:sz w:val="20"/>
              <w:szCs w:val="20"/>
              <w:lang w:val="ru-RU" w:eastAsia="ru-RU"/>
            </w:rPr>
          </w:pPr>
        </w:p>
      </w:sdtContent>
    </w:sdt>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44BA4" w:rsidRPr="00B44BA4" w:rsidRDefault="00B44BA4" w:rsidP="00B44BA4">
      <w:pPr>
        <w:keepNext/>
        <w:keepLines/>
        <w:spacing w:before="480" w:after="0" w:line="240" w:lineRule="auto"/>
        <w:ind w:firstLine="709"/>
        <w:outlineLvl w:val="0"/>
        <w:rPr>
          <w:rFonts w:asciiTheme="majorHAnsi" w:eastAsiaTheme="majorEastAsia" w:hAnsiTheme="majorHAnsi" w:cstheme="majorBidi"/>
          <w:b/>
          <w:bCs/>
          <w:color w:val="365F91" w:themeColor="accent1" w:themeShade="BF"/>
          <w:sz w:val="28"/>
          <w:szCs w:val="28"/>
          <w:lang w:val="ru-RU" w:eastAsia="ru-RU"/>
        </w:rPr>
      </w:pPr>
      <w:bookmarkStart w:id="0" w:name="_Toc494366228"/>
      <w:r w:rsidRPr="00B44BA4">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Start w:id="1" w:name="_Toc447014578"/>
      <w:bookmarkEnd w:id="0"/>
    </w:p>
    <w:p w:rsidR="00B44BA4" w:rsidRPr="00B44BA4" w:rsidRDefault="00B44BA4" w:rsidP="00B44BA4">
      <w:pPr>
        <w:keepNext/>
        <w:keepLines/>
        <w:spacing w:before="480" w:after="0" w:line="240" w:lineRule="auto"/>
        <w:ind w:firstLine="709"/>
        <w:jc w:val="both"/>
        <w:outlineLvl w:val="0"/>
        <w:rPr>
          <w:rFonts w:ascii="Times New Roman" w:eastAsiaTheme="majorEastAsia" w:hAnsi="Times New Roman" w:cs="Times New Roman"/>
          <w:bCs/>
          <w:sz w:val="28"/>
          <w:szCs w:val="28"/>
          <w:lang w:val="ru-RU" w:eastAsia="ru-RU"/>
        </w:rPr>
      </w:pPr>
      <w:bookmarkStart w:id="2" w:name="_Toc494366229"/>
      <w:bookmarkEnd w:id="1"/>
      <w:r w:rsidRPr="00B44BA4">
        <w:rPr>
          <w:rFonts w:ascii="Times New Roman" w:eastAsiaTheme="majorEastAsia" w:hAnsi="Times New Roman" w:cs="Times New Roman"/>
          <w:bCs/>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bookmarkEnd w:id="2"/>
    </w:p>
    <w:p w:rsidR="00B44BA4" w:rsidRPr="00B44BA4" w:rsidRDefault="00B44BA4" w:rsidP="00B44BA4">
      <w:pPr>
        <w:keepNext/>
        <w:keepLines/>
        <w:spacing w:before="480" w:after="0" w:line="240" w:lineRule="auto"/>
        <w:ind w:firstLine="709"/>
        <w:outlineLvl w:val="0"/>
        <w:rPr>
          <w:rFonts w:asciiTheme="majorHAnsi" w:eastAsiaTheme="majorEastAsia" w:hAnsiTheme="majorHAnsi" w:cstheme="majorBidi"/>
          <w:b/>
          <w:bCs/>
          <w:color w:val="365F91" w:themeColor="accent1" w:themeShade="BF"/>
          <w:sz w:val="28"/>
          <w:szCs w:val="28"/>
          <w:lang w:val="ru-RU" w:eastAsia="ru-RU"/>
        </w:rPr>
      </w:pPr>
      <w:bookmarkStart w:id="3" w:name="_Toc494366230"/>
      <w:r w:rsidRPr="00B44BA4">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r w:rsidRPr="00B44BA4">
        <w:rPr>
          <w:rFonts w:asciiTheme="majorHAnsi" w:eastAsiaTheme="majorEastAsia" w:hAnsiTheme="majorHAnsi" w:cstheme="majorBidi"/>
          <w:b/>
          <w:bCs/>
          <w:color w:val="365F91" w:themeColor="accent1" w:themeShade="BF"/>
          <w:sz w:val="28"/>
          <w:szCs w:val="28"/>
          <w:lang w:val="ru-RU" w:eastAsia="ru-RU"/>
        </w:rPr>
        <w:t xml:space="preserve">  </w:t>
      </w:r>
    </w:p>
    <w:p w:rsidR="00B44BA4" w:rsidRPr="00B44BA4" w:rsidRDefault="00B44BA4" w:rsidP="00B44BA4">
      <w:pPr>
        <w:spacing w:after="0" w:line="240" w:lineRule="auto"/>
        <w:ind w:firstLine="708"/>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19" w:type="dxa"/>
        <w:tblLayout w:type="fixed"/>
        <w:tblCellMar>
          <w:left w:w="0" w:type="dxa"/>
          <w:right w:w="0" w:type="dxa"/>
        </w:tblCellMar>
        <w:tblLook w:val="01E0" w:firstRow="1" w:lastRow="1" w:firstColumn="1" w:lastColumn="1" w:noHBand="0" w:noVBand="0"/>
      </w:tblPr>
      <w:tblGrid>
        <w:gridCol w:w="2498"/>
        <w:gridCol w:w="33"/>
        <w:gridCol w:w="2371"/>
        <w:gridCol w:w="6"/>
        <w:gridCol w:w="2126"/>
        <w:gridCol w:w="1985"/>
      </w:tblGrid>
      <w:tr w:rsidR="00B44BA4" w:rsidRPr="00B44BA4" w:rsidTr="00DA169C">
        <w:trPr>
          <w:trHeight w:val="752"/>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ЗУН, составляющие компетенцию </w:t>
            </w:r>
          </w:p>
        </w:tc>
        <w:tc>
          <w:tcPr>
            <w:tcW w:w="237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Показатели оценивания</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color w:val="000000" w:themeColor="text1"/>
                <w:sz w:val="28"/>
                <w:szCs w:val="28"/>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color w:val="000000" w:themeColor="text1"/>
                <w:sz w:val="28"/>
                <w:szCs w:val="28"/>
                <w:lang w:val="ru-RU" w:eastAsia="ru-RU"/>
              </w:rPr>
              <w:t>Средства оценивания</w:t>
            </w:r>
          </w:p>
        </w:tc>
      </w:tr>
      <w:tr w:rsidR="00B44BA4" w:rsidRPr="00B44BA4" w:rsidTr="00DA169C">
        <w:trPr>
          <w:trHeight w:val="430"/>
        </w:trPr>
        <w:tc>
          <w:tcPr>
            <w:tcW w:w="901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З</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 xml:space="preserve">: </w:t>
            </w:r>
            <w:r w:rsidRPr="00B44BA4">
              <w:rPr>
                <w:rFonts w:ascii="Times New Roman" w:eastAsia="Times New Roman" w:hAnsi="Times New Roman" w:cs="Times New Roman"/>
                <w:sz w:val="24"/>
                <w:szCs w:val="24"/>
                <w:lang w:val="ru-RU" w:eastAsia="ru-RU"/>
              </w:rPr>
              <w:t>основы организации системы противодействия легализации (отмыванию) доходов, полученных преступным путем, и финансированию терроризма (ПОД/ФТ)</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t>Дать определения: теневая экономика, противодействие легализации (отмыванию) доходов, полученных преступным путем, финансирование терроризма, назвать элементы ПОД/ФТ</w:t>
            </w:r>
            <w:r w:rsidRPr="00B44BA4">
              <w:rPr>
                <w:rFonts w:ascii="Times New Roman" w:eastAsia="Times New Roman" w:hAnsi="Times New Roman" w:cs="Times New Roman"/>
                <w:color w:val="000000" w:themeColor="text1"/>
                <w:sz w:val="28"/>
                <w:szCs w:val="28"/>
                <w:lang w:val="ru-RU" w:eastAsia="ru-RU"/>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полнота и содержательность ответа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iCs/>
                <w:sz w:val="24"/>
                <w:szCs w:val="24"/>
                <w:lang w:val="ru-RU" w:eastAsia="ru-RU"/>
              </w:rPr>
            </w:pPr>
            <w:r w:rsidRPr="00B44BA4">
              <w:rPr>
                <w:rFonts w:ascii="Times New Roman" w:eastAsia="Times New Roman" w:hAnsi="Times New Roman" w:cs="Times New Roman"/>
                <w:iCs/>
                <w:sz w:val="24"/>
                <w:szCs w:val="24"/>
                <w:lang w:val="ru-RU" w:eastAsia="ru-RU"/>
              </w:rPr>
              <w:t>О – опрос (1-10),</w:t>
            </w:r>
          </w:p>
          <w:p w:rsidR="00B44BA4" w:rsidRPr="00B44BA4" w:rsidRDefault="00B44BA4" w:rsidP="00B44BA4">
            <w:pPr>
              <w:spacing w:after="0" w:line="240" w:lineRule="auto"/>
              <w:ind w:left="142"/>
              <w:rPr>
                <w:rFonts w:ascii="Times New Roman" w:eastAsia="Times New Roman" w:hAnsi="Times New Roman" w:cs="Times New Roman"/>
                <w:sz w:val="24"/>
                <w:szCs w:val="24"/>
                <w:lang w:val="ru-RU" w:eastAsia="ru-RU"/>
              </w:rPr>
            </w:pPr>
            <w:proofErr w:type="gramStart"/>
            <w:r w:rsidRPr="00B44BA4">
              <w:rPr>
                <w:rFonts w:ascii="Times New Roman" w:eastAsia="Times New Roman" w:hAnsi="Times New Roman" w:cs="Times New Roman"/>
                <w:iCs/>
                <w:sz w:val="24"/>
                <w:szCs w:val="24"/>
                <w:lang w:val="ru-RU" w:eastAsia="ru-RU"/>
              </w:rPr>
              <w:t>СР</w:t>
            </w:r>
            <w:proofErr w:type="gramEnd"/>
            <w:r w:rsidRPr="00B44BA4">
              <w:rPr>
                <w:rFonts w:ascii="Times New Roman" w:eastAsia="Times New Roman" w:hAnsi="Times New Roman" w:cs="Times New Roman"/>
                <w:iCs/>
                <w:sz w:val="24"/>
                <w:szCs w:val="24"/>
                <w:lang w:val="ru-RU" w:eastAsia="ru-RU"/>
              </w:rPr>
              <w:t xml:space="preserve"> – самостоятельная работа (1-3), С – собеседование (модуль 1: 1-3)</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З</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 xml:space="preserve">: </w:t>
            </w:r>
            <w:r w:rsidRPr="00B44BA4">
              <w:rPr>
                <w:rFonts w:ascii="Times New Roman" w:eastAsia="Times New Roman" w:hAnsi="Times New Roman" w:cs="Times New Roman"/>
                <w:sz w:val="24"/>
                <w:szCs w:val="24"/>
                <w:lang w:val="ru-RU" w:eastAsia="ru-RU"/>
              </w:rPr>
              <w:t>базис организации системы противодействия легализации (отмыванию) доходов, полученных преступным путем, и финансированию терроризма (ПОД/ФТ)</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Указать причины и последствия формирования теневой экономики в России, выявлять взаимосвязь предикатных преступлений и преступления финансирования терроризма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iCs/>
                <w:sz w:val="24"/>
                <w:szCs w:val="24"/>
                <w:lang w:val="ru-RU" w:eastAsia="ru-RU"/>
              </w:rPr>
            </w:pPr>
            <w:r w:rsidRPr="00B44BA4">
              <w:rPr>
                <w:rFonts w:ascii="Times New Roman" w:eastAsia="Times New Roman" w:hAnsi="Times New Roman" w:cs="Times New Roman"/>
                <w:iCs/>
                <w:sz w:val="24"/>
                <w:szCs w:val="24"/>
                <w:lang w:val="ru-RU" w:eastAsia="ru-RU"/>
              </w:rPr>
              <w:t>О – опрос (1-10),</w:t>
            </w:r>
          </w:p>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proofErr w:type="gramStart"/>
            <w:r w:rsidRPr="00B44BA4">
              <w:rPr>
                <w:rFonts w:ascii="Times New Roman" w:eastAsia="Times New Roman" w:hAnsi="Times New Roman" w:cs="Times New Roman"/>
                <w:iCs/>
                <w:sz w:val="24"/>
                <w:szCs w:val="24"/>
                <w:lang w:val="ru-RU" w:eastAsia="ru-RU"/>
              </w:rPr>
              <w:t>СР</w:t>
            </w:r>
            <w:proofErr w:type="gramEnd"/>
            <w:r w:rsidRPr="00B44BA4">
              <w:rPr>
                <w:rFonts w:ascii="Times New Roman" w:eastAsia="Times New Roman" w:hAnsi="Times New Roman" w:cs="Times New Roman"/>
                <w:iCs/>
                <w:sz w:val="24"/>
                <w:szCs w:val="24"/>
                <w:lang w:val="ru-RU" w:eastAsia="ru-RU"/>
              </w:rPr>
              <w:t xml:space="preserve"> – самостоятельная работа (1-3), С – собеседование (модуль 1: 1-3)</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З3:</w:t>
            </w:r>
            <w:r w:rsidRPr="00B44BA4">
              <w:rPr>
                <w:rFonts w:ascii="Times New Roman" w:eastAsia="Times New Roman" w:hAnsi="Times New Roman" w:cs="Times New Roman"/>
                <w:sz w:val="24"/>
                <w:szCs w:val="24"/>
                <w:lang w:val="ru-RU" w:eastAsia="ru-RU"/>
              </w:rPr>
              <w:t xml:space="preserve"> организацию системы противодействия легализации (отмыванию) доходов, полученных преступным путем, и финансированию терроризма (ПОД/ФТ)</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Раскрыть причинно-следственные связи возникновения отмывания доходов, полученных преступным путем и ПОД/ФТ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t>О – опрос (19-24), СР – самостоятельная работа (5-6)</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У</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 xml:space="preserve">: </w:t>
            </w:r>
            <w:r w:rsidRPr="00B44BA4">
              <w:rPr>
                <w:rFonts w:ascii="Times New Roman" w:eastAsia="Times New Roman" w:hAnsi="Times New Roman" w:cs="Times New Roman"/>
                <w:sz w:val="24"/>
                <w:szCs w:val="24"/>
                <w:lang w:val="ru-RU" w:eastAsia="ru-RU"/>
              </w:rPr>
              <w:t xml:space="preserve">применять на практике навыки по реализации системы </w:t>
            </w:r>
            <w:r w:rsidRPr="00B44BA4">
              <w:rPr>
                <w:rFonts w:ascii="Times New Roman" w:eastAsia="Times New Roman" w:hAnsi="Times New Roman" w:cs="Times New Roman"/>
                <w:sz w:val="24"/>
                <w:szCs w:val="24"/>
                <w:lang w:val="ru-RU" w:eastAsia="ru-RU"/>
              </w:rPr>
              <w:lastRenderedPageBreak/>
              <w:t>внутреннего контроля: идентификация клиентов</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jc w:val="both"/>
              <w:rPr>
                <w:rFonts w:ascii="Times New Roman" w:eastAsia="Times New Roman" w:hAnsi="Times New Roman" w:cs="Times New Roman"/>
                <w:strike/>
                <w:color w:val="0070C0"/>
                <w:sz w:val="24"/>
                <w:szCs w:val="24"/>
                <w:lang w:val="ru-RU" w:eastAsia="ru-RU"/>
              </w:rPr>
            </w:pPr>
            <w:r w:rsidRPr="00B44BA4">
              <w:rPr>
                <w:rFonts w:ascii="Times New Roman" w:eastAsia="Times New Roman" w:hAnsi="Times New Roman" w:cs="Times New Roman"/>
                <w:sz w:val="24"/>
                <w:szCs w:val="24"/>
                <w:lang w:val="ru-RU" w:eastAsia="ru-RU"/>
              </w:rPr>
              <w:lastRenderedPageBreak/>
              <w:t xml:space="preserve">Перечислить правила внутреннего контроля - основу </w:t>
            </w:r>
            <w:r w:rsidRPr="00B44BA4">
              <w:rPr>
                <w:rFonts w:ascii="Times New Roman" w:eastAsia="Times New Roman" w:hAnsi="Times New Roman" w:cs="Times New Roman"/>
                <w:sz w:val="24"/>
                <w:szCs w:val="24"/>
                <w:lang w:val="ru-RU" w:eastAsia="ru-RU"/>
              </w:rPr>
              <w:lastRenderedPageBreak/>
              <w:t xml:space="preserve">стратегии противодействия легализации (отмыванию) доходов, полученных преступным путем, и финансированию терроризма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lastRenderedPageBreak/>
              <w:t xml:space="preserve">умение пользоваться дополнительной </w:t>
            </w:r>
            <w:r w:rsidRPr="00B44BA4">
              <w:rPr>
                <w:rFonts w:ascii="Times New Roman" w:eastAsia="Times New Roman" w:hAnsi="Times New Roman" w:cs="Times New Roman"/>
                <w:sz w:val="24"/>
                <w:szCs w:val="24"/>
                <w:lang w:val="ru-RU" w:eastAsia="ru-RU"/>
              </w:rPr>
              <w:lastRenderedPageBreak/>
              <w:t>литературой при подготовке к 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lastRenderedPageBreak/>
              <w:t xml:space="preserve">О – опрос (21-30), С – собеседование </w:t>
            </w:r>
            <w:r w:rsidRPr="00B44BA4">
              <w:rPr>
                <w:rFonts w:ascii="Times New Roman" w:eastAsia="Times New Roman" w:hAnsi="Times New Roman" w:cs="Times New Roman"/>
                <w:iCs/>
                <w:sz w:val="24"/>
                <w:szCs w:val="24"/>
                <w:lang w:val="ru-RU" w:eastAsia="ru-RU"/>
              </w:rPr>
              <w:lastRenderedPageBreak/>
              <w:t>(модуль 2: 1-6)</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lastRenderedPageBreak/>
              <w:t>У</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 xml:space="preserve">: </w:t>
            </w:r>
            <w:r w:rsidRPr="00B44BA4">
              <w:rPr>
                <w:rFonts w:ascii="Times New Roman" w:eastAsia="Times New Roman" w:hAnsi="Times New Roman" w:cs="Times New Roman"/>
                <w:sz w:val="24"/>
                <w:szCs w:val="24"/>
                <w:lang w:val="ru-RU" w:eastAsia="ru-RU"/>
              </w:rPr>
              <w:t>применять на практике навыки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trike/>
                <w:color w:val="0070C0"/>
                <w:sz w:val="24"/>
                <w:szCs w:val="24"/>
                <w:lang w:val="ru-RU" w:eastAsia="ru-RU"/>
              </w:rPr>
            </w:pPr>
            <w:r w:rsidRPr="00B44BA4">
              <w:rPr>
                <w:rFonts w:ascii="Times New Roman" w:eastAsia="Times New Roman" w:hAnsi="Times New Roman" w:cs="Times New Roman"/>
                <w:sz w:val="24"/>
                <w:szCs w:val="24"/>
                <w:lang w:val="ru-RU" w:eastAsia="ru-RU"/>
              </w:rPr>
              <w:t>Отделять операции, содержащие признаки легализации (отмывания)  доходов, полученных преступным путем, и финансирования терроризма от операций, не содержащих данных признаков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(19-24), СР – самостоятельная работа (7-10)</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t>У3:</w:t>
            </w:r>
            <w:r w:rsidRPr="00B44BA4">
              <w:rPr>
                <w:rFonts w:ascii="Times New Roman" w:eastAsia="Times New Roman" w:hAnsi="Times New Roman" w:cs="Times New Roman"/>
                <w:sz w:val="24"/>
                <w:szCs w:val="24"/>
                <w:lang w:val="ru-RU" w:eastAsia="ru-RU"/>
              </w:rPr>
              <w:t xml:space="preserve"> применять на практике навыки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trike/>
                <w:color w:val="0070C0"/>
                <w:sz w:val="24"/>
                <w:szCs w:val="24"/>
                <w:lang w:val="ru-RU" w:eastAsia="ru-RU"/>
              </w:rPr>
            </w:pPr>
            <w:r w:rsidRPr="00B44BA4">
              <w:rPr>
                <w:rFonts w:ascii="Times New Roman" w:eastAsia="Times New Roman" w:hAnsi="Times New Roman" w:cs="Times New Roman"/>
                <w:sz w:val="24"/>
                <w:szCs w:val="24"/>
                <w:lang w:val="ru-RU" w:eastAsia="ru-RU"/>
              </w:rPr>
              <w:t xml:space="preserve">Дифференцировать операции, содержащие признаки легализации (отмывания)  доходов, полученных преступным путем, и финансирования терроризма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(19-24), СР – самостоятельная работа (7-10)</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навыками по реализации системы внутреннего контроля: идентификация клиентов</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 xml:space="preserve">Идентифицировать операции с денежными средствами или иным имуществом, подлежащие обязательному контролю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(20-24), С – собеседование (модуль 1: 1-3)</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навыками по реализации системы внутреннего контроля: </w:t>
            </w:r>
            <w:r w:rsidRPr="00B44BA4">
              <w:rPr>
                <w:rFonts w:ascii="Times New Roman" w:eastAsia="Times New Roman" w:hAnsi="Times New Roman" w:cs="Times New Roman"/>
                <w:sz w:val="24"/>
                <w:szCs w:val="24"/>
                <w:lang w:val="ru-RU" w:eastAsia="ru-RU"/>
              </w:rPr>
              <w:lastRenderedPageBreak/>
              <w:t>идентификация клиентов; выявление операций, подлежащих обязательному контролю, а также операций, подпадающих под критерии и признаки необычных сделок</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jc w:val="both"/>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lastRenderedPageBreak/>
              <w:t>Определять  признаки необычных операций и сделок</w:t>
            </w:r>
          </w:p>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 xml:space="preserve">умение пользоваться дополнительной литературой при подготовке к </w:t>
            </w:r>
            <w:r w:rsidRPr="00B44BA4">
              <w:rPr>
                <w:rFonts w:ascii="Times New Roman" w:eastAsia="Times New Roman" w:hAnsi="Times New Roman" w:cs="Times New Roman"/>
                <w:sz w:val="24"/>
                <w:szCs w:val="24"/>
                <w:lang w:val="ru-RU" w:eastAsia="ru-RU"/>
              </w:rPr>
              <w:lastRenderedPageBreak/>
              <w:t>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lastRenderedPageBreak/>
              <w:t>О – опрос (20-24), С – собеседование (модуль 2: 1-6)</w:t>
            </w:r>
          </w:p>
        </w:tc>
      </w:tr>
      <w:tr w:rsidR="00B44BA4" w:rsidRPr="00B44BA4" w:rsidTr="00DA169C">
        <w:trPr>
          <w:trHeight w:val="430"/>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lastRenderedPageBreak/>
              <w:t>В3:</w:t>
            </w:r>
            <w:r w:rsidRPr="00B44BA4">
              <w:rPr>
                <w:rFonts w:ascii="Times New Roman" w:eastAsia="Times New Roman" w:hAnsi="Times New Roman" w:cs="Times New Roman"/>
                <w:sz w:val="24"/>
                <w:szCs w:val="24"/>
                <w:lang w:val="ru-RU" w:eastAsia="ru-RU"/>
              </w:rPr>
              <w:t xml:space="preserve"> навыками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Цитировать права и обязанности организаций, осуществляющих операции с денежными средствами или иным имуществом</w:t>
            </w:r>
          </w:p>
          <w:p w:rsidR="00B44BA4" w:rsidRPr="00B44BA4" w:rsidRDefault="00B44BA4" w:rsidP="00B44BA4">
            <w:pPr>
              <w:spacing w:after="0" w:line="256" w:lineRule="auto"/>
              <w:ind w:left="142"/>
              <w:rPr>
                <w:rFonts w:ascii="Times New Roman" w:eastAsia="Times New Roman" w:hAnsi="Times New Roman" w:cs="Times New Roman"/>
                <w:strike/>
                <w:color w:val="0070C0"/>
                <w:sz w:val="28"/>
                <w:szCs w:val="28"/>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(20-24), С – собеседование (модуль 2: 1-6)</w:t>
            </w:r>
          </w:p>
        </w:tc>
      </w:tr>
      <w:tr w:rsidR="00B44BA4" w:rsidRPr="00B44BA4" w:rsidTr="00DA169C">
        <w:trPr>
          <w:trHeight w:val="430"/>
        </w:trPr>
        <w:tc>
          <w:tcPr>
            <w:tcW w:w="901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ПК-10 умением контролировать соблюдение валютного законодательства Российской Федерации при перемещении через таможенную границу Таможенного союза товаров, валютных ценностей, валюты Российской Федерации, внутренних ценных бумаг, драгоценных металлов и драгоценных камней</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t>З</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знать особенности регулирования и надзора за деятельностью организаций, осуществляющих операции с денежными средствами или иным имуществом, в целях ПОД/ФТ</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color w:val="000000" w:themeColor="text1"/>
                <w:sz w:val="24"/>
                <w:szCs w:val="24"/>
                <w:lang w:val="ru-RU" w:eastAsia="ru-RU"/>
              </w:rPr>
              <w:t xml:space="preserve">Перечислить </w:t>
            </w:r>
            <w:r w:rsidRPr="00B44BA4">
              <w:rPr>
                <w:rFonts w:ascii="Times New Roman" w:eastAsia="Times New Roman" w:hAnsi="Times New Roman" w:cs="Times New Roman"/>
                <w:sz w:val="24"/>
                <w:szCs w:val="24"/>
                <w:lang w:val="ru-RU" w:eastAsia="ru-RU"/>
              </w:rPr>
              <w:t>особенности регулирования и надзора за деятельностью организаций, осуществляющих операции с денежными средствами или иным имуществом</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полнота и содержательность ответа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iCs/>
                <w:sz w:val="24"/>
                <w:szCs w:val="24"/>
                <w:lang w:val="ru-RU" w:eastAsia="ru-RU"/>
              </w:rPr>
            </w:pPr>
            <w:r w:rsidRPr="00B44BA4">
              <w:rPr>
                <w:rFonts w:ascii="Times New Roman" w:eastAsia="Times New Roman" w:hAnsi="Times New Roman" w:cs="Times New Roman"/>
                <w:iCs/>
                <w:sz w:val="24"/>
                <w:szCs w:val="24"/>
                <w:lang w:val="ru-RU" w:eastAsia="ru-RU"/>
              </w:rPr>
              <w:t>О – опрос (1-10),</w:t>
            </w:r>
          </w:p>
          <w:p w:rsidR="00B44BA4" w:rsidRPr="00B44BA4" w:rsidRDefault="00B44BA4" w:rsidP="00B44BA4">
            <w:pPr>
              <w:spacing w:after="0" w:line="240" w:lineRule="auto"/>
              <w:ind w:left="142"/>
              <w:rPr>
                <w:rFonts w:ascii="Times New Roman" w:eastAsia="Times New Roman" w:hAnsi="Times New Roman" w:cs="Times New Roman"/>
                <w:sz w:val="24"/>
                <w:szCs w:val="24"/>
                <w:lang w:val="ru-RU" w:eastAsia="ru-RU"/>
              </w:rPr>
            </w:pPr>
            <w:proofErr w:type="gramStart"/>
            <w:r w:rsidRPr="00B44BA4">
              <w:rPr>
                <w:rFonts w:ascii="Times New Roman" w:eastAsia="Times New Roman" w:hAnsi="Times New Roman" w:cs="Times New Roman"/>
                <w:iCs/>
                <w:sz w:val="24"/>
                <w:szCs w:val="24"/>
                <w:lang w:val="ru-RU" w:eastAsia="ru-RU"/>
              </w:rPr>
              <w:t>СР</w:t>
            </w:r>
            <w:proofErr w:type="gramEnd"/>
            <w:r w:rsidRPr="00B44BA4">
              <w:rPr>
                <w:rFonts w:ascii="Times New Roman" w:eastAsia="Times New Roman" w:hAnsi="Times New Roman" w:cs="Times New Roman"/>
                <w:iCs/>
                <w:sz w:val="24"/>
                <w:szCs w:val="24"/>
                <w:lang w:val="ru-RU" w:eastAsia="ru-RU"/>
              </w:rPr>
              <w:t xml:space="preserve"> – самостоятельная работа (1-3), С – собеседование (модуль 1: 1-3)</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t>З</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особенности регулирования и надзора за деятельностью организаций, осуществляющих операции с денежными средствами или иным имуществом, в целях </w:t>
            </w:r>
            <w:r w:rsidRPr="00B44BA4">
              <w:rPr>
                <w:rFonts w:ascii="Times New Roman" w:eastAsia="Times New Roman" w:hAnsi="Times New Roman" w:cs="Times New Roman"/>
                <w:sz w:val="24"/>
                <w:szCs w:val="24"/>
                <w:lang w:val="ru-RU" w:eastAsia="ru-RU"/>
              </w:rPr>
              <w:lastRenderedPageBreak/>
              <w:t>ПОД/ФТ</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lastRenderedPageBreak/>
              <w:t>Сформулировать стадии отмывания денег, основные права и обязанности организаций, осуществляющих операции с денежными средствами или иным имуществом</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t>О – опрос (11-18), СР – самостоятельная работа (4)</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lastRenderedPageBreak/>
              <w:t>З3:</w:t>
            </w:r>
            <w:r w:rsidRPr="00B44BA4">
              <w:rPr>
                <w:rFonts w:ascii="Times New Roman" w:eastAsia="Times New Roman" w:hAnsi="Times New Roman" w:cs="Times New Roman"/>
                <w:sz w:val="24"/>
                <w:szCs w:val="24"/>
                <w:lang w:val="ru-RU" w:eastAsia="ru-RU"/>
              </w:rPr>
              <w:t xml:space="preserve"> особенности регулирования и надзора за деятельностью организаций, осуществляющих операции с денежными средствами или иным имуществом, в целях ПОД/ФТ;  особенности  реализации системы внутреннего контроля в организациях, осуществляющих операции с денежными средствами или иным имуществом</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Указать последствия отмывания денег, общественную опасность отмывания денег, предпосылки международного сотрудничества в сфере ПОД/ФТ</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t>О – опрос (19-24), СР – самостоятельная работа (5-6)</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У</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применять на практике навыки по реализации системы внутреннего контроля: идентификация клиентов</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rPr>
                <w:rFonts w:ascii="Times New Roman" w:eastAsia="Times New Roman" w:hAnsi="Times New Roman" w:cs="Times New Roman"/>
                <w:strike/>
                <w:color w:val="0070C0"/>
                <w:sz w:val="24"/>
                <w:szCs w:val="24"/>
                <w:lang w:val="ru-RU" w:eastAsia="ru-RU"/>
              </w:rPr>
            </w:pPr>
            <w:r w:rsidRPr="00B44BA4">
              <w:rPr>
                <w:rFonts w:ascii="Times New Roman" w:eastAsia="Times New Roman" w:hAnsi="Times New Roman" w:cs="Times New Roman"/>
                <w:sz w:val="24"/>
                <w:szCs w:val="24"/>
                <w:lang w:val="ru-RU" w:eastAsia="ru-RU"/>
              </w:rPr>
              <w:t>Упорядочить данные в системе внутреннего контроля, идентифицировать клиентов</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t>соответствие проблеме исследования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(12-24), С – собеседование (модуль 1: 1-3)</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ind w:left="142"/>
              <w:rPr>
                <w:rFonts w:ascii="Times New Roman" w:eastAsia="Times New Roman" w:hAnsi="Times New Roman" w:cs="Times New Roman"/>
                <w:sz w:val="28"/>
                <w:szCs w:val="28"/>
                <w:highlight w:val="yellow"/>
                <w:lang w:val="ru-RU" w:eastAsia="ru-RU"/>
              </w:rPr>
            </w:pPr>
            <w:r w:rsidRPr="00B44BA4">
              <w:rPr>
                <w:rFonts w:ascii="Times New Roman" w:eastAsia="Times New Roman" w:hAnsi="Times New Roman" w:cs="Times New Roman"/>
                <w:sz w:val="28"/>
                <w:szCs w:val="28"/>
                <w:lang w:val="ru-RU" w:eastAsia="ru-RU"/>
              </w:rPr>
              <w:t>У</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применять на практике навыки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Определять операции, подлежащие обязательному контролю, а также операции, подпадающие под критерии и признаки необычных сделок</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(19-24), СР – самостоятельная работа (7-10)</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56" w:lineRule="auto"/>
              <w:ind w:left="142"/>
              <w:rPr>
                <w:rFonts w:ascii="Times New Roman" w:eastAsia="Times New Roman" w:hAnsi="Times New Roman" w:cs="Times New Roman"/>
                <w:sz w:val="28"/>
                <w:szCs w:val="28"/>
                <w:highlight w:val="yellow"/>
                <w:lang w:val="ru-RU" w:eastAsia="ru-RU"/>
              </w:rPr>
            </w:pPr>
            <w:r w:rsidRPr="00B44BA4">
              <w:rPr>
                <w:rFonts w:ascii="Times New Roman" w:eastAsia="Times New Roman" w:hAnsi="Times New Roman" w:cs="Times New Roman"/>
                <w:sz w:val="28"/>
                <w:szCs w:val="28"/>
                <w:lang w:val="ru-RU" w:eastAsia="ru-RU"/>
              </w:rPr>
              <w:t>У3:</w:t>
            </w:r>
            <w:r w:rsidRPr="00B44BA4">
              <w:rPr>
                <w:rFonts w:ascii="Times New Roman" w:eastAsia="Times New Roman" w:hAnsi="Times New Roman" w:cs="Times New Roman"/>
                <w:sz w:val="24"/>
                <w:szCs w:val="24"/>
                <w:lang w:val="ru-RU" w:eastAsia="ru-RU"/>
              </w:rPr>
              <w:t xml:space="preserve"> применять на практике навыки по реализации системы внутреннего контроля: идентификация клиентов; выявление </w:t>
            </w:r>
            <w:r w:rsidRPr="00B44BA4">
              <w:rPr>
                <w:rFonts w:ascii="Times New Roman" w:eastAsia="Times New Roman" w:hAnsi="Times New Roman" w:cs="Times New Roman"/>
                <w:sz w:val="24"/>
                <w:szCs w:val="24"/>
                <w:lang w:val="ru-RU" w:eastAsia="ru-RU"/>
              </w:rPr>
              <w:lastRenderedPageBreak/>
              <w:t xml:space="preserve">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lastRenderedPageBreak/>
              <w:t xml:space="preserve">Дифференцировать информацию, подлежащую и не подлежащую передаче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 xml:space="preserve">соответствие представленной в ответах информации материалам лекции и учебной литературы, </w:t>
            </w:r>
            <w:r w:rsidRPr="00B44BA4">
              <w:rPr>
                <w:rFonts w:ascii="Times New Roman" w:eastAsia="Times New Roman" w:hAnsi="Times New Roman" w:cs="Times New Roman"/>
                <w:sz w:val="24"/>
                <w:szCs w:val="24"/>
                <w:lang w:val="ru-RU" w:eastAsia="ru-RU"/>
              </w:rPr>
              <w:lastRenderedPageBreak/>
              <w:t>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lastRenderedPageBreak/>
              <w:t>О – опрос (20-24), С – собеседование (модуль 2: 1-6)</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lastRenderedPageBreak/>
              <w:t>В</w:t>
            </w:r>
            <w:proofErr w:type="gramStart"/>
            <w:r w:rsidRPr="00B44BA4">
              <w:rPr>
                <w:rFonts w:ascii="Times New Roman" w:eastAsia="Times New Roman" w:hAnsi="Times New Roman" w:cs="Times New Roman"/>
                <w:sz w:val="28"/>
                <w:szCs w:val="28"/>
                <w:lang w:val="ru-RU" w:eastAsia="ru-RU"/>
              </w:rPr>
              <w:t>1</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владеть навыками по реализации системы внутреннего контроля: идентификация клиентов</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40"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Описать систему внутреннего финансового контроля</w:t>
            </w:r>
          </w:p>
          <w:p w:rsidR="00B44BA4" w:rsidRPr="00B44BA4" w:rsidRDefault="00B44BA4" w:rsidP="00B44BA4">
            <w:pPr>
              <w:spacing w:after="0" w:line="256" w:lineRule="auto"/>
              <w:ind w:left="142"/>
              <w:rPr>
                <w:rFonts w:ascii="Times New Roman" w:eastAsia="Times New Roman" w:hAnsi="Times New Roman" w:cs="Times New Roman"/>
                <w:b/>
                <w:strike/>
                <w:color w:val="0070C0"/>
                <w:sz w:val="28"/>
                <w:szCs w:val="28"/>
                <w:lang w:val="ru-RU" w:eastAsia="ru-RU"/>
              </w:rPr>
            </w:pP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sz w:val="24"/>
                <w:szCs w:val="24"/>
                <w:lang w:val="ru-RU" w:eastAsia="ru-RU"/>
              </w:rPr>
              <w:t>полнота и содержательность ответа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(26-30), СР – самостоятельная работа (6-10)</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8"/>
                <w:szCs w:val="28"/>
                <w:lang w:val="ru-RU" w:eastAsia="ru-RU"/>
              </w:rPr>
              <w:t>В</w:t>
            </w:r>
            <w:proofErr w:type="gramStart"/>
            <w:r w:rsidRPr="00B44BA4">
              <w:rPr>
                <w:rFonts w:ascii="Times New Roman" w:eastAsia="Times New Roman" w:hAnsi="Times New Roman" w:cs="Times New Roman"/>
                <w:sz w:val="28"/>
                <w:szCs w:val="28"/>
                <w:lang w:val="ru-RU" w:eastAsia="ru-RU"/>
              </w:rPr>
              <w:t>2</w:t>
            </w:r>
            <w:proofErr w:type="gramEnd"/>
            <w:r w:rsidRPr="00B44BA4">
              <w:rPr>
                <w:rFonts w:ascii="Times New Roman" w:eastAsia="Times New Roman" w:hAnsi="Times New Roman" w:cs="Times New Roman"/>
                <w:sz w:val="28"/>
                <w:szCs w:val="28"/>
                <w:lang w:val="ru-RU" w:eastAsia="ru-RU"/>
              </w:rPr>
              <w:t>:</w:t>
            </w:r>
            <w:r w:rsidRPr="00B44BA4">
              <w:rPr>
                <w:rFonts w:ascii="Times New Roman" w:eastAsia="Times New Roman" w:hAnsi="Times New Roman" w:cs="Times New Roman"/>
                <w:sz w:val="24"/>
                <w:szCs w:val="24"/>
                <w:lang w:val="ru-RU" w:eastAsia="ru-RU"/>
              </w:rPr>
              <w:t xml:space="preserve"> навыками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w:t>
            </w:r>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Выделять из общей массы трансакций сделки, содержащие признаки отмывания доходов, полученных преступным путем</w:t>
            </w:r>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iCs/>
                <w:sz w:val="24"/>
                <w:szCs w:val="24"/>
                <w:lang w:val="ru-RU" w:eastAsia="ru-RU"/>
              </w:rPr>
              <w:t>О – опрос (11-18), СР – самостоятельная работа (4)</w:t>
            </w:r>
          </w:p>
        </w:tc>
      </w:tr>
      <w:tr w:rsidR="00B44BA4" w:rsidRPr="00B44BA4" w:rsidTr="00DA169C">
        <w:trPr>
          <w:trHeight w:val="430"/>
        </w:trPr>
        <w:tc>
          <w:tcPr>
            <w:tcW w:w="253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44BA4" w:rsidRPr="00B44BA4" w:rsidRDefault="00B44BA4" w:rsidP="00B44BA4">
            <w:pPr>
              <w:spacing w:after="0" w:line="240"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В3:</w:t>
            </w:r>
            <w:r w:rsidRPr="00B44BA4">
              <w:rPr>
                <w:rFonts w:ascii="Times New Roman" w:eastAsia="Times New Roman" w:hAnsi="Times New Roman" w:cs="Times New Roman"/>
                <w:sz w:val="24"/>
                <w:szCs w:val="24"/>
                <w:lang w:val="ru-RU" w:eastAsia="ru-RU"/>
              </w:rPr>
              <w:t xml:space="preserve"> навыками по реализации системы внутреннего контроля: идентификация клиентов; выявление операций, подлежащих обязательному контролю, а также операций, подпадающих под критерии и признаки необычных сделок; предоставление информации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371"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 xml:space="preserve">Пояснить, каким образом может быть передана информация о подозрительных сделках в </w:t>
            </w:r>
            <w:proofErr w:type="spellStart"/>
            <w:r w:rsidRPr="00B44BA4">
              <w:rPr>
                <w:rFonts w:ascii="Times New Roman" w:eastAsia="Times New Roman" w:hAnsi="Times New Roman" w:cs="Times New Roman"/>
                <w:sz w:val="24"/>
                <w:szCs w:val="24"/>
                <w:lang w:val="ru-RU" w:eastAsia="ru-RU"/>
              </w:rPr>
              <w:t>Росфинмониторинг</w:t>
            </w:r>
            <w:proofErr w:type="spellEnd"/>
          </w:p>
        </w:tc>
        <w:tc>
          <w:tcPr>
            <w:tcW w:w="2132" w:type="dxa"/>
            <w:gridSpan w:val="2"/>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B44BA4" w:rsidRPr="00B44BA4" w:rsidRDefault="00B44BA4" w:rsidP="00B44BA4">
            <w:pPr>
              <w:spacing w:after="0" w:line="256" w:lineRule="auto"/>
              <w:ind w:left="142"/>
              <w:rPr>
                <w:rFonts w:ascii="Times New Roman" w:eastAsia="Times New Roman" w:hAnsi="Times New Roman" w:cs="Times New Roman"/>
                <w:color w:val="000000" w:themeColor="text1"/>
                <w:sz w:val="28"/>
                <w:szCs w:val="28"/>
                <w:lang w:val="ru-RU" w:eastAsia="ru-RU"/>
              </w:rPr>
            </w:pPr>
            <w:r w:rsidRPr="00B44BA4">
              <w:rPr>
                <w:rFonts w:ascii="Times New Roman" w:eastAsia="Times New Roman" w:hAnsi="Times New Roman" w:cs="Times New Roman"/>
                <w:iCs/>
                <w:sz w:val="24"/>
                <w:szCs w:val="24"/>
                <w:lang w:val="ru-RU" w:eastAsia="ru-RU"/>
              </w:rPr>
              <w:t>О – опрос (20-24), С – собеседование (модуль 2: 1-6)</w:t>
            </w:r>
          </w:p>
        </w:tc>
      </w:tr>
    </w:tbl>
    <w:p w:rsidR="00B44BA4" w:rsidRPr="00B44BA4" w:rsidRDefault="00B44BA4" w:rsidP="00B44BA4">
      <w:pPr>
        <w:spacing w:after="0" w:line="240" w:lineRule="auto"/>
        <w:ind w:firstLine="709"/>
        <w:rPr>
          <w:rFonts w:ascii="Times New Roman" w:eastAsia="Times New Roman" w:hAnsi="Times New Roman" w:cs="Times New Roman"/>
          <w:sz w:val="28"/>
          <w:szCs w:val="28"/>
          <w:lang w:val="ru-RU" w:eastAsia="ru-RU"/>
        </w:rPr>
      </w:pPr>
    </w:p>
    <w:p w:rsidR="00B44BA4" w:rsidRPr="00B44BA4" w:rsidRDefault="00B44BA4" w:rsidP="00B44BA4">
      <w:pPr>
        <w:spacing w:after="0"/>
        <w:ind w:firstLine="708"/>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2.2 Шкалы оценивания:   </w:t>
      </w:r>
    </w:p>
    <w:p w:rsidR="00B44BA4" w:rsidRPr="00B44BA4" w:rsidRDefault="00B44BA4" w:rsidP="00B44BA4">
      <w:pPr>
        <w:spacing w:after="0"/>
        <w:ind w:firstLine="708"/>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44BA4">
        <w:rPr>
          <w:rFonts w:ascii="Times New Roman" w:eastAsia="Times New Roman" w:hAnsi="Times New Roman" w:cs="Times New Roman"/>
          <w:sz w:val="28"/>
          <w:szCs w:val="28"/>
          <w:lang w:val="ru-RU" w:eastAsia="ru-RU"/>
        </w:rPr>
        <w:t>балльно</w:t>
      </w:r>
      <w:proofErr w:type="spellEnd"/>
      <w:r w:rsidRPr="00B44BA4">
        <w:rPr>
          <w:rFonts w:ascii="Times New Roman" w:eastAsia="Times New Roman" w:hAnsi="Times New Roman" w:cs="Times New Roman"/>
          <w:sz w:val="28"/>
          <w:szCs w:val="28"/>
          <w:lang w:val="ru-RU" w:eastAsia="ru-RU"/>
        </w:rPr>
        <w:t>-рейтинговой системы в 100-балльной шкале:</w:t>
      </w:r>
    </w:p>
    <w:p w:rsidR="00B44BA4" w:rsidRPr="00B44BA4" w:rsidRDefault="00B44BA4" w:rsidP="00B44BA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44BA4">
        <w:rPr>
          <w:rFonts w:ascii="Times New Roman" w:eastAsia="Times New Roman" w:hAnsi="Times New Roman" w:cs="Times New Roman"/>
          <w:iCs/>
          <w:sz w:val="28"/>
          <w:szCs w:val="28"/>
          <w:lang w:val="ru-RU" w:eastAsia="ru-RU"/>
        </w:rPr>
        <w:t>50-100 баллов (зачтено)</w:t>
      </w:r>
    </w:p>
    <w:p w:rsidR="00B44BA4" w:rsidRPr="00B44BA4" w:rsidRDefault="00B44BA4" w:rsidP="00B44BA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44BA4">
        <w:rPr>
          <w:rFonts w:ascii="Times New Roman" w:eastAsia="Times New Roman" w:hAnsi="Times New Roman" w:cs="Times New Roman"/>
          <w:iCs/>
          <w:sz w:val="28"/>
          <w:szCs w:val="28"/>
          <w:lang w:val="ru-RU" w:eastAsia="ru-RU"/>
        </w:rPr>
        <w:t>0-49 баллов (не зачтено)</w:t>
      </w:r>
    </w:p>
    <w:p w:rsidR="00B44BA4" w:rsidRPr="00B44BA4" w:rsidRDefault="00B44BA4" w:rsidP="00B44BA4">
      <w:pPr>
        <w:keepNext/>
        <w:keepLines/>
        <w:spacing w:before="480" w:after="0" w:line="240" w:lineRule="auto"/>
        <w:ind w:firstLine="709"/>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494366231"/>
      <w:r w:rsidRPr="00B44BA4">
        <w:rPr>
          <w:rFonts w:asciiTheme="majorHAnsi" w:eastAsiaTheme="majorEastAsia" w:hAnsiTheme="majorHAnsi" w:cstheme="majorBidi"/>
          <w:b/>
          <w:bCs/>
          <w:color w:val="365F91" w:themeColor="accent1" w:themeShade="BF"/>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B44BA4" w:rsidRPr="00B44BA4" w:rsidRDefault="00B44BA4" w:rsidP="00B44BA4">
      <w:pPr>
        <w:spacing w:after="0" w:line="240" w:lineRule="auto"/>
        <w:rPr>
          <w:rFonts w:ascii="Times New Roman" w:eastAsia="Times New Roman" w:hAnsi="Times New Roman" w:cs="Times New Roman"/>
          <w:sz w:val="24"/>
          <w:szCs w:val="24"/>
          <w:lang w:val="ru-RU" w:eastAsia="ru-RU"/>
        </w:rPr>
      </w:pP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44BA4" w:rsidRPr="00B44BA4" w:rsidRDefault="00B44BA4" w:rsidP="00B44B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44BA4" w:rsidRPr="00B44BA4" w:rsidRDefault="00B44BA4" w:rsidP="00B44BA4">
      <w:pPr>
        <w:spacing w:after="0" w:line="240" w:lineRule="auto"/>
        <w:jc w:val="center"/>
        <w:textAlignment w:val="baseline"/>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jc w:val="center"/>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Кафедра «Финансовый мониторинг и финансовые рынки»</w:t>
      </w:r>
    </w:p>
    <w:p w:rsidR="00B44BA4" w:rsidRPr="00B44BA4" w:rsidRDefault="00B44BA4" w:rsidP="00B44BA4">
      <w:pPr>
        <w:spacing w:after="0" w:line="240" w:lineRule="auto"/>
        <w:rPr>
          <w:rFonts w:ascii="Times New Roman" w:eastAsia="Times New Roman" w:hAnsi="Times New Roman" w:cs="Times New Roman"/>
          <w:b/>
          <w:sz w:val="28"/>
          <w:szCs w:val="28"/>
          <w:lang w:val="ru-RU" w:eastAsia="ru-RU"/>
        </w:rPr>
      </w:pPr>
    </w:p>
    <w:p w:rsidR="00B44BA4" w:rsidRPr="00B44BA4" w:rsidRDefault="00B44BA4" w:rsidP="00B44BA4">
      <w:pPr>
        <w:spacing w:after="0" w:line="240" w:lineRule="auto"/>
        <w:jc w:val="center"/>
        <w:rPr>
          <w:rFonts w:ascii="Times New Roman" w:eastAsia="Times New Roman" w:hAnsi="Times New Roman" w:cs="Times New Roman"/>
          <w:b/>
          <w:color w:val="0070C0"/>
          <w:sz w:val="36"/>
          <w:szCs w:val="36"/>
          <w:lang w:val="ru-RU" w:eastAsia="ru-RU"/>
        </w:rPr>
      </w:pPr>
      <w:r w:rsidRPr="00B44BA4">
        <w:rPr>
          <w:rFonts w:ascii="Times New Roman" w:eastAsia="Times New Roman" w:hAnsi="Times New Roman" w:cs="Times New Roman"/>
          <w:b/>
          <w:color w:val="0070C0"/>
          <w:sz w:val="36"/>
          <w:szCs w:val="36"/>
          <w:lang w:val="ru-RU" w:eastAsia="ru-RU"/>
        </w:rPr>
        <w:t>Вопросы к зачету</w:t>
      </w:r>
    </w:p>
    <w:p w:rsidR="00B44BA4" w:rsidRPr="00B44BA4" w:rsidRDefault="00B44BA4" w:rsidP="00B44BA4">
      <w:pPr>
        <w:spacing w:after="0" w:line="240" w:lineRule="auto"/>
        <w:jc w:val="center"/>
        <w:rPr>
          <w:rFonts w:ascii="Times New Roman" w:eastAsia="Times New Roman" w:hAnsi="Times New Roman" w:cs="Times New Roman"/>
          <w:b/>
          <w:sz w:val="28"/>
          <w:szCs w:val="28"/>
          <w:lang w:val="ru-RU" w:eastAsia="ru-RU"/>
        </w:rPr>
      </w:pPr>
    </w:p>
    <w:p w:rsidR="00B44BA4" w:rsidRPr="00B44BA4" w:rsidRDefault="00B44BA4" w:rsidP="00B44BA4">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B44BA4">
        <w:rPr>
          <w:rFonts w:ascii="Times New Roman" w:eastAsia="Times New Roman" w:hAnsi="Times New Roman" w:cs="Times New Roman"/>
          <w:sz w:val="28"/>
          <w:szCs w:val="28"/>
          <w:lang w:val="ru-RU" w:eastAsia="ko-KR"/>
        </w:rPr>
        <w:t>по дисциплине</w:t>
      </w:r>
      <w:r w:rsidRPr="00B44BA4">
        <w:rPr>
          <w:rFonts w:ascii="Times New Roman" w:eastAsia="Times New Roman" w:hAnsi="Times New Roman" w:cs="Times New Roman"/>
          <w:b/>
          <w:i/>
          <w:sz w:val="28"/>
          <w:szCs w:val="28"/>
          <w:lang w:val="ru-RU" w:eastAsia="ko-KR"/>
        </w:rPr>
        <w:t xml:space="preserve"> </w:t>
      </w:r>
      <w:r w:rsidRPr="00B44BA4">
        <w:rPr>
          <w:rFonts w:ascii="Times New Roman" w:eastAsia="Times New Roman" w:hAnsi="Times New Roman" w:cs="Times New Roman"/>
          <w:sz w:val="28"/>
          <w:szCs w:val="28"/>
          <w:vertAlign w:val="superscript"/>
          <w:lang w:val="ru-RU" w:eastAsia="ko-KR"/>
        </w:rPr>
        <w:t xml:space="preserve"> </w:t>
      </w:r>
      <w:r w:rsidRPr="00B44BA4">
        <w:rPr>
          <w:rFonts w:ascii="Times New Roman" w:eastAsia="Times New Roman" w:hAnsi="Times New Roman" w:cs="Times New Roman"/>
          <w:sz w:val="28"/>
          <w:szCs w:val="28"/>
          <w:lang w:val="ru-RU" w:eastAsia="ko-KR"/>
        </w:rPr>
        <w:t>«Финансовый мониторинг»</w:t>
      </w:r>
    </w:p>
    <w:p w:rsidR="00B44BA4" w:rsidRPr="00B44BA4" w:rsidRDefault="00B44BA4" w:rsidP="00B44BA4">
      <w:pPr>
        <w:tabs>
          <w:tab w:val="left" w:pos="500"/>
        </w:tabs>
        <w:spacing w:after="0" w:line="240" w:lineRule="auto"/>
        <w:ind w:right="-30"/>
        <w:jc w:val="center"/>
        <w:rPr>
          <w:rFonts w:ascii="Times New Roman" w:eastAsia="Times New Roman" w:hAnsi="Times New Roman" w:cs="Times New Roman"/>
          <w:sz w:val="28"/>
          <w:szCs w:val="28"/>
          <w:lang w:val="ru-RU" w:eastAsia="ko-KR"/>
        </w:rPr>
      </w:pP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Содержание проблемы легализации (отмывания) доходов, полученных преступным путем, и финансирования терроризма в условиях рыночной экономики. Особенности устройства современной мировой экономики, способствующие легализации незаконных доходов</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Этимология понятия и стадии процесса отмывания денег</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Общественная опасность легализации (отмывания) доходов, полученных преступным путём, и финансирования терроризма </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Предпосылки укрепления международного сотрудничества в сфере ПОД/ФТ. </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Институциональные основы международного сотрудничества в сфере ПОД/ФТ.</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ФАТФ: цели, задачи и основные направления деятельности</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Региональные группы по типу ФАТФ: роль, особенности устройства, задачи.</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Международный опыт создания органов финансовой разведки</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Актуальные тенденции развития международной системы ПОД/ФТ</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Правовые основы международного сотрудничества в сфере ПОД/ФТ</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Формирование и развитие системы противодействия легализации (отмыванию) доходов, полученных преступным путем, и финансированию терроризма в РФ</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Институциональные основы системы ПОД/ФТ в России</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Основные элементы российской системы противодействия легализации (отмыванию) доходов, полученных преступным путем, и финансированию терроризма</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Основные направления надзорной деятельности </w:t>
      </w:r>
      <w:proofErr w:type="spellStart"/>
      <w:r w:rsidRPr="00B44BA4">
        <w:rPr>
          <w:rFonts w:ascii="Times New Roman" w:eastAsia="Times New Roman" w:hAnsi="Times New Roman" w:cs="Times New Roman"/>
          <w:sz w:val="28"/>
          <w:szCs w:val="28"/>
          <w:lang w:val="ru-RU" w:eastAsia="ru-RU"/>
        </w:rPr>
        <w:t>Росфинмонторинга</w:t>
      </w:r>
      <w:proofErr w:type="spellEnd"/>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Взаимодействие </w:t>
      </w:r>
      <w:proofErr w:type="spellStart"/>
      <w:r w:rsidRPr="00B44BA4">
        <w:rPr>
          <w:rFonts w:ascii="Times New Roman" w:eastAsia="Times New Roman" w:hAnsi="Times New Roman" w:cs="Times New Roman"/>
          <w:sz w:val="28"/>
          <w:szCs w:val="28"/>
          <w:lang w:val="ru-RU" w:eastAsia="ru-RU"/>
        </w:rPr>
        <w:t>Росфинмониторинга</w:t>
      </w:r>
      <w:proofErr w:type="spellEnd"/>
      <w:r w:rsidRPr="00B44BA4">
        <w:rPr>
          <w:rFonts w:ascii="Times New Roman" w:eastAsia="Times New Roman" w:hAnsi="Times New Roman" w:cs="Times New Roman"/>
          <w:sz w:val="28"/>
          <w:szCs w:val="28"/>
          <w:lang w:val="ru-RU" w:eastAsia="ru-RU"/>
        </w:rPr>
        <w:t xml:space="preserve"> с иными надзорными органами</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Организации, осуществляющие операции с денежными средствами или иным имуществом</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Характеристика операций с денежными средствами или иным имуществом, подлежащих обязательному контролю</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Критерии выявления и признаки необычных операций и сделок</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lastRenderedPageBreak/>
        <w:t>Основные права и обязанности организаций, осуществляющих операции с денежными средствами или иным имуществом</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Взаимодействие коммерческих банков с органами надзора в сфере ПОД/ФТ</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Особенности организации системы внутреннего контроля в коммерческих банках и иных организациях, осуществляющих операции с денежными средствами или иным имуществом</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Правила внутреннего контроля как основа стратегии противодействия легализации (отмыванию) доходов, полученных преступным путем, и финансированию терроризма </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Выявление операций, содержащих признаки легализации (отмывания)  доходов, полученных преступным путем, и финансирования терроризма </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Особенности </w:t>
      </w:r>
      <w:proofErr w:type="gramStart"/>
      <w:r w:rsidRPr="00B44BA4">
        <w:rPr>
          <w:rFonts w:ascii="Times New Roman" w:eastAsia="Times New Roman" w:hAnsi="Times New Roman" w:cs="Times New Roman"/>
          <w:sz w:val="28"/>
          <w:szCs w:val="28"/>
          <w:lang w:val="ru-RU" w:eastAsia="ru-RU"/>
        </w:rPr>
        <w:t>проведения проверки эффективности системы внутреннего контроля</w:t>
      </w:r>
      <w:proofErr w:type="gramEnd"/>
      <w:r w:rsidRPr="00B44BA4">
        <w:rPr>
          <w:rFonts w:ascii="Times New Roman" w:eastAsia="Times New Roman" w:hAnsi="Times New Roman" w:cs="Times New Roman"/>
          <w:sz w:val="28"/>
          <w:szCs w:val="28"/>
          <w:lang w:val="ru-RU" w:eastAsia="ru-RU"/>
        </w:rPr>
        <w:t xml:space="preserve"> в организациях, осуществляющих операции с денежными средствами или иным имуществом</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Модели финансового мониторинга в целях ПОД/ФТ в зарубежных странах</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Система </w:t>
      </w:r>
      <w:proofErr w:type="gramStart"/>
      <w:r w:rsidRPr="00B44BA4">
        <w:rPr>
          <w:rFonts w:ascii="Times New Roman" w:eastAsia="Times New Roman" w:hAnsi="Times New Roman" w:cs="Times New Roman"/>
          <w:sz w:val="28"/>
          <w:szCs w:val="28"/>
          <w:lang w:val="ru-RU" w:eastAsia="ru-RU"/>
        </w:rPr>
        <w:t>контроля за</w:t>
      </w:r>
      <w:proofErr w:type="gramEnd"/>
      <w:r w:rsidRPr="00B44BA4">
        <w:rPr>
          <w:rFonts w:ascii="Times New Roman" w:eastAsia="Times New Roman" w:hAnsi="Times New Roman" w:cs="Times New Roman"/>
          <w:sz w:val="28"/>
          <w:szCs w:val="28"/>
          <w:lang w:val="ru-RU" w:eastAsia="ru-RU"/>
        </w:rPr>
        <w:t xml:space="preserve"> финансовыми потоками в США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Система </w:t>
      </w:r>
      <w:proofErr w:type="gramStart"/>
      <w:r w:rsidRPr="00B44BA4">
        <w:rPr>
          <w:rFonts w:ascii="Times New Roman" w:eastAsia="Times New Roman" w:hAnsi="Times New Roman" w:cs="Times New Roman"/>
          <w:sz w:val="28"/>
          <w:szCs w:val="28"/>
          <w:lang w:val="ru-RU" w:eastAsia="ru-RU"/>
        </w:rPr>
        <w:t>контроля за</w:t>
      </w:r>
      <w:proofErr w:type="gramEnd"/>
      <w:r w:rsidRPr="00B44BA4">
        <w:rPr>
          <w:rFonts w:ascii="Times New Roman" w:eastAsia="Times New Roman" w:hAnsi="Times New Roman" w:cs="Times New Roman"/>
          <w:sz w:val="28"/>
          <w:szCs w:val="28"/>
          <w:lang w:val="ru-RU" w:eastAsia="ru-RU"/>
        </w:rPr>
        <w:t xml:space="preserve"> финансовыми потоками в Великобритании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Система </w:t>
      </w:r>
      <w:proofErr w:type="gramStart"/>
      <w:r w:rsidRPr="00B44BA4">
        <w:rPr>
          <w:rFonts w:ascii="Times New Roman" w:eastAsia="Times New Roman" w:hAnsi="Times New Roman" w:cs="Times New Roman"/>
          <w:sz w:val="28"/>
          <w:szCs w:val="28"/>
          <w:lang w:val="ru-RU" w:eastAsia="ru-RU"/>
        </w:rPr>
        <w:t>контроля за</w:t>
      </w:r>
      <w:proofErr w:type="gramEnd"/>
      <w:r w:rsidRPr="00B44BA4">
        <w:rPr>
          <w:rFonts w:ascii="Times New Roman" w:eastAsia="Times New Roman" w:hAnsi="Times New Roman" w:cs="Times New Roman"/>
          <w:sz w:val="28"/>
          <w:szCs w:val="28"/>
          <w:lang w:val="ru-RU" w:eastAsia="ru-RU"/>
        </w:rPr>
        <w:t xml:space="preserve"> финансовыми потоками в Германии в целях ПОД/ФТ: нормативная база, институциональная структура, механизмы противодействия легализации преступных доходов и финансированию терроризма</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Система </w:t>
      </w:r>
      <w:proofErr w:type="gramStart"/>
      <w:r w:rsidRPr="00B44BA4">
        <w:rPr>
          <w:rFonts w:ascii="Times New Roman" w:eastAsia="Times New Roman" w:hAnsi="Times New Roman" w:cs="Times New Roman"/>
          <w:sz w:val="28"/>
          <w:szCs w:val="28"/>
          <w:lang w:val="ru-RU" w:eastAsia="ru-RU"/>
        </w:rPr>
        <w:t>контроля за</w:t>
      </w:r>
      <w:proofErr w:type="gramEnd"/>
      <w:r w:rsidRPr="00B44BA4">
        <w:rPr>
          <w:rFonts w:ascii="Times New Roman" w:eastAsia="Times New Roman" w:hAnsi="Times New Roman" w:cs="Times New Roman"/>
          <w:sz w:val="28"/>
          <w:szCs w:val="28"/>
          <w:lang w:val="ru-RU" w:eastAsia="ru-RU"/>
        </w:rPr>
        <w:t xml:space="preserve"> финансовыми потоками в Италии в целях ПОД/ФТ: нормативная база, институциональная структура, механизмы противодействия легализации преступных доходов и финансированию терроризма. Коммерческие банки как главные участники системы финансового мониторинга. Механизм обязательного оповещения банковской системой компетентных органов о подозрительных сделках.</w:t>
      </w:r>
    </w:p>
    <w:p w:rsidR="00B44BA4" w:rsidRPr="00B44BA4" w:rsidRDefault="00B44BA4" w:rsidP="00B44BA4">
      <w:pPr>
        <w:numPr>
          <w:ilvl w:val="0"/>
          <w:numId w:val="2"/>
        </w:num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Опыт стран Латинской Америки и азиатских  стран в сфере ПОД/ФТ.</w:t>
      </w:r>
    </w:p>
    <w:p w:rsidR="00B44BA4" w:rsidRPr="00B44BA4" w:rsidRDefault="00B44BA4" w:rsidP="00B44BA4">
      <w:pPr>
        <w:spacing w:after="0" w:line="240" w:lineRule="auto"/>
        <w:ind w:firstLine="709"/>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textAlignment w:val="baseline"/>
        <w:rPr>
          <w:rFonts w:ascii="Calibri" w:eastAsia="Times New Roman" w:hAnsi="Calibri" w:cs="Times New Roman"/>
          <w:sz w:val="12"/>
          <w:szCs w:val="12"/>
          <w:lang w:val="ru-RU" w:eastAsia="ru-RU"/>
        </w:rPr>
      </w:pPr>
      <w:r w:rsidRPr="00B44BA4">
        <w:rPr>
          <w:rFonts w:ascii="Times New Roman" w:eastAsia="Times New Roman" w:hAnsi="Times New Roman" w:cs="Times New Roman"/>
          <w:sz w:val="28"/>
          <w:szCs w:val="24"/>
          <w:lang w:val="ru-RU" w:eastAsia="ru-RU"/>
        </w:rPr>
        <w:t>Составитель ________________________ Е.С. Захарченко</w:t>
      </w:r>
    </w:p>
    <w:p w:rsidR="00B44BA4" w:rsidRPr="00B44BA4" w:rsidRDefault="00B44BA4" w:rsidP="00B44BA4">
      <w:pPr>
        <w:spacing w:after="0" w:line="240" w:lineRule="auto"/>
        <w:textAlignment w:val="baseline"/>
        <w:rPr>
          <w:rFonts w:ascii="Calibri" w:eastAsia="Times New Roman" w:hAnsi="Calibri" w:cs="Times New Roman"/>
          <w:sz w:val="12"/>
          <w:szCs w:val="12"/>
          <w:lang w:val="ru-RU" w:eastAsia="ru-RU"/>
        </w:rPr>
      </w:pPr>
      <w:r w:rsidRPr="00B44BA4">
        <w:rPr>
          <w:rFonts w:ascii="Times New Roman" w:eastAsia="Times New Roman" w:hAnsi="Times New Roman" w:cs="Times New Roman"/>
          <w:sz w:val="24"/>
          <w:szCs w:val="24"/>
          <w:vertAlign w:val="superscript"/>
          <w:lang w:val="ru-RU" w:eastAsia="ru-RU"/>
        </w:rPr>
        <w:t xml:space="preserve">                                                                              (подпись)</w:t>
      </w: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r w:rsidRPr="00B44BA4">
        <w:rPr>
          <w:rFonts w:ascii="Times New Roman" w:eastAsia="Times New Roman" w:hAnsi="Times New Roman" w:cs="Times New Roman"/>
          <w:sz w:val="20"/>
          <w:szCs w:val="24"/>
          <w:lang w:val="ru-RU" w:eastAsia="ru-RU"/>
        </w:rPr>
        <w:t>«____»__________________2017 г. </w:t>
      </w: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0"/>
          <w:szCs w:val="24"/>
          <w:lang w:val="ru-RU" w:eastAsia="ru-RU"/>
        </w:rPr>
      </w:pP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44BA4" w:rsidRPr="00B44BA4" w:rsidRDefault="00B44BA4" w:rsidP="00B44B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44BA4" w:rsidRPr="00B44BA4" w:rsidRDefault="00B44BA4" w:rsidP="00B44BA4">
      <w:pPr>
        <w:spacing w:after="0" w:line="240" w:lineRule="auto"/>
        <w:jc w:val="center"/>
        <w:textAlignment w:val="baseline"/>
        <w:rPr>
          <w:rFonts w:ascii="Times New Roman" w:eastAsia="Times New Roman" w:hAnsi="Times New Roman" w:cs="Times New Roman"/>
          <w:sz w:val="28"/>
          <w:szCs w:val="24"/>
          <w:lang w:val="ru-RU" w:eastAsia="ru-RU"/>
        </w:rPr>
      </w:pPr>
    </w:p>
    <w:p w:rsidR="00B44BA4" w:rsidRPr="00B44BA4" w:rsidRDefault="00B44BA4" w:rsidP="00B44BA4">
      <w:pPr>
        <w:spacing w:after="0" w:line="240" w:lineRule="auto"/>
        <w:jc w:val="center"/>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Кафедра «Финансовый мониторинг и финансовые рынки»</w:t>
      </w:r>
    </w:p>
    <w:p w:rsidR="00B44BA4" w:rsidRPr="00B44BA4" w:rsidRDefault="00B44BA4" w:rsidP="00B44BA4">
      <w:pPr>
        <w:spacing w:after="0" w:line="240" w:lineRule="auto"/>
        <w:jc w:val="center"/>
        <w:textAlignment w:val="baseline"/>
        <w:rPr>
          <w:rFonts w:ascii="Times New Roman" w:eastAsia="Times New Roman" w:hAnsi="Times New Roman" w:cs="Times New Roman"/>
          <w:b/>
          <w:bCs/>
          <w:sz w:val="36"/>
          <w:szCs w:val="24"/>
          <w:lang w:val="ru-RU" w:eastAsia="ru-RU"/>
        </w:rPr>
      </w:pPr>
    </w:p>
    <w:p w:rsidR="00B44BA4" w:rsidRPr="00B44BA4" w:rsidRDefault="00B44BA4" w:rsidP="00B44BA4">
      <w:pPr>
        <w:spacing w:after="0" w:line="240" w:lineRule="auto"/>
        <w:jc w:val="center"/>
        <w:textAlignment w:val="baseline"/>
        <w:rPr>
          <w:rFonts w:ascii="Times New Roman" w:eastAsia="Times New Roman" w:hAnsi="Times New Roman" w:cs="Times New Roman"/>
          <w:b/>
          <w:bCs/>
          <w:sz w:val="36"/>
          <w:szCs w:val="24"/>
          <w:lang w:val="ru-RU" w:eastAsia="ru-RU"/>
        </w:rPr>
      </w:pPr>
      <w:r w:rsidRPr="00B44BA4">
        <w:rPr>
          <w:rFonts w:ascii="Times New Roman" w:eastAsia="Times New Roman" w:hAnsi="Times New Roman" w:cs="Times New Roman"/>
          <w:b/>
          <w:bCs/>
          <w:sz w:val="36"/>
          <w:szCs w:val="24"/>
          <w:lang w:val="ru-RU" w:eastAsia="ru-RU"/>
        </w:rPr>
        <w:t>Темы эссе и рефератов</w:t>
      </w:r>
    </w:p>
    <w:p w:rsidR="00B44BA4" w:rsidRPr="00B44BA4" w:rsidRDefault="00B44BA4" w:rsidP="00B44BA4">
      <w:pPr>
        <w:spacing w:after="0" w:line="240" w:lineRule="auto"/>
        <w:jc w:val="center"/>
        <w:textAlignment w:val="baseline"/>
        <w:rPr>
          <w:rFonts w:ascii="Times New Roman" w:eastAsia="Times New Roman" w:hAnsi="Times New Roman" w:cs="Times New Roman"/>
          <w:sz w:val="24"/>
          <w:szCs w:val="28"/>
          <w:lang w:val="ru-RU" w:eastAsia="ru-RU"/>
        </w:rPr>
      </w:pPr>
      <w:r w:rsidRPr="00B44BA4">
        <w:rPr>
          <w:rFonts w:ascii="Times New Roman" w:eastAsia="Times New Roman" w:hAnsi="Times New Roman" w:cs="Times New Roman"/>
          <w:sz w:val="24"/>
          <w:szCs w:val="28"/>
          <w:lang w:val="ru-RU" w:eastAsia="ru-RU"/>
        </w:rPr>
        <w:t>по дисциплине</w:t>
      </w:r>
      <w:r w:rsidRPr="00B44BA4">
        <w:rPr>
          <w:rFonts w:ascii="Times New Roman" w:eastAsia="Times New Roman" w:hAnsi="Times New Roman" w:cs="Times New Roman"/>
          <w:b/>
          <w:i/>
          <w:sz w:val="24"/>
          <w:szCs w:val="28"/>
          <w:lang w:val="ru-RU" w:eastAsia="ru-RU"/>
        </w:rPr>
        <w:t xml:space="preserve"> </w:t>
      </w:r>
      <w:r w:rsidRPr="00B44BA4">
        <w:rPr>
          <w:rFonts w:ascii="Times New Roman" w:eastAsia="Times New Roman" w:hAnsi="Times New Roman" w:cs="Times New Roman"/>
          <w:sz w:val="24"/>
          <w:szCs w:val="28"/>
          <w:vertAlign w:val="superscript"/>
          <w:lang w:val="ru-RU" w:eastAsia="ru-RU"/>
        </w:rPr>
        <w:t xml:space="preserve"> </w:t>
      </w:r>
      <w:r w:rsidRPr="00B44BA4">
        <w:rPr>
          <w:rFonts w:ascii="Times New Roman" w:eastAsia="Times New Roman" w:hAnsi="Times New Roman" w:cs="Times New Roman"/>
          <w:sz w:val="24"/>
          <w:szCs w:val="28"/>
          <w:lang w:val="ru-RU" w:eastAsia="ru-RU"/>
        </w:rPr>
        <w:t>«Финансовый мониторинг»</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1.</w:t>
      </w:r>
      <w:r w:rsidRPr="00B44BA4">
        <w:rPr>
          <w:rFonts w:ascii="Times New Roman" w:eastAsia="Times New Roman" w:hAnsi="Times New Roman" w:cs="Times New Roman"/>
          <w:sz w:val="28"/>
          <w:szCs w:val="28"/>
          <w:lang w:val="ru-RU" w:eastAsia="ru-RU"/>
        </w:rPr>
        <w:tab/>
        <w:t>Понятие «отмывание денег»: сущность, особенности, история возникновения.</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2.</w:t>
      </w:r>
      <w:r w:rsidRPr="00B44BA4">
        <w:rPr>
          <w:rFonts w:ascii="Times New Roman" w:eastAsia="Times New Roman" w:hAnsi="Times New Roman" w:cs="Times New Roman"/>
          <w:sz w:val="28"/>
          <w:szCs w:val="28"/>
          <w:lang w:val="ru-RU" w:eastAsia="ru-RU"/>
        </w:rPr>
        <w:tab/>
        <w:t>Активизация усилий международного сообщества в борьбе с отмыванием денег.</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3.</w:t>
      </w:r>
      <w:r w:rsidRPr="00B44BA4">
        <w:rPr>
          <w:rFonts w:ascii="Times New Roman" w:eastAsia="Times New Roman" w:hAnsi="Times New Roman" w:cs="Times New Roman"/>
          <w:sz w:val="28"/>
          <w:szCs w:val="28"/>
          <w:lang w:val="ru-RU" w:eastAsia="ru-RU"/>
        </w:rPr>
        <w:tab/>
        <w:t>Создание национальных органов финансовой разведки в различных странах мира.</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4.</w:t>
      </w:r>
      <w:r w:rsidRPr="00B44BA4">
        <w:rPr>
          <w:rFonts w:ascii="Times New Roman" w:eastAsia="Times New Roman" w:hAnsi="Times New Roman" w:cs="Times New Roman"/>
          <w:sz w:val="28"/>
          <w:szCs w:val="28"/>
          <w:lang w:val="ru-RU" w:eastAsia="ru-RU"/>
        </w:rPr>
        <w:tab/>
        <w:t>История создания и развития FATF.</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5.</w:t>
      </w:r>
      <w:r w:rsidRPr="00B44BA4">
        <w:rPr>
          <w:rFonts w:ascii="Times New Roman" w:eastAsia="Times New Roman" w:hAnsi="Times New Roman" w:cs="Times New Roman"/>
          <w:sz w:val="28"/>
          <w:szCs w:val="28"/>
          <w:lang w:val="ru-RU" w:eastAsia="ru-RU"/>
        </w:rPr>
        <w:tab/>
        <w:t>Роль региональных организаций в противодействии отмыванию денег и финансированию терроризма.</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6.</w:t>
      </w:r>
      <w:r w:rsidRPr="00B44BA4">
        <w:rPr>
          <w:rFonts w:ascii="Times New Roman" w:eastAsia="Times New Roman" w:hAnsi="Times New Roman" w:cs="Times New Roman"/>
          <w:sz w:val="28"/>
          <w:szCs w:val="28"/>
          <w:lang w:val="ru-RU" w:eastAsia="ru-RU"/>
        </w:rPr>
        <w:tab/>
        <w:t>Международные финансово-кредитные организации в системе ПОД/ФТ (МВФ, Всемирный банк и т.д.)</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7.</w:t>
      </w:r>
      <w:r w:rsidRPr="00B44BA4">
        <w:rPr>
          <w:rFonts w:ascii="Times New Roman" w:eastAsia="Times New Roman" w:hAnsi="Times New Roman" w:cs="Times New Roman"/>
          <w:sz w:val="28"/>
          <w:szCs w:val="28"/>
          <w:lang w:val="ru-RU" w:eastAsia="ru-RU"/>
        </w:rPr>
        <w:tab/>
        <w:t>Возможность отмывания денег  в офшорных финансовых центрах</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8.</w:t>
      </w:r>
      <w:r w:rsidRPr="00B44BA4">
        <w:rPr>
          <w:rFonts w:ascii="Times New Roman" w:eastAsia="Times New Roman" w:hAnsi="Times New Roman" w:cs="Times New Roman"/>
          <w:sz w:val="28"/>
          <w:szCs w:val="28"/>
          <w:lang w:val="ru-RU" w:eastAsia="ru-RU"/>
        </w:rPr>
        <w:tab/>
        <w:t>Использование рынка золота в операциях по отмыванию денег</w:t>
      </w:r>
    </w:p>
    <w:p w:rsidR="00B44BA4" w:rsidRPr="00B44BA4" w:rsidRDefault="00B44BA4" w:rsidP="00B44BA4">
      <w:pPr>
        <w:spacing w:after="0" w:line="240" w:lineRule="auto"/>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9.</w:t>
      </w:r>
      <w:r w:rsidRPr="00B44BA4">
        <w:rPr>
          <w:rFonts w:ascii="Times New Roman" w:eastAsia="Times New Roman" w:hAnsi="Times New Roman" w:cs="Times New Roman"/>
          <w:sz w:val="28"/>
          <w:szCs w:val="28"/>
          <w:lang w:val="ru-RU" w:eastAsia="ru-RU"/>
        </w:rPr>
        <w:tab/>
        <w:t>Новые технологии платежей и расчетов как способ отмывания денег</w:t>
      </w:r>
    </w:p>
    <w:p w:rsidR="00B44BA4" w:rsidRPr="00B44BA4" w:rsidRDefault="00B44BA4" w:rsidP="00B44BA4">
      <w:pPr>
        <w:spacing w:after="0" w:line="240" w:lineRule="auto"/>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10.</w:t>
      </w:r>
      <w:r w:rsidRPr="00B44BA4">
        <w:rPr>
          <w:rFonts w:ascii="Times New Roman" w:eastAsia="Times New Roman" w:hAnsi="Times New Roman" w:cs="Times New Roman"/>
          <w:sz w:val="28"/>
          <w:szCs w:val="28"/>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B44BA4" w:rsidRPr="00B44BA4" w:rsidRDefault="00B44BA4" w:rsidP="00B44BA4">
      <w:pPr>
        <w:spacing w:after="0" w:line="240" w:lineRule="auto"/>
        <w:ind w:firstLine="284"/>
        <w:jc w:val="center"/>
        <w:textAlignment w:val="baseline"/>
        <w:rPr>
          <w:rFonts w:ascii="Times New Roman" w:eastAsia="Times New Roman" w:hAnsi="Times New Roman" w:cs="Times New Roman"/>
          <w:b/>
          <w:sz w:val="28"/>
          <w:szCs w:val="28"/>
          <w:lang w:val="ru-RU" w:eastAsia="ru-RU"/>
        </w:rPr>
      </w:pPr>
    </w:p>
    <w:p w:rsidR="00B44BA4" w:rsidRPr="00B44BA4" w:rsidRDefault="00B44BA4" w:rsidP="00B44BA4">
      <w:pPr>
        <w:spacing w:after="0" w:line="240" w:lineRule="auto"/>
        <w:ind w:firstLine="284"/>
        <w:jc w:val="center"/>
        <w:textAlignment w:val="baseline"/>
        <w:rPr>
          <w:rFonts w:ascii="Times New Roman" w:eastAsia="Times New Roman" w:hAnsi="Times New Roman" w:cs="Times New Roman"/>
          <w:b/>
          <w:sz w:val="28"/>
          <w:szCs w:val="28"/>
          <w:lang w:val="ru-RU" w:eastAsia="ru-RU"/>
        </w:rPr>
      </w:pPr>
      <w:r w:rsidRPr="00B44BA4">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w:t>
      </w:r>
      <w:r w:rsidRPr="00B44BA4">
        <w:rPr>
          <w:rFonts w:ascii="Times New Roman" w:eastAsia="Times New Roman" w:hAnsi="Times New Roman" w:cs="Times New Roman"/>
          <w:sz w:val="28"/>
          <w:szCs w:val="28"/>
          <w:lang w:val="ru-RU" w:eastAsia="ru-RU"/>
        </w:rPr>
        <w:lastRenderedPageBreak/>
        <w:t xml:space="preserve">качестве выполнения учебного задания и принимается решение о допуске к зачету, помимо </w:t>
      </w:r>
      <w:proofErr w:type="gramStart"/>
      <w:r w:rsidRPr="00B44BA4">
        <w:rPr>
          <w:rFonts w:ascii="Times New Roman" w:eastAsia="Times New Roman" w:hAnsi="Times New Roman" w:cs="Times New Roman"/>
          <w:sz w:val="28"/>
          <w:szCs w:val="28"/>
          <w:lang w:val="ru-RU" w:eastAsia="ru-RU"/>
        </w:rPr>
        <w:t>контроля за</w:t>
      </w:r>
      <w:proofErr w:type="gramEnd"/>
      <w:r w:rsidRPr="00B44BA4">
        <w:rPr>
          <w:rFonts w:ascii="Times New Roman" w:eastAsia="Times New Roman" w:hAnsi="Times New Roman" w:cs="Times New Roman"/>
          <w:sz w:val="28"/>
          <w:szCs w:val="28"/>
          <w:lang w:val="ru-RU" w:eastAsia="ru-RU"/>
        </w:rPr>
        <w:t xml:space="preserve"> успеваемостью студента и его активностью работ на занятиях.</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Выполнение реферата в течение семестра позволяет решать следующие задачи обучения: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глубже изучить отдельные темы учебной дисциплины;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позволяет дополнить семестровый контроль знаний студентов;</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Требования, предъявляемые к реферату. К числу основных требований относятся </w:t>
      </w:r>
      <w:proofErr w:type="gramStart"/>
      <w:r w:rsidRPr="00B44BA4">
        <w:rPr>
          <w:rFonts w:ascii="Times New Roman" w:eastAsia="Times New Roman" w:hAnsi="Times New Roman" w:cs="Times New Roman"/>
          <w:sz w:val="28"/>
          <w:szCs w:val="28"/>
          <w:lang w:val="ru-RU" w:eastAsia="ru-RU"/>
        </w:rPr>
        <w:t>следующие</w:t>
      </w:r>
      <w:proofErr w:type="gramEnd"/>
      <w:r w:rsidRPr="00B44BA4">
        <w:rPr>
          <w:rFonts w:ascii="Times New Roman" w:eastAsia="Times New Roman" w:hAnsi="Times New Roman" w:cs="Times New Roman"/>
          <w:sz w:val="28"/>
          <w:szCs w:val="28"/>
          <w:lang w:val="ru-RU" w:eastAsia="ru-RU"/>
        </w:rPr>
        <w:t>:</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полное, глубокое и последовательное освещение темы;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использование разнообразной литературы и материалов – учебных, статистических, нормативных, научных;</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ссылки на используемую литературу по тексту;</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наличие плана, являющегося логическим стержнем работы;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самостоятельность изложения;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оформление титульного листа, наличие введения, заключения, списка использованной литературы;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аккуратность оформления работы, отсутствие помарок,  произвольных сокращений;</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соблюдение установленных сроков написания и предоставления работы преподавателю.</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Оформление реферата.</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B44BA4">
        <w:rPr>
          <w:rFonts w:ascii="Times New Roman" w:eastAsia="Times New Roman" w:hAnsi="Times New Roman" w:cs="Times New Roman"/>
          <w:sz w:val="28"/>
          <w:szCs w:val="28"/>
          <w:lang w:val="ru-RU" w:eastAsia="ru-RU"/>
        </w:rPr>
        <w:t>4</w:t>
      </w:r>
      <w:proofErr w:type="gramEnd"/>
      <w:r w:rsidRPr="00B44BA4">
        <w:rPr>
          <w:rFonts w:ascii="Times New Roman" w:eastAsia="Times New Roman" w:hAnsi="Times New Roman" w:cs="Times New Roman"/>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Обязательными атрибутами оформления реферата являются следующие:</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1. Титульный лист. В нем должна присутствовать такая информация, как:</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полное название института;</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указание кафедры, по которой выполняется работа («Финансовый мониторинг»);</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тема контрольной работы;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автор с указанием курса, факультета, специальности, формы обучения;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сроки отправки или доставки работы в университет (на кафедру).</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lastRenderedPageBreak/>
        <w:t>2. Оглавление.</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3. Введение.</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4. Основная часть.</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5. Заключение.</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6. Список использованной литературы.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B44BA4" w:rsidRPr="00B44BA4" w:rsidRDefault="00B44BA4" w:rsidP="00B44BA4">
      <w:pPr>
        <w:spacing w:after="0" w:line="240" w:lineRule="auto"/>
        <w:ind w:firstLine="284"/>
        <w:contextualSpacing/>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Реферат представляется преподавателю либо на кафедру в установленные сроки.</w:t>
      </w:r>
    </w:p>
    <w:p w:rsidR="00B44BA4" w:rsidRPr="00B44BA4" w:rsidRDefault="00B44BA4" w:rsidP="00B44BA4">
      <w:pPr>
        <w:spacing w:after="0" w:line="240" w:lineRule="auto"/>
        <w:ind w:firstLine="284"/>
        <w:jc w:val="both"/>
        <w:textAlignment w:val="baseline"/>
        <w:rPr>
          <w:rFonts w:ascii="Calibri" w:eastAsia="Times New Roman" w:hAnsi="Calibri" w:cs="Times New Roman"/>
          <w:b/>
          <w:sz w:val="28"/>
          <w:szCs w:val="28"/>
          <w:lang w:val="ru-RU" w:eastAsia="ru-RU"/>
        </w:rPr>
      </w:pPr>
    </w:p>
    <w:p w:rsidR="00B44BA4" w:rsidRPr="00B44BA4" w:rsidRDefault="00B44BA4" w:rsidP="00B44BA4">
      <w:pPr>
        <w:spacing w:after="0" w:line="240" w:lineRule="auto"/>
        <w:jc w:val="both"/>
        <w:textAlignment w:val="baseline"/>
        <w:rPr>
          <w:rFonts w:ascii="Calibri" w:eastAsia="Times New Roman" w:hAnsi="Calibri" w:cs="Times New Roman"/>
          <w:b/>
          <w:sz w:val="28"/>
          <w:szCs w:val="28"/>
          <w:lang w:val="ru-RU" w:eastAsia="ru-RU"/>
        </w:rPr>
      </w:pPr>
      <w:r w:rsidRPr="00B44BA4">
        <w:rPr>
          <w:rFonts w:ascii="Times New Roman" w:eastAsia="Times New Roman" w:hAnsi="Times New Roman" w:cs="Times New Roman"/>
          <w:b/>
          <w:bCs/>
          <w:sz w:val="28"/>
          <w:szCs w:val="28"/>
          <w:lang w:val="ru-RU" w:eastAsia="ru-RU"/>
        </w:rPr>
        <w:t>Критерии оценки: </w:t>
      </w:r>
      <w:r w:rsidRPr="00B44BA4">
        <w:rPr>
          <w:rFonts w:ascii="Times New Roman" w:eastAsia="Times New Roman" w:hAnsi="Times New Roman" w:cs="Times New Roman"/>
          <w:b/>
          <w:sz w:val="28"/>
          <w:szCs w:val="28"/>
          <w:lang w:val="ru-RU" w:eastAsia="ru-RU"/>
        </w:rPr>
        <w:t> </w:t>
      </w:r>
    </w:p>
    <w:p w:rsidR="00B44BA4" w:rsidRPr="00B44BA4" w:rsidRDefault="00B44BA4" w:rsidP="00B44BA4">
      <w:pPr>
        <w:spacing w:after="0" w:line="240" w:lineRule="auto"/>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 оценка «зачтено» выставляется студенту,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44BA4" w:rsidRPr="00B44BA4" w:rsidRDefault="00B44BA4" w:rsidP="00B44BA4">
      <w:pPr>
        <w:spacing w:after="0" w:line="240" w:lineRule="auto"/>
        <w:jc w:val="both"/>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оценка «не зачтено»,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B44BA4" w:rsidRPr="00B44BA4" w:rsidRDefault="00B44BA4" w:rsidP="00B44BA4">
      <w:pPr>
        <w:spacing w:after="0" w:line="240" w:lineRule="auto"/>
        <w:jc w:val="both"/>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w:t>
      </w:r>
    </w:p>
    <w:p w:rsidR="00B44BA4" w:rsidRPr="00B44BA4" w:rsidRDefault="00B44BA4" w:rsidP="00B44BA4">
      <w:pPr>
        <w:spacing w:after="0" w:line="240" w:lineRule="auto"/>
        <w:ind w:left="708" w:hanging="708"/>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Составитель ________________________ Е.С. Захарченко </w:t>
      </w:r>
    </w:p>
    <w:p w:rsidR="00B44BA4" w:rsidRPr="00B44BA4" w:rsidRDefault="00B44BA4" w:rsidP="00B44BA4">
      <w:pPr>
        <w:spacing w:after="0" w:line="240" w:lineRule="auto"/>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vertAlign w:val="superscript"/>
          <w:lang w:val="ru-RU" w:eastAsia="ru-RU"/>
        </w:rPr>
        <w:t>                                                                       (подпись)   </w:t>
      </w:r>
      <w:r w:rsidRPr="00B44BA4">
        <w:rPr>
          <w:rFonts w:ascii="Times New Roman" w:eastAsia="Times New Roman" w:hAnsi="Times New Roman" w:cs="Times New Roman"/>
          <w:sz w:val="28"/>
          <w:szCs w:val="28"/>
          <w:lang w:val="ru-RU" w:eastAsia="ru-RU"/>
        </w:rPr>
        <w:t>              </w:t>
      </w:r>
    </w:p>
    <w:p w:rsidR="00B44BA4" w:rsidRPr="00B44BA4" w:rsidRDefault="00B44BA4" w:rsidP="00B44BA4">
      <w:pPr>
        <w:spacing w:after="0" w:line="240" w:lineRule="auto"/>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«____»__________________2017 г. </w:t>
      </w: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hd w:val="clear" w:color="auto" w:fill="FFFFFF"/>
        <w:spacing w:after="0" w:line="240" w:lineRule="auto"/>
        <w:jc w:val="center"/>
        <w:rPr>
          <w:rFonts w:ascii="Times New Roman" w:eastAsia="Times New Roman" w:hAnsi="Times New Roman" w:cs="Times New Roman"/>
          <w:lang w:val="ru-RU" w:eastAsia="ru-RU"/>
        </w:rPr>
      </w:pP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44BA4" w:rsidRPr="00B44BA4" w:rsidRDefault="00B44BA4" w:rsidP="00B44BA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44BA4" w:rsidRPr="00B44BA4" w:rsidRDefault="00B44BA4" w:rsidP="00B44BA4">
      <w:pPr>
        <w:shd w:val="clear" w:color="auto" w:fill="FFFFFF"/>
        <w:spacing w:after="0" w:line="240" w:lineRule="auto"/>
        <w:jc w:val="center"/>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44BA4" w:rsidRPr="00B44BA4" w:rsidRDefault="00B44BA4" w:rsidP="00B44BA4">
      <w:pPr>
        <w:spacing w:after="0" w:line="240" w:lineRule="auto"/>
        <w:jc w:val="center"/>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Кафедра «Финансовый мониторинг и финансовые рынки»</w:t>
      </w:r>
    </w:p>
    <w:p w:rsidR="00B44BA4" w:rsidRPr="00B44BA4" w:rsidRDefault="00B44BA4" w:rsidP="00B44BA4">
      <w:pPr>
        <w:spacing w:after="0" w:line="240" w:lineRule="auto"/>
        <w:jc w:val="center"/>
        <w:textAlignment w:val="baseline"/>
        <w:rPr>
          <w:rFonts w:ascii="Calibri" w:eastAsia="Times New Roman" w:hAnsi="Calibri" w:cs="Times New Roman"/>
          <w:b/>
          <w:lang w:val="ru-RU" w:eastAsia="ru-RU"/>
        </w:rPr>
      </w:pPr>
    </w:p>
    <w:p w:rsidR="00B44BA4" w:rsidRPr="00B44BA4" w:rsidRDefault="00B44BA4" w:rsidP="00B44BA4">
      <w:pPr>
        <w:spacing w:after="0" w:line="240" w:lineRule="auto"/>
        <w:jc w:val="center"/>
        <w:textAlignment w:val="baseline"/>
        <w:rPr>
          <w:rFonts w:ascii="Calibri" w:eastAsia="Times New Roman" w:hAnsi="Calibri" w:cs="Times New Roman"/>
          <w:sz w:val="36"/>
          <w:szCs w:val="36"/>
          <w:lang w:val="ru-RU" w:eastAsia="ru-RU"/>
        </w:rPr>
      </w:pPr>
      <w:r w:rsidRPr="00B44BA4">
        <w:rPr>
          <w:rFonts w:ascii="Times New Roman" w:eastAsia="Times New Roman" w:hAnsi="Times New Roman" w:cs="Times New Roman"/>
          <w:b/>
          <w:bCs/>
          <w:sz w:val="36"/>
          <w:szCs w:val="36"/>
          <w:lang w:val="ru-RU" w:eastAsia="ru-RU"/>
        </w:rPr>
        <w:t>Вопросы для собеседования</w:t>
      </w:r>
    </w:p>
    <w:p w:rsidR="00B44BA4" w:rsidRPr="00B44BA4" w:rsidRDefault="00B44BA4" w:rsidP="00B44BA4">
      <w:pPr>
        <w:spacing w:after="0" w:line="240" w:lineRule="auto"/>
        <w:jc w:val="center"/>
        <w:textAlignment w:val="baseline"/>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sz w:val="24"/>
          <w:szCs w:val="24"/>
          <w:lang w:val="ru-RU" w:eastAsia="ru-RU"/>
        </w:rPr>
        <w:t>по дисциплине</w:t>
      </w:r>
      <w:r w:rsidRPr="00B44BA4">
        <w:rPr>
          <w:rFonts w:ascii="Times New Roman" w:eastAsia="Times New Roman" w:hAnsi="Times New Roman" w:cs="Times New Roman"/>
          <w:b/>
          <w:bCs/>
          <w:i/>
          <w:iCs/>
          <w:sz w:val="24"/>
          <w:szCs w:val="24"/>
          <w:lang w:val="ru-RU" w:eastAsia="ru-RU"/>
        </w:rPr>
        <w:t> </w:t>
      </w:r>
      <w:r w:rsidRPr="00B44BA4">
        <w:rPr>
          <w:rFonts w:ascii="Times New Roman" w:eastAsia="Times New Roman" w:hAnsi="Times New Roman" w:cs="Times New Roman"/>
          <w:sz w:val="24"/>
          <w:szCs w:val="24"/>
          <w:vertAlign w:val="superscript"/>
          <w:lang w:val="ru-RU" w:eastAsia="ru-RU"/>
        </w:rPr>
        <w:t> </w:t>
      </w:r>
      <w:r w:rsidRPr="00B44BA4">
        <w:rPr>
          <w:rFonts w:ascii="Times New Roman" w:eastAsia="Times New Roman" w:hAnsi="Times New Roman" w:cs="Times New Roman"/>
          <w:sz w:val="24"/>
          <w:szCs w:val="24"/>
          <w:lang w:val="ru-RU" w:eastAsia="ru-RU"/>
        </w:rPr>
        <w:t>«Финансовый мониторинг»</w:t>
      </w:r>
    </w:p>
    <w:p w:rsidR="00B44BA4" w:rsidRPr="00B44BA4" w:rsidRDefault="00B44BA4" w:rsidP="00B44BA4">
      <w:pPr>
        <w:spacing w:after="0" w:line="240" w:lineRule="auto"/>
        <w:jc w:val="center"/>
        <w:textAlignment w:val="baseline"/>
        <w:rPr>
          <w:rFonts w:ascii="Calibri" w:eastAsia="Times New Roman" w:hAnsi="Calibri" w:cs="Times New Roman"/>
          <w:sz w:val="28"/>
          <w:szCs w:val="28"/>
          <w:lang w:val="ru-RU" w:eastAsia="ru-RU"/>
        </w:rPr>
      </w:pPr>
    </w:p>
    <w:p w:rsidR="00B44BA4" w:rsidRPr="00B44BA4" w:rsidRDefault="00B44BA4" w:rsidP="00B44BA4">
      <w:pPr>
        <w:spacing w:after="0" w:line="240" w:lineRule="auto"/>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b/>
          <w:bCs/>
          <w:sz w:val="28"/>
          <w:szCs w:val="28"/>
          <w:lang w:val="ru-RU" w:eastAsia="ru-RU"/>
        </w:rPr>
        <w:t>Модуль 1 «Институционально-правовые основы финансового мониторинга»</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1. Дайте определение явлению «легализация (отмывание) денег». Раскройте стадии процесса отмывания денег.</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lastRenderedPageBreak/>
        <w:t>2. Дайте определение явлению «финансирование терроризма». Раскройте источники финансирования террористической деятельности.</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3. Охарактеризуйте общественную и экономическую опасность явлений отмывания преступных доходов и финансирования терроризма.</w:t>
      </w:r>
    </w:p>
    <w:p w:rsidR="00B44BA4" w:rsidRPr="00B44BA4" w:rsidRDefault="00B44BA4" w:rsidP="00B44BA4">
      <w:pPr>
        <w:spacing w:after="0" w:line="240" w:lineRule="auto"/>
        <w:textAlignment w:val="baseline"/>
        <w:rPr>
          <w:rFonts w:ascii="Calibri" w:eastAsia="Times New Roman" w:hAnsi="Calibri" w:cs="Times New Roman"/>
          <w:sz w:val="28"/>
          <w:szCs w:val="28"/>
          <w:lang w:val="ru-RU" w:eastAsia="ru-RU"/>
        </w:rPr>
      </w:pP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b/>
          <w:bCs/>
          <w:sz w:val="28"/>
          <w:szCs w:val="28"/>
          <w:lang w:val="ru-RU" w:eastAsia="ru-RU"/>
        </w:rPr>
        <w:t>Модуль 2</w:t>
      </w:r>
      <w:r w:rsidRPr="00B44BA4">
        <w:rPr>
          <w:rFonts w:ascii="Times New Roman" w:eastAsia="Times New Roman" w:hAnsi="Times New Roman" w:cs="Times New Roman"/>
          <w:sz w:val="28"/>
          <w:szCs w:val="28"/>
          <w:lang w:val="ru-RU" w:eastAsia="ru-RU"/>
        </w:rPr>
        <w:t xml:space="preserve"> «Организационно-экономические основы финансового мониторинга»</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1. Раскройте особенности деятельности финансовых организаций в системе ПОД/ФТ.</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2. Раскройте особенности деятельности нефинансовых организаций в системе ПОД/ФТ.</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3. Дайте определение системе внутреннего контроля в субъектах первичного финансового мониторинга.</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4. Перечислите и охарактеризуйте составные элементы и особенности системы внутреннего контроля в финансовых организациях. </w:t>
      </w:r>
    </w:p>
    <w:p w:rsidR="00B44BA4" w:rsidRPr="00B44BA4" w:rsidRDefault="00B44BA4" w:rsidP="00B44BA4">
      <w:pPr>
        <w:spacing w:after="0" w:line="240" w:lineRule="auto"/>
        <w:textAlignment w:val="baseline"/>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5. Перечислите и охарактеризуйте составные элементы и особенности системы внутреннего контроля в нефинансовых организациях. </w:t>
      </w:r>
    </w:p>
    <w:p w:rsidR="00B44BA4" w:rsidRPr="00B44BA4" w:rsidRDefault="00B44BA4" w:rsidP="00B44BA4">
      <w:pPr>
        <w:spacing w:after="0" w:line="240" w:lineRule="auto"/>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6. Опишите направления взаимодействия субъектов первичного финансового мониторинга с органами государственного финансового мониторинга. </w:t>
      </w:r>
    </w:p>
    <w:p w:rsidR="00B44BA4" w:rsidRPr="00B44BA4" w:rsidRDefault="00B44BA4" w:rsidP="00B44BA4">
      <w:pPr>
        <w:spacing w:after="0" w:line="240" w:lineRule="auto"/>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b/>
          <w:bCs/>
          <w:sz w:val="28"/>
          <w:szCs w:val="28"/>
          <w:lang w:val="ru-RU" w:eastAsia="ru-RU"/>
        </w:rPr>
        <w:t>Критерии оценки:</w:t>
      </w:r>
      <w:r w:rsidRPr="00B44BA4">
        <w:rPr>
          <w:rFonts w:ascii="Times New Roman" w:eastAsia="Times New Roman" w:hAnsi="Times New Roman" w:cs="Times New Roman"/>
          <w:sz w:val="28"/>
          <w:szCs w:val="28"/>
          <w:lang w:val="ru-RU" w:eastAsia="ru-RU"/>
        </w:rPr>
        <w:t> </w:t>
      </w:r>
    </w:p>
    <w:p w:rsidR="00B44BA4" w:rsidRPr="00B44BA4" w:rsidRDefault="00B44BA4" w:rsidP="00B44BA4">
      <w:pPr>
        <w:numPr>
          <w:ilvl w:val="0"/>
          <w:numId w:val="1"/>
        </w:numPr>
        <w:spacing w:after="0" w:line="240" w:lineRule="auto"/>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 оценка «зачтено» выставляется студенту,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B44BA4" w:rsidRPr="00B44BA4" w:rsidRDefault="00B44BA4" w:rsidP="00B44BA4">
      <w:pPr>
        <w:numPr>
          <w:ilvl w:val="0"/>
          <w:numId w:val="1"/>
        </w:numPr>
        <w:spacing w:after="0" w:line="240" w:lineRule="auto"/>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 оценка «не зачтено» если материал слабо связан с темой,  при наличии грубых ошибок</w:t>
      </w:r>
      <w:proofErr w:type="gramStart"/>
      <w:r w:rsidRPr="00B44BA4">
        <w:rPr>
          <w:rFonts w:ascii="Times New Roman" w:eastAsia="Times New Roman" w:hAnsi="Times New Roman" w:cs="Times New Roman"/>
          <w:sz w:val="28"/>
          <w:szCs w:val="28"/>
          <w:lang w:val="ru-RU" w:eastAsia="ru-RU"/>
        </w:rPr>
        <w:t xml:space="preserve"> ,</w:t>
      </w:r>
      <w:proofErr w:type="gramEnd"/>
      <w:r w:rsidRPr="00B44BA4">
        <w:rPr>
          <w:rFonts w:ascii="Times New Roman" w:eastAsia="Times New Roman" w:hAnsi="Times New Roman" w:cs="Times New Roman"/>
          <w:sz w:val="28"/>
          <w:szCs w:val="28"/>
          <w:lang w:val="ru-RU" w:eastAsia="ru-RU"/>
        </w:rPr>
        <w:t xml:space="preserve"> непонимания сущности излагаемого вопроса, неуверенности и неточности ответов.</w:t>
      </w:r>
    </w:p>
    <w:p w:rsidR="00B44BA4" w:rsidRPr="00B44BA4" w:rsidRDefault="00B44BA4" w:rsidP="00B44BA4">
      <w:pPr>
        <w:spacing w:after="0" w:line="240" w:lineRule="auto"/>
        <w:ind w:left="708" w:hanging="708"/>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Составитель ________________________ Е.С. Захарченко </w:t>
      </w:r>
    </w:p>
    <w:p w:rsidR="00B44BA4" w:rsidRPr="00B44BA4" w:rsidRDefault="00B44BA4" w:rsidP="00B44BA4">
      <w:pPr>
        <w:spacing w:after="0" w:line="240" w:lineRule="auto"/>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vertAlign w:val="superscript"/>
          <w:lang w:val="ru-RU" w:eastAsia="ru-RU"/>
        </w:rPr>
        <w:t>                                                                       (подпись)   </w:t>
      </w:r>
      <w:r w:rsidRPr="00B44BA4">
        <w:rPr>
          <w:rFonts w:ascii="Times New Roman" w:eastAsia="Times New Roman" w:hAnsi="Times New Roman" w:cs="Times New Roman"/>
          <w:sz w:val="28"/>
          <w:szCs w:val="28"/>
          <w:lang w:val="ru-RU" w:eastAsia="ru-RU"/>
        </w:rPr>
        <w:t>              </w:t>
      </w:r>
    </w:p>
    <w:p w:rsidR="00B44BA4" w:rsidRPr="00B44BA4" w:rsidRDefault="00B44BA4" w:rsidP="00B44BA4">
      <w:pPr>
        <w:spacing w:after="0" w:line="240" w:lineRule="auto"/>
        <w:jc w:val="both"/>
        <w:textAlignment w:val="baseline"/>
        <w:rPr>
          <w:rFonts w:ascii="Calibri" w:eastAsia="Times New Roman" w:hAnsi="Calibri" w:cs="Times New Roman"/>
          <w:sz w:val="28"/>
          <w:szCs w:val="28"/>
          <w:lang w:val="ru-RU" w:eastAsia="ru-RU"/>
        </w:rPr>
      </w:pPr>
      <w:r w:rsidRPr="00B44BA4">
        <w:rPr>
          <w:rFonts w:ascii="Times New Roman" w:eastAsia="Times New Roman" w:hAnsi="Times New Roman" w:cs="Times New Roman"/>
          <w:sz w:val="28"/>
          <w:szCs w:val="28"/>
          <w:lang w:val="ru-RU" w:eastAsia="ru-RU"/>
        </w:rPr>
        <w:t>«____»__________________2017 г. </w:t>
      </w:r>
    </w:p>
    <w:p w:rsidR="00B44BA4" w:rsidRPr="00B44BA4" w:rsidRDefault="00B44BA4" w:rsidP="00B44BA4">
      <w:pPr>
        <w:spacing w:after="0" w:line="240" w:lineRule="auto"/>
        <w:ind w:firstLine="709"/>
        <w:jc w:val="both"/>
        <w:rPr>
          <w:rFonts w:ascii="Times New Roman" w:eastAsia="Times New Roman" w:hAnsi="Times New Roman" w:cs="Times New Roman"/>
          <w:sz w:val="28"/>
          <w:szCs w:val="28"/>
          <w:lang w:val="ru-RU" w:eastAsia="ru-RU"/>
        </w:rPr>
      </w:pPr>
    </w:p>
    <w:p w:rsidR="00B44BA4" w:rsidRPr="00B44BA4" w:rsidRDefault="00B44BA4" w:rsidP="00B44BA4">
      <w:pPr>
        <w:spacing w:after="0" w:line="240" w:lineRule="auto"/>
        <w:ind w:firstLine="567"/>
        <w:textAlignment w:val="baseline"/>
        <w:rPr>
          <w:rFonts w:ascii="Calibri" w:eastAsia="Times New Roman" w:hAnsi="Calibri" w:cs="Times New Roman"/>
          <w:sz w:val="20"/>
          <w:szCs w:val="20"/>
          <w:lang w:val="ru-RU" w:eastAsia="ru-RU"/>
        </w:rPr>
      </w:pPr>
    </w:p>
    <w:p w:rsidR="00B44BA4" w:rsidRPr="00B44BA4" w:rsidRDefault="00B44BA4" w:rsidP="00B44BA4">
      <w:pPr>
        <w:spacing w:after="0" w:line="240" w:lineRule="auto"/>
        <w:ind w:firstLine="567"/>
        <w:rPr>
          <w:rFonts w:asciiTheme="majorHAnsi" w:eastAsiaTheme="majorEastAsia" w:hAnsiTheme="majorHAnsi" w:cstheme="majorBidi"/>
          <w:b/>
          <w:bCs/>
          <w:color w:val="365F91" w:themeColor="accent1" w:themeShade="BF"/>
          <w:sz w:val="28"/>
          <w:szCs w:val="28"/>
          <w:lang w:val="ru-RU" w:eastAsia="ru-RU"/>
        </w:rPr>
      </w:pPr>
      <w:r w:rsidRPr="00B44BA4">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44BA4" w:rsidRPr="00B44BA4" w:rsidRDefault="00B44BA4" w:rsidP="00B44BA4">
      <w:pPr>
        <w:spacing w:after="0"/>
        <w:ind w:firstLine="567"/>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B44BA4" w:rsidRPr="00B44BA4" w:rsidRDefault="00B44BA4" w:rsidP="00B44BA4">
      <w:pPr>
        <w:spacing w:after="0"/>
        <w:ind w:firstLine="567"/>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b/>
          <w:sz w:val="28"/>
          <w:szCs w:val="28"/>
          <w:lang w:val="ru-RU" w:eastAsia="ru-RU"/>
        </w:rPr>
        <w:t xml:space="preserve">Текущий контроль </w:t>
      </w:r>
      <w:r w:rsidRPr="00B44BA4">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44BA4" w:rsidRPr="00B44BA4" w:rsidRDefault="00B44BA4" w:rsidP="00B44BA4">
      <w:pPr>
        <w:spacing w:after="0" w:line="240" w:lineRule="auto"/>
        <w:ind w:firstLine="567"/>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 xml:space="preserve"> </w:t>
      </w:r>
      <w:r w:rsidRPr="00B44BA4">
        <w:rPr>
          <w:rFonts w:ascii="Times New Roman" w:eastAsia="Times New Roman" w:hAnsi="Times New Roman" w:cs="Times New Roman"/>
          <w:sz w:val="28"/>
          <w:szCs w:val="28"/>
          <w:lang w:val="ru-RU" w:eastAsia="ru-RU"/>
        </w:rPr>
        <w:tab/>
      </w:r>
      <w:r w:rsidRPr="00B44BA4">
        <w:rPr>
          <w:rFonts w:ascii="Times New Roman" w:eastAsia="Times New Roman" w:hAnsi="Times New Roman" w:cs="Times New Roman"/>
          <w:b/>
          <w:sz w:val="28"/>
          <w:szCs w:val="28"/>
          <w:lang w:val="ru-RU" w:eastAsia="ru-RU"/>
        </w:rPr>
        <w:t>Промежуточная аттестация</w:t>
      </w:r>
      <w:r w:rsidRPr="00B44BA4">
        <w:rPr>
          <w:rFonts w:ascii="Times New Roman" w:eastAsia="Times New Roman" w:hAnsi="Times New Roman" w:cs="Times New Roman"/>
          <w:sz w:val="28"/>
          <w:szCs w:val="28"/>
          <w:lang w:val="ru-RU" w:eastAsia="ru-RU"/>
        </w:rPr>
        <w:t xml:space="preserve"> проводится в форме зачета.</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sz w:val="28"/>
          <w:szCs w:val="28"/>
          <w:lang w:val="ru-RU" w:eastAsia="ru-RU"/>
        </w:rPr>
        <w:t xml:space="preserve">Зачет проводится по окончании изучения дисциплины, но, как правило, до начала экзаменационной сессии. </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sz w:val="28"/>
          <w:szCs w:val="28"/>
          <w:lang w:val="ru-RU" w:eastAsia="ru-RU"/>
        </w:rPr>
        <w:t>Процедуру проводит преподаватель, ведущий дисциплину, как правило, проводящий занятия лекционного типа.</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sz w:val="28"/>
          <w:szCs w:val="28"/>
          <w:lang w:val="ru-RU" w:eastAsia="ru-RU"/>
        </w:rPr>
        <w:t>Проведение процедуры не предусматривает применения специально разработанных оценочных сре</w:t>
      </w:r>
      <w:proofErr w:type="gramStart"/>
      <w:r w:rsidRPr="00B44BA4">
        <w:rPr>
          <w:rFonts w:ascii="Times New Roman" w:eastAsia="Times New Roman" w:hAnsi="Times New Roman" w:cs="Times New Roman"/>
          <w:bCs/>
          <w:sz w:val="28"/>
          <w:szCs w:val="28"/>
          <w:lang w:val="ru-RU" w:eastAsia="ru-RU"/>
        </w:rPr>
        <w:t>дств в в</w:t>
      </w:r>
      <w:proofErr w:type="gramEnd"/>
      <w:r w:rsidRPr="00B44BA4">
        <w:rPr>
          <w:rFonts w:ascii="Times New Roman" w:eastAsia="Times New Roman" w:hAnsi="Times New Roman" w:cs="Times New Roman"/>
          <w:bCs/>
          <w:sz w:val="28"/>
          <w:szCs w:val="28"/>
          <w:lang w:val="ru-RU" w:eastAsia="ru-RU"/>
        </w:rPr>
        <w:t xml:space="preserve">иде перечня вопросов, заданий и т.п. Результаты процедуры по отношению к конкретному студенту определяются преподавателем, как совокупность выполненных работ: подготовки развернутых </w:t>
      </w:r>
      <w:r w:rsidRPr="00B44BA4">
        <w:rPr>
          <w:rFonts w:ascii="Times New Roman" w:eastAsia="Times New Roman" w:hAnsi="Times New Roman" w:cs="Times New Roman"/>
          <w:bCs/>
          <w:sz w:val="28"/>
          <w:szCs w:val="28"/>
          <w:lang w:val="ru-RU" w:eastAsia="ru-RU"/>
        </w:rPr>
        <w:lastRenderedPageBreak/>
        <w:t>ответов на вопросы, рефератов, эссе, определяемых преподавателем, в том числе, в зависимости от применяемых технологий обучения.</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
          <w:bCs/>
          <w:sz w:val="28"/>
          <w:szCs w:val="28"/>
          <w:lang w:val="ru-RU" w:eastAsia="ru-RU"/>
        </w:rPr>
      </w:pPr>
      <w:r w:rsidRPr="00B44BA4">
        <w:rPr>
          <w:rFonts w:ascii="Times New Roman" w:eastAsia="Times New Roman" w:hAnsi="Times New Roman" w:cs="Times New Roman"/>
          <w:b/>
          <w:bCs/>
          <w:sz w:val="28"/>
          <w:szCs w:val="28"/>
          <w:lang w:val="ru-RU" w:eastAsia="ru-RU"/>
        </w:rPr>
        <w:t>Описание проведения процедуры:</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sz w:val="28"/>
          <w:szCs w:val="28"/>
          <w:lang w:val="ru-RU" w:eastAsia="ru-RU"/>
        </w:rPr>
        <w:t>Обучающийся в течение отчетного периода обязан выполнить установленный объем работ: подготовку развернутых ответов на вопросы, рефератов, эссе, определяемых преподавателем, в том числе, в зависимости от применяемых технологий обучения. Успешность, своевременность выполнения указанных работ является условием прохождения процедуры.</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
          <w:bCs/>
          <w:sz w:val="28"/>
          <w:szCs w:val="28"/>
          <w:lang w:val="ru-RU" w:eastAsia="ru-RU"/>
        </w:rPr>
      </w:pPr>
      <w:r w:rsidRPr="00B44BA4">
        <w:rPr>
          <w:rFonts w:ascii="Times New Roman" w:eastAsia="Times New Roman" w:hAnsi="Times New Roman" w:cs="Times New Roman"/>
          <w:b/>
          <w:bCs/>
          <w:sz w:val="28"/>
          <w:szCs w:val="28"/>
          <w:lang w:val="ru-RU" w:eastAsia="ru-RU"/>
        </w:rPr>
        <w:t>Шкалы оценивания результатов проведения процедуры:</w:t>
      </w:r>
    </w:p>
    <w:p w:rsidR="00B44BA4" w:rsidRPr="00B44BA4" w:rsidRDefault="00B44BA4" w:rsidP="00B44BA4">
      <w:pPr>
        <w:widowControl w:val="0"/>
        <w:spacing w:after="0" w:line="240" w:lineRule="auto"/>
        <w:ind w:firstLine="567"/>
        <w:jc w:val="both"/>
        <w:rPr>
          <w:rFonts w:ascii="Times New Roman" w:eastAsia="Times New Roman" w:hAnsi="Times New Roman" w:cs="Times New Roman"/>
          <w:sz w:val="28"/>
          <w:szCs w:val="28"/>
          <w:lang w:val="ru-RU" w:eastAsia="ru-RU"/>
        </w:rPr>
      </w:pPr>
      <w:r w:rsidRPr="00B44BA4">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B44BA4" w:rsidRPr="00B44BA4" w:rsidRDefault="00B44BA4" w:rsidP="00B44BA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44BA4">
        <w:rPr>
          <w:rFonts w:ascii="Times New Roman" w:eastAsia="Times New Roman" w:hAnsi="Times New Roman" w:cs="Times New Roman"/>
          <w:iCs/>
          <w:sz w:val="28"/>
          <w:szCs w:val="28"/>
          <w:lang w:val="ru-RU" w:eastAsia="ru-RU"/>
        </w:rPr>
        <w:t>50-100 баллов (зачет)</w:t>
      </w:r>
    </w:p>
    <w:p w:rsidR="00B44BA4" w:rsidRPr="00B44BA4" w:rsidRDefault="00B44BA4" w:rsidP="00B44BA4">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44BA4">
        <w:rPr>
          <w:rFonts w:ascii="Times New Roman" w:eastAsia="Times New Roman" w:hAnsi="Times New Roman" w:cs="Times New Roman"/>
          <w:iCs/>
          <w:sz w:val="28"/>
          <w:szCs w:val="28"/>
          <w:lang w:val="ru-RU" w:eastAsia="ru-RU"/>
        </w:rPr>
        <w:t>0-49 баллов (не зачтено)</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
          <w:bCs/>
          <w:sz w:val="28"/>
          <w:szCs w:val="28"/>
          <w:lang w:val="ru-RU" w:eastAsia="ru-RU"/>
        </w:rPr>
      </w:pPr>
      <w:r w:rsidRPr="00B44BA4">
        <w:rPr>
          <w:rFonts w:ascii="Times New Roman" w:eastAsia="Times New Roman" w:hAnsi="Times New Roman" w:cs="Times New Roman"/>
          <w:b/>
          <w:bCs/>
          <w:sz w:val="28"/>
          <w:szCs w:val="28"/>
          <w:lang w:val="ru-RU" w:eastAsia="ru-RU"/>
        </w:rPr>
        <w:t>Результаты процедуры:</w:t>
      </w:r>
    </w:p>
    <w:p w:rsidR="00B44BA4" w:rsidRPr="00B44BA4" w:rsidRDefault="00B44BA4" w:rsidP="00B44BA4">
      <w:pPr>
        <w:spacing w:after="0" w:line="240" w:lineRule="auto"/>
        <w:ind w:firstLine="567"/>
        <w:jc w:val="both"/>
        <w:textAlignment w:val="baseline"/>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sz w:val="28"/>
          <w:szCs w:val="28"/>
          <w:lang w:val="ru-RU" w:eastAsia="ru-RU"/>
        </w:rPr>
        <w:t xml:space="preserve">Результаты проведения процедуры в обязательном порядке проставляются преподавателем в зачетные книжки </w:t>
      </w:r>
      <w:proofErr w:type="gramStart"/>
      <w:r w:rsidRPr="00B44BA4">
        <w:rPr>
          <w:rFonts w:ascii="Times New Roman" w:eastAsia="Times New Roman" w:hAnsi="Times New Roman" w:cs="Times New Roman"/>
          <w:bCs/>
          <w:sz w:val="28"/>
          <w:szCs w:val="28"/>
          <w:lang w:val="ru-RU" w:eastAsia="ru-RU"/>
        </w:rPr>
        <w:t>обучающихся</w:t>
      </w:r>
      <w:proofErr w:type="gramEnd"/>
      <w:r w:rsidRPr="00B44BA4">
        <w:rPr>
          <w:rFonts w:ascii="Times New Roman" w:eastAsia="Times New Roman" w:hAnsi="Times New Roman" w:cs="Times New Roman"/>
          <w:bCs/>
          <w:sz w:val="28"/>
          <w:szCs w:val="28"/>
          <w:lang w:val="ru-RU" w:eastAsia="ru-RU"/>
        </w:rPr>
        <w:t xml:space="preserve"> и зачётные ведомости, и представляются в деканат факультета, за которым закреплена образовательная программа.</w:t>
      </w:r>
    </w:p>
    <w:p w:rsidR="00B44BA4" w:rsidRPr="00B44BA4" w:rsidRDefault="00B44BA4" w:rsidP="00B44BA4">
      <w:pPr>
        <w:autoSpaceDE w:val="0"/>
        <w:autoSpaceDN w:val="0"/>
        <w:adjustRightInd w:val="0"/>
        <w:spacing w:after="0" w:line="240" w:lineRule="auto"/>
        <w:ind w:firstLine="567"/>
        <w:jc w:val="center"/>
        <w:rPr>
          <w:rFonts w:ascii="Times New Roman" w:eastAsia="Calibri" w:hAnsi="Times New Roman" w:cs="Times New Roman"/>
          <w:b/>
          <w:sz w:val="28"/>
          <w:szCs w:val="28"/>
          <w:lang w:val="ru-RU"/>
        </w:rPr>
      </w:pPr>
    </w:p>
    <w:p w:rsidR="00B44BA4" w:rsidRPr="00B44BA4" w:rsidRDefault="00B44BA4" w:rsidP="00B44BA4">
      <w:pPr>
        <w:spacing w:after="0" w:line="240" w:lineRule="auto"/>
        <w:ind w:firstLine="567"/>
        <w:rPr>
          <w:rFonts w:ascii="Times New Roman" w:eastAsia="Times New Roman" w:hAnsi="Times New Roman" w:cs="Times New Roman"/>
          <w:sz w:val="28"/>
          <w:szCs w:val="28"/>
          <w:lang w:val="ru-RU" w:eastAsia="ru-RU"/>
        </w:rPr>
      </w:pPr>
    </w:p>
    <w:p w:rsidR="00B44BA4" w:rsidRDefault="00B44BA4">
      <w:pPr>
        <w:rPr>
          <w:lang w:val="ru-RU"/>
        </w:rPr>
      </w:pPr>
    </w:p>
    <w:p w:rsidR="00B44BA4" w:rsidRDefault="00B44BA4">
      <w:pPr>
        <w:rPr>
          <w:lang w:val="ru-RU"/>
        </w:rPr>
      </w:pPr>
      <w:r>
        <w:rPr>
          <w:lang w:val="ru-RU"/>
        </w:rPr>
        <w:br w:type="page"/>
      </w:r>
    </w:p>
    <w:p w:rsidR="00B44BA4" w:rsidRPr="00B44BA4" w:rsidRDefault="00B44BA4" w:rsidP="00B44BA4">
      <w:pPr>
        <w:widowControl w:val="0"/>
        <w:spacing w:after="360" w:line="240" w:lineRule="auto"/>
        <w:jc w:val="center"/>
        <w:rPr>
          <w:rFonts w:ascii="Times New Roman" w:eastAsia="Times New Roman" w:hAnsi="Times New Roman" w:cs="Times New Roman"/>
          <w:bCs/>
          <w:sz w:val="28"/>
          <w:szCs w:val="28"/>
          <w:lang w:val="ru-RU" w:eastAsia="ru-RU"/>
        </w:rPr>
      </w:pPr>
      <w:r w:rsidRPr="00B44BA4">
        <w:rPr>
          <w:rFonts w:ascii="Times New Roman" w:eastAsia="Times New Roman" w:hAnsi="Times New Roman" w:cs="Times New Roman"/>
          <w:bCs/>
          <w:noProof/>
          <w:sz w:val="28"/>
          <w:szCs w:val="28"/>
          <w:lang w:val="ru-RU" w:eastAsia="ru-RU"/>
        </w:rPr>
        <w:lastRenderedPageBreak/>
        <w:drawing>
          <wp:inline distT="0" distB="0" distL="0" distR="0" wp14:anchorId="3830A7D9" wp14:editId="3DA403FA">
            <wp:extent cx="5940425" cy="8176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76895"/>
                    </a:xfrm>
                    <a:prstGeom prst="rect">
                      <a:avLst/>
                    </a:prstGeom>
                  </pic:spPr>
                </pic:pic>
              </a:graphicData>
            </a:graphic>
          </wp:inline>
        </w:drawing>
      </w:r>
    </w:p>
    <w:p w:rsidR="00B44BA4" w:rsidRPr="00B44BA4" w:rsidRDefault="00B44BA4" w:rsidP="00B44BA4">
      <w:pPr>
        <w:widowControl w:val="0"/>
        <w:spacing w:after="360" w:line="240" w:lineRule="auto"/>
        <w:jc w:val="center"/>
        <w:rPr>
          <w:rFonts w:ascii="Times New Roman" w:eastAsia="Times New Roman" w:hAnsi="Times New Roman" w:cs="Times New Roman"/>
          <w:bCs/>
          <w:sz w:val="28"/>
          <w:szCs w:val="28"/>
          <w:lang w:val="ru-RU" w:eastAsia="ru-RU"/>
        </w:rPr>
      </w:pPr>
    </w:p>
    <w:p w:rsidR="00B44BA4" w:rsidRPr="00B44BA4" w:rsidRDefault="00B44BA4" w:rsidP="00B44BA4">
      <w:pPr>
        <w:widowControl w:val="0"/>
        <w:spacing w:after="360" w:line="240" w:lineRule="auto"/>
        <w:jc w:val="center"/>
        <w:rPr>
          <w:rFonts w:ascii="Times New Roman" w:eastAsia="Times New Roman" w:hAnsi="Times New Roman" w:cs="Times New Roman"/>
          <w:bCs/>
          <w:sz w:val="28"/>
          <w:szCs w:val="28"/>
          <w:lang w:val="ru-RU" w:eastAsia="ru-RU"/>
        </w:rPr>
      </w:pP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Методические  указания  по  освоению  дисциплины  </w:t>
      </w:r>
      <w:r w:rsidRPr="00B44BA4">
        <w:rPr>
          <w:rFonts w:ascii="Times New Roman" w:eastAsia="Times New Roman" w:hAnsi="Times New Roman" w:cs="Times New Roman"/>
          <w:bCs/>
          <w:i/>
          <w:sz w:val="26"/>
          <w:szCs w:val="28"/>
          <w:lang w:val="ru-RU" w:eastAsia="ru-RU"/>
        </w:rPr>
        <w:t>«Финансовый мониторинг»</w:t>
      </w:r>
      <w:r w:rsidRPr="00B44BA4">
        <w:rPr>
          <w:rFonts w:ascii="Times New Roman" w:eastAsia="Times New Roman" w:hAnsi="Times New Roman" w:cs="Times New Roman"/>
          <w:bCs/>
          <w:sz w:val="26"/>
          <w:szCs w:val="28"/>
          <w:lang w:val="ru-RU" w:eastAsia="ru-RU"/>
        </w:rPr>
        <w:t xml:space="preserve">  адресованы  студентам  </w:t>
      </w:r>
      <w:r w:rsidRPr="00B44BA4">
        <w:rPr>
          <w:rFonts w:ascii="Times New Roman" w:eastAsia="Times New Roman" w:hAnsi="Times New Roman" w:cs="Times New Roman"/>
          <w:bCs/>
          <w:i/>
          <w:sz w:val="26"/>
          <w:szCs w:val="28"/>
          <w:lang w:val="ru-RU" w:eastAsia="ru-RU"/>
        </w:rPr>
        <w:t>всех</w:t>
      </w:r>
      <w:r w:rsidRPr="00B44BA4">
        <w:rPr>
          <w:rFonts w:ascii="Times New Roman" w:eastAsia="Times New Roman" w:hAnsi="Times New Roman" w:cs="Times New Roman"/>
          <w:bCs/>
          <w:sz w:val="26"/>
          <w:szCs w:val="28"/>
          <w:lang w:val="ru-RU" w:eastAsia="ru-RU"/>
        </w:rPr>
        <w:t xml:space="preserve"> форм обучения.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Учебным планом по специальности </w:t>
      </w:r>
      <w:r w:rsidRPr="00B44BA4">
        <w:rPr>
          <w:rFonts w:ascii="Times New Roman" w:eastAsia="Times New Roman" w:hAnsi="Times New Roman" w:cs="Times New Roman"/>
          <w:bCs/>
          <w:i/>
          <w:sz w:val="26"/>
          <w:szCs w:val="28"/>
          <w:lang w:val="ru-RU" w:eastAsia="ru-RU"/>
        </w:rPr>
        <w:t>«</w:t>
      </w:r>
      <w:r w:rsidRPr="00B44BA4">
        <w:rPr>
          <w:rFonts w:ascii="Times New Roman" w:eastAsia="Times New Roman" w:hAnsi="Times New Roman" w:cs="Times New Roman"/>
          <w:i/>
          <w:sz w:val="26"/>
          <w:szCs w:val="28"/>
          <w:lang w:val="ru-RU" w:eastAsia="ru-RU"/>
        </w:rPr>
        <w:t>Таможенное дело</w:t>
      </w:r>
      <w:r w:rsidRPr="00B44BA4">
        <w:rPr>
          <w:rFonts w:ascii="Times New Roman" w:eastAsia="Times New Roman" w:hAnsi="Times New Roman" w:cs="Times New Roman"/>
          <w:bCs/>
          <w:i/>
          <w:sz w:val="26"/>
          <w:szCs w:val="28"/>
          <w:lang w:val="ru-RU" w:eastAsia="ru-RU"/>
        </w:rPr>
        <w:t xml:space="preserve">» </w:t>
      </w:r>
      <w:r w:rsidRPr="00B44BA4">
        <w:rPr>
          <w:rFonts w:ascii="Times New Roman" w:eastAsia="Times New Roman" w:hAnsi="Times New Roman" w:cs="Times New Roman"/>
          <w:bCs/>
          <w:sz w:val="26"/>
          <w:szCs w:val="28"/>
          <w:lang w:val="ru-RU" w:eastAsia="ru-RU"/>
        </w:rPr>
        <w:t xml:space="preserve">предусмотрены следующие </w:t>
      </w:r>
      <w:r w:rsidRPr="00B44BA4">
        <w:rPr>
          <w:rFonts w:ascii="Times New Roman" w:eastAsia="Times New Roman" w:hAnsi="Times New Roman" w:cs="Times New Roman"/>
          <w:bCs/>
          <w:sz w:val="26"/>
          <w:szCs w:val="28"/>
          <w:lang w:val="ru-RU" w:eastAsia="ru-RU"/>
        </w:rPr>
        <w:lastRenderedPageBreak/>
        <w:t>виды занятий:</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лекции;</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практические занятия;</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обучающихся применять знания основ ПОД/ФТ в процессе осуществления внутреннего контроля в субъектах финансового мониторинга.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При подготовке к практическим занятиям каждый студент должен: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 изучить рекомендованную учебную литературу;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 изучить конспекты лекций;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 подготовить ответы на все вопросы по изучаемой теме;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44BA4" w:rsidRPr="00B44BA4" w:rsidRDefault="00B44BA4" w:rsidP="00B44BA4">
      <w:pPr>
        <w:widowControl w:val="0"/>
        <w:spacing w:after="0"/>
        <w:ind w:firstLine="708"/>
        <w:jc w:val="both"/>
        <w:rPr>
          <w:rFonts w:ascii="Times New Roman" w:eastAsia="Times New Roman" w:hAnsi="Times New Roman" w:cs="Times New Roman"/>
          <w:bCs/>
          <w:sz w:val="26"/>
          <w:szCs w:val="28"/>
          <w:lang w:val="ru-RU" w:eastAsia="ru-RU"/>
        </w:rPr>
      </w:pPr>
      <w:r w:rsidRPr="00B44BA4">
        <w:rPr>
          <w:rFonts w:ascii="Times New Roman" w:eastAsia="Times New Roman" w:hAnsi="Times New Roman" w:cs="Times New Roman"/>
          <w:bCs/>
          <w:sz w:val="26"/>
          <w:szCs w:val="28"/>
          <w:lang w:val="ru-RU" w:eastAsia="ru-RU"/>
        </w:rPr>
        <w:t xml:space="preserve">При  реализации  различных  видов  учебной  работы  используются разнообразные (в </w:t>
      </w:r>
      <w:proofErr w:type="spellStart"/>
      <w:r w:rsidRPr="00B44BA4">
        <w:rPr>
          <w:rFonts w:ascii="Times New Roman" w:eastAsia="Times New Roman" w:hAnsi="Times New Roman" w:cs="Times New Roman"/>
          <w:bCs/>
          <w:sz w:val="26"/>
          <w:szCs w:val="28"/>
          <w:lang w:val="ru-RU" w:eastAsia="ru-RU"/>
        </w:rPr>
        <w:t>т.ч</w:t>
      </w:r>
      <w:proofErr w:type="spellEnd"/>
      <w:r w:rsidRPr="00B44BA4">
        <w:rPr>
          <w:rFonts w:ascii="Times New Roman" w:eastAsia="Times New Roman" w:hAnsi="Times New Roman" w:cs="Times New Roman"/>
          <w:bCs/>
          <w:sz w:val="26"/>
          <w:szCs w:val="28"/>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B44BA4" w:rsidRPr="00B44BA4" w:rsidRDefault="00B44BA4" w:rsidP="00B44BA4">
      <w:pPr>
        <w:widowControl w:val="0"/>
        <w:spacing w:after="0"/>
        <w:ind w:firstLine="708"/>
        <w:jc w:val="both"/>
        <w:rPr>
          <w:rFonts w:ascii="Times New Roman" w:eastAsia="Times New Roman" w:hAnsi="Times New Roman" w:cs="Times New Roman"/>
          <w:sz w:val="24"/>
          <w:szCs w:val="24"/>
          <w:lang w:val="ru-RU" w:eastAsia="ru-RU"/>
        </w:rPr>
      </w:pPr>
      <w:r w:rsidRPr="00B44BA4">
        <w:rPr>
          <w:rFonts w:ascii="Times New Roman" w:eastAsia="Times New Roman" w:hAnsi="Times New Roman" w:cs="Times New Roman"/>
          <w:bCs/>
          <w:sz w:val="26"/>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44BA4">
          <w:rPr>
            <w:rFonts w:ascii="Times New Roman" w:eastAsia="Times New Roman" w:hAnsi="Times New Roman" w:cs="Times New Roman"/>
            <w:bCs/>
            <w:sz w:val="26"/>
            <w:szCs w:val="28"/>
            <w:u w:val="single"/>
            <w:lang w:val="ru-RU" w:eastAsia="ru-RU"/>
          </w:rPr>
          <w:t>http://library.rsue.ru/</w:t>
        </w:r>
      </w:hyperlink>
      <w:r w:rsidRPr="00B44BA4">
        <w:rPr>
          <w:rFonts w:ascii="Times New Roman" w:eastAsia="Times New Roman" w:hAnsi="Times New Roman" w:cs="Times New Roman"/>
          <w:bCs/>
          <w:sz w:val="26"/>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9231D" w:rsidRPr="00B44BA4" w:rsidRDefault="00E9231D">
      <w:pPr>
        <w:rPr>
          <w:lang w:val="ru-RU"/>
        </w:rPr>
      </w:pPr>
      <w:bookmarkStart w:id="5" w:name="_GoBack"/>
      <w:bookmarkEnd w:id="5"/>
    </w:p>
    <w:sectPr w:rsidR="00E9231D" w:rsidRPr="00B44BA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85917"/>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393E"/>
    <w:rsid w:val="001F0BC7"/>
    <w:rsid w:val="00B44BA4"/>
    <w:rsid w:val="00D31453"/>
    <w:rsid w:val="00E209E2"/>
    <w:rsid w:val="00E92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4B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4B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6825</Words>
  <Characters>38905</Characters>
  <Application>Microsoft Office Word</Application>
  <DocSecurity>0</DocSecurity>
  <Lines>324</Lines>
  <Paragraphs>91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2017-2018_38_05_02_1_plz_xml_Финансовый мониторинг</dc:title>
  <dc:creator>FastReport.NET</dc:creator>
  <cp:lastModifiedBy>Гости</cp:lastModifiedBy>
  <cp:revision>3</cp:revision>
  <dcterms:created xsi:type="dcterms:W3CDTF">2017-09-25T08:06:00Z</dcterms:created>
  <dcterms:modified xsi:type="dcterms:W3CDTF">2017-10-18T08:12:00Z</dcterms:modified>
</cp:coreProperties>
</file>