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1B0" w:rsidRDefault="00AE15DB">
      <w:pPr>
        <w:rPr>
          <w:sz w:val="0"/>
          <w:szCs w:val="0"/>
        </w:rPr>
      </w:pPr>
      <w:r>
        <w:rPr>
          <w:noProof/>
        </w:rPr>
        <w:drawing>
          <wp:inline distT="0" distB="0" distL="0" distR="0">
            <wp:extent cx="6480810" cy="90838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083801"/>
                    </a:xfrm>
                    <a:prstGeom prst="rect">
                      <a:avLst/>
                    </a:prstGeom>
                    <a:noFill/>
                    <a:ln>
                      <a:noFill/>
                    </a:ln>
                  </pic:spPr>
                </pic:pic>
              </a:graphicData>
            </a:graphic>
          </wp:inline>
        </w:drawing>
      </w:r>
    </w:p>
    <w:p w:rsidR="007871B0" w:rsidRDefault="00AE15DB">
      <w:pPr>
        <w:rPr>
          <w:sz w:val="0"/>
          <w:szCs w:val="0"/>
        </w:rPr>
      </w:pPr>
      <w:bookmarkStart w:id="0" w:name="_GoBack"/>
      <w:r>
        <w:rPr>
          <w:noProof/>
        </w:rPr>
        <w:lastRenderedPageBreak/>
        <w:drawing>
          <wp:inline distT="0" distB="0" distL="0" distR="0">
            <wp:extent cx="6481461" cy="97075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706551"/>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871B0" w:rsidTr="00022FA4">
        <w:trPr>
          <w:trHeight w:hRule="exact" w:val="290"/>
        </w:trPr>
        <w:tc>
          <w:tcPr>
            <w:tcW w:w="143" w:type="dxa"/>
          </w:tcPr>
          <w:p w:rsidR="007871B0" w:rsidRDefault="007871B0"/>
        </w:tc>
        <w:tc>
          <w:tcPr>
            <w:tcW w:w="993" w:type="dxa"/>
          </w:tcPr>
          <w:p w:rsidR="007871B0" w:rsidRDefault="007871B0"/>
        </w:tc>
        <w:tc>
          <w:tcPr>
            <w:tcW w:w="993" w:type="dxa"/>
          </w:tcPr>
          <w:p w:rsidR="007871B0" w:rsidRDefault="007871B0"/>
        </w:tc>
        <w:tc>
          <w:tcPr>
            <w:tcW w:w="143" w:type="dxa"/>
          </w:tcPr>
          <w:p w:rsidR="007871B0" w:rsidRDefault="007871B0"/>
        </w:tc>
        <w:tc>
          <w:tcPr>
            <w:tcW w:w="710" w:type="dxa"/>
          </w:tcPr>
          <w:p w:rsidR="007871B0" w:rsidRDefault="007871B0"/>
        </w:tc>
        <w:tc>
          <w:tcPr>
            <w:tcW w:w="143" w:type="dxa"/>
          </w:tcPr>
          <w:p w:rsidR="007871B0" w:rsidRDefault="007871B0"/>
        </w:tc>
        <w:tc>
          <w:tcPr>
            <w:tcW w:w="852" w:type="dxa"/>
          </w:tcPr>
          <w:p w:rsidR="007871B0" w:rsidRDefault="007871B0"/>
        </w:tc>
        <w:tc>
          <w:tcPr>
            <w:tcW w:w="852" w:type="dxa"/>
          </w:tcPr>
          <w:p w:rsidR="007871B0" w:rsidRDefault="007871B0"/>
        </w:tc>
        <w:tc>
          <w:tcPr>
            <w:tcW w:w="3403" w:type="dxa"/>
          </w:tcPr>
          <w:p w:rsidR="007871B0" w:rsidRDefault="007871B0"/>
        </w:tc>
        <w:tc>
          <w:tcPr>
            <w:tcW w:w="426" w:type="dxa"/>
          </w:tcPr>
          <w:p w:rsidR="007871B0" w:rsidRDefault="007871B0"/>
        </w:tc>
        <w:tc>
          <w:tcPr>
            <w:tcW w:w="1135" w:type="dxa"/>
          </w:tcPr>
          <w:p w:rsidR="007871B0" w:rsidRDefault="007871B0"/>
        </w:tc>
        <w:tc>
          <w:tcPr>
            <w:tcW w:w="1007" w:type="dxa"/>
            <w:shd w:val="clear" w:color="C0C0C0" w:fill="FFFFFF"/>
            <w:tcMar>
              <w:left w:w="34" w:type="dxa"/>
              <w:right w:w="34" w:type="dxa"/>
            </w:tcMar>
          </w:tcPr>
          <w:p w:rsidR="007871B0" w:rsidRDefault="00AE15D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7871B0">
        <w:trPr>
          <w:trHeight w:hRule="exact" w:val="138"/>
        </w:trPr>
        <w:tc>
          <w:tcPr>
            <w:tcW w:w="143" w:type="dxa"/>
          </w:tcPr>
          <w:p w:rsidR="007871B0" w:rsidRDefault="007871B0"/>
        </w:tc>
        <w:tc>
          <w:tcPr>
            <w:tcW w:w="993" w:type="dxa"/>
          </w:tcPr>
          <w:p w:rsidR="007871B0" w:rsidRDefault="007871B0"/>
        </w:tc>
        <w:tc>
          <w:tcPr>
            <w:tcW w:w="993" w:type="dxa"/>
          </w:tcPr>
          <w:p w:rsidR="007871B0" w:rsidRDefault="007871B0"/>
        </w:tc>
        <w:tc>
          <w:tcPr>
            <w:tcW w:w="143" w:type="dxa"/>
          </w:tcPr>
          <w:p w:rsidR="007871B0" w:rsidRDefault="007871B0"/>
        </w:tc>
        <w:tc>
          <w:tcPr>
            <w:tcW w:w="710" w:type="dxa"/>
          </w:tcPr>
          <w:p w:rsidR="007871B0" w:rsidRDefault="007871B0"/>
        </w:tc>
        <w:tc>
          <w:tcPr>
            <w:tcW w:w="143" w:type="dxa"/>
          </w:tcPr>
          <w:p w:rsidR="007871B0" w:rsidRDefault="007871B0"/>
        </w:tc>
        <w:tc>
          <w:tcPr>
            <w:tcW w:w="852" w:type="dxa"/>
          </w:tcPr>
          <w:p w:rsidR="007871B0" w:rsidRDefault="007871B0"/>
        </w:tc>
        <w:tc>
          <w:tcPr>
            <w:tcW w:w="852" w:type="dxa"/>
          </w:tcPr>
          <w:p w:rsidR="007871B0" w:rsidRDefault="007871B0"/>
        </w:tc>
        <w:tc>
          <w:tcPr>
            <w:tcW w:w="3403" w:type="dxa"/>
          </w:tcPr>
          <w:p w:rsidR="007871B0" w:rsidRDefault="007871B0"/>
        </w:tc>
        <w:tc>
          <w:tcPr>
            <w:tcW w:w="426" w:type="dxa"/>
          </w:tcPr>
          <w:p w:rsidR="007871B0" w:rsidRDefault="007871B0"/>
        </w:tc>
        <w:tc>
          <w:tcPr>
            <w:tcW w:w="1135" w:type="dxa"/>
          </w:tcPr>
          <w:p w:rsidR="007871B0" w:rsidRDefault="007871B0"/>
        </w:tc>
        <w:tc>
          <w:tcPr>
            <w:tcW w:w="993" w:type="dxa"/>
          </w:tcPr>
          <w:p w:rsidR="007871B0" w:rsidRDefault="007871B0"/>
        </w:tc>
      </w:tr>
      <w:tr w:rsidR="007871B0">
        <w:trPr>
          <w:trHeight w:hRule="exact" w:val="14"/>
        </w:trPr>
        <w:tc>
          <w:tcPr>
            <w:tcW w:w="10788" w:type="dxa"/>
            <w:gridSpan w:val="12"/>
            <w:tcBorders>
              <w:top w:val="single" w:sz="8" w:space="0" w:color="000000"/>
            </w:tcBorders>
            <w:shd w:val="clear" w:color="FFFFFF" w:fill="FFFFFF"/>
            <w:tcMar>
              <w:left w:w="4" w:type="dxa"/>
              <w:right w:w="4" w:type="dxa"/>
            </w:tcMar>
          </w:tcPr>
          <w:p w:rsidR="007871B0" w:rsidRDefault="007871B0"/>
        </w:tc>
      </w:tr>
      <w:tr w:rsidR="007871B0">
        <w:trPr>
          <w:trHeight w:hRule="exact" w:val="13"/>
        </w:trPr>
        <w:tc>
          <w:tcPr>
            <w:tcW w:w="143" w:type="dxa"/>
          </w:tcPr>
          <w:p w:rsidR="007871B0" w:rsidRDefault="007871B0"/>
        </w:tc>
        <w:tc>
          <w:tcPr>
            <w:tcW w:w="993" w:type="dxa"/>
          </w:tcPr>
          <w:p w:rsidR="007871B0" w:rsidRDefault="007871B0"/>
        </w:tc>
        <w:tc>
          <w:tcPr>
            <w:tcW w:w="993" w:type="dxa"/>
          </w:tcPr>
          <w:p w:rsidR="007871B0" w:rsidRDefault="007871B0"/>
        </w:tc>
        <w:tc>
          <w:tcPr>
            <w:tcW w:w="143" w:type="dxa"/>
          </w:tcPr>
          <w:p w:rsidR="007871B0" w:rsidRDefault="007871B0"/>
        </w:tc>
        <w:tc>
          <w:tcPr>
            <w:tcW w:w="710" w:type="dxa"/>
          </w:tcPr>
          <w:p w:rsidR="007871B0" w:rsidRDefault="007871B0"/>
        </w:tc>
        <w:tc>
          <w:tcPr>
            <w:tcW w:w="143" w:type="dxa"/>
          </w:tcPr>
          <w:p w:rsidR="007871B0" w:rsidRDefault="007871B0"/>
        </w:tc>
        <w:tc>
          <w:tcPr>
            <w:tcW w:w="852" w:type="dxa"/>
          </w:tcPr>
          <w:p w:rsidR="007871B0" w:rsidRDefault="007871B0"/>
        </w:tc>
        <w:tc>
          <w:tcPr>
            <w:tcW w:w="852" w:type="dxa"/>
          </w:tcPr>
          <w:p w:rsidR="007871B0" w:rsidRDefault="007871B0"/>
        </w:tc>
        <w:tc>
          <w:tcPr>
            <w:tcW w:w="3403" w:type="dxa"/>
          </w:tcPr>
          <w:p w:rsidR="007871B0" w:rsidRDefault="007871B0"/>
        </w:tc>
        <w:tc>
          <w:tcPr>
            <w:tcW w:w="426" w:type="dxa"/>
          </w:tcPr>
          <w:p w:rsidR="007871B0" w:rsidRDefault="007871B0"/>
        </w:tc>
        <w:tc>
          <w:tcPr>
            <w:tcW w:w="1135" w:type="dxa"/>
          </w:tcPr>
          <w:p w:rsidR="007871B0" w:rsidRDefault="007871B0"/>
        </w:tc>
        <w:tc>
          <w:tcPr>
            <w:tcW w:w="993" w:type="dxa"/>
          </w:tcPr>
          <w:p w:rsidR="007871B0" w:rsidRDefault="007871B0"/>
        </w:tc>
      </w:tr>
      <w:tr w:rsidR="007871B0">
        <w:trPr>
          <w:trHeight w:hRule="exact" w:val="14"/>
        </w:trPr>
        <w:tc>
          <w:tcPr>
            <w:tcW w:w="10788" w:type="dxa"/>
            <w:gridSpan w:val="12"/>
            <w:tcBorders>
              <w:top w:val="single" w:sz="8" w:space="0" w:color="000000"/>
            </w:tcBorders>
            <w:shd w:val="clear" w:color="FFFFFF" w:fill="FFFFFF"/>
            <w:tcMar>
              <w:left w:w="4" w:type="dxa"/>
              <w:right w:w="4" w:type="dxa"/>
            </w:tcMar>
          </w:tcPr>
          <w:p w:rsidR="007871B0" w:rsidRDefault="007871B0"/>
        </w:tc>
      </w:tr>
      <w:tr w:rsidR="007871B0">
        <w:trPr>
          <w:trHeight w:hRule="exact" w:val="96"/>
        </w:trPr>
        <w:tc>
          <w:tcPr>
            <w:tcW w:w="143" w:type="dxa"/>
          </w:tcPr>
          <w:p w:rsidR="007871B0" w:rsidRDefault="007871B0"/>
        </w:tc>
        <w:tc>
          <w:tcPr>
            <w:tcW w:w="993" w:type="dxa"/>
          </w:tcPr>
          <w:p w:rsidR="007871B0" w:rsidRDefault="007871B0"/>
        </w:tc>
        <w:tc>
          <w:tcPr>
            <w:tcW w:w="993" w:type="dxa"/>
          </w:tcPr>
          <w:p w:rsidR="007871B0" w:rsidRDefault="007871B0"/>
        </w:tc>
        <w:tc>
          <w:tcPr>
            <w:tcW w:w="143" w:type="dxa"/>
          </w:tcPr>
          <w:p w:rsidR="007871B0" w:rsidRDefault="007871B0"/>
        </w:tc>
        <w:tc>
          <w:tcPr>
            <w:tcW w:w="710" w:type="dxa"/>
          </w:tcPr>
          <w:p w:rsidR="007871B0" w:rsidRDefault="007871B0"/>
        </w:tc>
        <w:tc>
          <w:tcPr>
            <w:tcW w:w="143" w:type="dxa"/>
          </w:tcPr>
          <w:p w:rsidR="007871B0" w:rsidRDefault="007871B0"/>
        </w:tc>
        <w:tc>
          <w:tcPr>
            <w:tcW w:w="852" w:type="dxa"/>
          </w:tcPr>
          <w:p w:rsidR="007871B0" w:rsidRDefault="007871B0"/>
        </w:tc>
        <w:tc>
          <w:tcPr>
            <w:tcW w:w="852" w:type="dxa"/>
          </w:tcPr>
          <w:p w:rsidR="007871B0" w:rsidRDefault="007871B0"/>
        </w:tc>
        <w:tc>
          <w:tcPr>
            <w:tcW w:w="3403" w:type="dxa"/>
          </w:tcPr>
          <w:p w:rsidR="007871B0" w:rsidRDefault="007871B0"/>
        </w:tc>
        <w:tc>
          <w:tcPr>
            <w:tcW w:w="426" w:type="dxa"/>
          </w:tcPr>
          <w:p w:rsidR="007871B0" w:rsidRDefault="007871B0"/>
        </w:tc>
        <w:tc>
          <w:tcPr>
            <w:tcW w:w="1135" w:type="dxa"/>
          </w:tcPr>
          <w:p w:rsidR="007871B0" w:rsidRDefault="007871B0"/>
        </w:tc>
        <w:tc>
          <w:tcPr>
            <w:tcW w:w="993" w:type="dxa"/>
          </w:tcPr>
          <w:p w:rsidR="007871B0" w:rsidRDefault="007871B0"/>
        </w:tc>
      </w:tr>
      <w:tr w:rsidR="007871B0" w:rsidRPr="00AE15DB">
        <w:trPr>
          <w:trHeight w:hRule="exact" w:val="478"/>
        </w:trPr>
        <w:tc>
          <w:tcPr>
            <w:tcW w:w="143" w:type="dxa"/>
          </w:tcPr>
          <w:p w:rsidR="007871B0" w:rsidRDefault="007871B0"/>
        </w:tc>
        <w:tc>
          <w:tcPr>
            <w:tcW w:w="993" w:type="dxa"/>
          </w:tcPr>
          <w:p w:rsidR="007871B0" w:rsidRDefault="007871B0"/>
        </w:tc>
        <w:tc>
          <w:tcPr>
            <w:tcW w:w="993" w:type="dxa"/>
          </w:tcPr>
          <w:p w:rsidR="007871B0" w:rsidRDefault="007871B0"/>
        </w:tc>
        <w:tc>
          <w:tcPr>
            <w:tcW w:w="143" w:type="dxa"/>
          </w:tcPr>
          <w:p w:rsidR="007871B0" w:rsidRDefault="007871B0"/>
        </w:tc>
        <w:tc>
          <w:tcPr>
            <w:tcW w:w="710" w:type="dxa"/>
          </w:tcPr>
          <w:p w:rsidR="007871B0" w:rsidRDefault="007871B0"/>
        </w:tc>
        <w:tc>
          <w:tcPr>
            <w:tcW w:w="143" w:type="dxa"/>
          </w:tcPr>
          <w:p w:rsidR="007871B0" w:rsidRDefault="007871B0"/>
        </w:tc>
        <w:tc>
          <w:tcPr>
            <w:tcW w:w="5543" w:type="dxa"/>
            <w:gridSpan w:val="4"/>
            <w:shd w:val="clear" w:color="000000" w:fill="FFFFFF"/>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871B0" w:rsidRPr="00022FA4" w:rsidRDefault="007871B0"/>
        </w:tc>
        <w:tc>
          <w:tcPr>
            <w:tcW w:w="993" w:type="dxa"/>
          </w:tcPr>
          <w:p w:rsidR="007871B0" w:rsidRPr="00022FA4" w:rsidRDefault="007871B0"/>
        </w:tc>
      </w:tr>
      <w:tr w:rsidR="007871B0" w:rsidRPr="00AE15DB" w:rsidTr="00022FA4">
        <w:trPr>
          <w:trHeight w:hRule="exact" w:val="78"/>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rsidTr="00022FA4">
        <w:trPr>
          <w:trHeight w:hRule="exact" w:val="561"/>
        </w:trPr>
        <w:tc>
          <w:tcPr>
            <w:tcW w:w="143" w:type="dxa"/>
          </w:tcPr>
          <w:p w:rsidR="007871B0" w:rsidRPr="00022FA4" w:rsidRDefault="007871B0"/>
        </w:tc>
        <w:tc>
          <w:tcPr>
            <w:tcW w:w="4692" w:type="dxa"/>
            <w:gridSpan w:val="7"/>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Отдел </w:t>
            </w:r>
            <w:r w:rsidRPr="00022FA4">
              <w:rPr>
                <w:rFonts w:ascii="Times New Roman" w:hAnsi="Times New Roman" w:cs="Times New Roman"/>
                <w:color w:val="000000"/>
                <w:sz w:val="19"/>
                <w:szCs w:val="19"/>
              </w:rPr>
              <w:t>образовательных программ и планирования учебного процесса Торопова Т.В.</w:t>
            </w:r>
          </w:p>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trPr>
          <w:trHeight w:hRule="exact" w:val="277"/>
        </w:trPr>
        <w:tc>
          <w:tcPr>
            <w:tcW w:w="143" w:type="dxa"/>
          </w:tcPr>
          <w:p w:rsidR="007871B0" w:rsidRPr="00022FA4" w:rsidRDefault="007871B0"/>
        </w:tc>
        <w:tc>
          <w:tcPr>
            <w:tcW w:w="2850" w:type="dxa"/>
            <w:gridSpan w:val="4"/>
            <w:vMerge w:val="restart"/>
            <w:shd w:val="clear" w:color="000000" w:fill="FFFFFF"/>
            <w:tcMar>
              <w:left w:w="34" w:type="dxa"/>
              <w:right w:w="34" w:type="dxa"/>
            </w:tcMar>
          </w:tcPr>
          <w:p w:rsidR="007871B0" w:rsidRPr="00022FA4" w:rsidRDefault="007871B0"/>
        </w:tc>
        <w:tc>
          <w:tcPr>
            <w:tcW w:w="7811" w:type="dxa"/>
            <w:gridSpan w:val="7"/>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i/>
                <w:color w:val="000000"/>
                <w:sz w:val="19"/>
                <w:szCs w:val="19"/>
              </w:rPr>
              <w:t>_________________</w:t>
            </w:r>
          </w:p>
        </w:tc>
      </w:tr>
      <w:tr w:rsidR="007871B0" w:rsidRPr="00AE15DB" w:rsidTr="00022FA4">
        <w:trPr>
          <w:trHeight w:hRule="exact" w:val="573"/>
        </w:trPr>
        <w:tc>
          <w:tcPr>
            <w:tcW w:w="143" w:type="dxa"/>
          </w:tcPr>
          <w:p w:rsidR="007871B0" w:rsidRDefault="007871B0"/>
        </w:tc>
        <w:tc>
          <w:tcPr>
            <w:tcW w:w="2850" w:type="dxa"/>
            <w:gridSpan w:val="4"/>
            <w:vMerge/>
            <w:shd w:val="clear" w:color="000000" w:fill="FFFFFF"/>
            <w:tcMar>
              <w:left w:w="34" w:type="dxa"/>
              <w:right w:w="34" w:type="dxa"/>
            </w:tcMar>
          </w:tcPr>
          <w:p w:rsidR="007871B0" w:rsidRDefault="007871B0"/>
        </w:tc>
        <w:tc>
          <w:tcPr>
            <w:tcW w:w="1857" w:type="dxa"/>
            <w:gridSpan w:val="3"/>
            <w:shd w:val="clear" w:color="000000" w:fill="FFFFFF"/>
            <w:tcMar>
              <w:left w:w="34" w:type="dxa"/>
              <w:right w:w="34" w:type="dxa"/>
            </w:tcMar>
          </w:tcPr>
          <w:p w:rsidR="007871B0" w:rsidRDefault="007871B0"/>
        </w:tc>
        <w:tc>
          <w:tcPr>
            <w:tcW w:w="5968" w:type="dxa"/>
            <w:gridSpan w:val="4"/>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22FA4">
              <w:rPr>
                <w:rFonts w:ascii="Times New Roman" w:hAnsi="Times New Roman" w:cs="Times New Roman"/>
                <w:color w:val="000000"/>
                <w:sz w:val="19"/>
                <w:szCs w:val="19"/>
              </w:rPr>
              <w:t>для</w:t>
            </w:r>
            <w:proofErr w:type="gramEnd"/>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исполнения в 2019-2020 учебном году на заседании</w:t>
            </w:r>
            <w:r w:rsidR="00022FA4">
              <w:rPr>
                <w:rFonts w:ascii="Times New Roman" w:hAnsi="Times New Roman" w:cs="Times New Roman"/>
                <w:color w:val="000000"/>
                <w:sz w:val="19"/>
                <w:szCs w:val="19"/>
              </w:rPr>
              <w:t xml:space="preserve"> кафедры </w:t>
            </w:r>
          </w:p>
        </w:tc>
      </w:tr>
      <w:tr w:rsidR="007871B0">
        <w:trPr>
          <w:trHeight w:hRule="exact" w:val="138"/>
        </w:trPr>
        <w:tc>
          <w:tcPr>
            <w:tcW w:w="143" w:type="dxa"/>
          </w:tcPr>
          <w:p w:rsidR="007871B0" w:rsidRPr="00022FA4" w:rsidRDefault="007871B0"/>
        </w:tc>
        <w:tc>
          <w:tcPr>
            <w:tcW w:w="8094" w:type="dxa"/>
            <w:gridSpan w:val="8"/>
            <w:vMerge w:val="restart"/>
            <w:shd w:val="clear" w:color="000000" w:fill="FFFFFF"/>
            <w:tcMar>
              <w:left w:w="34" w:type="dxa"/>
              <w:right w:w="34" w:type="dxa"/>
            </w:tcMar>
          </w:tcPr>
          <w:p w:rsidR="007871B0" w:rsidRPr="00022FA4" w:rsidRDefault="007871B0">
            <w:pPr>
              <w:spacing w:after="0" w:line="240" w:lineRule="auto"/>
              <w:rPr>
                <w:sz w:val="24"/>
                <w:szCs w:val="24"/>
              </w:rPr>
            </w:pPr>
          </w:p>
          <w:p w:rsidR="007871B0" w:rsidRDefault="00AE15D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7871B0" w:rsidRDefault="007871B0"/>
        </w:tc>
      </w:tr>
      <w:tr w:rsidR="007871B0" w:rsidTr="00022FA4">
        <w:trPr>
          <w:trHeight w:hRule="exact" w:val="70"/>
        </w:trPr>
        <w:tc>
          <w:tcPr>
            <w:tcW w:w="143" w:type="dxa"/>
          </w:tcPr>
          <w:p w:rsidR="007871B0" w:rsidRDefault="007871B0"/>
        </w:tc>
        <w:tc>
          <w:tcPr>
            <w:tcW w:w="8094" w:type="dxa"/>
            <w:gridSpan w:val="8"/>
            <w:vMerge/>
            <w:shd w:val="clear" w:color="000000" w:fill="FFFFFF"/>
            <w:tcMar>
              <w:left w:w="34" w:type="dxa"/>
              <w:right w:w="34" w:type="dxa"/>
            </w:tcMar>
          </w:tcPr>
          <w:p w:rsidR="007871B0" w:rsidRDefault="007871B0"/>
        </w:tc>
        <w:tc>
          <w:tcPr>
            <w:tcW w:w="2566" w:type="dxa"/>
            <w:gridSpan w:val="3"/>
            <w:vMerge/>
            <w:shd w:val="clear" w:color="000000" w:fill="FFFFFF"/>
            <w:tcMar>
              <w:left w:w="34" w:type="dxa"/>
              <w:right w:w="34" w:type="dxa"/>
            </w:tcMar>
          </w:tcPr>
          <w:p w:rsidR="007871B0" w:rsidRDefault="007871B0"/>
        </w:tc>
      </w:tr>
      <w:tr w:rsidR="007871B0" w:rsidRPr="00AE15DB">
        <w:trPr>
          <w:trHeight w:hRule="exact" w:val="277"/>
        </w:trPr>
        <w:tc>
          <w:tcPr>
            <w:tcW w:w="143" w:type="dxa"/>
          </w:tcPr>
          <w:p w:rsidR="007871B0" w:rsidRDefault="007871B0"/>
        </w:tc>
        <w:tc>
          <w:tcPr>
            <w:tcW w:w="1007" w:type="dxa"/>
            <w:vMerge w:val="restart"/>
            <w:shd w:val="clear" w:color="000000" w:fill="FFFFFF"/>
            <w:tcMar>
              <w:left w:w="34" w:type="dxa"/>
              <w:right w:w="34" w:type="dxa"/>
            </w:tcMar>
          </w:tcPr>
          <w:p w:rsidR="007871B0" w:rsidRDefault="007871B0"/>
        </w:tc>
        <w:tc>
          <w:tcPr>
            <w:tcW w:w="9654" w:type="dxa"/>
            <w:gridSpan w:val="10"/>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b/>
                <w:color w:val="000000"/>
                <w:sz w:val="19"/>
                <w:szCs w:val="19"/>
              </w:rPr>
              <w:t xml:space="preserve">Международная </w:t>
            </w:r>
            <w:r w:rsidRPr="00022FA4">
              <w:rPr>
                <w:rFonts w:ascii="Times New Roman" w:hAnsi="Times New Roman" w:cs="Times New Roman"/>
                <w:b/>
                <w:color w:val="000000"/>
                <w:sz w:val="19"/>
                <w:szCs w:val="19"/>
              </w:rPr>
              <w:t>торговля и таможенное дело</w:t>
            </w:r>
          </w:p>
        </w:tc>
      </w:tr>
      <w:tr w:rsidR="007871B0" w:rsidRPr="00AE15DB">
        <w:trPr>
          <w:trHeight w:hRule="exact" w:val="138"/>
        </w:trPr>
        <w:tc>
          <w:tcPr>
            <w:tcW w:w="143" w:type="dxa"/>
          </w:tcPr>
          <w:p w:rsidR="007871B0" w:rsidRPr="00022FA4" w:rsidRDefault="007871B0"/>
        </w:tc>
        <w:tc>
          <w:tcPr>
            <w:tcW w:w="1007" w:type="dxa"/>
            <w:vMerge/>
            <w:shd w:val="clear" w:color="000000" w:fill="FFFFFF"/>
            <w:tcMar>
              <w:left w:w="34" w:type="dxa"/>
              <w:right w:w="34" w:type="dxa"/>
            </w:tcMar>
          </w:tcPr>
          <w:p w:rsidR="007871B0" w:rsidRPr="00022FA4" w:rsidRDefault="007871B0"/>
        </w:tc>
        <w:tc>
          <w:tcPr>
            <w:tcW w:w="7102" w:type="dxa"/>
            <w:gridSpan w:val="7"/>
            <w:shd w:val="clear" w:color="000000" w:fill="FFFFFF"/>
            <w:tcMar>
              <w:left w:w="34" w:type="dxa"/>
              <w:right w:w="34" w:type="dxa"/>
            </w:tcMar>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rsidTr="00022FA4">
        <w:trPr>
          <w:trHeight w:hRule="exact" w:val="70"/>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555"/>
        </w:trPr>
        <w:tc>
          <w:tcPr>
            <w:tcW w:w="143" w:type="dxa"/>
          </w:tcPr>
          <w:p w:rsidR="007871B0" w:rsidRPr="00022FA4" w:rsidRDefault="007871B0"/>
        </w:tc>
        <w:tc>
          <w:tcPr>
            <w:tcW w:w="10646" w:type="dxa"/>
            <w:gridSpan w:val="11"/>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Зав. кафедрой д.э.н., профессор Таранов Петр Владимирович _________________</w:t>
            </w:r>
          </w:p>
        </w:tc>
      </w:tr>
      <w:tr w:rsidR="007871B0" w:rsidRPr="00AE15DB">
        <w:trPr>
          <w:trHeight w:hRule="exact" w:val="138"/>
        </w:trPr>
        <w:tc>
          <w:tcPr>
            <w:tcW w:w="143" w:type="dxa"/>
          </w:tcPr>
          <w:p w:rsidR="007871B0" w:rsidRPr="00022FA4" w:rsidRDefault="007871B0"/>
        </w:tc>
        <w:tc>
          <w:tcPr>
            <w:tcW w:w="1999" w:type="dxa"/>
            <w:gridSpan w:val="2"/>
            <w:vMerge w:val="restart"/>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7871B0" w:rsidRPr="00AE15DB" w:rsidTr="00022FA4">
        <w:trPr>
          <w:trHeight w:hRule="exact" w:val="303"/>
        </w:trPr>
        <w:tc>
          <w:tcPr>
            <w:tcW w:w="143" w:type="dxa"/>
          </w:tcPr>
          <w:p w:rsidR="007871B0" w:rsidRPr="00022FA4" w:rsidRDefault="007871B0"/>
        </w:tc>
        <w:tc>
          <w:tcPr>
            <w:tcW w:w="1999" w:type="dxa"/>
            <w:gridSpan w:val="2"/>
            <w:vMerge/>
            <w:shd w:val="clear" w:color="000000" w:fill="FFFFFF"/>
            <w:tcMar>
              <w:left w:w="34" w:type="dxa"/>
              <w:right w:w="34" w:type="dxa"/>
            </w:tcMar>
          </w:tcPr>
          <w:p w:rsidR="007871B0" w:rsidRPr="00022FA4" w:rsidRDefault="007871B0"/>
        </w:tc>
        <w:tc>
          <w:tcPr>
            <w:tcW w:w="8661" w:type="dxa"/>
            <w:gridSpan w:val="9"/>
            <w:vMerge/>
            <w:shd w:val="clear" w:color="000000" w:fill="FFFFFF"/>
            <w:tcMar>
              <w:left w:w="34" w:type="dxa"/>
              <w:right w:w="34" w:type="dxa"/>
            </w:tcMar>
          </w:tcPr>
          <w:p w:rsidR="007871B0" w:rsidRPr="00022FA4" w:rsidRDefault="007871B0"/>
        </w:tc>
      </w:tr>
      <w:tr w:rsidR="007871B0" w:rsidRPr="00AE15DB" w:rsidTr="00022FA4">
        <w:trPr>
          <w:trHeight w:hRule="exact" w:val="138"/>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14"/>
        </w:trPr>
        <w:tc>
          <w:tcPr>
            <w:tcW w:w="10788" w:type="dxa"/>
            <w:gridSpan w:val="12"/>
            <w:tcBorders>
              <w:top w:val="single" w:sz="8" w:space="0" w:color="000000"/>
            </w:tcBorders>
            <w:shd w:val="clear" w:color="FFFFFF" w:fill="FFFFFF"/>
            <w:tcMar>
              <w:left w:w="4" w:type="dxa"/>
              <w:right w:w="4" w:type="dxa"/>
            </w:tcMar>
          </w:tcPr>
          <w:p w:rsidR="007871B0" w:rsidRPr="00022FA4" w:rsidRDefault="007871B0"/>
        </w:tc>
      </w:tr>
      <w:tr w:rsidR="007871B0" w:rsidRPr="00AE15DB">
        <w:trPr>
          <w:trHeight w:hRule="exact" w:val="13"/>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14"/>
        </w:trPr>
        <w:tc>
          <w:tcPr>
            <w:tcW w:w="10788" w:type="dxa"/>
            <w:gridSpan w:val="12"/>
            <w:tcBorders>
              <w:top w:val="single" w:sz="8" w:space="0" w:color="000000"/>
            </w:tcBorders>
            <w:shd w:val="clear" w:color="FFFFFF" w:fill="FFFFFF"/>
            <w:tcMar>
              <w:left w:w="4" w:type="dxa"/>
              <w:right w:w="4" w:type="dxa"/>
            </w:tcMar>
          </w:tcPr>
          <w:p w:rsidR="007871B0" w:rsidRPr="00022FA4" w:rsidRDefault="007871B0"/>
        </w:tc>
      </w:tr>
      <w:tr w:rsidR="007871B0" w:rsidRPr="00AE15DB">
        <w:trPr>
          <w:trHeight w:hRule="exact" w:val="96"/>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478"/>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5543" w:type="dxa"/>
            <w:gridSpan w:val="4"/>
            <w:shd w:val="clear" w:color="000000" w:fill="FFFFFF"/>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871B0" w:rsidRPr="00022FA4" w:rsidRDefault="007871B0"/>
        </w:tc>
        <w:tc>
          <w:tcPr>
            <w:tcW w:w="993" w:type="dxa"/>
          </w:tcPr>
          <w:p w:rsidR="007871B0" w:rsidRPr="00022FA4" w:rsidRDefault="007871B0"/>
        </w:tc>
      </w:tr>
      <w:tr w:rsidR="007871B0" w:rsidRPr="00AE15DB">
        <w:trPr>
          <w:trHeight w:hRule="exact" w:val="138"/>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694"/>
        </w:trPr>
        <w:tc>
          <w:tcPr>
            <w:tcW w:w="143" w:type="dxa"/>
          </w:tcPr>
          <w:p w:rsidR="007871B0" w:rsidRPr="00022FA4" w:rsidRDefault="007871B0"/>
        </w:tc>
        <w:tc>
          <w:tcPr>
            <w:tcW w:w="4692" w:type="dxa"/>
            <w:gridSpan w:val="7"/>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rsidTr="00022FA4">
        <w:trPr>
          <w:trHeight w:hRule="exact" w:val="515"/>
        </w:trPr>
        <w:tc>
          <w:tcPr>
            <w:tcW w:w="143" w:type="dxa"/>
          </w:tcPr>
          <w:p w:rsidR="007871B0" w:rsidRPr="00022FA4" w:rsidRDefault="007871B0"/>
        </w:tc>
        <w:tc>
          <w:tcPr>
            <w:tcW w:w="10646" w:type="dxa"/>
            <w:gridSpan w:val="11"/>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22FA4">
              <w:rPr>
                <w:rFonts w:ascii="Times New Roman" w:hAnsi="Times New Roman" w:cs="Times New Roman"/>
                <w:color w:val="000000"/>
                <w:sz w:val="19"/>
                <w:szCs w:val="19"/>
              </w:rPr>
              <w:t>для</w:t>
            </w:r>
            <w:proofErr w:type="gramEnd"/>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исполнения в</w:t>
            </w:r>
            <w:r w:rsidRPr="00022FA4">
              <w:rPr>
                <w:rFonts w:ascii="Times New Roman" w:hAnsi="Times New Roman" w:cs="Times New Roman"/>
                <w:color w:val="000000"/>
                <w:sz w:val="19"/>
                <w:szCs w:val="19"/>
              </w:rPr>
              <w:t xml:space="preserve"> 2020-2021 учебном году на заседании</w:t>
            </w:r>
            <w:r w:rsidR="00022FA4">
              <w:rPr>
                <w:rFonts w:ascii="Times New Roman" w:hAnsi="Times New Roman" w:cs="Times New Roman"/>
                <w:color w:val="000000"/>
                <w:sz w:val="19"/>
                <w:szCs w:val="19"/>
              </w:rPr>
              <w:t xml:space="preserve"> кафедры </w:t>
            </w:r>
          </w:p>
        </w:tc>
      </w:tr>
      <w:tr w:rsidR="007871B0">
        <w:trPr>
          <w:trHeight w:hRule="exact" w:val="277"/>
        </w:trPr>
        <w:tc>
          <w:tcPr>
            <w:tcW w:w="143" w:type="dxa"/>
          </w:tcPr>
          <w:p w:rsidR="007871B0" w:rsidRPr="00022FA4" w:rsidRDefault="007871B0"/>
        </w:tc>
        <w:tc>
          <w:tcPr>
            <w:tcW w:w="8094" w:type="dxa"/>
            <w:gridSpan w:val="8"/>
            <w:shd w:val="clear" w:color="000000" w:fill="FFFFFF"/>
            <w:tcMar>
              <w:left w:w="34" w:type="dxa"/>
              <w:right w:w="34" w:type="dxa"/>
            </w:tcMar>
          </w:tcPr>
          <w:p w:rsidR="007871B0" w:rsidRPr="00022FA4" w:rsidRDefault="007871B0">
            <w:pPr>
              <w:spacing w:after="0" w:line="240" w:lineRule="auto"/>
              <w:rPr>
                <w:sz w:val="24"/>
                <w:szCs w:val="24"/>
              </w:rPr>
            </w:pPr>
          </w:p>
          <w:p w:rsidR="007871B0" w:rsidRDefault="00AE15D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871B0" w:rsidRDefault="007871B0"/>
        </w:tc>
      </w:tr>
      <w:tr w:rsidR="007871B0" w:rsidRPr="00AE15DB">
        <w:trPr>
          <w:trHeight w:hRule="exact" w:val="277"/>
        </w:trPr>
        <w:tc>
          <w:tcPr>
            <w:tcW w:w="143" w:type="dxa"/>
          </w:tcPr>
          <w:p w:rsidR="007871B0" w:rsidRDefault="007871B0"/>
        </w:tc>
        <w:tc>
          <w:tcPr>
            <w:tcW w:w="1007" w:type="dxa"/>
            <w:vMerge w:val="restart"/>
            <w:shd w:val="clear" w:color="000000" w:fill="FFFFFF"/>
            <w:tcMar>
              <w:left w:w="34" w:type="dxa"/>
              <w:right w:w="34" w:type="dxa"/>
            </w:tcMar>
          </w:tcPr>
          <w:p w:rsidR="007871B0" w:rsidRDefault="007871B0"/>
        </w:tc>
        <w:tc>
          <w:tcPr>
            <w:tcW w:w="9654" w:type="dxa"/>
            <w:gridSpan w:val="10"/>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b/>
                <w:color w:val="000000"/>
                <w:sz w:val="19"/>
                <w:szCs w:val="19"/>
              </w:rPr>
              <w:t>Международная торговля и таможенное дело</w:t>
            </w:r>
          </w:p>
        </w:tc>
      </w:tr>
      <w:tr w:rsidR="007871B0" w:rsidRPr="00AE15DB">
        <w:trPr>
          <w:trHeight w:hRule="exact" w:val="138"/>
        </w:trPr>
        <w:tc>
          <w:tcPr>
            <w:tcW w:w="143" w:type="dxa"/>
          </w:tcPr>
          <w:p w:rsidR="007871B0" w:rsidRPr="00022FA4" w:rsidRDefault="007871B0"/>
        </w:tc>
        <w:tc>
          <w:tcPr>
            <w:tcW w:w="1007" w:type="dxa"/>
            <w:vMerge/>
            <w:shd w:val="clear" w:color="000000" w:fill="FFFFFF"/>
            <w:tcMar>
              <w:left w:w="34" w:type="dxa"/>
              <w:right w:w="34" w:type="dxa"/>
            </w:tcMar>
          </w:tcPr>
          <w:p w:rsidR="007871B0" w:rsidRPr="00022FA4" w:rsidRDefault="007871B0"/>
        </w:tc>
        <w:tc>
          <w:tcPr>
            <w:tcW w:w="7102" w:type="dxa"/>
            <w:gridSpan w:val="7"/>
            <w:shd w:val="clear" w:color="000000" w:fill="FFFFFF"/>
            <w:tcMar>
              <w:left w:w="34" w:type="dxa"/>
              <w:right w:w="34" w:type="dxa"/>
            </w:tcMar>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416"/>
        </w:trPr>
        <w:tc>
          <w:tcPr>
            <w:tcW w:w="143" w:type="dxa"/>
          </w:tcPr>
          <w:p w:rsidR="007871B0" w:rsidRPr="00022FA4" w:rsidRDefault="007871B0"/>
        </w:tc>
        <w:tc>
          <w:tcPr>
            <w:tcW w:w="10646" w:type="dxa"/>
            <w:gridSpan w:val="11"/>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Зав. кафедрой д.э.н., профессор Таранов Петр Владимирович _________________</w:t>
            </w:r>
          </w:p>
        </w:tc>
      </w:tr>
      <w:tr w:rsidR="007871B0" w:rsidRPr="00AE15DB" w:rsidTr="00022FA4">
        <w:trPr>
          <w:trHeight w:hRule="exact" w:val="454"/>
        </w:trPr>
        <w:tc>
          <w:tcPr>
            <w:tcW w:w="143" w:type="dxa"/>
          </w:tcPr>
          <w:p w:rsidR="007871B0" w:rsidRPr="00022FA4" w:rsidRDefault="007871B0"/>
        </w:tc>
        <w:tc>
          <w:tcPr>
            <w:tcW w:w="2141" w:type="dxa"/>
            <w:gridSpan w:val="3"/>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i/>
                <w:color w:val="000000"/>
                <w:sz w:val="19"/>
                <w:szCs w:val="19"/>
              </w:rPr>
              <w:t xml:space="preserve">кандидат экономических наук, доцент, </w:t>
            </w:r>
            <w:r w:rsidRPr="00022FA4">
              <w:rPr>
                <w:rFonts w:ascii="Times New Roman" w:hAnsi="Times New Roman" w:cs="Times New Roman"/>
                <w:i/>
                <w:color w:val="000000"/>
                <w:sz w:val="19"/>
                <w:szCs w:val="19"/>
              </w:rPr>
              <w:t>Куликова Ирина Викторовна _________________</w:t>
            </w:r>
          </w:p>
        </w:tc>
      </w:tr>
      <w:tr w:rsidR="007871B0" w:rsidRPr="00AE15DB">
        <w:trPr>
          <w:trHeight w:hRule="exact" w:val="166"/>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14"/>
        </w:trPr>
        <w:tc>
          <w:tcPr>
            <w:tcW w:w="10788" w:type="dxa"/>
            <w:gridSpan w:val="12"/>
            <w:tcBorders>
              <w:top w:val="single" w:sz="8" w:space="0" w:color="000000"/>
            </w:tcBorders>
            <w:shd w:val="clear" w:color="FFFFFF" w:fill="FFFFFF"/>
            <w:tcMar>
              <w:left w:w="4" w:type="dxa"/>
              <w:right w:w="4" w:type="dxa"/>
            </w:tcMar>
          </w:tcPr>
          <w:p w:rsidR="007871B0" w:rsidRPr="00022FA4" w:rsidRDefault="007871B0"/>
        </w:tc>
      </w:tr>
      <w:tr w:rsidR="007871B0" w:rsidRPr="00AE15DB">
        <w:trPr>
          <w:trHeight w:hRule="exact" w:val="96"/>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14"/>
        </w:trPr>
        <w:tc>
          <w:tcPr>
            <w:tcW w:w="10788" w:type="dxa"/>
            <w:gridSpan w:val="12"/>
            <w:tcBorders>
              <w:top w:val="single" w:sz="8" w:space="0" w:color="000000"/>
            </w:tcBorders>
            <w:shd w:val="clear" w:color="FFFFFF" w:fill="FFFFFF"/>
            <w:tcMar>
              <w:left w:w="4" w:type="dxa"/>
              <w:right w:w="4" w:type="dxa"/>
            </w:tcMar>
          </w:tcPr>
          <w:p w:rsidR="007871B0" w:rsidRPr="00022FA4" w:rsidRDefault="007871B0"/>
        </w:tc>
      </w:tr>
      <w:tr w:rsidR="007871B0" w:rsidRPr="00AE15DB">
        <w:trPr>
          <w:trHeight w:hRule="exact" w:val="124"/>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478"/>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5543" w:type="dxa"/>
            <w:gridSpan w:val="4"/>
            <w:shd w:val="clear" w:color="000000" w:fill="FFFFFF"/>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871B0" w:rsidRPr="00022FA4" w:rsidRDefault="007871B0"/>
        </w:tc>
        <w:tc>
          <w:tcPr>
            <w:tcW w:w="993" w:type="dxa"/>
          </w:tcPr>
          <w:p w:rsidR="007871B0" w:rsidRPr="00022FA4" w:rsidRDefault="007871B0"/>
        </w:tc>
      </w:tr>
      <w:tr w:rsidR="007871B0" w:rsidRPr="00AE15DB">
        <w:trPr>
          <w:trHeight w:hRule="exact" w:val="694"/>
        </w:trPr>
        <w:tc>
          <w:tcPr>
            <w:tcW w:w="143" w:type="dxa"/>
          </w:tcPr>
          <w:p w:rsidR="007871B0" w:rsidRPr="00022FA4" w:rsidRDefault="007871B0"/>
        </w:tc>
        <w:tc>
          <w:tcPr>
            <w:tcW w:w="4692" w:type="dxa"/>
            <w:gridSpan w:val="7"/>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rsidTr="00022FA4">
        <w:trPr>
          <w:trHeight w:hRule="exact" w:val="553"/>
        </w:trPr>
        <w:tc>
          <w:tcPr>
            <w:tcW w:w="143" w:type="dxa"/>
          </w:tcPr>
          <w:p w:rsidR="007871B0" w:rsidRPr="00022FA4" w:rsidRDefault="007871B0"/>
        </w:tc>
        <w:tc>
          <w:tcPr>
            <w:tcW w:w="10646" w:type="dxa"/>
            <w:gridSpan w:val="11"/>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22FA4">
              <w:rPr>
                <w:rFonts w:ascii="Times New Roman" w:hAnsi="Times New Roman" w:cs="Times New Roman"/>
                <w:color w:val="000000"/>
                <w:sz w:val="19"/>
                <w:szCs w:val="19"/>
              </w:rPr>
              <w:t>для</w:t>
            </w:r>
            <w:proofErr w:type="gramEnd"/>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исполнения в 2021-2022 учебном году на заседании</w:t>
            </w:r>
            <w:r w:rsidR="00022FA4">
              <w:rPr>
                <w:rFonts w:ascii="Times New Roman" w:hAnsi="Times New Roman" w:cs="Times New Roman"/>
                <w:color w:val="000000"/>
                <w:sz w:val="19"/>
                <w:szCs w:val="19"/>
              </w:rPr>
              <w:t xml:space="preserve"> кафедры </w:t>
            </w:r>
          </w:p>
        </w:tc>
      </w:tr>
      <w:tr w:rsidR="007871B0" w:rsidTr="00022FA4">
        <w:trPr>
          <w:trHeight w:hRule="exact" w:val="136"/>
        </w:trPr>
        <w:tc>
          <w:tcPr>
            <w:tcW w:w="143" w:type="dxa"/>
          </w:tcPr>
          <w:p w:rsidR="007871B0" w:rsidRPr="00022FA4" w:rsidRDefault="007871B0"/>
        </w:tc>
        <w:tc>
          <w:tcPr>
            <w:tcW w:w="8094" w:type="dxa"/>
            <w:gridSpan w:val="8"/>
            <w:shd w:val="clear" w:color="000000" w:fill="FFFFFF"/>
            <w:tcMar>
              <w:left w:w="34" w:type="dxa"/>
              <w:right w:w="34" w:type="dxa"/>
            </w:tcMar>
          </w:tcPr>
          <w:p w:rsidR="007871B0" w:rsidRPr="00022FA4" w:rsidRDefault="007871B0">
            <w:pPr>
              <w:spacing w:after="0" w:line="240" w:lineRule="auto"/>
              <w:rPr>
                <w:sz w:val="24"/>
                <w:szCs w:val="24"/>
              </w:rPr>
            </w:pPr>
          </w:p>
          <w:p w:rsidR="007871B0" w:rsidRDefault="00AE15D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871B0" w:rsidRDefault="007871B0"/>
        </w:tc>
      </w:tr>
      <w:tr w:rsidR="007871B0" w:rsidRPr="00AE15DB">
        <w:trPr>
          <w:trHeight w:hRule="exact" w:val="277"/>
        </w:trPr>
        <w:tc>
          <w:tcPr>
            <w:tcW w:w="143" w:type="dxa"/>
          </w:tcPr>
          <w:p w:rsidR="007871B0" w:rsidRDefault="007871B0"/>
        </w:tc>
        <w:tc>
          <w:tcPr>
            <w:tcW w:w="1007" w:type="dxa"/>
            <w:vMerge w:val="restart"/>
            <w:shd w:val="clear" w:color="000000" w:fill="FFFFFF"/>
            <w:tcMar>
              <w:left w:w="34" w:type="dxa"/>
              <w:right w:w="34" w:type="dxa"/>
            </w:tcMar>
          </w:tcPr>
          <w:p w:rsidR="007871B0" w:rsidRDefault="007871B0"/>
        </w:tc>
        <w:tc>
          <w:tcPr>
            <w:tcW w:w="9654" w:type="dxa"/>
            <w:gridSpan w:val="10"/>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b/>
                <w:color w:val="000000"/>
                <w:sz w:val="19"/>
                <w:szCs w:val="19"/>
              </w:rPr>
              <w:t>Международная торговля и таможенное дело</w:t>
            </w:r>
          </w:p>
        </w:tc>
      </w:tr>
      <w:tr w:rsidR="007871B0" w:rsidRPr="00AE15DB">
        <w:trPr>
          <w:trHeight w:hRule="exact" w:val="138"/>
        </w:trPr>
        <w:tc>
          <w:tcPr>
            <w:tcW w:w="143" w:type="dxa"/>
          </w:tcPr>
          <w:p w:rsidR="007871B0" w:rsidRPr="00022FA4" w:rsidRDefault="007871B0"/>
        </w:tc>
        <w:tc>
          <w:tcPr>
            <w:tcW w:w="1007" w:type="dxa"/>
            <w:vMerge/>
            <w:shd w:val="clear" w:color="000000" w:fill="FFFFFF"/>
            <w:tcMar>
              <w:left w:w="34" w:type="dxa"/>
              <w:right w:w="34" w:type="dxa"/>
            </w:tcMar>
          </w:tcPr>
          <w:p w:rsidR="007871B0" w:rsidRPr="00022FA4" w:rsidRDefault="007871B0"/>
        </w:tc>
        <w:tc>
          <w:tcPr>
            <w:tcW w:w="7102" w:type="dxa"/>
            <w:gridSpan w:val="7"/>
            <w:shd w:val="clear" w:color="000000" w:fill="FFFFFF"/>
            <w:tcMar>
              <w:left w:w="34" w:type="dxa"/>
              <w:right w:w="34" w:type="dxa"/>
            </w:tcMar>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416"/>
        </w:trPr>
        <w:tc>
          <w:tcPr>
            <w:tcW w:w="143" w:type="dxa"/>
          </w:tcPr>
          <w:p w:rsidR="007871B0" w:rsidRPr="00022FA4" w:rsidRDefault="007871B0"/>
        </w:tc>
        <w:tc>
          <w:tcPr>
            <w:tcW w:w="10646" w:type="dxa"/>
            <w:gridSpan w:val="11"/>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Зав. кафедрой д.э.н., профессор Таранов Петр Владимирович _________________</w:t>
            </w:r>
          </w:p>
        </w:tc>
      </w:tr>
      <w:tr w:rsidR="007871B0" w:rsidRPr="00AE15DB" w:rsidTr="00022FA4">
        <w:trPr>
          <w:trHeight w:hRule="exact" w:val="447"/>
        </w:trPr>
        <w:tc>
          <w:tcPr>
            <w:tcW w:w="143" w:type="dxa"/>
          </w:tcPr>
          <w:p w:rsidR="007871B0" w:rsidRPr="00022FA4" w:rsidRDefault="007871B0"/>
        </w:tc>
        <w:tc>
          <w:tcPr>
            <w:tcW w:w="2141" w:type="dxa"/>
            <w:gridSpan w:val="3"/>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7871B0" w:rsidRPr="00AE15DB">
        <w:trPr>
          <w:trHeight w:hRule="exact" w:val="138"/>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14"/>
        </w:trPr>
        <w:tc>
          <w:tcPr>
            <w:tcW w:w="10788" w:type="dxa"/>
            <w:gridSpan w:val="12"/>
            <w:tcBorders>
              <w:top w:val="single" w:sz="8" w:space="0" w:color="000000"/>
            </w:tcBorders>
            <w:shd w:val="clear" w:color="FFFFFF" w:fill="FFFFFF"/>
            <w:tcMar>
              <w:left w:w="4" w:type="dxa"/>
              <w:right w:w="4" w:type="dxa"/>
            </w:tcMar>
          </w:tcPr>
          <w:p w:rsidR="007871B0" w:rsidRPr="00022FA4" w:rsidRDefault="007871B0"/>
        </w:tc>
      </w:tr>
      <w:tr w:rsidR="007871B0" w:rsidRPr="00AE15DB">
        <w:trPr>
          <w:trHeight w:hRule="exact" w:val="13"/>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14"/>
        </w:trPr>
        <w:tc>
          <w:tcPr>
            <w:tcW w:w="10788" w:type="dxa"/>
            <w:gridSpan w:val="12"/>
            <w:tcBorders>
              <w:top w:val="single" w:sz="8" w:space="0" w:color="000000"/>
            </w:tcBorders>
            <w:shd w:val="clear" w:color="FFFFFF" w:fill="FFFFFF"/>
            <w:tcMar>
              <w:left w:w="4" w:type="dxa"/>
              <w:right w:w="4" w:type="dxa"/>
            </w:tcMar>
          </w:tcPr>
          <w:p w:rsidR="007871B0" w:rsidRPr="00022FA4" w:rsidRDefault="007871B0"/>
        </w:tc>
      </w:tr>
      <w:tr w:rsidR="007871B0" w:rsidRPr="00AE15DB">
        <w:trPr>
          <w:trHeight w:hRule="exact" w:val="96"/>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478"/>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5543" w:type="dxa"/>
            <w:gridSpan w:val="4"/>
            <w:shd w:val="clear" w:color="000000" w:fill="FFFFFF"/>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871B0" w:rsidRPr="00022FA4" w:rsidRDefault="007871B0"/>
        </w:tc>
        <w:tc>
          <w:tcPr>
            <w:tcW w:w="993" w:type="dxa"/>
          </w:tcPr>
          <w:p w:rsidR="007871B0" w:rsidRPr="00022FA4" w:rsidRDefault="007871B0"/>
        </w:tc>
      </w:tr>
      <w:tr w:rsidR="007871B0" w:rsidRPr="00AE15DB" w:rsidTr="00022FA4">
        <w:trPr>
          <w:trHeight w:hRule="exact" w:val="521"/>
        </w:trPr>
        <w:tc>
          <w:tcPr>
            <w:tcW w:w="143" w:type="dxa"/>
          </w:tcPr>
          <w:p w:rsidR="007871B0" w:rsidRPr="00022FA4" w:rsidRDefault="007871B0"/>
        </w:tc>
        <w:tc>
          <w:tcPr>
            <w:tcW w:w="4692" w:type="dxa"/>
            <w:gridSpan w:val="7"/>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Отдел образовательных программ и </w:t>
            </w:r>
            <w:r w:rsidRPr="00022FA4">
              <w:rPr>
                <w:rFonts w:ascii="Times New Roman" w:hAnsi="Times New Roman" w:cs="Times New Roman"/>
                <w:color w:val="000000"/>
                <w:sz w:val="19"/>
                <w:szCs w:val="19"/>
              </w:rPr>
              <w:t>планирования учебного процесса Торопова Т.В.</w:t>
            </w:r>
          </w:p>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rsidTr="00022FA4">
        <w:trPr>
          <w:trHeight w:hRule="exact" w:val="557"/>
        </w:trPr>
        <w:tc>
          <w:tcPr>
            <w:tcW w:w="143" w:type="dxa"/>
          </w:tcPr>
          <w:p w:rsidR="007871B0" w:rsidRPr="00022FA4" w:rsidRDefault="007871B0"/>
        </w:tc>
        <w:tc>
          <w:tcPr>
            <w:tcW w:w="10646" w:type="dxa"/>
            <w:gridSpan w:val="11"/>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22FA4">
              <w:rPr>
                <w:rFonts w:ascii="Times New Roman" w:hAnsi="Times New Roman" w:cs="Times New Roman"/>
                <w:color w:val="000000"/>
                <w:sz w:val="19"/>
                <w:szCs w:val="19"/>
              </w:rPr>
              <w:t>для</w:t>
            </w:r>
            <w:proofErr w:type="gramEnd"/>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исполнения в 2022-2023 учебном году на заседании</w:t>
            </w:r>
            <w:r w:rsidR="00022FA4">
              <w:rPr>
                <w:rFonts w:ascii="Times New Roman" w:hAnsi="Times New Roman" w:cs="Times New Roman"/>
                <w:color w:val="000000"/>
                <w:sz w:val="19"/>
                <w:szCs w:val="19"/>
              </w:rPr>
              <w:t xml:space="preserve"> кафедры </w:t>
            </w:r>
          </w:p>
        </w:tc>
      </w:tr>
      <w:tr w:rsidR="007871B0">
        <w:trPr>
          <w:trHeight w:hRule="exact" w:val="277"/>
        </w:trPr>
        <w:tc>
          <w:tcPr>
            <w:tcW w:w="143" w:type="dxa"/>
          </w:tcPr>
          <w:p w:rsidR="007871B0" w:rsidRPr="00022FA4" w:rsidRDefault="007871B0"/>
        </w:tc>
        <w:tc>
          <w:tcPr>
            <w:tcW w:w="8094" w:type="dxa"/>
            <w:gridSpan w:val="8"/>
            <w:shd w:val="clear" w:color="000000" w:fill="FFFFFF"/>
            <w:tcMar>
              <w:left w:w="34" w:type="dxa"/>
              <w:right w:w="34" w:type="dxa"/>
            </w:tcMar>
          </w:tcPr>
          <w:p w:rsidR="007871B0" w:rsidRPr="00022FA4" w:rsidRDefault="007871B0">
            <w:pPr>
              <w:spacing w:after="0" w:line="240" w:lineRule="auto"/>
              <w:rPr>
                <w:sz w:val="24"/>
                <w:szCs w:val="24"/>
              </w:rPr>
            </w:pPr>
          </w:p>
          <w:p w:rsidR="007871B0" w:rsidRDefault="00AE15D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7871B0" w:rsidRDefault="007871B0"/>
        </w:tc>
      </w:tr>
      <w:tr w:rsidR="007871B0" w:rsidRPr="00AE15DB">
        <w:trPr>
          <w:trHeight w:hRule="exact" w:val="277"/>
        </w:trPr>
        <w:tc>
          <w:tcPr>
            <w:tcW w:w="143" w:type="dxa"/>
          </w:tcPr>
          <w:p w:rsidR="007871B0" w:rsidRDefault="007871B0"/>
        </w:tc>
        <w:tc>
          <w:tcPr>
            <w:tcW w:w="1007" w:type="dxa"/>
            <w:vMerge w:val="restart"/>
            <w:shd w:val="clear" w:color="000000" w:fill="FFFFFF"/>
            <w:tcMar>
              <w:left w:w="34" w:type="dxa"/>
              <w:right w:w="34" w:type="dxa"/>
            </w:tcMar>
          </w:tcPr>
          <w:p w:rsidR="007871B0" w:rsidRDefault="007871B0"/>
        </w:tc>
        <w:tc>
          <w:tcPr>
            <w:tcW w:w="9654" w:type="dxa"/>
            <w:gridSpan w:val="10"/>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b/>
                <w:color w:val="000000"/>
                <w:sz w:val="19"/>
                <w:szCs w:val="19"/>
              </w:rPr>
              <w:t>Международная торговля и таможенное дело</w:t>
            </w:r>
          </w:p>
        </w:tc>
      </w:tr>
      <w:tr w:rsidR="007871B0" w:rsidRPr="00AE15DB">
        <w:trPr>
          <w:trHeight w:hRule="exact" w:val="138"/>
        </w:trPr>
        <w:tc>
          <w:tcPr>
            <w:tcW w:w="143" w:type="dxa"/>
          </w:tcPr>
          <w:p w:rsidR="007871B0" w:rsidRPr="00022FA4" w:rsidRDefault="007871B0"/>
        </w:tc>
        <w:tc>
          <w:tcPr>
            <w:tcW w:w="1007" w:type="dxa"/>
            <w:vMerge/>
            <w:shd w:val="clear" w:color="000000" w:fill="FFFFFF"/>
            <w:tcMar>
              <w:left w:w="34" w:type="dxa"/>
              <w:right w:w="34" w:type="dxa"/>
            </w:tcMar>
          </w:tcPr>
          <w:p w:rsidR="007871B0" w:rsidRPr="00022FA4" w:rsidRDefault="007871B0"/>
        </w:tc>
        <w:tc>
          <w:tcPr>
            <w:tcW w:w="7102" w:type="dxa"/>
            <w:gridSpan w:val="7"/>
            <w:shd w:val="clear" w:color="000000" w:fill="FFFFFF"/>
            <w:tcMar>
              <w:left w:w="34" w:type="dxa"/>
              <w:right w:w="34" w:type="dxa"/>
            </w:tcMar>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138"/>
        </w:trPr>
        <w:tc>
          <w:tcPr>
            <w:tcW w:w="143" w:type="dxa"/>
          </w:tcPr>
          <w:p w:rsidR="007871B0" w:rsidRPr="00022FA4" w:rsidRDefault="007871B0"/>
        </w:tc>
        <w:tc>
          <w:tcPr>
            <w:tcW w:w="993" w:type="dxa"/>
          </w:tcPr>
          <w:p w:rsidR="007871B0" w:rsidRPr="00022FA4" w:rsidRDefault="007871B0"/>
        </w:tc>
        <w:tc>
          <w:tcPr>
            <w:tcW w:w="993" w:type="dxa"/>
          </w:tcPr>
          <w:p w:rsidR="007871B0" w:rsidRPr="00022FA4" w:rsidRDefault="007871B0"/>
        </w:tc>
        <w:tc>
          <w:tcPr>
            <w:tcW w:w="143" w:type="dxa"/>
          </w:tcPr>
          <w:p w:rsidR="007871B0" w:rsidRPr="00022FA4" w:rsidRDefault="007871B0"/>
        </w:tc>
        <w:tc>
          <w:tcPr>
            <w:tcW w:w="710" w:type="dxa"/>
          </w:tcPr>
          <w:p w:rsidR="007871B0" w:rsidRPr="00022FA4" w:rsidRDefault="007871B0"/>
        </w:tc>
        <w:tc>
          <w:tcPr>
            <w:tcW w:w="143" w:type="dxa"/>
          </w:tcPr>
          <w:p w:rsidR="007871B0" w:rsidRPr="00022FA4" w:rsidRDefault="007871B0"/>
        </w:tc>
        <w:tc>
          <w:tcPr>
            <w:tcW w:w="852" w:type="dxa"/>
          </w:tcPr>
          <w:p w:rsidR="007871B0" w:rsidRPr="00022FA4" w:rsidRDefault="007871B0"/>
        </w:tc>
        <w:tc>
          <w:tcPr>
            <w:tcW w:w="852" w:type="dxa"/>
          </w:tcPr>
          <w:p w:rsidR="007871B0" w:rsidRPr="00022FA4" w:rsidRDefault="007871B0"/>
        </w:tc>
        <w:tc>
          <w:tcPr>
            <w:tcW w:w="3403" w:type="dxa"/>
          </w:tcPr>
          <w:p w:rsidR="007871B0" w:rsidRPr="00022FA4" w:rsidRDefault="007871B0"/>
        </w:tc>
        <w:tc>
          <w:tcPr>
            <w:tcW w:w="426" w:type="dxa"/>
          </w:tcPr>
          <w:p w:rsidR="007871B0" w:rsidRPr="00022FA4" w:rsidRDefault="007871B0"/>
        </w:tc>
        <w:tc>
          <w:tcPr>
            <w:tcW w:w="1135" w:type="dxa"/>
          </w:tcPr>
          <w:p w:rsidR="007871B0" w:rsidRPr="00022FA4" w:rsidRDefault="007871B0"/>
        </w:tc>
        <w:tc>
          <w:tcPr>
            <w:tcW w:w="993" w:type="dxa"/>
          </w:tcPr>
          <w:p w:rsidR="007871B0" w:rsidRPr="00022FA4" w:rsidRDefault="007871B0"/>
        </w:tc>
      </w:tr>
      <w:tr w:rsidR="007871B0" w:rsidRPr="00AE15DB">
        <w:trPr>
          <w:trHeight w:hRule="exact" w:val="277"/>
        </w:trPr>
        <w:tc>
          <w:tcPr>
            <w:tcW w:w="143" w:type="dxa"/>
          </w:tcPr>
          <w:p w:rsidR="007871B0" w:rsidRPr="00022FA4" w:rsidRDefault="007871B0"/>
        </w:tc>
        <w:tc>
          <w:tcPr>
            <w:tcW w:w="10646" w:type="dxa"/>
            <w:gridSpan w:val="11"/>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Зав. </w:t>
            </w:r>
            <w:r w:rsidRPr="00022FA4">
              <w:rPr>
                <w:rFonts w:ascii="Times New Roman" w:hAnsi="Times New Roman" w:cs="Times New Roman"/>
                <w:color w:val="000000"/>
                <w:sz w:val="19"/>
                <w:szCs w:val="19"/>
              </w:rPr>
              <w:t>кафедрой д.э.н., профессор Таранов Петр Владимирович _________________</w:t>
            </w:r>
          </w:p>
        </w:tc>
      </w:tr>
      <w:tr w:rsidR="007871B0" w:rsidRPr="00AE15DB" w:rsidTr="00022FA4">
        <w:trPr>
          <w:trHeight w:hRule="exact" w:val="453"/>
        </w:trPr>
        <w:tc>
          <w:tcPr>
            <w:tcW w:w="143" w:type="dxa"/>
          </w:tcPr>
          <w:p w:rsidR="007871B0" w:rsidRPr="00022FA4" w:rsidRDefault="007871B0"/>
        </w:tc>
        <w:tc>
          <w:tcPr>
            <w:tcW w:w="2141" w:type="dxa"/>
            <w:gridSpan w:val="3"/>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7871B0" w:rsidRPr="00AE15DB">
        <w:trPr>
          <w:trHeight w:hRule="exact" w:val="138"/>
        </w:trPr>
        <w:tc>
          <w:tcPr>
            <w:tcW w:w="143" w:type="dxa"/>
          </w:tcPr>
          <w:p w:rsidR="007871B0" w:rsidRPr="00022FA4" w:rsidRDefault="007871B0"/>
        </w:tc>
        <w:tc>
          <w:tcPr>
            <w:tcW w:w="10646" w:type="dxa"/>
            <w:gridSpan w:val="11"/>
            <w:shd w:val="clear" w:color="000000" w:fill="FFFFFF"/>
            <w:tcMar>
              <w:left w:w="34" w:type="dxa"/>
              <w:right w:w="34" w:type="dxa"/>
            </w:tcMar>
          </w:tcPr>
          <w:p w:rsidR="007871B0" w:rsidRPr="00022FA4" w:rsidRDefault="007871B0"/>
        </w:tc>
      </w:tr>
    </w:tbl>
    <w:p w:rsidR="007871B0" w:rsidRPr="00022FA4" w:rsidRDefault="00AE15DB">
      <w:pPr>
        <w:rPr>
          <w:sz w:val="0"/>
          <w:szCs w:val="0"/>
        </w:rPr>
      </w:pPr>
      <w:r w:rsidRPr="00022FA4">
        <w:br w:type="page"/>
      </w:r>
    </w:p>
    <w:tbl>
      <w:tblPr>
        <w:tblW w:w="0" w:type="auto"/>
        <w:tblCellMar>
          <w:left w:w="0" w:type="dxa"/>
          <w:right w:w="0" w:type="dxa"/>
        </w:tblCellMar>
        <w:tblLook w:val="04A0" w:firstRow="1" w:lastRow="0" w:firstColumn="1" w:lastColumn="0" w:noHBand="0" w:noVBand="1"/>
      </w:tblPr>
      <w:tblGrid>
        <w:gridCol w:w="764"/>
        <w:gridCol w:w="200"/>
        <w:gridCol w:w="1683"/>
        <w:gridCol w:w="1503"/>
        <w:gridCol w:w="143"/>
        <w:gridCol w:w="825"/>
        <w:gridCol w:w="698"/>
        <w:gridCol w:w="1118"/>
        <w:gridCol w:w="1254"/>
        <w:gridCol w:w="703"/>
        <w:gridCol w:w="400"/>
        <w:gridCol w:w="983"/>
      </w:tblGrid>
      <w:tr w:rsidR="007871B0" w:rsidTr="009332D6">
        <w:trPr>
          <w:trHeight w:hRule="exact" w:val="416"/>
        </w:trPr>
        <w:tc>
          <w:tcPr>
            <w:tcW w:w="4293" w:type="dxa"/>
            <w:gridSpan w:val="5"/>
            <w:shd w:val="clear" w:color="C0C0C0" w:fill="FFFFFF"/>
            <w:tcMar>
              <w:left w:w="34" w:type="dxa"/>
              <w:right w:w="34" w:type="dxa"/>
            </w:tcMar>
          </w:tcPr>
          <w:p w:rsidR="007871B0" w:rsidRDefault="00AE15DB">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25" w:type="dxa"/>
          </w:tcPr>
          <w:p w:rsidR="007871B0" w:rsidRDefault="007871B0"/>
        </w:tc>
        <w:tc>
          <w:tcPr>
            <w:tcW w:w="698" w:type="dxa"/>
          </w:tcPr>
          <w:p w:rsidR="007871B0" w:rsidRDefault="007871B0"/>
        </w:tc>
        <w:tc>
          <w:tcPr>
            <w:tcW w:w="1118" w:type="dxa"/>
          </w:tcPr>
          <w:p w:rsidR="007871B0" w:rsidRDefault="007871B0"/>
        </w:tc>
        <w:tc>
          <w:tcPr>
            <w:tcW w:w="1254" w:type="dxa"/>
          </w:tcPr>
          <w:p w:rsidR="007871B0" w:rsidRDefault="007871B0"/>
        </w:tc>
        <w:tc>
          <w:tcPr>
            <w:tcW w:w="703" w:type="dxa"/>
          </w:tcPr>
          <w:p w:rsidR="007871B0" w:rsidRDefault="007871B0"/>
        </w:tc>
        <w:tc>
          <w:tcPr>
            <w:tcW w:w="400" w:type="dxa"/>
          </w:tcPr>
          <w:p w:rsidR="007871B0" w:rsidRDefault="007871B0"/>
        </w:tc>
        <w:tc>
          <w:tcPr>
            <w:tcW w:w="983" w:type="dxa"/>
            <w:shd w:val="clear" w:color="C0C0C0" w:fill="FFFFFF"/>
            <w:tcMar>
              <w:left w:w="34" w:type="dxa"/>
              <w:right w:w="34" w:type="dxa"/>
            </w:tcMar>
          </w:tcPr>
          <w:p w:rsidR="007871B0" w:rsidRDefault="00AE15D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7871B0" w:rsidTr="009332D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871B0" w:rsidRPr="00AE15DB" w:rsidTr="009332D6">
        <w:trPr>
          <w:trHeight w:hRule="exact" w:val="727"/>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1.1</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Цели освоения дисциплины «Валютное регулирование и таможенно-банковский валютный контроль» − овладение теорией, методологией и практикой валютного регулирования и организации таможенно-банковского валютного контроля.</w:t>
            </w:r>
          </w:p>
        </w:tc>
      </w:tr>
      <w:tr w:rsidR="007871B0" w:rsidRPr="00AE15DB" w:rsidTr="009332D6">
        <w:trPr>
          <w:trHeight w:hRule="exact" w:val="1386"/>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1.2</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proofErr w:type="gramStart"/>
            <w:r w:rsidRPr="00022FA4">
              <w:rPr>
                <w:rFonts w:ascii="Times New Roman" w:hAnsi="Times New Roman" w:cs="Times New Roman"/>
                <w:color w:val="000000"/>
                <w:sz w:val="19"/>
                <w:szCs w:val="19"/>
              </w:rPr>
              <w:t>Задачи дисциплины: рассмотреть осо</w:t>
            </w:r>
            <w:r w:rsidRPr="00022FA4">
              <w:rPr>
                <w:rFonts w:ascii="Times New Roman" w:hAnsi="Times New Roman" w:cs="Times New Roman"/>
                <w:color w:val="000000"/>
                <w:sz w:val="19"/>
                <w:szCs w:val="19"/>
              </w:rPr>
              <w:t>бенности валютного регулирования и таможенно-банковского валютного контроля в период реформирования национальной экономики России; определить характерные черты и особенности этапов становления системы таможенно-банковского валютного контроля в стране; изуч</w:t>
            </w:r>
            <w:r w:rsidRPr="00022FA4">
              <w:rPr>
                <w:rFonts w:ascii="Times New Roman" w:hAnsi="Times New Roman" w:cs="Times New Roman"/>
                <w:color w:val="000000"/>
                <w:sz w:val="19"/>
                <w:szCs w:val="19"/>
              </w:rPr>
              <w:t>ить порядок осуществления таможенно-банковского валютного контроля, принципы и механизм  валютного регулирования; получить представление о разграничении компетенции и полномочий в системе таможенно-банковского валютного контроля.</w:t>
            </w:r>
            <w:proofErr w:type="gramEnd"/>
          </w:p>
        </w:tc>
      </w:tr>
      <w:tr w:rsidR="007871B0" w:rsidRPr="00AE15DB" w:rsidTr="009332D6">
        <w:trPr>
          <w:trHeight w:hRule="exact" w:val="277"/>
        </w:trPr>
        <w:tc>
          <w:tcPr>
            <w:tcW w:w="764" w:type="dxa"/>
          </w:tcPr>
          <w:p w:rsidR="007871B0" w:rsidRPr="00AE15DB" w:rsidRDefault="007871B0"/>
        </w:tc>
        <w:tc>
          <w:tcPr>
            <w:tcW w:w="200" w:type="dxa"/>
          </w:tcPr>
          <w:p w:rsidR="007871B0" w:rsidRPr="00AE15DB" w:rsidRDefault="007871B0"/>
        </w:tc>
        <w:tc>
          <w:tcPr>
            <w:tcW w:w="1683" w:type="dxa"/>
          </w:tcPr>
          <w:p w:rsidR="007871B0" w:rsidRPr="00AE15DB" w:rsidRDefault="007871B0"/>
        </w:tc>
        <w:tc>
          <w:tcPr>
            <w:tcW w:w="1503" w:type="dxa"/>
          </w:tcPr>
          <w:p w:rsidR="007871B0" w:rsidRPr="00AE15DB" w:rsidRDefault="007871B0"/>
        </w:tc>
        <w:tc>
          <w:tcPr>
            <w:tcW w:w="143" w:type="dxa"/>
          </w:tcPr>
          <w:p w:rsidR="007871B0" w:rsidRPr="00AE15DB" w:rsidRDefault="007871B0"/>
        </w:tc>
        <w:tc>
          <w:tcPr>
            <w:tcW w:w="825" w:type="dxa"/>
          </w:tcPr>
          <w:p w:rsidR="007871B0" w:rsidRPr="00AE15DB" w:rsidRDefault="007871B0"/>
        </w:tc>
        <w:tc>
          <w:tcPr>
            <w:tcW w:w="698" w:type="dxa"/>
          </w:tcPr>
          <w:p w:rsidR="007871B0" w:rsidRPr="00AE15DB" w:rsidRDefault="007871B0"/>
        </w:tc>
        <w:tc>
          <w:tcPr>
            <w:tcW w:w="1118" w:type="dxa"/>
          </w:tcPr>
          <w:p w:rsidR="007871B0" w:rsidRPr="00AE15DB" w:rsidRDefault="007871B0"/>
        </w:tc>
        <w:tc>
          <w:tcPr>
            <w:tcW w:w="1254" w:type="dxa"/>
          </w:tcPr>
          <w:p w:rsidR="007871B0" w:rsidRPr="00AE15DB" w:rsidRDefault="007871B0"/>
        </w:tc>
        <w:tc>
          <w:tcPr>
            <w:tcW w:w="703" w:type="dxa"/>
          </w:tcPr>
          <w:p w:rsidR="007871B0" w:rsidRPr="00AE15DB" w:rsidRDefault="007871B0"/>
        </w:tc>
        <w:tc>
          <w:tcPr>
            <w:tcW w:w="400" w:type="dxa"/>
          </w:tcPr>
          <w:p w:rsidR="007871B0" w:rsidRPr="00AE15DB" w:rsidRDefault="007871B0"/>
        </w:tc>
        <w:tc>
          <w:tcPr>
            <w:tcW w:w="983" w:type="dxa"/>
          </w:tcPr>
          <w:p w:rsidR="007871B0" w:rsidRPr="00AE15DB" w:rsidRDefault="007871B0"/>
        </w:tc>
      </w:tr>
      <w:tr w:rsidR="007871B0" w:rsidRPr="00AE15DB" w:rsidTr="009332D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 xml:space="preserve">2. МЕСТО </w:t>
            </w:r>
            <w:r w:rsidRPr="00022FA4">
              <w:rPr>
                <w:rFonts w:ascii="Times New Roman" w:hAnsi="Times New Roman" w:cs="Times New Roman"/>
                <w:b/>
                <w:color w:val="000000"/>
                <w:sz w:val="19"/>
                <w:szCs w:val="19"/>
              </w:rPr>
              <w:t>ДИСЦИПЛИНЫ В СТРУКТУРЕ ОБРАЗОВАТЕЛЬНОЙ ПРОГРАММЫ</w:t>
            </w:r>
          </w:p>
        </w:tc>
      </w:tr>
      <w:tr w:rsidR="007871B0" w:rsidTr="009332D6">
        <w:trPr>
          <w:trHeight w:hRule="exact" w:val="277"/>
        </w:trPr>
        <w:tc>
          <w:tcPr>
            <w:tcW w:w="26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27"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Б1.Б.19</w:t>
            </w:r>
          </w:p>
        </w:tc>
      </w:tr>
      <w:tr w:rsidR="007871B0" w:rsidRPr="00AE15DB" w:rsidTr="009332D6">
        <w:trPr>
          <w:trHeight w:hRule="exact" w:val="277"/>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b/>
                <w:color w:val="000000"/>
                <w:sz w:val="19"/>
                <w:szCs w:val="19"/>
              </w:rPr>
              <w:t>2.1</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b/>
                <w:color w:val="000000"/>
                <w:sz w:val="19"/>
                <w:szCs w:val="19"/>
              </w:rPr>
              <w:t>Требования к предварительной подготовке обучающегося:</w:t>
            </w:r>
          </w:p>
        </w:tc>
      </w:tr>
      <w:tr w:rsidR="007871B0" w:rsidRPr="00AE15DB" w:rsidTr="009332D6">
        <w:trPr>
          <w:trHeight w:hRule="exact" w:val="507"/>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2.1.1</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Необходимыми условиями для успешного освоения дисциплины являются навыки, знания и умения, полученные в </w:t>
            </w:r>
            <w:r w:rsidRPr="00022FA4">
              <w:rPr>
                <w:rFonts w:ascii="Times New Roman" w:hAnsi="Times New Roman" w:cs="Times New Roman"/>
                <w:color w:val="000000"/>
                <w:sz w:val="19"/>
                <w:szCs w:val="19"/>
              </w:rPr>
              <w:t>результате изучения дисциплин:</w:t>
            </w:r>
          </w:p>
        </w:tc>
      </w:tr>
      <w:tr w:rsidR="007871B0" w:rsidTr="009332D6">
        <w:trPr>
          <w:trHeight w:hRule="exact" w:val="287"/>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2.1.2</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Основы таможенного дела</w:t>
            </w:r>
          </w:p>
        </w:tc>
      </w:tr>
      <w:tr w:rsidR="007871B0" w:rsidTr="009332D6">
        <w:trPr>
          <w:trHeight w:hRule="exact" w:val="287"/>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2.1.3</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Мировая экономика</w:t>
            </w:r>
          </w:p>
        </w:tc>
      </w:tr>
      <w:tr w:rsidR="007871B0" w:rsidTr="009332D6">
        <w:trPr>
          <w:trHeight w:hRule="exact" w:val="287"/>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2.1.4</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Ценообразование во внешней торговле</w:t>
            </w:r>
          </w:p>
        </w:tc>
      </w:tr>
      <w:tr w:rsidR="007871B0" w:rsidRPr="00AE15DB" w:rsidTr="009332D6">
        <w:trPr>
          <w:trHeight w:hRule="exact" w:val="287"/>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2.1.5</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Таможенно-тарифное регулирование внешнеторговой деятельности</w:t>
            </w:r>
          </w:p>
        </w:tc>
      </w:tr>
      <w:tr w:rsidR="007871B0" w:rsidTr="009332D6">
        <w:trPr>
          <w:trHeight w:hRule="exact" w:val="279"/>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2.1.6</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Внешнеторговая документация</w:t>
            </w:r>
          </w:p>
        </w:tc>
      </w:tr>
      <w:tr w:rsidR="007871B0" w:rsidRPr="00AE15DB" w:rsidTr="009332D6">
        <w:trPr>
          <w:trHeight w:hRule="exact" w:val="507"/>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b/>
                <w:color w:val="000000"/>
                <w:sz w:val="19"/>
                <w:szCs w:val="19"/>
              </w:rPr>
              <w:t>2.2</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b/>
                <w:color w:val="000000"/>
                <w:sz w:val="19"/>
                <w:szCs w:val="19"/>
              </w:rPr>
              <w:t xml:space="preserve">Дисциплины и </w:t>
            </w:r>
            <w:r w:rsidRPr="00022FA4">
              <w:rPr>
                <w:rFonts w:ascii="Times New Roman" w:hAnsi="Times New Roman" w:cs="Times New Roman"/>
                <w:b/>
                <w:color w:val="000000"/>
                <w:sz w:val="19"/>
                <w:szCs w:val="19"/>
              </w:rPr>
              <w:t>практики, для которых освоение данной дисциплины (модуля) необходимо как предшествующее:</w:t>
            </w:r>
          </w:p>
        </w:tc>
      </w:tr>
      <w:tr w:rsidR="007871B0" w:rsidRPr="00AE15DB" w:rsidTr="009332D6">
        <w:trPr>
          <w:trHeight w:hRule="exact" w:val="287"/>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2.2.1</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Организация борьбы с таможенными правонарушениями</w:t>
            </w:r>
          </w:p>
        </w:tc>
      </w:tr>
      <w:tr w:rsidR="007871B0" w:rsidTr="009332D6">
        <w:trPr>
          <w:trHeight w:hRule="exact" w:val="287"/>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2.2.2</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Экономика таможенного дела</w:t>
            </w:r>
          </w:p>
        </w:tc>
      </w:tr>
      <w:tr w:rsidR="007871B0" w:rsidTr="009332D6">
        <w:trPr>
          <w:trHeight w:hRule="exact" w:val="287"/>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2.2.3</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Экономическая безопасность</w:t>
            </w:r>
          </w:p>
        </w:tc>
      </w:tr>
      <w:tr w:rsidR="007871B0" w:rsidRPr="00AE15DB" w:rsidTr="009332D6">
        <w:trPr>
          <w:trHeight w:hRule="exact" w:val="279"/>
        </w:trPr>
        <w:tc>
          <w:tcPr>
            <w:tcW w:w="7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2.2.4</w:t>
            </w:r>
          </w:p>
        </w:tc>
        <w:tc>
          <w:tcPr>
            <w:tcW w:w="9510"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Система управления рисками при </w:t>
            </w:r>
            <w:r w:rsidRPr="00022FA4">
              <w:rPr>
                <w:rFonts w:ascii="Times New Roman" w:hAnsi="Times New Roman" w:cs="Times New Roman"/>
                <w:color w:val="000000"/>
                <w:sz w:val="19"/>
                <w:szCs w:val="19"/>
              </w:rPr>
              <w:t>проведении таможенного контроля</w:t>
            </w:r>
          </w:p>
        </w:tc>
      </w:tr>
      <w:tr w:rsidR="007871B0" w:rsidRPr="00AE15DB" w:rsidTr="009332D6">
        <w:trPr>
          <w:trHeight w:hRule="exact" w:val="277"/>
        </w:trPr>
        <w:tc>
          <w:tcPr>
            <w:tcW w:w="764" w:type="dxa"/>
          </w:tcPr>
          <w:p w:rsidR="007871B0" w:rsidRPr="00022FA4" w:rsidRDefault="007871B0"/>
        </w:tc>
        <w:tc>
          <w:tcPr>
            <w:tcW w:w="200" w:type="dxa"/>
          </w:tcPr>
          <w:p w:rsidR="007871B0" w:rsidRPr="00022FA4" w:rsidRDefault="007871B0"/>
        </w:tc>
        <w:tc>
          <w:tcPr>
            <w:tcW w:w="1683" w:type="dxa"/>
          </w:tcPr>
          <w:p w:rsidR="007871B0" w:rsidRPr="00022FA4" w:rsidRDefault="007871B0"/>
        </w:tc>
        <w:tc>
          <w:tcPr>
            <w:tcW w:w="1503" w:type="dxa"/>
          </w:tcPr>
          <w:p w:rsidR="007871B0" w:rsidRPr="00022FA4" w:rsidRDefault="007871B0"/>
        </w:tc>
        <w:tc>
          <w:tcPr>
            <w:tcW w:w="143" w:type="dxa"/>
          </w:tcPr>
          <w:p w:rsidR="007871B0" w:rsidRPr="00022FA4" w:rsidRDefault="007871B0"/>
        </w:tc>
        <w:tc>
          <w:tcPr>
            <w:tcW w:w="825" w:type="dxa"/>
          </w:tcPr>
          <w:p w:rsidR="007871B0" w:rsidRPr="00022FA4" w:rsidRDefault="007871B0"/>
        </w:tc>
        <w:tc>
          <w:tcPr>
            <w:tcW w:w="698" w:type="dxa"/>
          </w:tcPr>
          <w:p w:rsidR="007871B0" w:rsidRPr="00022FA4" w:rsidRDefault="007871B0"/>
        </w:tc>
        <w:tc>
          <w:tcPr>
            <w:tcW w:w="1118" w:type="dxa"/>
          </w:tcPr>
          <w:p w:rsidR="007871B0" w:rsidRPr="00022FA4" w:rsidRDefault="007871B0"/>
        </w:tc>
        <w:tc>
          <w:tcPr>
            <w:tcW w:w="1254" w:type="dxa"/>
          </w:tcPr>
          <w:p w:rsidR="007871B0" w:rsidRPr="00022FA4" w:rsidRDefault="007871B0"/>
        </w:tc>
        <w:tc>
          <w:tcPr>
            <w:tcW w:w="703" w:type="dxa"/>
          </w:tcPr>
          <w:p w:rsidR="007871B0" w:rsidRPr="00022FA4" w:rsidRDefault="007871B0"/>
        </w:tc>
        <w:tc>
          <w:tcPr>
            <w:tcW w:w="400" w:type="dxa"/>
          </w:tcPr>
          <w:p w:rsidR="007871B0" w:rsidRPr="00022FA4" w:rsidRDefault="007871B0"/>
        </w:tc>
        <w:tc>
          <w:tcPr>
            <w:tcW w:w="983" w:type="dxa"/>
          </w:tcPr>
          <w:p w:rsidR="007871B0" w:rsidRPr="00022FA4" w:rsidRDefault="007871B0"/>
        </w:tc>
      </w:tr>
      <w:tr w:rsidR="007871B0" w:rsidRPr="00AE15DB" w:rsidTr="009332D6">
        <w:trPr>
          <w:trHeight w:hRule="exact" w:val="416"/>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3. ТРЕБОВАНИЯ К РЕЗУЛЬТАТАМ ОСВОЕНИЯ ДИСЦИПЛИНЫ</w:t>
            </w:r>
          </w:p>
        </w:tc>
      </w:tr>
      <w:tr w:rsidR="007871B0" w:rsidRPr="00AE15DB" w:rsidTr="009332D6">
        <w:trPr>
          <w:trHeight w:hRule="exact" w:val="478"/>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 xml:space="preserve">ОПК-4:      способностью понимать </w:t>
            </w:r>
            <w:proofErr w:type="gramStart"/>
            <w:r w:rsidRPr="00022FA4">
              <w:rPr>
                <w:rFonts w:ascii="Times New Roman" w:hAnsi="Times New Roman" w:cs="Times New Roman"/>
                <w:b/>
                <w:color w:val="000000"/>
                <w:sz w:val="19"/>
                <w:szCs w:val="19"/>
              </w:rPr>
              <w:t>экономические процессы</w:t>
            </w:r>
            <w:proofErr w:type="gramEnd"/>
            <w:r w:rsidRPr="00022FA4">
              <w:rPr>
                <w:rFonts w:ascii="Times New Roman" w:hAnsi="Times New Roman" w:cs="Times New Roman"/>
                <w:b/>
                <w:color w:val="000000"/>
                <w:sz w:val="19"/>
                <w:szCs w:val="19"/>
              </w:rPr>
              <w:t>, происходящие в обществе, и анализировать тенденции развития российской и мировой экономик</w:t>
            </w:r>
          </w:p>
        </w:tc>
      </w:tr>
      <w:tr w:rsidR="007871B0" w:rsidTr="009332D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b/>
                <w:color w:val="000000"/>
                <w:sz w:val="19"/>
                <w:szCs w:val="19"/>
              </w:rPr>
              <w:t>Знать:</w:t>
            </w:r>
          </w:p>
        </w:tc>
      </w:tr>
      <w:tr w:rsidR="007871B0" w:rsidRPr="00AE15DB" w:rsidTr="009332D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роль</w:t>
            </w:r>
            <w:r w:rsidRPr="00022FA4">
              <w:rPr>
                <w:rFonts w:ascii="Times New Roman" w:hAnsi="Times New Roman" w:cs="Times New Roman"/>
                <w:color w:val="000000"/>
                <w:sz w:val="19"/>
                <w:szCs w:val="19"/>
              </w:rPr>
              <w:t xml:space="preserve"> вешней торговли России в развитии национальной экономики и решении социально – экономических проблем</w:t>
            </w:r>
          </w:p>
        </w:tc>
      </w:tr>
      <w:tr w:rsidR="007871B0" w:rsidTr="009332D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b/>
                <w:color w:val="000000"/>
                <w:sz w:val="19"/>
                <w:szCs w:val="19"/>
              </w:rPr>
              <w:t>Уметь:</w:t>
            </w:r>
          </w:p>
        </w:tc>
      </w:tr>
      <w:tr w:rsidR="007871B0" w:rsidRPr="00AE15DB" w:rsidTr="009332D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пользоваться нормативно-правовой базой организации торгово-экономических отношений в мировом хозяйстве</w:t>
            </w:r>
          </w:p>
        </w:tc>
      </w:tr>
      <w:tr w:rsidR="007871B0" w:rsidTr="009332D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b/>
                <w:color w:val="000000"/>
                <w:sz w:val="19"/>
                <w:szCs w:val="19"/>
              </w:rPr>
              <w:t>Владеть:</w:t>
            </w:r>
          </w:p>
        </w:tc>
      </w:tr>
      <w:tr w:rsidR="007871B0" w:rsidRPr="00AE15DB" w:rsidTr="009332D6">
        <w:trPr>
          <w:trHeight w:hRule="exact" w:val="478"/>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способностью понимать </w:t>
            </w:r>
            <w:proofErr w:type="gramStart"/>
            <w:r w:rsidRPr="00022FA4">
              <w:rPr>
                <w:rFonts w:ascii="Times New Roman" w:hAnsi="Times New Roman" w:cs="Times New Roman"/>
                <w:color w:val="000000"/>
                <w:sz w:val="19"/>
                <w:szCs w:val="19"/>
              </w:rPr>
              <w:t>экономиче</w:t>
            </w:r>
            <w:r w:rsidRPr="00022FA4">
              <w:rPr>
                <w:rFonts w:ascii="Times New Roman" w:hAnsi="Times New Roman" w:cs="Times New Roman"/>
                <w:color w:val="000000"/>
                <w:sz w:val="19"/>
                <w:szCs w:val="19"/>
              </w:rPr>
              <w:t>ские процессы</w:t>
            </w:r>
            <w:proofErr w:type="gramEnd"/>
            <w:r w:rsidRPr="00022FA4">
              <w:rPr>
                <w:rFonts w:ascii="Times New Roman" w:hAnsi="Times New Roman" w:cs="Times New Roman"/>
                <w:color w:val="000000"/>
                <w:sz w:val="19"/>
                <w:szCs w:val="19"/>
              </w:rPr>
              <w:t>, происходящие в обществе, и анализировать тенденции развития российской и мировой экономик</w:t>
            </w:r>
          </w:p>
        </w:tc>
      </w:tr>
      <w:tr w:rsidR="007871B0" w:rsidRPr="00AE15DB" w:rsidTr="009332D6">
        <w:trPr>
          <w:trHeight w:hRule="exact" w:val="69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 xml:space="preserve">ПК-10: умением контролировать соблюдение валютного законодательства Российской Федерации при перемещении через таможенную границу Таможенного союза </w:t>
            </w:r>
            <w:r w:rsidRPr="00022FA4">
              <w:rPr>
                <w:rFonts w:ascii="Times New Roman" w:hAnsi="Times New Roman" w:cs="Times New Roman"/>
                <w:b/>
                <w:color w:val="000000"/>
                <w:sz w:val="19"/>
                <w:szCs w:val="19"/>
              </w:rPr>
              <w:t>товаров, валютных ценностей, валюты Российской Федерации, внутренних ценных бумаг, драгоценных металлов и драгоценных камней</w:t>
            </w:r>
          </w:p>
        </w:tc>
      </w:tr>
      <w:tr w:rsidR="007871B0" w:rsidTr="009332D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b/>
                <w:color w:val="000000"/>
                <w:sz w:val="19"/>
                <w:szCs w:val="19"/>
              </w:rPr>
              <w:t>Знать:</w:t>
            </w:r>
          </w:p>
        </w:tc>
      </w:tr>
      <w:tr w:rsidR="007871B0" w:rsidRPr="00AE15DB" w:rsidTr="009332D6">
        <w:trPr>
          <w:trHeight w:hRule="exact" w:val="478"/>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основные положения действующих законодательных актов и нормативных документов в сфере валютного регулирования и валютного </w:t>
            </w:r>
            <w:r w:rsidRPr="00022FA4">
              <w:rPr>
                <w:rFonts w:ascii="Times New Roman" w:hAnsi="Times New Roman" w:cs="Times New Roman"/>
                <w:color w:val="000000"/>
                <w:sz w:val="19"/>
                <w:szCs w:val="19"/>
              </w:rPr>
              <w:t>контроля</w:t>
            </w:r>
          </w:p>
        </w:tc>
      </w:tr>
      <w:tr w:rsidR="007871B0" w:rsidTr="009332D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b/>
                <w:color w:val="000000"/>
                <w:sz w:val="19"/>
                <w:szCs w:val="19"/>
              </w:rPr>
              <w:t>Уметь:</w:t>
            </w:r>
          </w:p>
        </w:tc>
      </w:tr>
      <w:tr w:rsidR="007871B0" w:rsidRPr="00AE15DB" w:rsidTr="009332D6">
        <w:trPr>
          <w:trHeight w:hRule="exact" w:val="478"/>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применять на практике законодательные акты, нормативные и ведомственные документы, регулирующие вопросы применения мер валютного контроля внешнеэкономической деятельности</w:t>
            </w:r>
          </w:p>
        </w:tc>
      </w:tr>
      <w:tr w:rsidR="007871B0" w:rsidTr="009332D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b/>
                <w:color w:val="000000"/>
                <w:sz w:val="19"/>
                <w:szCs w:val="19"/>
              </w:rPr>
              <w:t>Владеть:</w:t>
            </w:r>
          </w:p>
        </w:tc>
      </w:tr>
      <w:tr w:rsidR="007871B0" w:rsidRPr="00AE15DB" w:rsidTr="009332D6">
        <w:trPr>
          <w:trHeight w:hRule="exact" w:val="478"/>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навыками осуществления валютных операций на территории </w:t>
            </w:r>
            <w:r w:rsidRPr="00022FA4">
              <w:rPr>
                <w:rFonts w:ascii="Times New Roman" w:hAnsi="Times New Roman" w:cs="Times New Roman"/>
                <w:color w:val="000000"/>
                <w:sz w:val="19"/>
                <w:szCs w:val="19"/>
              </w:rPr>
              <w:t>России; навыками применения на практике валютного законодательства</w:t>
            </w:r>
          </w:p>
        </w:tc>
      </w:tr>
      <w:tr w:rsidR="007871B0" w:rsidRPr="00AE15DB" w:rsidTr="009332D6">
        <w:trPr>
          <w:trHeight w:hRule="exact" w:val="277"/>
        </w:trPr>
        <w:tc>
          <w:tcPr>
            <w:tcW w:w="764" w:type="dxa"/>
          </w:tcPr>
          <w:p w:rsidR="007871B0" w:rsidRPr="00022FA4" w:rsidRDefault="007871B0"/>
        </w:tc>
        <w:tc>
          <w:tcPr>
            <w:tcW w:w="200" w:type="dxa"/>
          </w:tcPr>
          <w:p w:rsidR="007871B0" w:rsidRPr="00022FA4" w:rsidRDefault="007871B0"/>
        </w:tc>
        <w:tc>
          <w:tcPr>
            <w:tcW w:w="1683" w:type="dxa"/>
          </w:tcPr>
          <w:p w:rsidR="007871B0" w:rsidRPr="00022FA4" w:rsidRDefault="007871B0"/>
        </w:tc>
        <w:tc>
          <w:tcPr>
            <w:tcW w:w="1503" w:type="dxa"/>
          </w:tcPr>
          <w:p w:rsidR="007871B0" w:rsidRPr="00022FA4" w:rsidRDefault="007871B0"/>
        </w:tc>
        <w:tc>
          <w:tcPr>
            <w:tcW w:w="143" w:type="dxa"/>
          </w:tcPr>
          <w:p w:rsidR="007871B0" w:rsidRPr="00022FA4" w:rsidRDefault="007871B0"/>
        </w:tc>
        <w:tc>
          <w:tcPr>
            <w:tcW w:w="825" w:type="dxa"/>
          </w:tcPr>
          <w:p w:rsidR="007871B0" w:rsidRPr="00022FA4" w:rsidRDefault="007871B0"/>
        </w:tc>
        <w:tc>
          <w:tcPr>
            <w:tcW w:w="698" w:type="dxa"/>
          </w:tcPr>
          <w:p w:rsidR="007871B0" w:rsidRPr="00022FA4" w:rsidRDefault="007871B0"/>
        </w:tc>
        <w:tc>
          <w:tcPr>
            <w:tcW w:w="1118" w:type="dxa"/>
          </w:tcPr>
          <w:p w:rsidR="007871B0" w:rsidRPr="00022FA4" w:rsidRDefault="007871B0"/>
        </w:tc>
        <w:tc>
          <w:tcPr>
            <w:tcW w:w="1254" w:type="dxa"/>
          </w:tcPr>
          <w:p w:rsidR="007871B0" w:rsidRPr="00022FA4" w:rsidRDefault="007871B0"/>
        </w:tc>
        <w:tc>
          <w:tcPr>
            <w:tcW w:w="703" w:type="dxa"/>
          </w:tcPr>
          <w:p w:rsidR="007871B0" w:rsidRPr="00022FA4" w:rsidRDefault="007871B0"/>
        </w:tc>
        <w:tc>
          <w:tcPr>
            <w:tcW w:w="400" w:type="dxa"/>
          </w:tcPr>
          <w:p w:rsidR="007871B0" w:rsidRPr="00022FA4" w:rsidRDefault="007871B0"/>
        </w:tc>
        <w:tc>
          <w:tcPr>
            <w:tcW w:w="983" w:type="dxa"/>
          </w:tcPr>
          <w:p w:rsidR="007871B0" w:rsidRPr="00022FA4" w:rsidRDefault="007871B0"/>
        </w:tc>
      </w:tr>
      <w:tr w:rsidR="007871B0" w:rsidRPr="00AE15DB" w:rsidTr="009332D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4. СТРУКТУРА И СОДЕРЖАНИЕ ДИСЦИПЛИНЫ (МОДУЛЯ)</w:t>
            </w:r>
          </w:p>
        </w:tc>
      </w:tr>
      <w:tr w:rsidR="007871B0" w:rsidTr="009332D6">
        <w:trPr>
          <w:trHeight w:hRule="exact" w:val="416"/>
        </w:trPr>
        <w:tc>
          <w:tcPr>
            <w:tcW w:w="9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Наименование разделов и тем /вид занятия/</w:t>
            </w:r>
          </w:p>
        </w:tc>
        <w:tc>
          <w:tcPr>
            <w:tcW w:w="9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Часов</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Компетен-</w:t>
            </w:r>
          </w:p>
          <w:p w:rsidR="007871B0" w:rsidRDefault="00AE15DB">
            <w:pPr>
              <w:spacing w:after="0" w:line="240" w:lineRule="auto"/>
              <w:jc w:val="center"/>
              <w:rPr>
                <w:sz w:val="19"/>
                <w:szCs w:val="19"/>
              </w:rPr>
            </w:pPr>
            <w:r>
              <w:rPr>
                <w:rFonts w:ascii="Times New Roman" w:hAnsi="Times New Roman" w:cs="Times New Roman"/>
                <w:b/>
                <w:color w:val="000000"/>
                <w:sz w:val="19"/>
                <w:szCs w:val="19"/>
              </w:rPr>
              <w:t>ции</w:t>
            </w:r>
          </w:p>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Интер акт.</w:t>
            </w:r>
          </w:p>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871B0" w:rsidRPr="00AE15DB" w:rsidTr="009332D6">
        <w:trPr>
          <w:trHeight w:hRule="exact" w:val="478"/>
        </w:trPr>
        <w:tc>
          <w:tcPr>
            <w:tcW w:w="9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c>
          <w:tcPr>
            <w:tcW w:w="31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b/>
                <w:color w:val="000000"/>
                <w:sz w:val="19"/>
                <w:szCs w:val="19"/>
              </w:rPr>
              <w:t xml:space="preserve">Раздел 1. Международная </w:t>
            </w:r>
            <w:proofErr w:type="gramStart"/>
            <w:r w:rsidRPr="00022FA4">
              <w:rPr>
                <w:rFonts w:ascii="Times New Roman" w:hAnsi="Times New Roman" w:cs="Times New Roman"/>
                <w:b/>
                <w:color w:val="000000"/>
                <w:sz w:val="19"/>
                <w:szCs w:val="19"/>
              </w:rPr>
              <w:t>валютно- финансовая</w:t>
            </w:r>
            <w:proofErr w:type="gramEnd"/>
            <w:r w:rsidRPr="00022FA4">
              <w:rPr>
                <w:rFonts w:ascii="Times New Roman" w:hAnsi="Times New Roman" w:cs="Times New Roman"/>
                <w:b/>
                <w:color w:val="000000"/>
                <w:sz w:val="19"/>
                <w:szCs w:val="19"/>
              </w:rPr>
              <w:t xml:space="preserve"> система  и ее эволюция</w:t>
            </w:r>
          </w:p>
        </w:tc>
        <w:tc>
          <w:tcPr>
            <w:tcW w:w="9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c>
          <w:tcPr>
            <w:tcW w:w="6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r>
    </w:tbl>
    <w:p w:rsidR="007871B0" w:rsidRPr="00022FA4" w:rsidRDefault="00AE15DB">
      <w:pPr>
        <w:rPr>
          <w:sz w:val="0"/>
          <w:szCs w:val="0"/>
        </w:rPr>
      </w:pPr>
      <w:r w:rsidRPr="00022FA4">
        <w:br w:type="page"/>
      </w:r>
    </w:p>
    <w:tbl>
      <w:tblPr>
        <w:tblW w:w="0" w:type="auto"/>
        <w:tblCellMar>
          <w:left w:w="0" w:type="dxa"/>
          <w:right w:w="0" w:type="dxa"/>
        </w:tblCellMar>
        <w:tblLook w:val="04A0" w:firstRow="1" w:lastRow="0" w:firstColumn="1" w:lastColumn="0" w:noHBand="0" w:noVBand="1"/>
      </w:tblPr>
      <w:tblGrid>
        <w:gridCol w:w="944"/>
        <w:gridCol w:w="3406"/>
        <w:gridCol w:w="119"/>
        <w:gridCol w:w="812"/>
        <w:gridCol w:w="672"/>
        <w:gridCol w:w="1102"/>
        <w:gridCol w:w="1213"/>
        <w:gridCol w:w="672"/>
        <w:gridCol w:w="388"/>
        <w:gridCol w:w="946"/>
      </w:tblGrid>
      <w:tr w:rsidR="007871B0">
        <w:trPr>
          <w:trHeight w:hRule="exact" w:val="416"/>
        </w:trPr>
        <w:tc>
          <w:tcPr>
            <w:tcW w:w="4692" w:type="dxa"/>
            <w:gridSpan w:val="3"/>
            <w:shd w:val="clear" w:color="C0C0C0" w:fill="FFFFFF"/>
            <w:tcMar>
              <w:left w:w="34" w:type="dxa"/>
              <w:right w:w="34" w:type="dxa"/>
            </w:tcMar>
          </w:tcPr>
          <w:p w:rsidR="007871B0" w:rsidRDefault="00AE15DB">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71B0" w:rsidRDefault="007871B0"/>
        </w:tc>
        <w:tc>
          <w:tcPr>
            <w:tcW w:w="710" w:type="dxa"/>
          </w:tcPr>
          <w:p w:rsidR="007871B0" w:rsidRDefault="007871B0"/>
        </w:tc>
        <w:tc>
          <w:tcPr>
            <w:tcW w:w="1135" w:type="dxa"/>
          </w:tcPr>
          <w:p w:rsidR="007871B0" w:rsidRDefault="007871B0"/>
        </w:tc>
        <w:tc>
          <w:tcPr>
            <w:tcW w:w="1277" w:type="dxa"/>
          </w:tcPr>
          <w:p w:rsidR="007871B0" w:rsidRDefault="007871B0"/>
        </w:tc>
        <w:tc>
          <w:tcPr>
            <w:tcW w:w="710" w:type="dxa"/>
          </w:tcPr>
          <w:p w:rsidR="007871B0" w:rsidRDefault="007871B0"/>
        </w:tc>
        <w:tc>
          <w:tcPr>
            <w:tcW w:w="426" w:type="dxa"/>
          </w:tcPr>
          <w:p w:rsidR="007871B0" w:rsidRDefault="007871B0"/>
        </w:tc>
        <w:tc>
          <w:tcPr>
            <w:tcW w:w="1007" w:type="dxa"/>
            <w:shd w:val="clear" w:color="C0C0C0" w:fill="FFFFFF"/>
            <w:tcMar>
              <w:left w:w="34" w:type="dxa"/>
              <w:right w:w="34" w:type="dxa"/>
            </w:tcMar>
          </w:tcPr>
          <w:p w:rsidR="007871B0" w:rsidRDefault="00AE15D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7871B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1.1. «Международная валютная система»</w:t>
            </w:r>
          </w:p>
          <w:p w:rsidR="007871B0" w:rsidRDefault="00AE15DB">
            <w:pPr>
              <w:spacing w:after="0" w:line="240" w:lineRule="auto"/>
              <w:rPr>
                <w:sz w:val="19"/>
                <w:szCs w:val="19"/>
              </w:rPr>
            </w:pPr>
            <w:r w:rsidRPr="00022FA4">
              <w:rPr>
                <w:rFonts w:ascii="Times New Roman" w:hAnsi="Times New Roman" w:cs="Times New Roman"/>
                <w:color w:val="000000"/>
                <w:sz w:val="19"/>
                <w:szCs w:val="19"/>
              </w:rPr>
              <w:t>Виды валютных систем. Эволюция международной валютной системы. Факторы, влияющие на развитие валютной системы. Возникновение и развитие первой валютной системы. Основные принципы Парижской валютной системы. Возникновение и становление второй валютной систе</w:t>
            </w:r>
            <w:r w:rsidRPr="00022FA4">
              <w:rPr>
                <w:rFonts w:ascii="Times New Roman" w:hAnsi="Times New Roman" w:cs="Times New Roman"/>
                <w:color w:val="000000"/>
                <w:sz w:val="19"/>
                <w:szCs w:val="19"/>
              </w:rPr>
              <w:t>мы. Бреттон-Вудская валютная система. Формы проявления кризиса Бретто</w:t>
            </w:r>
            <w:proofErr w:type="gramStart"/>
            <w:r w:rsidRPr="00022FA4">
              <w:rPr>
                <w:rFonts w:ascii="Times New Roman" w:hAnsi="Times New Roman" w:cs="Times New Roman"/>
                <w:color w:val="000000"/>
                <w:sz w:val="19"/>
                <w:szCs w:val="19"/>
              </w:rPr>
              <w:t>н-</w:t>
            </w:r>
            <w:proofErr w:type="gramEnd"/>
            <w:r w:rsidRPr="00022FA4">
              <w:rPr>
                <w:rFonts w:ascii="Times New Roman" w:hAnsi="Times New Roman" w:cs="Times New Roman"/>
                <w:color w:val="000000"/>
                <w:sz w:val="19"/>
                <w:szCs w:val="19"/>
              </w:rPr>
              <w:t xml:space="preserve"> Вудской валютной системы. Проблемы Ямайской валютной системы</w:t>
            </w:r>
            <w:proofErr w:type="gramStart"/>
            <w:r w:rsidRPr="00022FA4">
              <w:rPr>
                <w:rFonts w:ascii="Times New Roman" w:hAnsi="Times New Roman" w:cs="Times New Roman"/>
                <w:color w:val="000000"/>
                <w:sz w:val="19"/>
                <w:szCs w:val="19"/>
              </w:rPr>
              <w:t>.С</w:t>
            </w:r>
            <w:proofErr w:type="gramEnd"/>
            <w:r w:rsidRPr="00022FA4">
              <w:rPr>
                <w:rFonts w:ascii="Times New Roman" w:hAnsi="Times New Roman" w:cs="Times New Roman"/>
                <w:color w:val="000000"/>
                <w:sz w:val="19"/>
                <w:szCs w:val="19"/>
              </w:rPr>
              <w:t>овременная валютная система. Развитие и становление Европейской валютной системы. Цели ее создания. Структурные принципы Е</w:t>
            </w:r>
            <w:r w:rsidRPr="00022FA4">
              <w:rPr>
                <w:rFonts w:ascii="Times New Roman" w:hAnsi="Times New Roman" w:cs="Times New Roman"/>
                <w:color w:val="000000"/>
                <w:sz w:val="19"/>
                <w:szCs w:val="19"/>
              </w:rPr>
              <w:t xml:space="preserve">ВС. </w:t>
            </w:r>
            <w:r>
              <w:rPr>
                <w:rFonts w:ascii="Times New Roman" w:hAnsi="Times New Roman" w:cs="Times New Roman"/>
                <w:color w:val="000000"/>
                <w:sz w:val="19"/>
                <w:szCs w:val="19"/>
              </w:rPr>
              <w:t>Международный валютный фонд.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Л1.1 Л1.2 Л1.3 Л2.1 Л2.2 Л2.3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1.1. «Международная валютная система»</w:t>
            </w:r>
          </w:p>
          <w:p w:rsidR="007871B0" w:rsidRDefault="00AE15DB">
            <w:pPr>
              <w:spacing w:after="0" w:line="240" w:lineRule="auto"/>
              <w:rPr>
                <w:sz w:val="19"/>
                <w:szCs w:val="19"/>
              </w:rPr>
            </w:pPr>
            <w:r w:rsidRPr="00022FA4">
              <w:rPr>
                <w:rFonts w:ascii="Times New Roman" w:hAnsi="Times New Roman" w:cs="Times New Roman"/>
                <w:color w:val="000000"/>
                <w:sz w:val="19"/>
                <w:szCs w:val="19"/>
              </w:rPr>
              <w:t xml:space="preserve">Виды валютных систем. Эволюция международной валютной системы. </w:t>
            </w:r>
            <w:r w:rsidRPr="00022FA4">
              <w:rPr>
                <w:rFonts w:ascii="Times New Roman" w:hAnsi="Times New Roman" w:cs="Times New Roman"/>
                <w:color w:val="000000"/>
                <w:sz w:val="19"/>
                <w:szCs w:val="19"/>
              </w:rPr>
              <w:t xml:space="preserve">Факторы, влияющие на развитие валютной системы. Возникновение и развитие первой валютной системы. Основные принципы Парижской валютной системы. Возникновение и становление второй валютной системы. Бреттон-Вудская валютная система. Формы проявления кризиса </w:t>
            </w:r>
            <w:r w:rsidRPr="00022FA4">
              <w:rPr>
                <w:rFonts w:ascii="Times New Roman" w:hAnsi="Times New Roman" w:cs="Times New Roman"/>
                <w:color w:val="000000"/>
                <w:sz w:val="19"/>
                <w:szCs w:val="19"/>
              </w:rPr>
              <w:t>Бретто</w:t>
            </w:r>
            <w:proofErr w:type="gramStart"/>
            <w:r w:rsidRPr="00022FA4">
              <w:rPr>
                <w:rFonts w:ascii="Times New Roman" w:hAnsi="Times New Roman" w:cs="Times New Roman"/>
                <w:color w:val="000000"/>
                <w:sz w:val="19"/>
                <w:szCs w:val="19"/>
              </w:rPr>
              <w:t>н-</w:t>
            </w:r>
            <w:proofErr w:type="gramEnd"/>
            <w:r w:rsidRPr="00022FA4">
              <w:rPr>
                <w:rFonts w:ascii="Times New Roman" w:hAnsi="Times New Roman" w:cs="Times New Roman"/>
                <w:color w:val="000000"/>
                <w:sz w:val="19"/>
                <w:szCs w:val="19"/>
              </w:rPr>
              <w:t xml:space="preserve"> Вудской валютной системы. Проблемы Ямайской валютной системы</w:t>
            </w:r>
            <w:proofErr w:type="gramStart"/>
            <w:r w:rsidRPr="00022FA4">
              <w:rPr>
                <w:rFonts w:ascii="Times New Roman" w:hAnsi="Times New Roman" w:cs="Times New Roman"/>
                <w:color w:val="000000"/>
                <w:sz w:val="19"/>
                <w:szCs w:val="19"/>
              </w:rPr>
              <w:t>.С</w:t>
            </w:r>
            <w:proofErr w:type="gramEnd"/>
            <w:r w:rsidRPr="00022FA4">
              <w:rPr>
                <w:rFonts w:ascii="Times New Roman" w:hAnsi="Times New Roman" w:cs="Times New Roman"/>
                <w:color w:val="000000"/>
                <w:sz w:val="19"/>
                <w:szCs w:val="19"/>
              </w:rPr>
              <w:t xml:space="preserve">овременная валютная система. Развитие и становление Европейской валютной системы. Цели ее создания. Структурные принципы ЕВС. </w:t>
            </w:r>
            <w:r>
              <w:rPr>
                <w:rFonts w:ascii="Times New Roman" w:hAnsi="Times New Roman" w:cs="Times New Roman"/>
                <w:color w:val="000000"/>
                <w:sz w:val="19"/>
                <w:szCs w:val="19"/>
              </w:rPr>
              <w:t>Международный валютный фонд.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Л1.1 Л1.</w:t>
            </w:r>
            <w:r>
              <w:rPr>
                <w:rFonts w:ascii="Times New Roman" w:hAnsi="Times New Roman" w:cs="Times New Roman"/>
                <w:color w:val="000000"/>
                <w:sz w:val="19"/>
                <w:szCs w:val="19"/>
              </w:rPr>
              <w:t>3 Л2.1 Л2.2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Э1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sidRPr="00022FA4">
              <w:rPr>
                <w:rFonts w:ascii="Times New Roman" w:hAnsi="Times New Roman" w:cs="Times New Roman"/>
                <w:color w:val="000000"/>
                <w:sz w:val="19"/>
                <w:szCs w:val="19"/>
              </w:rPr>
              <w:t>Тема 1.2. «Валютные операции  и принципы их осуществления»</w:t>
            </w:r>
            <w:proofErr w:type="gramStart"/>
            <w:r w:rsidRPr="00022FA4">
              <w:rPr>
                <w:rFonts w:ascii="Times New Roman" w:hAnsi="Times New Roman" w:cs="Times New Roman"/>
                <w:color w:val="000000"/>
                <w:sz w:val="19"/>
                <w:szCs w:val="19"/>
              </w:rPr>
              <w:t xml:space="preserve"> .</w:t>
            </w:r>
            <w:proofErr w:type="gramEnd"/>
            <w:r w:rsidRPr="00022FA4">
              <w:rPr>
                <w:rFonts w:ascii="Times New Roman" w:hAnsi="Times New Roman" w:cs="Times New Roman"/>
                <w:color w:val="000000"/>
                <w:sz w:val="19"/>
                <w:szCs w:val="19"/>
              </w:rPr>
              <w:t xml:space="preserve">Валютные операции: сущность и значение в мировой валютной системе. Классификация видов валютных операций. Кассовые (наличные, текущие) валютные операции. </w:t>
            </w:r>
            <w:r w:rsidRPr="00022FA4">
              <w:rPr>
                <w:rFonts w:ascii="Times New Roman" w:hAnsi="Times New Roman" w:cs="Times New Roman"/>
                <w:color w:val="000000"/>
                <w:sz w:val="19"/>
                <w:szCs w:val="19"/>
              </w:rPr>
              <w:t xml:space="preserve">Особенности операции типа «спот». Срочные валютные операции: определение, виды сделок на срок и их характерные особенности. </w:t>
            </w:r>
            <w:r>
              <w:rPr>
                <w:rFonts w:ascii="Times New Roman" w:hAnsi="Times New Roman" w:cs="Times New Roman"/>
                <w:color w:val="000000"/>
                <w:sz w:val="19"/>
                <w:szCs w:val="19"/>
              </w:rPr>
              <w:t>Форвардные сделки: принципы проведения.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Л2.2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Э1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sidRPr="00022FA4">
              <w:rPr>
                <w:rFonts w:ascii="Times New Roman" w:hAnsi="Times New Roman" w:cs="Times New Roman"/>
                <w:color w:val="000000"/>
                <w:sz w:val="19"/>
                <w:szCs w:val="19"/>
              </w:rPr>
              <w:t xml:space="preserve">Тема 1.2. «Валютные операции </w:t>
            </w:r>
            <w:r w:rsidRPr="00022FA4">
              <w:rPr>
                <w:rFonts w:ascii="Times New Roman" w:hAnsi="Times New Roman" w:cs="Times New Roman"/>
                <w:color w:val="000000"/>
                <w:sz w:val="19"/>
                <w:szCs w:val="19"/>
              </w:rPr>
              <w:t xml:space="preserve"> и принципы их осуществления»</w:t>
            </w:r>
            <w:proofErr w:type="gramStart"/>
            <w:r w:rsidRPr="00022FA4">
              <w:rPr>
                <w:rFonts w:ascii="Times New Roman" w:hAnsi="Times New Roman" w:cs="Times New Roman"/>
                <w:color w:val="000000"/>
                <w:sz w:val="19"/>
                <w:szCs w:val="19"/>
              </w:rPr>
              <w:t xml:space="preserve"> .</w:t>
            </w:r>
            <w:proofErr w:type="gramEnd"/>
            <w:r w:rsidRPr="00022FA4">
              <w:rPr>
                <w:rFonts w:ascii="Times New Roman" w:hAnsi="Times New Roman" w:cs="Times New Roman"/>
                <w:color w:val="000000"/>
                <w:sz w:val="19"/>
                <w:szCs w:val="19"/>
              </w:rPr>
              <w:t>Валютные операции: сущность и значение в мировой валютной системе. Классификация видов валютных операций. Кассовые (наличные, текущие) валютные операции. Особенности операции типа «спот». Срочные валютные операции: определени</w:t>
            </w:r>
            <w:r w:rsidRPr="00022FA4">
              <w:rPr>
                <w:rFonts w:ascii="Times New Roman" w:hAnsi="Times New Roman" w:cs="Times New Roman"/>
                <w:color w:val="000000"/>
                <w:sz w:val="19"/>
                <w:szCs w:val="19"/>
              </w:rPr>
              <w:t xml:space="preserve">е, виды сделок на срок и их характерные особенности. </w:t>
            </w:r>
            <w:r>
              <w:rPr>
                <w:rFonts w:ascii="Times New Roman" w:hAnsi="Times New Roman" w:cs="Times New Roman"/>
                <w:color w:val="000000"/>
                <w:sz w:val="19"/>
                <w:szCs w:val="19"/>
              </w:rPr>
              <w:t>Форвардные сделки: принципы проведения.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Л1.3 Л2.1 Л2.2 Л2.3 Л3.1</w:t>
            </w:r>
          </w:p>
          <w:p w:rsidR="007871B0" w:rsidRDefault="00AE15DB">
            <w:pPr>
              <w:spacing w:after="0" w:line="240" w:lineRule="auto"/>
              <w:jc w:val="center"/>
              <w:rPr>
                <w:sz w:val="19"/>
                <w:szCs w:val="19"/>
              </w:rPr>
            </w:pPr>
            <w:r>
              <w:rPr>
                <w:rFonts w:ascii="Times New Roman" w:hAnsi="Times New Roman" w:cs="Times New Roman"/>
                <w:color w:val="000000"/>
                <w:sz w:val="19"/>
                <w:szCs w:val="19"/>
              </w:rPr>
              <w:t>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bl>
    <w:p w:rsidR="007871B0" w:rsidRDefault="00AE15D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2"/>
        <w:gridCol w:w="119"/>
        <w:gridCol w:w="813"/>
        <w:gridCol w:w="673"/>
        <w:gridCol w:w="1102"/>
        <w:gridCol w:w="1214"/>
        <w:gridCol w:w="673"/>
        <w:gridCol w:w="388"/>
        <w:gridCol w:w="946"/>
      </w:tblGrid>
      <w:tr w:rsidR="007871B0">
        <w:trPr>
          <w:trHeight w:hRule="exact" w:val="416"/>
        </w:trPr>
        <w:tc>
          <w:tcPr>
            <w:tcW w:w="4692" w:type="dxa"/>
            <w:gridSpan w:val="3"/>
            <w:shd w:val="clear" w:color="C0C0C0" w:fill="FFFFFF"/>
            <w:tcMar>
              <w:left w:w="34" w:type="dxa"/>
              <w:right w:w="34" w:type="dxa"/>
            </w:tcMar>
          </w:tcPr>
          <w:p w:rsidR="007871B0" w:rsidRDefault="00AE15DB">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71B0" w:rsidRDefault="007871B0"/>
        </w:tc>
        <w:tc>
          <w:tcPr>
            <w:tcW w:w="710" w:type="dxa"/>
          </w:tcPr>
          <w:p w:rsidR="007871B0" w:rsidRDefault="007871B0"/>
        </w:tc>
        <w:tc>
          <w:tcPr>
            <w:tcW w:w="1135" w:type="dxa"/>
          </w:tcPr>
          <w:p w:rsidR="007871B0" w:rsidRDefault="007871B0"/>
        </w:tc>
        <w:tc>
          <w:tcPr>
            <w:tcW w:w="1277" w:type="dxa"/>
          </w:tcPr>
          <w:p w:rsidR="007871B0" w:rsidRDefault="007871B0"/>
        </w:tc>
        <w:tc>
          <w:tcPr>
            <w:tcW w:w="710" w:type="dxa"/>
          </w:tcPr>
          <w:p w:rsidR="007871B0" w:rsidRDefault="007871B0"/>
        </w:tc>
        <w:tc>
          <w:tcPr>
            <w:tcW w:w="426" w:type="dxa"/>
          </w:tcPr>
          <w:p w:rsidR="007871B0" w:rsidRDefault="007871B0"/>
        </w:tc>
        <w:tc>
          <w:tcPr>
            <w:tcW w:w="1007" w:type="dxa"/>
            <w:shd w:val="clear" w:color="C0C0C0" w:fill="FFFFFF"/>
            <w:tcMar>
              <w:left w:w="34" w:type="dxa"/>
              <w:right w:w="34" w:type="dxa"/>
            </w:tcMar>
          </w:tcPr>
          <w:p w:rsidR="007871B0" w:rsidRDefault="00AE15D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7871B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sidRPr="00022FA4">
              <w:rPr>
                <w:rFonts w:ascii="Times New Roman" w:hAnsi="Times New Roman" w:cs="Times New Roman"/>
                <w:color w:val="000000"/>
                <w:sz w:val="19"/>
                <w:szCs w:val="19"/>
              </w:rPr>
              <w:t>Тема 1.2. «Валютные операции  и принципы их осуществления»</w:t>
            </w:r>
            <w:proofErr w:type="gramStart"/>
            <w:r w:rsidRPr="00022FA4">
              <w:rPr>
                <w:rFonts w:ascii="Times New Roman" w:hAnsi="Times New Roman" w:cs="Times New Roman"/>
                <w:color w:val="000000"/>
                <w:sz w:val="19"/>
                <w:szCs w:val="19"/>
              </w:rPr>
              <w:t xml:space="preserve"> .</w:t>
            </w:r>
            <w:proofErr w:type="gramEnd"/>
            <w:r w:rsidRPr="00022FA4">
              <w:rPr>
                <w:rFonts w:ascii="Times New Roman" w:hAnsi="Times New Roman" w:cs="Times New Roman"/>
                <w:color w:val="000000"/>
                <w:sz w:val="19"/>
                <w:szCs w:val="19"/>
              </w:rPr>
              <w:t>Валютные операции: сущность и значение в мировой валютной системе. Классификация видов валютных операций. Кассовые (наличные, текущие) валютные операции. Особенности операции типа «спот». Срочные валютные операции: определение, виды сделок на срок и их хар</w:t>
            </w:r>
            <w:r w:rsidRPr="00022FA4">
              <w:rPr>
                <w:rFonts w:ascii="Times New Roman" w:hAnsi="Times New Roman" w:cs="Times New Roman"/>
                <w:color w:val="000000"/>
                <w:sz w:val="19"/>
                <w:szCs w:val="19"/>
              </w:rPr>
              <w:t xml:space="preserve">актерные особенности. </w:t>
            </w:r>
            <w:r>
              <w:rPr>
                <w:rFonts w:ascii="Times New Roman" w:hAnsi="Times New Roman" w:cs="Times New Roman"/>
                <w:color w:val="000000"/>
                <w:sz w:val="19"/>
                <w:szCs w:val="19"/>
              </w:rPr>
              <w:t>Форвардные сделки: принципы проведения.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Л2.2 Л2.3 Л3.1</w:t>
            </w:r>
          </w:p>
          <w:p w:rsidR="007871B0" w:rsidRDefault="00AE15DB">
            <w:pPr>
              <w:spacing w:after="0" w:line="240" w:lineRule="auto"/>
              <w:jc w:val="center"/>
              <w:rPr>
                <w:sz w:val="19"/>
                <w:szCs w:val="19"/>
              </w:rPr>
            </w:pPr>
            <w:r>
              <w:rPr>
                <w:rFonts w:ascii="Times New Roman" w:hAnsi="Times New Roman" w:cs="Times New Roman"/>
                <w:color w:val="000000"/>
                <w:sz w:val="19"/>
                <w:szCs w:val="19"/>
              </w:rPr>
              <w:t>Э3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1.3 «Механизм проведения валютных операций резидентов и нерезидентов и их регулирование»</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Порядок предоставления документов </w:t>
            </w:r>
            <w:r w:rsidRPr="00022FA4">
              <w:rPr>
                <w:rFonts w:ascii="Times New Roman" w:hAnsi="Times New Roman" w:cs="Times New Roman"/>
                <w:color w:val="000000"/>
                <w:sz w:val="19"/>
                <w:szCs w:val="19"/>
              </w:rPr>
              <w:t>при осуществлении валютных расчетов. Операции с наличной валютой. Ввоз и вывоз наличной иностранной валюты и ценных бумаг в иностранной валюте. Покупка и продажа иностранной валюты в безналичном порядке.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Л2.1 Л2.2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1.3 «Механизм проведения валютных операций резидентов и нерезидентов и их регулирование»</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Порядок предоставления документов при осуществлении валютных расчетов. Операции с наличной валютой. Ввоз и вывоз наличной иностранной валюты и ц</w:t>
            </w:r>
            <w:r w:rsidRPr="00022FA4">
              <w:rPr>
                <w:rFonts w:ascii="Times New Roman" w:hAnsi="Times New Roman" w:cs="Times New Roman"/>
                <w:color w:val="000000"/>
                <w:sz w:val="19"/>
                <w:szCs w:val="19"/>
              </w:rPr>
              <w:t>енных бумаг в иностранной валюте. Покупка и продажа иностранной валюты в безналичном порядке. /</w:t>
            </w:r>
            <w:proofErr w:type="gramStart"/>
            <w:r w:rsidRPr="00022FA4">
              <w:rPr>
                <w:rFonts w:ascii="Times New Roman" w:hAnsi="Times New Roman" w:cs="Times New Roman"/>
                <w:color w:val="000000"/>
                <w:sz w:val="19"/>
                <w:szCs w:val="19"/>
              </w:rPr>
              <w:t>Пр</w:t>
            </w:r>
            <w:proofErr w:type="gramEnd"/>
            <w:r w:rsidRPr="00022FA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Л1.3 Л2.1 Л2.3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Э2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1.3 «Механизм проведения валютных операций резидентов и нерезидентов и их регулирование»</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Порядок </w:t>
            </w:r>
            <w:r w:rsidRPr="00022FA4">
              <w:rPr>
                <w:rFonts w:ascii="Times New Roman" w:hAnsi="Times New Roman" w:cs="Times New Roman"/>
                <w:color w:val="000000"/>
                <w:sz w:val="19"/>
                <w:szCs w:val="19"/>
              </w:rPr>
              <w:t>предоставления документов при осуществлении валютных расчетов. Операции с наличной валютой. Ввоз и вывоз наличной иностранной валюты и ценных бумаг в иностранной валюте. Покупка и продажа иностранной валюты в безналичном порядке. /</w:t>
            </w:r>
            <w:proofErr w:type="gramStart"/>
            <w:r w:rsidRPr="00022FA4">
              <w:rPr>
                <w:rFonts w:ascii="Times New Roman" w:hAnsi="Times New Roman" w:cs="Times New Roman"/>
                <w:color w:val="000000"/>
                <w:sz w:val="19"/>
                <w:szCs w:val="19"/>
              </w:rPr>
              <w:t>Ср</w:t>
            </w:r>
            <w:proofErr w:type="gramEnd"/>
            <w:r w:rsidRPr="00022FA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w:t>
            </w:r>
            <w:r>
              <w:rPr>
                <w:rFonts w:ascii="Times New Roman" w:hAnsi="Times New Roman" w:cs="Times New Roman"/>
                <w:color w:val="000000"/>
                <w:sz w:val="19"/>
                <w:szCs w:val="19"/>
              </w:rPr>
              <w:t xml:space="preserve"> Л1.3 Л2.3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Э1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1.4. «Понятие государственного валютного регулирования и валютного контроля, их значение</w:t>
            </w:r>
            <w:proofErr w:type="gramStart"/>
            <w:r w:rsidRPr="00022FA4">
              <w:rPr>
                <w:rFonts w:ascii="Times New Roman" w:hAnsi="Times New Roman" w:cs="Times New Roman"/>
                <w:color w:val="000000"/>
                <w:sz w:val="19"/>
                <w:szCs w:val="19"/>
              </w:rPr>
              <w:t>.»</w:t>
            </w:r>
            <w:proofErr w:type="gramEnd"/>
          </w:p>
          <w:p w:rsidR="007871B0" w:rsidRDefault="00AE15DB">
            <w:pPr>
              <w:spacing w:after="0" w:line="240" w:lineRule="auto"/>
              <w:rPr>
                <w:sz w:val="19"/>
                <w:szCs w:val="19"/>
              </w:rPr>
            </w:pPr>
            <w:r w:rsidRPr="00022FA4">
              <w:rPr>
                <w:rFonts w:ascii="Times New Roman" w:hAnsi="Times New Roman" w:cs="Times New Roman"/>
                <w:color w:val="000000"/>
                <w:sz w:val="19"/>
                <w:szCs w:val="19"/>
              </w:rPr>
              <w:t>Национальные органы валютного регулирования. Виды валютного регулирования (прямое и косвенное)</w:t>
            </w:r>
            <w:proofErr w:type="gramStart"/>
            <w:r w:rsidRPr="00022FA4">
              <w:rPr>
                <w:rFonts w:ascii="Times New Roman" w:hAnsi="Times New Roman" w:cs="Times New Roman"/>
                <w:color w:val="000000"/>
                <w:sz w:val="19"/>
                <w:szCs w:val="19"/>
              </w:rPr>
              <w:t>.В</w:t>
            </w:r>
            <w:proofErr w:type="gramEnd"/>
            <w:r w:rsidRPr="00022FA4">
              <w:rPr>
                <w:rFonts w:ascii="Times New Roman" w:hAnsi="Times New Roman" w:cs="Times New Roman"/>
                <w:color w:val="000000"/>
                <w:sz w:val="19"/>
                <w:szCs w:val="19"/>
              </w:rPr>
              <w:t xml:space="preserve">алютная политика: </w:t>
            </w:r>
            <w:r w:rsidRPr="00022FA4">
              <w:rPr>
                <w:rFonts w:ascii="Times New Roman" w:hAnsi="Times New Roman" w:cs="Times New Roman"/>
                <w:color w:val="000000"/>
                <w:sz w:val="19"/>
                <w:szCs w:val="19"/>
              </w:rPr>
              <w:t xml:space="preserve">сущность, направления и формы. Техника ведения валютной политики. Факторы, определяющие валютную политику страны. Валютное законодательство и валютные соглашения.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Л2.2 Л2.3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Э1 Э2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bl>
    <w:p w:rsidR="007871B0" w:rsidRDefault="00AE15DB">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3"/>
        <w:gridCol w:w="118"/>
        <w:gridCol w:w="810"/>
        <w:gridCol w:w="671"/>
        <w:gridCol w:w="1100"/>
        <w:gridCol w:w="1210"/>
        <w:gridCol w:w="671"/>
        <w:gridCol w:w="387"/>
        <w:gridCol w:w="944"/>
      </w:tblGrid>
      <w:tr w:rsidR="007871B0">
        <w:trPr>
          <w:trHeight w:hRule="exact" w:val="416"/>
        </w:trPr>
        <w:tc>
          <w:tcPr>
            <w:tcW w:w="4692" w:type="dxa"/>
            <w:gridSpan w:val="3"/>
            <w:shd w:val="clear" w:color="C0C0C0" w:fill="FFFFFF"/>
            <w:tcMar>
              <w:left w:w="34" w:type="dxa"/>
              <w:right w:w="34" w:type="dxa"/>
            </w:tcMar>
          </w:tcPr>
          <w:p w:rsidR="007871B0" w:rsidRDefault="00AE15DB">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71B0" w:rsidRDefault="007871B0"/>
        </w:tc>
        <w:tc>
          <w:tcPr>
            <w:tcW w:w="710" w:type="dxa"/>
          </w:tcPr>
          <w:p w:rsidR="007871B0" w:rsidRDefault="007871B0"/>
        </w:tc>
        <w:tc>
          <w:tcPr>
            <w:tcW w:w="1135" w:type="dxa"/>
          </w:tcPr>
          <w:p w:rsidR="007871B0" w:rsidRDefault="007871B0"/>
        </w:tc>
        <w:tc>
          <w:tcPr>
            <w:tcW w:w="1277" w:type="dxa"/>
          </w:tcPr>
          <w:p w:rsidR="007871B0" w:rsidRDefault="007871B0"/>
        </w:tc>
        <w:tc>
          <w:tcPr>
            <w:tcW w:w="710" w:type="dxa"/>
          </w:tcPr>
          <w:p w:rsidR="007871B0" w:rsidRDefault="007871B0"/>
        </w:tc>
        <w:tc>
          <w:tcPr>
            <w:tcW w:w="426" w:type="dxa"/>
          </w:tcPr>
          <w:p w:rsidR="007871B0" w:rsidRDefault="007871B0"/>
        </w:tc>
        <w:tc>
          <w:tcPr>
            <w:tcW w:w="1007" w:type="dxa"/>
            <w:shd w:val="clear" w:color="C0C0C0" w:fill="FFFFFF"/>
            <w:tcMar>
              <w:left w:w="34" w:type="dxa"/>
              <w:right w:w="34" w:type="dxa"/>
            </w:tcMar>
          </w:tcPr>
          <w:p w:rsidR="007871B0" w:rsidRDefault="00AE15D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7871B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1.4. «Понятие государственного валютного регулирования и валютного контроля, их значение</w:t>
            </w:r>
            <w:proofErr w:type="gramStart"/>
            <w:r w:rsidRPr="00022FA4">
              <w:rPr>
                <w:rFonts w:ascii="Times New Roman" w:hAnsi="Times New Roman" w:cs="Times New Roman"/>
                <w:color w:val="000000"/>
                <w:sz w:val="19"/>
                <w:szCs w:val="19"/>
              </w:rPr>
              <w:t>.»</w:t>
            </w:r>
            <w:proofErr w:type="gramEnd"/>
          </w:p>
          <w:p w:rsidR="007871B0" w:rsidRDefault="00AE15DB">
            <w:pPr>
              <w:spacing w:after="0" w:line="240" w:lineRule="auto"/>
              <w:rPr>
                <w:sz w:val="19"/>
                <w:szCs w:val="19"/>
              </w:rPr>
            </w:pPr>
            <w:r w:rsidRPr="00022FA4">
              <w:rPr>
                <w:rFonts w:ascii="Times New Roman" w:hAnsi="Times New Roman" w:cs="Times New Roman"/>
                <w:color w:val="000000"/>
                <w:sz w:val="19"/>
                <w:szCs w:val="19"/>
              </w:rPr>
              <w:t>Национальные органы валютного регулирования. Виды валютного регулирования (прямое и косвенное)</w:t>
            </w:r>
            <w:proofErr w:type="gramStart"/>
            <w:r w:rsidRPr="00022FA4">
              <w:rPr>
                <w:rFonts w:ascii="Times New Roman" w:hAnsi="Times New Roman" w:cs="Times New Roman"/>
                <w:color w:val="000000"/>
                <w:sz w:val="19"/>
                <w:szCs w:val="19"/>
              </w:rPr>
              <w:t>.В</w:t>
            </w:r>
            <w:proofErr w:type="gramEnd"/>
            <w:r w:rsidRPr="00022FA4">
              <w:rPr>
                <w:rFonts w:ascii="Times New Roman" w:hAnsi="Times New Roman" w:cs="Times New Roman"/>
                <w:color w:val="000000"/>
                <w:sz w:val="19"/>
                <w:szCs w:val="19"/>
              </w:rPr>
              <w:t xml:space="preserve">алютная политика: сущность, направления и </w:t>
            </w:r>
            <w:r w:rsidRPr="00022FA4">
              <w:rPr>
                <w:rFonts w:ascii="Times New Roman" w:hAnsi="Times New Roman" w:cs="Times New Roman"/>
                <w:color w:val="000000"/>
                <w:sz w:val="19"/>
                <w:szCs w:val="19"/>
              </w:rPr>
              <w:t xml:space="preserve">формы. Техника ведения валютной политики. Факторы, определяющие валютную политику страны. Валютное законодательство и валютные соглашения.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Л1.3 Л2.2 Л2.3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Э1 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Тема  1.4. «Понятие государственного валютного </w:t>
            </w:r>
            <w:r w:rsidRPr="00022FA4">
              <w:rPr>
                <w:rFonts w:ascii="Times New Roman" w:hAnsi="Times New Roman" w:cs="Times New Roman"/>
                <w:color w:val="000000"/>
                <w:sz w:val="19"/>
                <w:szCs w:val="19"/>
              </w:rPr>
              <w:t>регулирования и валютного контроля, их значение</w:t>
            </w:r>
            <w:proofErr w:type="gramStart"/>
            <w:r w:rsidRPr="00022FA4">
              <w:rPr>
                <w:rFonts w:ascii="Times New Roman" w:hAnsi="Times New Roman" w:cs="Times New Roman"/>
                <w:color w:val="000000"/>
                <w:sz w:val="19"/>
                <w:szCs w:val="19"/>
              </w:rPr>
              <w:t>.»</w:t>
            </w:r>
            <w:proofErr w:type="gramEnd"/>
          </w:p>
          <w:p w:rsidR="007871B0" w:rsidRDefault="00AE15DB">
            <w:pPr>
              <w:spacing w:after="0" w:line="240" w:lineRule="auto"/>
              <w:rPr>
                <w:sz w:val="19"/>
                <w:szCs w:val="19"/>
              </w:rPr>
            </w:pPr>
            <w:r w:rsidRPr="00022FA4">
              <w:rPr>
                <w:rFonts w:ascii="Times New Roman" w:hAnsi="Times New Roman" w:cs="Times New Roman"/>
                <w:color w:val="000000"/>
                <w:sz w:val="19"/>
                <w:szCs w:val="19"/>
              </w:rPr>
              <w:t>Национальные органы валютного регулирования. Виды валютного регулирования (прямое и косвенное)</w:t>
            </w:r>
            <w:proofErr w:type="gramStart"/>
            <w:r w:rsidRPr="00022FA4">
              <w:rPr>
                <w:rFonts w:ascii="Times New Roman" w:hAnsi="Times New Roman" w:cs="Times New Roman"/>
                <w:color w:val="000000"/>
                <w:sz w:val="19"/>
                <w:szCs w:val="19"/>
              </w:rPr>
              <w:t>.В</w:t>
            </w:r>
            <w:proofErr w:type="gramEnd"/>
            <w:r w:rsidRPr="00022FA4">
              <w:rPr>
                <w:rFonts w:ascii="Times New Roman" w:hAnsi="Times New Roman" w:cs="Times New Roman"/>
                <w:color w:val="000000"/>
                <w:sz w:val="19"/>
                <w:szCs w:val="19"/>
              </w:rPr>
              <w:t>алютная политика: сущность, направления и формы. Техника ведения валютной политики. Факторы, определяющие валю</w:t>
            </w:r>
            <w:r w:rsidRPr="00022FA4">
              <w:rPr>
                <w:rFonts w:ascii="Times New Roman" w:hAnsi="Times New Roman" w:cs="Times New Roman"/>
                <w:color w:val="000000"/>
                <w:sz w:val="19"/>
                <w:szCs w:val="19"/>
              </w:rPr>
              <w:t xml:space="preserve">тную политику страны. Валютное законодательство и валютные соглашения.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Л2.2 Л2.3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1.5. «Формы  и методы государственного регулирования валютных отношений, применяемых в различных странах»</w:t>
            </w:r>
          </w:p>
          <w:p w:rsidR="007871B0" w:rsidRDefault="00AE15DB">
            <w:pPr>
              <w:spacing w:after="0" w:line="240" w:lineRule="auto"/>
              <w:rPr>
                <w:sz w:val="19"/>
                <w:szCs w:val="19"/>
              </w:rPr>
            </w:pPr>
            <w:r w:rsidRPr="00022FA4">
              <w:rPr>
                <w:rFonts w:ascii="Times New Roman" w:hAnsi="Times New Roman" w:cs="Times New Roman"/>
                <w:color w:val="000000"/>
                <w:sz w:val="19"/>
                <w:szCs w:val="19"/>
              </w:rPr>
              <w:t xml:space="preserve">Система и компетенция органов валютного регулирования и валютного контроля.  Таможенно-банковский валютный контроль.  Виды валютных ограничений. Система множественных валютных курсов. </w:t>
            </w:r>
            <w:r>
              <w:rPr>
                <w:rFonts w:ascii="Times New Roman" w:hAnsi="Times New Roman" w:cs="Times New Roman"/>
                <w:color w:val="000000"/>
                <w:sz w:val="19"/>
                <w:szCs w:val="19"/>
              </w:rPr>
              <w:t>Эффективность различных форм валютного регулирования. Валютная политика.</w:t>
            </w:r>
            <w:r>
              <w:rPr>
                <w:rFonts w:ascii="Times New Roman" w:hAnsi="Times New Roman" w:cs="Times New Roman"/>
                <w:color w:val="000000"/>
                <w:sz w:val="19"/>
                <w:szCs w:val="19"/>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Л1.3 Л2.2 Л2.3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1.5. «Формы  и методы государственного регулирования валютных отношений, применяемых в различных странах»</w:t>
            </w:r>
          </w:p>
          <w:p w:rsidR="007871B0" w:rsidRDefault="00AE15DB">
            <w:pPr>
              <w:spacing w:after="0" w:line="240" w:lineRule="auto"/>
              <w:rPr>
                <w:sz w:val="19"/>
                <w:szCs w:val="19"/>
              </w:rPr>
            </w:pPr>
            <w:r w:rsidRPr="00022FA4">
              <w:rPr>
                <w:rFonts w:ascii="Times New Roman" w:hAnsi="Times New Roman" w:cs="Times New Roman"/>
                <w:color w:val="000000"/>
                <w:sz w:val="19"/>
                <w:szCs w:val="19"/>
              </w:rPr>
              <w:t xml:space="preserve">Система и компетенция органов валютного регулирования и валютного контроля.  </w:t>
            </w:r>
            <w:r w:rsidRPr="00022FA4">
              <w:rPr>
                <w:rFonts w:ascii="Times New Roman" w:hAnsi="Times New Roman" w:cs="Times New Roman"/>
                <w:color w:val="000000"/>
                <w:sz w:val="19"/>
                <w:szCs w:val="19"/>
              </w:rPr>
              <w:t xml:space="preserve">Таможенно-банковский валютный контроль.  Виды валютных ограничений. Система множественных валютных курсов. </w:t>
            </w:r>
            <w:r>
              <w:rPr>
                <w:rFonts w:ascii="Times New Roman" w:hAnsi="Times New Roman" w:cs="Times New Roman"/>
                <w:color w:val="000000"/>
                <w:sz w:val="19"/>
                <w:szCs w:val="19"/>
              </w:rPr>
              <w:t>Эффективность различных форм валютного регулирования. Валютная политика.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Л1.3 Л2.3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Тема 1.5. «Формы  и </w:t>
            </w:r>
            <w:r w:rsidRPr="00022FA4">
              <w:rPr>
                <w:rFonts w:ascii="Times New Roman" w:hAnsi="Times New Roman" w:cs="Times New Roman"/>
                <w:color w:val="000000"/>
                <w:sz w:val="19"/>
                <w:szCs w:val="19"/>
              </w:rPr>
              <w:t>методы государственного регулирования валютных отношений, применяемых в различных странах»</w:t>
            </w:r>
          </w:p>
          <w:p w:rsidR="007871B0" w:rsidRDefault="00AE15DB">
            <w:pPr>
              <w:spacing w:after="0" w:line="240" w:lineRule="auto"/>
              <w:rPr>
                <w:sz w:val="19"/>
                <w:szCs w:val="19"/>
              </w:rPr>
            </w:pPr>
            <w:r w:rsidRPr="00022FA4">
              <w:rPr>
                <w:rFonts w:ascii="Times New Roman" w:hAnsi="Times New Roman" w:cs="Times New Roman"/>
                <w:color w:val="000000"/>
                <w:sz w:val="19"/>
                <w:szCs w:val="19"/>
              </w:rPr>
              <w:t>Система и компетенция органов валютного регулирования и валютного контроля.  Таможенно-банковский валютный контроль.  Виды валютных ограничений. Система множественны</w:t>
            </w:r>
            <w:r w:rsidRPr="00022FA4">
              <w:rPr>
                <w:rFonts w:ascii="Times New Roman" w:hAnsi="Times New Roman" w:cs="Times New Roman"/>
                <w:color w:val="000000"/>
                <w:sz w:val="19"/>
                <w:szCs w:val="19"/>
              </w:rPr>
              <w:t xml:space="preserve">х валютных курсов. </w:t>
            </w:r>
            <w:r>
              <w:rPr>
                <w:rFonts w:ascii="Times New Roman" w:hAnsi="Times New Roman" w:cs="Times New Roman"/>
                <w:color w:val="000000"/>
                <w:sz w:val="19"/>
                <w:szCs w:val="19"/>
              </w:rPr>
              <w:t>Эффективность различных форм валютного регулирования. Валютная политика.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Л2.1 Л2.2 Л2.3 Л3.1</w:t>
            </w:r>
          </w:p>
          <w:p w:rsidR="007871B0" w:rsidRDefault="00AE15DB">
            <w:pPr>
              <w:spacing w:after="0" w:line="240" w:lineRule="auto"/>
              <w:jc w:val="center"/>
              <w:rPr>
                <w:sz w:val="19"/>
                <w:szCs w:val="19"/>
              </w:rPr>
            </w:pPr>
            <w:r>
              <w:rPr>
                <w:rFonts w:ascii="Times New Roman" w:hAnsi="Times New Roman" w:cs="Times New Roman"/>
                <w:color w:val="000000"/>
                <w:sz w:val="19"/>
                <w:szCs w:val="19"/>
              </w:rPr>
              <w:t>Э4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bl>
    <w:p w:rsidR="007871B0" w:rsidRDefault="00AE15D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7871B0">
        <w:trPr>
          <w:trHeight w:hRule="exact" w:val="416"/>
        </w:trPr>
        <w:tc>
          <w:tcPr>
            <w:tcW w:w="4692" w:type="dxa"/>
            <w:gridSpan w:val="3"/>
            <w:shd w:val="clear" w:color="C0C0C0" w:fill="FFFFFF"/>
            <w:tcMar>
              <w:left w:w="34" w:type="dxa"/>
              <w:right w:w="34" w:type="dxa"/>
            </w:tcMar>
          </w:tcPr>
          <w:p w:rsidR="007871B0" w:rsidRDefault="00AE15DB">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71B0" w:rsidRDefault="007871B0"/>
        </w:tc>
        <w:tc>
          <w:tcPr>
            <w:tcW w:w="710" w:type="dxa"/>
          </w:tcPr>
          <w:p w:rsidR="007871B0" w:rsidRDefault="007871B0"/>
        </w:tc>
        <w:tc>
          <w:tcPr>
            <w:tcW w:w="1135" w:type="dxa"/>
          </w:tcPr>
          <w:p w:rsidR="007871B0" w:rsidRDefault="007871B0"/>
        </w:tc>
        <w:tc>
          <w:tcPr>
            <w:tcW w:w="1277" w:type="dxa"/>
          </w:tcPr>
          <w:p w:rsidR="007871B0" w:rsidRDefault="007871B0"/>
        </w:tc>
        <w:tc>
          <w:tcPr>
            <w:tcW w:w="710" w:type="dxa"/>
          </w:tcPr>
          <w:p w:rsidR="007871B0" w:rsidRDefault="007871B0"/>
        </w:tc>
        <w:tc>
          <w:tcPr>
            <w:tcW w:w="426" w:type="dxa"/>
          </w:tcPr>
          <w:p w:rsidR="007871B0" w:rsidRDefault="007871B0"/>
        </w:tc>
        <w:tc>
          <w:tcPr>
            <w:tcW w:w="1007" w:type="dxa"/>
            <w:shd w:val="clear" w:color="C0C0C0" w:fill="FFFFFF"/>
            <w:tcMar>
              <w:left w:w="34" w:type="dxa"/>
              <w:right w:w="34" w:type="dxa"/>
            </w:tcMar>
          </w:tcPr>
          <w:p w:rsidR="007871B0" w:rsidRDefault="00AE15D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7871B0" w:rsidRPr="00AE15D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b/>
                <w:color w:val="000000"/>
                <w:sz w:val="19"/>
                <w:szCs w:val="19"/>
              </w:rPr>
              <w:t xml:space="preserve">Раздел 2. Система организации и функционирования валютного </w:t>
            </w:r>
            <w:r w:rsidRPr="00022FA4">
              <w:rPr>
                <w:rFonts w:ascii="Times New Roman" w:hAnsi="Times New Roman" w:cs="Times New Roman"/>
                <w:b/>
                <w:color w:val="000000"/>
                <w:sz w:val="19"/>
                <w:szCs w:val="19"/>
              </w:rPr>
              <w:t>контроля, осуществляемого таможенными органами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7871B0"/>
        </w:tc>
      </w:tr>
      <w:tr w:rsidR="007871B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2.1 «Права и обязанности резидентов и нерезидентов при проведении валютного контроля».</w:t>
            </w:r>
          </w:p>
          <w:p w:rsidR="007871B0" w:rsidRDefault="00AE15DB">
            <w:pPr>
              <w:spacing w:after="0" w:line="240" w:lineRule="auto"/>
              <w:rPr>
                <w:sz w:val="19"/>
                <w:szCs w:val="19"/>
              </w:rPr>
            </w:pPr>
            <w:r w:rsidRPr="00022FA4">
              <w:rPr>
                <w:rFonts w:ascii="Times New Roman" w:hAnsi="Times New Roman" w:cs="Times New Roman"/>
                <w:color w:val="000000"/>
                <w:sz w:val="19"/>
                <w:szCs w:val="19"/>
              </w:rPr>
              <w:t xml:space="preserve">Права и обязанности резидентов при проведении валютного контроля. </w:t>
            </w:r>
            <w:r>
              <w:rPr>
                <w:rFonts w:ascii="Times New Roman" w:hAnsi="Times New Roman" w:cs="Times New Roman"/>
                <w:color w:val="000000"/>
                <w:sz w:val="19"/>
                <w:szCs w:val="19"/>
              </w:rPr>
              <w:t xml:space="preserve">Права и обязанности нерезидентов при </w:t>
            </w:r>
            <w:r>
              <w:rPr>
                <w:rFonts w:ascii="Times New Roman" w:hAnsi="Times New Roman" w:cs="Times New Roman"/>
                <w:color w:val="000000"/>
                <w:sz w:val="19"/>
                <w:szCs w:val="19"/>
              </w:rPr>
              <w:t>проведении валютного контроля.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Л1.3 Л2.2 Л2.3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2.1 «Права и обязанности резидентов и нерезидентов при проведении валютного контроля».</w:t>
            </w:r>
          </w:p>
          <w:p w:rsidR="007871B0" w:rsidRDefault="00AE15DB">
            <w:pPr>
              <w:spacing w:after="0" w:line="240" w:lineRule="auto"/>
              <w:rPr>
                <w:sz w:val="19"/>
                <w:szCs w:val="19"/>
              </w:rPr>
            </w:pPr>
            <w:r w:rsidRPr="00022FA4">
              <w:rPr>
                <w:rFonts w:ascii="Times New Roman" w:hAnsi="Times New Roman" w:cs="Times New Roman"/>
                <w:color w:val="000000"/>
                <w:sz w:val="19"/>
                <w:szCs w:val="19"/>
              </w:rPr>
              <w:t xml:space="preserve">Права и обязанности резидентов при проведении валютного контроля. </w:t>
            </w:r>
            <w:r>
              <w:rPr>
                <w:rFonts w:ascii="Times New Roman" w:hAnsi="Times New Roman" w:cs="Times New Roman"/>
                <w:color w:val="000000"/>
                <w:sz w:val="19"/>
                <w:szCs w:val="19"/>
              </w:rPr>
              <w:t>Права и обязанности нерезидентов при проведении валютного контроля.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Л2.2 Л2.3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2.2 «Принципы взаимодействия таможенных органов с банковской системой»</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Принципы взаимодействия таможенных органов с </w:t>
            </w:r>
            <w:r w:rsidRPr="00022FA4">
              <w:rPr>
                <w:rFonts w:ascii="Times New Roman" w:hAnsi="Times New Roman" w:cs="Times New Roman"/>
                <w:color w:val="000000"/>
                <w:sz w:val="19"/>
                <w:szCs w:val="19"/>
              </w:rPr>
              <w:t>банковской системой. Права и обязанности резидентов при проведении валютного контроля. Права и обязанности нерезидентов при проведении валютного контроля.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Ответственность за нарушения валютного законодательства Российской Федерации и актов органов валютног</w:t>
            </w:r>
            <w:r w:rsidRPr="00022FA4">
              <w:rPr>
                <w:rFonts w:ascii="Times New Roman" w:hAnsi="Times New Roman" w:cs="Times New Roman"/>
                <w:color w:val="000000"/>
                <w:sz w:val="19"/>
                <w:szCs w:val="19"/>
              </w:rPr>
              <w:t>о регулирования.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Л2.1 Л2.2 Л2.3 Л3.1</w:t>
            </w:r>
          </w:p>
          <w:p w:rsidR="007871B0" w:rsidRDefault="00AE15DB">
            <w:pPr>
              <w:spacing w:after="0" w:line="240" w:lineRule="auto"/>
              <w:jc w:val="center"/>
              <w:rPr>
                <w:sz w:val="19"/>
                <w:szCs w:val="19"/>
              </w:rPr>
            </w:pPr>
            <w:r>
              <w:rPr>
                <w:rFonts w:ascii="Times New Roman" w:hAnsi="Times New Roman" w:cs="Times New Roman"/>
                <w:color w:val="000000"/>
                <w:sz w:val="19"/>
                <w:szCs w:val="19"/>
              </w:rPr>
              <w:t>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2.2 «Принципы взаимодействия таможенных органов с банковской системой»</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Принципы взаимодействия таможенных органов с банковской системой. Права и обязанности резидентов </w:t>
            </w:r>
            <w:r w:rsidRPr="00022FA4">
              <w:rPr>
                <w:rFonts w:ascii="Times New Roman" w:hAnsi="Times New Roman" w:cs="Times New Roman"/>
                <w:color w:val="000000"/>
                <w:sz w:val="19"/>
                <w:szCs w:val="19"/>
              </w:rPr>
              <w:t>при проведении валютного контроля. Права и обязанности нерезидентов при проведении валютного контроля.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Ответственность за нарушения валютного законодательства Российской Федерации и актов органов валютного регулирования. /</w:t>
            </w:r>
            <w:proofErr w:type="gramStart"/>
            <w:r w:rsidRPr="00022FA4">
              <w:rPr>
                <w:rFonts w:ascii="Times New Roman" w:hAnsi="Times New Roman" w:cs="Times New Roman"/>
                <w:color w:val="000000"/>
                <w:sz w:val="19"/>
                <w:szCs w:val="19"/>
              </w:rPr>
              <w:t>Пр</w:t>
            </w:r>
            <w:proofErr w:type="gramEnd"/>
            <w:r w:rsidRPr="00022FA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Л1.3 Л2.3 Л3.</w:t>
            </w:r>
            <w:r>
              <w:rPr>
                <w:rFonts w:ascii="Times New Roman" w:hAnsi="Times New Roman" w:cs="Times New Roman"/>
                <w:color w:val="000000"/>
                <w:sz w:val="19"/>
                <w:szCs w:val="19"/>
              </w:rPr>
              <w:t>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Э1 Э3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2.3 «Валютный контроль операций, осуществляемых при экспорте и импорте.</w:t>
            </w:r>
          </w:p>
          <w:p w:rsidR="007871B0" w:rsidRDefault="00AE15DB">
            <w:pPr>
              <w:spacing w:after="0" w:line="240" w:lineRule="auto"/>
              <w:rPr>
                <w:sz w:val="19"/>
                <w:szCs w:val="19"/>
              </w:rPr>
            </w:pPr>
            <w:r w:rsidRPr="00022FA4">
              <w:rPr>
                <w:rFonts w:ascii="Times New Roman" w:hAnsi="Times New Roman" w:cs="Times New Roman"/>
                <w:color w:val="000000"/>
                <w:sz w:val="19"/>
                <w:szCs w:val="19"/>
              </w:rPr>
              <w:t xml:space="preserve">Понятия экспорта и импорта для целей валютного регулирования и валютного контроля. Правила оформления паспорта сделки. Репатриация резидентами </w:t>
            </w:r>
            <w:r w:rsidRPr="00022FA4">
              <w:rPr>
                <w:rFonts w:ascii="Times New Roman" w:hAnsi="Times New Roman" w:cs="Times New Roman"/>
                <w:color w:val="000000"/>
                <w:sz w:val="19"/>
                <w:szCs w:val="19"/>
              </w:rPr>
              <w:t xml:space="preserve">иностранной валюты и валюты РФ. Правовое регулирование ввоза в РФ и вывоза из РФ валютных ценностей, валюты РФ и внутренних ценных бумаг.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Л2.1 Л2.2 Л2.3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bl>
    <w:p w:rsidR="007871B0" w:rsidRDefault="00AE15DB">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6"/>
        <w:gridCol w:w="119"/>
        <w:gridCol w:w="815"/>
        <w:gridCol w:w="675"/>
        <w:gridCol w:w="1104"/>
        <w:gridCol w:w="1216"/>
        <w:gridCol w:w="675"/>
        <w:gridCol w:w="390"/>
        <w:gridCol w:w="949"/>
      </w:tblGrid>
      <w:tr w:rsidR="007871B0">
        <w:trPr>
          <w:trHeight w:hRule="exact" w:val="416"/>
        </w:trPr>
        <w:tc>
          <w:tcPr>
            <w:tcW w:w="4692" w:type="dxa"/>
            <w:gridSpan w:val="3"/>
            <w:shd w:val="clear" w:color="C0C0C0" w:fill="FFFFFF"/>
            <w:tcMar>
              <w:left w:w="34" w:type="dxa"/>
              <w:right w:w="34" w:type="dxa"/>
            </w:tcMar>
          </w:tcPr>
          <w:p w:rsidR="007871B0" w:rsidRDefault="00AE15DB">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71B0" w:rsidRDefault="007871B0"/>
        </w:tc>
        <w:tc>
          <w:tcPr>
            <w:tcW w:w="710" w:type="dxa"/>
          </w:tcPr>
          <w:p w:rsidR="007871B0" w:rsidRDefault="007871B0"/>
        </w:tc>
        <w:tc>
          <w:tcPr>
            <w:tcW w:w="1135" w:type="dxa"/>
          </w:tcPr>
          <w:p w:rsidR="007871B0" w:rsidRDefault="007871B0"/>
        </w:tc>
        <w:tc>
          <w:tcPr>
            <w:tcW w:w="1277" w:type="dxa"/>
          </w:tcPr>
          <w:p w:rsidR="007871B0" w:rsidRDefault="007871B0"/>
        </w:tc>
        <w:tc>
          <w:tcPr>
            <w:tcW w:w="710" w:type="dxa"/>
          </w:tcPr>
          <w:p w:rsidR="007871B0" w:rsidRDefault="007871B0"/>
        </w:tc>
        <w:tc>
          <w:tcPr>
            <w:tcW w:w="426" w:type="dxa"/>
          </w:tcPr>
          <w:p w:rsidR="007871B0" w:rsidRDefault="007871B0"/>
        </w:tc>
        <w:tc>
          <w:tcPr>
            <w:tcW w:w="1007" w:type="dxa"/>
            <w:shd w:val="clear" w:color="C0C0C0" w:fill="FFFFFF"/>
            <w:tcMar>
              <w:left w:w="34" w:type="dxa"/>
              <w:right w:w="34" w:type="dxa"/>
            </w:tcMar>
          </w:tcPr>
          <w:p w:rsidR="007871B0" w:rsidRDefault="00AE15D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7871B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Тема </w:t>
            </w:r>
            <w:r w:rsidRPr="00022FA4">
              <w:rPr>
                <w:rFonts w:ascii="Times New Roman" w:hAnsi="Times New Roman" w:cs="Times New Roman"/>
                <w:color w:val="000000"/>
                <w:sz w:val="19"/>
                <w:szCs w:val="19"/>
              </w:rPr>
              <w:t>2.3 «Валютный контроль операций, осуществляемых при экспорте и импорте.</w:t>
            </w:r>
          </w:p>
          <w:p w:rsidR="007871B0" w:rsidRDefault="00AE15DB">
            <w:pPr>
              <w:spacing w:after="0" w:line="240" w:lineRule="auto"/>
              <w:rPr>
                <w:sz w:val="19"/>
                <w:szCs w:val="19"/>
              </w:rPr>
            </w:pPr>
            <w:r w:rsidRPr="00022FA4">
              <w:rPr>
                <w:rFonts w:ascii="Times New Roman" w:hAnsi="Times New Roman" w:cs="Times New Roman"/>
                <w:color w:val="000000"/>
                <w:sz w:val="19"/>
                <w:szCs w:val="19"/>
              </w:rPr>
              <w:t xml:space="preserve">Понятия экспорта и импорта для целей валютного регулирования и валютного контроля. Правила оформления паспорта сделки. Репатриация резидентами иностранной валюты и валюты РФ. Правовое </w:t>
            </w:r>
            <w:r w:rsidRPr="00022FA4">
              <w:rPr>
                <w:rFonts w:ascii="Times New Roman" w:hAnsi="Times New Roman" w:cs="Times New Roman"/>
                <w:color w:val="000000"/>
                <w:sz w:val="19"/>
                <w:szCs w:val="19"/>
              </w:rPr>
              <w:t xml:space="preserve">регулирование ввоза в РФ и вывоза из РФ валютных ценностей, валюты РФ и внутренних ценных бумаг.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Л2.1 Л2.2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2.3 «Валютный контроль операций, осуществляемых при экспорте и импорте.</w:t>
            </w:r>
          </w:p>
          <w:p w:rsidR="007871B0" w:rsidRDefault="00AE15DB">
            <w:pPr>
              <w:spacing w:after="0" w:line="240" w:lineRule="auto"/>
              <w:rPr>
                <w:sz w:val="19"/>
                <w:szCs w:val="19"/>
              </w:rPr>
            </w:pPr>
            <w:r w:rsidRPr="00022FA4">
              <w:rPr>
                <w:rFonts w:ascii="Times New Roman" w:hAnsi="Times New Roman" w:cs="Times New Roman"/>
                <w:color w:val="000000"/>
                <w:sz w:val="19"/>
                <w:szCs w:val="19"/>
              </w:rPr>
              <w:t xml:space="preserve">Понятия </w:t>
            </w:r>
            <w:r w:rsidRPr="00022FA4">
              <w:rPr>
                <w:rFonts w:ascii="Times New Roman" w:hAnsi="Times New Roman" w:cs="Times New Roman"/>
                <w:color w:val="000000"/>
                <w:sz w:val="19"/>
                <w:szCs w:val="19"/>
              </w:rPr>
              <w:t>экспорта и импорта для целей валютного регулирования и валютного контроля. Правила оформления паспорта сделки. Репатриация резидентами иностранной валюты и валюты РФ. Правовое регулирование ввоза в РФ и вывоза из РФ валютных ценностей, валюты РФ и внутренн</w:t>
            </w:r>
            <w:r w:rsidRPr="00022FA4">
              <w:rPr>
                <w:rFonts w:ascii="Times New Roman" w:hAnsi="Times New Roman" w:cs="Times New Roman"/>
                <w:color w:val="000000"/>
                <w:sz w:val="19"/>
                <w:szCs w:val="19"/>
              </w:rPr>
              <w:t xml:space="preserve">их ценных бумаг.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Л2.1 Л2.2 Л2.3 Л3.1</w:t>
            </w:r>
          </w:p>
          <w:p w:rsidR="007871B0" w:rsidRDefault="00AE15DB">
            <w:pPr>
              <w:spacing w:after="0" w:line="240" w:lineRule="auto"/>
              <w:jc w:val="center"/>
              <w:rPr>
                <w:sz w:val="19"/>
                <w:szCs w:val="19"/>
              </w:rPr>
            </w:pPr>
            <w:r>
              <w:rPr>
                <w:rFonts w:ascii="Times New Roman" w:hAnsi="Times New Roman" w:cs="Times New Roman"/>
                <w:color w:val="000000"/>
                <w:sz w:val="19"/>
                <w:szCs w:val="19"/>
              </w:rPr>
              <w:t>Э1 Э4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2.4 «Валютный контроль при бартерных и лизинговых операциях. Валютный контроль в неторговом обороте»</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Регулирование внешнеторговых бартерных сделок. Оформление </w:t>
            </w:r>
            <w:r w:rsidRPr="00022FA4">
              <w:rPr>
                <w:rFonts w:ascii="Times New Roman" w:hAnsi="Times New Roman" w:cs="Times New Roman"/>
                <w:color w:val="000000"/>
                <w:sz w:val="19"/>
                <w:szCs w:val="19"/>
              </w:rPr>
              <w:t xml:space="preserve">паспорта бартерной сделки. </w:t>
            </w:r>
            <w:proofErr w:type="gramStart"/>
            <w:r w:rsidRPr="00022FA4">
              <w:rPr>
                <w:rFonts w:ascii="Times New Roman" w:hAnsi="Times New Roman" w:cs="Times New Roman"/>
                <w:color w:val="000000"/>
                <w:sz w:val="19"/>
                <w:szCs w:val="19"/>
              </w:rPr>
              <w:t>Контроль за</w:t>
            </w:r>
            <w:proofErr w:type="gramEnd"/>
            <w:r w:rsidRPr="00022FA4">
              <w:rPr>
                <w:rFonts w:ascii="Times New Roman" w:hAnsi="Times New Roman" w:cs="Times New Roman"/>
                <w:color w:val="000000"/>
                <w:sz w:val="19"/>
                <w:szCs w:val="19"/>
              </w:rPr>
              <w:t xml:space="preserve"> проведением лизинговых операций. Состав неторговых операций. Переводы физических лиц. Особенности осуществления валютного контроля операций, не относящихся к </w:t>
            </w:r>
            <w:proofErr w:type="gramStart"/>
            <w:r w:rsidRPr="00022FA4">
              <w:rPr>
                <w:rFonts w:ascii="Times New Roman" w:hAnsi="Times New Roman" w:cs="Times New Roman"/>
                <w:color w:val="000000"/>
                <w:sz w:val="19"/>
                <w:szCs w:val="19"/>
              </w:rPr>
              <w:t>экспортным</w:t>
            </w:r>
            <w:proofErr w:type="gramEnd"/>
            <w:r w:rsidRPr="00022FA4">
              <w:rPr>
                <w:rFonts w:ascii="Times New Roman" w:hAnsi="Times New Roman" w:cs="Times New Roman"/>
                <w:color w:val="000000"/>
                <w:sz w:val="19"/>
                <w:szCs w:val="19"/>
              </w:rPr>
              <w:t xml:space="preserve"> и импортным.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 xml:space="preserve">Л1.2 Л1.3 </w:t>
            </w:r>
            <w:r>
              <w:rPr>
                <w:rFonts w:ascii="Times New Roman" w:hAnsi="Times New Roman" w:cs="Times New Roman"/>
                <w:color w:val="000000"/>
                <w:sz w:val="19"/>
                <w:szCs w:val="19"/>
              </w:rPr>
              <w:t>Л2.1 Л2.2 Л2.3 Л3.1</w:t>
            </w:r>
          </w:p>
          <w:p w:rsidR="007871B0" w:rsidRDefault="00AE15DB">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2.4 «Валютный контроль при бартерных и лизинговых операциях. Валютный контроль в неторговом обороте»</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Регулирование внешнеторговых бартерных сделок. Оформление паспорта бартерной сделки. </w:t>
            </w:r>
            <w:proofErr w:type="gramStart"/>
            <w:r w:rsidRPr="00022FA4">
              <w:rPr>
                <w:rFonts w:ascii="Times New Roman" w:hAnsi="Times New Roman" w:cs="Times New Roman"/>
                <w:color w:val="000000"/>
                <w:sz w:val="19"/>
                <w:szCs w:val="19"/>
              </w:rPr>
              <w:t>Контроль за</w:t>
            </w:r>
            <w:proofErr w:type="gramEnd"/>
            <w:r w:rsidRPr="00022FA4">
              <w:rPr>
                <w:rFonts w:ascii="Times New Roman" w:hAnsi="Times New Roman" w:cs="Times New Roman"/>
                <w:color w:val="000000"/>
                <w:sz w:val="19"/>
                <w:szCs w:val="19"/>
              </w:rPr>
              <w:t xml:space="preserve"> проведением </w:t>
            </w:r>
            <w:r w:rsidRPr="00022FA4">
              <w:rPr>
                <w:rFonts w:ascii="Times New Roman" w:hAnsi="Times New Roman" w:cs="Times New Roman"/>
                <w:color w:val="000000"/>
                <w:sz w:val="19"/>
                <w:szCs w:val="19"/>
              </w:rPr>
              <w:t xml:space="preserve">лизинговых операций. Состав неторговых операций. Переводы физических лиц. Особенности осуществления валютного контроля операций, не относящихся к </w:t>
            </w:r>
            <w:proofErr w:type="gramStart"/>
            <w:r w:rsidRPr="00022FA4">
              <w:rPr>
                <w:rFonts w:ascii="Times New Roman" w:hAnsi="Times New Roman" w:cs="Times New Roman"/>
                <w:color w:val="000000"/>
                <w:sz w:val="19"/>
                <w:szCs w:val="19"/>
              </w:rPr>
              <w:t>экспортным</w:t>
            </w:r>
            <w:proofErr w:type="gramEnd"/>
            <w:r w:rsidRPr="00022FA4">
              <w:rPr>
                <w:rFonts w:ascii="Times New Roman" w:hAnsi="Times New Roman" w:cs="Times New Roman"/>
                <w:color w:val="000000"/>
                <w:sz w:val="19"/>
                <w:szCs w:val="19"/>
              </w:rPr>
              <w:t xml:space="preserve"> и импортным. /</w:t>
            </w:r>
            <w:proofErr w:type="gramStart"/>
            <w:r w:rsidRPr="00022FA4">
              <w:rPr>
                <w:rFonts w:ascii="Times New Roman" w:hAnsi="Times New Roman" w:cs="Times New Roman"/>
                <w:color w:val="000000"/>
                <w:sz w:val="19"/>
                <w:szCs w:val="19"/>
              </w:rPr>
              <w:t>Пр</w:t>
            </w:r>
            <w:proofErr w:type="gramEnd"/>
            <w:r w:rsidRPr="00022FA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Л1.3 Л2.2 Л2.3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Тема 2.4 «Валютный </w:t>
            </w:r>
            <w:r w:rsidRPr="00022FA4">
              <w:rPr>
                <w:rFonts w:ascii="Times New Roman" w:hAnsi="Times New Roman" w:cs="Times New Roman"/>
                <w:color w:val="000000"/>
                <w:sz w:val="19"/>
                <w:szCs w:val="19"/>
              </w:rPr>
              <w:t>контроль при бартерных и лизинговых операциях. Валютный контроль в неторговом обороте»</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Регулирование внешнеторговых бартерных сделок. Оформление паспорта бартерной сделки. </w:t>
            </w:r>
            <w:proofErr w:type="gramStart"/>
            <w:r w:rsidRPr="00022FA4">
              <w:rPr>
                <w:rFonts w:ascii="Times New Roman" w:hAnsi="Times New Roman" w:cs="Times New Roman"/>
                <w:color w:val="000000"/>
                <w:sz w:val="19"/>
                <w:szCs w:val="19"/>
              </w:rPr>
              <w:t>Контроль за</w:t>
            </w:r>
            <w:proofErr w:type="gramEnd"/>
            <w:r w:rsidRPr="00022FA4">
              <w:rPr>
                <w:rFonts w:ascii="Times New Roman" w:hAnsi="Times New Roman" w:cs="Times New Roman"/>
                <w:color w:val="000000"/>
                <w:sz w:val="19"/>
                <w:szCs w:val="19"/>
              </w:rPr>
              <w:t xml:space="preserve"> проведением лизинговых операций. Состав неторговых операций. Переводы фи</w:t>
            </w:r>
            <w:r w:rsidRPr="00022FA4">
              <w:rPr>
                <w:rFonts w:ascii="Times New Roman" w:hAnsi="Times New Roman" w:cs="Times New Roman"/>
                <w:color w:val="000000"/>
                <w:sz w:val="19"/>
                <w:szCs w:val="19"/>
              </w:rPr>
              <w:t xml:space="preserve">зических лиц. Особенности осуществления валютного контроля операций, не относящихся к </w:t>
            </w:r>
            <w:proofErr w:type="gramStart"/>
            <w:r w:rsidRPr="00022FA4">
              <w:rPr>
                <w:rFonts w:ascii="Times New Roman" w:hAnsi="Times New Roman" w:cs="Times New Roman"/>
                <w:color w:val="000000"/>
                <w:sz w:val="19"/>
                <w:szCs w:val="19"/>
              </w:rPr>
              <w:t>экспортным</w:t>
            </w:r>
            <w:proofErr w:type="gramEnd"/>
            <w:r w:rsidRPr="00022FA4">
              <w:rPr>
                <w:rFonts w:ascii="Times New Roman" w:hAnsi="Times New Roman" w:cs="Times New Roman"/>
                <w:color w:val="000000"/>
                <w:sz w:val="19"/>
                <w:szCs w:val="19"/>
              </w:rPr>
              <w:t xml:space="preserve"> и импортным. /</w:t>
            </w:r>
            <w:proofErr w:type="gramStart"/>
            <w:r w:rsidRPr="00022FA4">
              <w:rPr>
                <w:rFonts w:ascii="Times New Roman" w:hAnsi="Times New Roman" w:cs="Times New Roman"/>
                <w:color w:val="000000"/>
                <w:sz w:val="19"/>
                <w:szCs w:val="19"/>
              </w:rPr>
              <w:t>Ср</w:t>
            </w:r>
            <w:proofErr w:type="gramEnd"/>
            <w:r w:rsidRPr="00022FA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Л2.1 Л2.2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bl>
    <w:p w:rsidR="007871B0" w:rsidRDefault="00AE15DB">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26"/>
        <w:gridCol w:w="133"/>
        <w:gridCol w:w="792"/>
        <w:gridCol w:w="678"/>
        <w:gridCol w:w="1098"/>
        <w:gridCol w:w="1206"/>
        <w:gridCol w:w="668"/>
        <w:gridCol w:w="385"/>
        <w:gridCol w:w="941"/>
      </w:tblGrid>
      <w:tr w:rsidR="007871B0">
        <w:trPr>
          <w:trHeight w:hRule="exact" w:val="416"/>
        </w:trPr>
        <w:tc>
          <w:tcPr>
            <w:tcW w:w="4692" w:type="dxa"/>
            <w:gridSpan w:val="3"/>
            <w:shd w:val="clear" w:color="C0C0C0" w:fill="FFFFFF"/>
            <w:tcMar>
              <w:left w:w="34" w:type="dxa"/>
              <w:right w:w="34" w:type="dxa"/>
            </w:tcMar>
          </w:tcPr>
          <w:p w:rsidR="007871B0" w:rsidRDefault="00AE15DB">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7871B0" w:rsidRDefault="007871B0"/>
        </w:tc>
        <w:tc>
          <w:tcPr>
            <w:tcW w:w="710" w:type="dxa"/>
          </w:tcPr>
          <w:p w:rsidR="007871B0" w:rsidRDefault="007871B0"/>
        </w:tc>
        <w:tc>
          <w:tcPr>
            <w:tcW w:w="1135" w:type="dxa"/>
          </w:tcPr>
          <w:p w:rsidR="007871B0" w:rsidRDefault="007871B0"/>
        </w:tc>
        <w:tc>
          <w:tcPr>
            <w:tcW w:w="1277" w:type="dxa"/>
          </w:tcPr>
          <w:p w:rsidR="007871B0" w:rsidRDefault="007871B0"/>
        </w:tc>
        <w:tc>
          <w:tcPr>
            <w:tcW w:w="710" w:type="dxa"/>
          </w:tcPr>
          <w:p w:rsidR="007871B0" w:rsidRDefault="007871B0"/>
        </w:tc>
        <w:tc>
          <w:tcPr>
            <w:tcW w:w="426" w:type="dxa"/>
          </w:tcPr>
          <w:p w:rsidR="007871B0" w:rsidRDefault="007871B0"/>
        </w:tc>
        <w:tc>
          <w:tcPr>
            <w:tcW w:w="1007" w:type="dxa"/>
            <w:shd w:val="clear" w:color="C0C0C0" w:fill="FFFFFF"/>
            <w:tcMar>
              <w:left w:w="34" w:type="dxa"/>
              <w:right w:w="34" w:type="dxa"/>
            </w:tcMar>
          </w:tcPr>
          <w:p w:rsidR="007871B0" w:rsidRDefault="00AE15D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7871B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Тема 2.5 «Организация проверок </w:t>
            </w:r>
            <w:r w:rsidRPr="00022FA4">
              <w:rPr>
                <w:rFonts w:ascii="Times New Roman" w:hAnsi="Times New Roman" w:cs="Times New Roman"/>
                <w:color w:val="000000"/>
                <w:sz w:val="19"/>
                <w:szCs w:val="19"/>
              </w:rPr>
              <w:t>финансово-хозяйственной деятельности участников ВЭД»</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Порядок и организация проверок финансово-хозяйственной деятельности участников ВЭД. Цели и задачи проведения проверок участников ВЭД. Согласование деятельности органов и агентов валютного регулирования и</w:t>
            </w:r>
            <w:r w:rsidRPr="00022FA4">
              <w:rPr>
                <w:rFonts w:ascii="Times New Roman" w:hAnsi="Times New Roman" w:cs="Times New Roman"/>
                <w:color w:val="000000"/>
                <w:sz w:val="19"/>
                <w:szCs w:val="19"/>
              </w:rPr>
              <w:t xml:space="preserve"> валютного контроля. /</w:t>
            </w:r>
            <w:proofErr w:type="gramStart"/>
            <w:r w:rsidRPr="00022FA4">
              <w:rPr>
                <w:rFonts w:ascii="Times New Roman" w:hAnsi="Times New Roman" w:cs="Times New Roman"/>
                <w:color w:val="000000"/>
                <w:sz w:val="19"/>
                <w:szCs w:val="19"/>
              </w:rPr>
              <w:t>Пр</w:t>
            </w:r>
            <w:proofErr w:type="gramEnd"/>
            <w:r w:rsidRPr="00022FA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 Л1.3 Л2.1 Л2.3 Л3.1</w:t>
            </w:r>
          </w:p>
          <w:p w:rsidR="007871B0" w:rsidRDefault="00AE15DB">
            <w:pPr>
              <w:spacing w:after="0" w:line="240" w:lineRule="auto"/>
              <w:jc w:val="center"/>
              <w:rPr>
                <w:sz w:val="19"/>
                <w:szCs w:val="19"/>
              </w:rPr>
            </w:pPr>
            <w:r>
              <w:rPr>
                <w:rFonts w:ascii="Times New Roman" w:hAnsi="Times New Roman" w:cs="Times New Roman"/>
                <w:color w:val="000000"/>
                <w:sz w:val="19"/>
                <w:szCs w:val="19"/>
              </w:rPr>
              <w:t>Э1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Тема 2.5 «Организация проверок финансово-хозяйственной деятельности участников ВЭД»</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Порядок и организация проверок финансово-хозяйственной деятельности участников ВЭД. </w:t>
            </w:r>
            <w:r w:rsidRPr="00022FA4">
              <w:rPr>
                <w:rFonts w:ascii="Times New Roman" w:hAnsi="Times New Roman" w:cs="Times New Roman"/>
                <w:color w:val="000000"/>
                <w:sz w:val="19"/>
                <w:szCs w:val="19"/>
              </w:rPr>
              <w:t>Цели и задачи проведения проверок участников ВЭД. Согласование деятельности органов и агентов валютного регулирования и валютного контроля. /</w:t>
            </w:r>
            <w:proofErr w:type="gramStart"/>
            <w:r w:rsidRPr="00022FA4">
              <w:rPr>
                <w:rFonts w:ascii="Times New Roman" w:hAnsi="Times New Roman" w:cs="Times New Roman"/>
                <w:color w:val="000000"/>
                <w:sz w:val="19"/>
                <w:szCs w:val="19"/>
              </w:rPr>
              <w:t>Ср</w:t>
            </w:r>
            <w:proofErr w:type="gramEnd"/>
            <w:r w:rsidRPr="00022FA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Л1.3 Л2.2 Л2.3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ОПК-4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 xml:space="preserve">Л1.1 Л1.2 Л1.3 Л2.1 Л2.2 </w:t>
            </w:r>
            <w:r>
              <w:rPr>
                <w:rFonts w:ascii="Times New Roman" w:hAnsi="Times New Roman" w:cs="Times New Roman"/>
                <w:color w:val="000000"/>
                <w:sz w:val="19"/>
                <w:szCs w:val="19"/>
              </w:rPr>
              <w:t>Л2.3 Л3.1 Л3.2</w:t>
            </w:r>
          </w:p>
          <w:p w:rsidR="007871B0" w:rsidRDefault="00AE15DB">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r>
      <w:tr w:rsidR="007871B0">
        <w:trPr>
          <w:trHeight w:hRule="exact" w:val="277"/>
        </w:trPr>
        <w:tc>
          <w:tcPr>
            <w:tcW w:w="993" w:type="dxa"/>
          </w:tcPr>
          <w:p w:rsidR="007871B0" w:rsidRDefault="007871B0"/>
        </w:tc>
        <w:tc>
          <w:tcPr>
            <w:tcW w:w="3545" w:type="dxa"/>
          </w:tcPr>
          <w:p w:rsidR="007871B0" w:rsidRDefault="007871B0"/>
        </w:tc>
        <w:tc>
          <w:tcPr>
            <w:tcW w:w="143" w:type="dxa"/>
          </w:tcPr>
          <w:p w:rsidR="007871B0" w:rsidRDefault="007871B0"/>
        </w:tc>
        <w:tc>
          <w:tcPr>
            <w:tcW w:w="851" w:type="dxa"/>
          </w:tcPr>
          <w:p w:rsidR="007871B0" w:rsidRDefault="007871B0"/>
        </w:tc>
        <w:tc>
          <w:tcPr>
            <w:tcW w:w="710" w:type="dxa"/>
          </w:tcPr>
          <w:p w:rsidR="007871B0" w:rsidRDefault="007871B0"/>
        </w:tc>
        <w:tc>
          <w:tcPr>
            <w:tcW w:w="1135" w:type="dxa"/>
          </w:tcPr>
          <w:p w:rsidR="007871B0" w:rsidRDefault="007871B0"/>
        </w:tc>
        <w:tc>
          <w:tcPr>
            <w:tcW w:w="1277" w:type="dxa"/>
          </w:tcPr>
          <w:p w:rsidR="007871B0" w:rsidRDefault="007871B0"/>
        </w:tc>
        <w:tc>
          <w:tcPr>
            <w:tcW w:w="710" w:type="dxa"/>
          </w:tcPr>
          <w:p w:rsidR="007871B0" w:rsidRDefault="007871B0"/>
        </w:tc>
        <w:tc>
          <w:tcPr>
            <w:tcW w:w="426" w:type="dxa"/>
          </w:tcPr>
          <w:p w:rsidR="007871B0" w:rsidRDefault="007871B0"/>
        </w:tc>
        <w:tc>
          <w:tcPr>
            <w:tcW w:w="993" w:type="dxa"/>
          </w:tcPr>
          <w:p w:rsidR="007871B0" w:rsidRDefault="007871B0"/>
        </w:tc>
      </w:tr>
      <w:tr w:rsidR="007871B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871B0" w:rsidRPr="00AE15D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5.1. Фонд оценочных сре</w:t>
            </w:r>
            <w:proofErr w:type="gramStart"/>
            <w:r w:rsidRPr="00022FA4">
              <w:rPr>
                <w:rFonts w:ascii="Times New Roman" w:hAnsi="Times New Roman" w:cs="Times New Roman"/>
                <w:b/>
                <w:color w:val="000000"/>
                <w:sz w:val="19"/>
                <w:szCs w:val="19"/>
              </w:rPr>
              <w:t>дств дл</w:t>
            </w:r>
            <w:proofErr w:type="gramEnd"/>
            <w:r w:rsidRPr="00022FA4">
              <w:rPr>
                <w:rFonts w:ascii="Times New Roman" w:hAnsi="Times New Roman" w:cs="Times New Roman"/>
                <w:b/>
                <w:color w:val="000000"/>
                <w:sz w:val="19"/>
                <w:szCs w:val="19"/>
              </w:rPr>
              <w:t>я проведения промежуточной аттестации</w:t>
            </w:r>
          </w:p>
        </w:tc>
      </w:tr>
      <w:tr w:rsidR="007871B0" w:rsidRPr="00AE15DB">
        <w:trPr>
          <w:trHeight w:hRule="exact" w:val="773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Вопросы к экзамену</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1.Нормативно-правовая документация, отражающая вопросы конкретных направлений валютного </w:t>
            </w:r>
            <w:r w:rsidRPr="00022FA4">
              <w:rPr>
                <w:rFonts w:ascii="Times New Roman" w:hAnsi="Times New Roman" w:cs="Times New Roman"/>
                <w:color w:val="000000"/>
                <w:sz w:val="19"/>
                <w:szCs w:val="19"/>
              </w:rPr>
              <w:t>контроля.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2.Формы организации валютной системы.</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3.Сущность валютного рынка. Его классификация.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4.Организация проверок таможенными органами финансово-хозяйственной деятельности участни</w:t>
            </w:r>
            <w:r w:rsidR="008A1D74">
              <w:rPr>
                <w:rFonts w:ascii="Times New Roman" w:hAnsi="Times New Roman" w:cs="Times New Roman"/>
                <w:color w:val="000000"/>
                <w:sz w:val="19"/>
                <w:szCs w:val="19"/>
              </w:rPr>
              <w:t>ков внешнеэкономической деятель</w:t>
            </w:r>
            <w:r w:rsidRPr="00022FA4">
              <w:rPr>
                <w:rFonts w:ascii="Times New Roman" w:hAnsi="Times New Roman" w:cs="Times New Roman"/>
                <w:color w:val="000000"/>
                <w:sz w:val="19"/>
                <w:szCs w:val="19"/>
              </w:rPr>
              <w:t>ности.</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5.Определение маржи по фьючерсным о</w:t>
            </w:r>
            <w:r w:rsidRPr="00022FA4">
              <w:rPr>
                <w:rFonts w:ascii="Times New Roman" w:hAnsi="Times New Roman" w:cs="Times New Roman"/>
                <w:color w:val="000000"/>
                <w:sz w:val="19"/>
                <w:szCs w:val="19"/>
              </w:rPr>
              <w:t>перациям.</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6.Информация, необходимая для проведения таможенно-банковского валютного контроля.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7.Фьючерсные контракты, их котир</w:t>
            </w:r>
            <w:r w:rsidR="008A1D74">
              <w:rPr>
                <w:rFonts w:ascii="Times New Roman" w:hAnsi="Times New Roman" w:cs="Times New Roman"/>
                <w:color w:val="000000"/>
                <w:sz w:val="19"/>
                <w:szCs w:val="19"/>
              </w:rPr>
              <w:t>овки. Отличия фьючерсного и фор</w:t>
            </w:r>
            <w:r w:rsidRPr="00022FA4">
              <w:rPr>
                <w:rFonts w:ascii="Times New Roman" w:hAnsi="Times New Roman" w:cs="Times New Roman"/>
                <w:color w:val="000000"/>
                <w:sz w:val="19"/>
                <w:szCs w:val="19"/>
              </w:rPr>
              <w:t>вардного контрактов.</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8.Валютно-финансовые документы, используемые при международных расчетах.</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9.Оп</w:t>
            </w:r>
            <w:r w:rsidRPr="00022FA4">
              <w:rPr>
                <w:rFonts w:ascii="Times New Roman" w:hAnsi="Times New Roman" w:cs="Times New Roman"/>
                <w:color w:val="000000"/>
                <w:sz w:val="19"/>
                <w:szCs w:val="19"/>
              </w:rPr>
              <w:t>ерации СВОП, котировки СВОП.</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10.Таможенный </w:t>
            </w:r>
            <w:proofErr w:type="gramStart"/>
            <w:r w:rsidRPr="00022FA4">
              <w:rPr>
                <w:rFonts w:ascii="Times New Roman" w:hAnsi="Times New Roman" w:cs="Times New Roman"/>
                <w:color w:val="000000"/>
                <w:sz w:val="19"/>
                <w:szCs w:val="19"/>
              </w:rPr>
              <w:t>контроль за</w:t>
            </w:r>
            <w:proofErr w:type="gramEnd"/>
            <w:r w:rsidRPr="00022FA4">
              <w:rPr>
                <w:rFonts w:ascii="Times New Roman" w:hAnsi="Times New Roman" w:cs="Times New Roman"/>
                <w:color w:val="000000"/>
                <w:sz w:val="19"/>
                <w:szCs w:val="19"/>
              </w:rPr>
              <w:t xml:space="preserve"> лизинговыми операциями.</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11.Опционные сделки, биржевой опцион, его разновидности.</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12.Формы международных валютных расчетов.</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13.Валютный режим. Типы валютных режимов.</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14.Форвардный курс, методика его опр</w:t>
            </w:r>
            <w:r w:rsidRPr="00022FA4">
              <w:rPr>
                <w:rFonts w:ascii="Times New Roman" w:hAnsi="Times New Roman" w:cs="Times New Roman"/>
                <w:color w:val="000000"/>
                <w:sz w:val="19"/>
                <w:szCs w:val="19"/>
              </w:rPr>
              <w:t>еделения.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15.Паспорт сделки как базовый документ валютного контроля.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16.Содержание аутрайтных сделок и ставки по ним.</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17.Осуществление валютного контроля в неторговом обороте.</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18.Схема контроля исполнения внешнеторговых бартерных сделок.</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19.Кросс-курсы. </w:t>
            </w:r>
            <w:proofErr w:type="gramStart"/>
            <w:r w:rsidRPr="00022FA4">
              <w:rPr>
                <w:rFonts w:ascii="Times New Roman" w:hAnsi="Times New Roman" w:cs="Times New Roman"/>
                <w:color w:val="000000"/>
                <w:sz w:val="19"/>
                <w:szCs w:val="19"/>
              </w:rPr>
              <w:t>Кросс-операции</w:t>
            </w:r>
            <w:proofErr w:type="gramEnd"/>
            <w:r w:rsidRPr="00022FA4">
              <w:rPr>
                <w:rFonts w:ascii="Times New Roman" w:hAnsi="Times New Roman" w:cs="Times New Roman"/>
                <w:color w:val="000000"/>
                <w:sz w:val="19"/>
                <w:szCs w:val="19"/>
              </w:rPr>
              <w:t>.</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20.Валютная позиция. Валютная практика и деятельность ЦБ РФ.</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21.Степень конвертируемости валют и факторы, ее определяющие.</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22.Валютная котировка, спот-курс. Разница между курсами продажи и покупки.</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23.Сущность и  виды валютного демпинга.</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24</w:t>
            </w:r>
            <w:r w:rsidRPr="00022FA4">
              <w:rPr>
                <w:rFonts w:ascii="Times New Roman" w:hAnsi="Times New Roman" w:cs="Times New Roman"/>
                <w:color w:val="000000"/>
                <w:sz w:val="19"/>
                <w:szCs w:val="19"/>
              </w:rPr>
              <w:t>.Валютный курс в системе экономических отношений.</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25.Валютный курс. Факторы, влияющие на валютный курс.</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26.Функции таможенных органов по валютному контролю.</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27.Органы и агенты валютного контроля. Их полномочия и функции.</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Система валютного контроля.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28.Поня</w:t>
            </w:r>
            <w:r w:rsidRPr="00022FA4">
              <w:rPr>
                <w:rFonts w:ascii="Times New Roman" w:hAnsi="Times New Roman" w:cs="Times New Roman"/>
                <w:color w:val="000000"/>
                <w:sz w:val="19"/>
                <w:szCs w:val="19"/>
              </w:rPr>
              <w:t>тие валютной корзины. Состав валютной корзины.</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29.Цели и основные направления валютного контроля.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30.Валютные операции резидентов и нерезидентов.</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31.Валютный паритет как элемент валютной системы.</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32.Классификация валютных операций по законодательству РФ.</w:t>
            </w:r>
          </w:p>
        </w:tc>
      </w:tr>
    </w:tbl>
    <w:p w:rsidR="007871B0" w:rsidRPr="00022FA4" w:rsidRDefault="00AE15DB">
      <w:pPr>
        <w:rPr>
          <w:sz w:val="0"/>
          <w:szCs w:val="0"/>
        </w:rPr>
      </w:pPr>
      <w:r w:rsidRPr="00022FA4">
        <w:br w:type="page"/>
      </w:r>
    </w:p>
    <w:tbl>
      <w:tblPr>
        <w:tblW w:w="0" w:type="auto"/>
        <w:tblCellMar>
          <w:left w:w="0" w:type="dxa"/>
          <w:right w:w="0" w:type="dxa"/>
        </w:tblCellMar>
        <w:tblLook w:val="04A0" w:firstRow="1" w:lastRow="0" w:firstColumn="1" w:lastColumn="0" w:noHBand="0" w:noVBand="1"/>
      </w:tblPr>
      <w:tblGrid>
        <w:gridCol w:w="676"/>
        <w:gridCol w:w="1847"/>
        <w:gridCol w:w="1906"/>
        <w:gridCol w:w="1939"/>
        <w:gridCol w:w="2111"/>
        <w:gridCol w:w="700"/>
        <w:gridCol w:w="1095"/>
      </w:tblGrid>
      <w:tr w:rsidR="007871B0">
        <w:trPr>
          <w:trHeight w:hRule="exact" w:val="416"/>
        </w:trPr>
        <w:tc>
          <w:tcPr>
            <w:tcW w:w="4692" w:type="dxa"/>
            <w:gridSpan w:val="3"/>
            <w:shd w:val="clear" w:color="C0C0C0" w:fill="FFFFFF"/>
            <w:tcMar>
              <w:left w:w="34" w:type="dxa"/>
              <w:right w:w="34" w:type="dxa"/>
            </w:tcMar>
          </w:tcPr>
          <w:p w:rsidR="007871B0" w:rsidRDefault="00AE15DB">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2127" w:type="dxa"/>
          </w:tcPr>
          <w:p w:rsidR="007871B0" w:rsidRDefault="007871B0"/>
        </w:tc>
        <w:tc>
          <w:tcPr>
            <w:tcW w:w="2269" w:type="dxa"/>
          </w:tcPr>
          <w:p w:rsidR="007871B0" w:rsidRDefault="007871B0"/>
        </w:tc>
        <w:tc>
          <w:tcPr>
            <w:tcW w:w="710" w:type="dxa"/>
          </w:tcPr>
          <w:p w:rsidR="007871B0" w:rsidRDefault="007871B0"/>
        </w:tc>
        <w:tc>
          <w:tcPr>
            <w:tcW w:w="1007" w:type="dxa"/>
            <w:shd w:val="clear" w:color="C0C0C0" w:fill="FFFFFF"/>
            <w:tcMar>
              <w:left w:w="34" w:type="dxa"/>
              <w:right w:w="34" w:type="dxa"/>
            </w:tcMar>
          </w:tcPr>
          <w:p w:rsidR="007871B0" w:rsidRDefault="00AE15D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7871B0" w:rsidRPr="00AE15DB">
        <w:trPr>
          <w:trHeight w:hRule="exact" w:val="443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33.Понятие «мировые деньги» и «экономическая глобализация».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34.Объекты валютного регулирования.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35.Валюта как экономическая категория, эволюция ее функциональных форм.</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36.Механизм валютного регулирования валютных операций </w:t>
            </w:r>
            <w:r w:rsidRPr="00022FA4">
              <w:rPr>
                <w:rFonts w:ascii="Times New Roman" w:hAnsi="Times New Roman" w:cs="Times New Roman"/>
                <w:color w:val="000000"/>
                <w:sz w:val="19"/>
                <w:szCs w:val="19"/>
              </w:rPr>
              <w:t>резидентов и нерезидентов.</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37.Взаимодействие и взаимное влияние национальных и мировых валютных систем.</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38.Валютный рынок России.</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39.Понятие национальной и мировой валютной системы, их элементы.</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40.Валютная система России.</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41.Факторы, влияющие на </w:t>
            </w:r>
            <w:r w:rsidRPr="00022FA4">
              <w:rPr>
                <w:rFonts w:ascii="Times New Roman" w:hAnsi="Times New Roman" w:cs="Times New Roman"/>
                <w:color w:val="000000"/>
                <w:sz w:val="19"/>
                <w:szCs w:val="19"/>
              </w:rPr>
              <w:t>международные валютные отношения.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42.Валютная политика России.</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43.Понятие международных валютных отношений.</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44.Операции с наличной валютой.</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45.Основные виды валютных операций и их регулирование.</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46.Сделки с иностранной валютой на валютном (биржевом и межба</w:t>
            </w:r>
            <w:r w:rsidR="008A1D74">
              <w:rPr>
                <w:rFonts w:ascii="Times New Roman" w:hAnsi="Times New Roman" w:cs="Times New Roman"/>
                <w:color w:val="000000"/>
                <w:sz w:val="19"/>
                <w:szCs w:val="19"/>
              </w:rPr>
              <w:t>нков</w:t>
            </w:r>
            <w:r w:rsidRPr="00022FA4">
              <w:rPr>
                <w:rFonts w:ascii="Times New Roman" w:hAnsi="Times New Roman" w:cs="Times New Roman"/>
                <w:color w:val="000000"/>
                <w:sz w:val="19"/>
                <w:szCs w:val="19"/>
              </w:rPr>
              <w:t>ском) рынке.</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47.Понятие, признаки и особенности валютного правонарушения.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48.Страхование валютных рисков.</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49.Административная и уголовная ответственность за валютные правонарушения.</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50.Роль валютного регулирования и валютного контроля при осуществлении</w:t>
            </w:r>
            <w:r w:rsidRPr="00022FA4">
              <w:rPr>
                <w:rFonts w:ascii="Times New Roman" w:hAnsi="Times New Roman" w:cs="Times New Roman"/>
                <w:color w:val="000000"/>
                <w:sz w:val="19"/>
                <w:szCs w:val="19"/>
              </w:rPr>
              <w:t xml:space="preserve"> внешнеторговых операций.</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51.Паспорт сделки: понятие, порядок оформления, основные реквизиты.</w:t>
            </w:r>
          </w:p>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52.Разрешение на проведение отдельных видов валютных операций.</w:t>
            </w:r>
          </w:p>
        </w:tc>
      </w:tr>
      <w:tr w:rsidR="007871B0" w:rsidRPr="00AE15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5.2. Фонд оценочных сре</w:t>
            </w:r>
            <w:proofErr w:type="gramStart"/>
            <w:r w:rsidRPr="00022FA4">
              <w:rPr>
                <w:rFonts w:ascii="Times New Roman" w:hAnsi="Times New Roman" w:cs="Times New Roman"/>
                <w:b/>
                <w:color w:val="000000"/>
                <w:sz w:val="19"/>
                <w:szCs w:val="19"/>
              </w:rPr>
              <w:t>дств дл</w:t>
            </w:r>
            <w:proofErr w:type="gramEnd"/>
            <w:r w:rsidRPr="00022FA4">
              <w:rPr>
                <w:rFonts w:ascii="Times New Roman" w:hAnsi="Times New Roman" w:cs="Times New Roman"/>
                <w:b/>
                <w:color w:val="000000"/>
                <w:sz w:val="19"/>
                <w:szCs w:val="19"/>
              </w:rPr>
              <w:t>я проведения текущего контроля</w:t>
            </w:r>
          </w:p>
        </w:tc>
      </w:tr>
      <w:tr w:rsidR="007871B0" w:rsidRPr="00AE15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Структура и содержание фонда </w:t>
            </w:r>
            <w:r w:rsidRPr="00022FA4">
              <w:rPr>
                <w:rFonts w:ascii="Times New Roman" w:hAnsi="Times New Roman" w:cs="Times New Roman"/>
                <w:color w:val="000000"/>
                <w:sz w:val="19"/>
                <w:szCs w:val="19"/>
              </w:rPr>
              <w:t>оценочных сре</w:t>
            </w:r>
            <w:proofErr w:type="gramStart"/>
            <w:r w:rsidRPr="00022FA4">
              <w:rPr>
                <w:rFonts w:ascii="Times New Roman" w:hAnsi="Times New Roman" w:cs="Times New Roman"/>
                <w:color w:val="000000"/>
                <w:sz w:val="19"/>
                <w:szCs w:val="19"/>
              </w:rPr>
              <w:t>дств пр</w:t>
            </w:r>
            <w:proofErr w:type="gramEnd"/>
            <w:r w:rsidRPr="00022FA4">
              <w:rPr>
                <w:rFonts w:ascii="Times New Roman" w:hAnsi="Times New Roman" w:cs="Times New Roman"/>
                <w:color w:val="000000"/>
                <w:sz w:val="19"/>
                <w:szCs w:val="19"/>
              </w:rPr>
              <w:t>едставлены в Приложении 1 к рабочей программе дисциплины.</w:t>
            </w:r>
          </w:p>
        </w:tc>
      </w:tr>
      <w:tr w:rsidR="007871B0" w:rsidRPr="00AE15DB">
        <w:trPr>
          <w:trHeight w:hRule="exact" w:val="277"/>
        </w:trPr>
        <w:tc>
          <w:tcPr>
            <w:tcW w:w="710" w:type="dxa"/>
          </w:tcPr>
          <w:p w:rsidR="007871B0" w:rsidRPr="00022FA4" w:rsidRDefault="007871B0"/>
        </w:tc>
        <w:tc>
          <w:tcPr>
            <w:tcW w:w="1986" w:type="dxa"/>
          </w:tcPr>
          <w:p w:rsidR="007871B0" w:rsidRPr="00022FA4" w:rsidRDefault="007871B0"/>
        </w:tc>
        <w:tc>
          <w:tcPr>
            <w:tcW w:w="1986" w:type="dxa"/>
          </w:tcPr>
          <w:p w:rsidR="007871B0" w:rsidRPr="00022FA4" w:rsidRDefault="007871B0"/>
        </w:tc>
        <w:tc>
          <w:tcPr>
            <w:tcW w:w="2127" w:type="dxa"/>
          </w:tcPr>
          <w:p w:rsidR="007871B0" w:rsidRPr="00022FA4" w:rsidRDefault="007871B0"/>
        </w:tc>
        <w:tc>
          <w:tcPr>
            <w:tcW w:w="2269" w:type="dxa"/>
          </w:tcPr>
          <w:p w:rsidR="007871B0" w:rsidRPr="00022FA4" w:rsidRDefault="007871B0"/>
        </w:tc>
        <w:tc>
          <w:tcPr>
            <w:tcW w:w="710" w:type="dxa"/>
          </w:tcPr>
          <w:p w:rsidR="007871B0" w:rsidRPr="00022FA4" w:rsidRDefault="007871B0"/>
        </w:tc>
        <w:tc>
          <w:tcPr>
            <w:tcW w:w="993" w:type="dxa"/>
          </w:tcPr>
          <w:p w:rsidR="007871B0" w:rsidRPr="00022FA4" w:rsidRDefault="007871B0"/>
        </w:tc>
      </w:tr>
      <w:tr w:rsidR="007871B0" w:rsidRPr="00AE15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871B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871B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871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Колич-во</w:t>
            </w:r>
          </w:p>
        </w:tc>
      </w:tr>
      <w:tr w:rsidR="007871B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Панченко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sidRPr="00022FA4">
              <w:rPr>
                <w:rFonts w:ascii="Times New Roman" w:hAnsi="Times New Roman" w:cs="Times New Roman"/>
                <w:color w:val="000000"/>
                <w:sz w:val="19"/>
                <w:szCs w:val="19"/>
              </w:rPr>
              <w:t>Валютное регулирование: учеб</w:t>
            </w:r>
            <w:proofErr w:type="gramStart"/>
            <w:r w:rsidRPr="00022FA4">
              <w:rPr>
                <w:rFonts w:ascii="Times New Roman" w:hAnsi="Times New Roman" w:cs="Times New Roman"/>
                <w:color w:val="000000"/>
                <w:sz w:val="19"/>
                <w:szCs w:val="19"/>
              </w:rPr>
              <w:t>.</w:t>
            </w:r>
            <w:proofErr w:type="gramEnd"/>
            <w:r w:rsidRPr="00022FA4">
              <w:rPr>
                <w:rFonts w:ascii="Times New Roman" w:hAnsi="Times New Roman" w:cs="Times New Roman"/>
                <w:color w:val="000000"/>
                <w:sz w:val="19"/>
                <w:szCs w:val="19"/>
              </w:rPr>
              <w:t xml:space="preserve"> </w:t>
            </w:r>
            <w:proofErr w:type="gramStart"/>
            <w:r w:rsidRPr="00022FA4">
              <w:rPr>
                <w:rFonts w:ascii="Times New Roman" w:hAnsi="Times New Roman" w:cs="Times New Roman"/>
                <w:color w:val="000000"/>
                <w:sz w:val="19"/>
                <w:szCs w:val="19"/>
              </w:rPr>
              <w:t>п</w:t>
            </w:r>
            <w:proofErr w:type="gramEnd"/>
            <w:r w:rsidRPr="00022FA4">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080115 "Тамож.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СПб.: Троиц. мост,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80</w:t>
            </w:r>
          </w:p>
        </w:tc>
      </w:tr>
      <w:tr w:rsidR="007871B0" w:rsidRPr="00022FA4">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Лев М.Ю.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Цены и ценообразование: учебник для студентов вузов, обучающихся </w:t>
            </w:r>
            <w:r w:rsidRPr="00022FA4">
              <w:rPr>
                <w:rFonts w:ascii="Times New Roman" w:hAnsi="Times New Roman" w:cs="Times New Roman"/>
                <w:color w:val="000000"/>
                <w:sz w:val="19"/>
                <w:szCs w:val="19"/>
              </w:rPr>
              <w:t xml:space="preserve">по специальностям «Финансы и кредит», «Бухгалтерский учет, анализ и аудит», «Мировая экономика», «Налоги и налогообложение» / М.Ю. Лев [Электронный ресурс]. - </w:t>
            </w:r>
            <w:r>
              <w:rPr>
                <w:rFonts w:ascii="Times New Roman" w:hAnsi="Times New Roman" w:cs="Times New Roman"/>
                <w:color w:val="000000"/>
                <w:sz w:val="19"/>
                <w:szCs w:val="19"/>
              </w:rPr>
              <w:t>URL</w:t>
            </w:r>
            <w:r w:rsidRPr="00022FA4">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22FA4">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22FA4">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22FA4">
              <w:rPr>
                <w:rFonts w:ascii="Times New Roman" w:hAnsi="Times New Roman" w:cs="Times New Roman"/>
                <w:color w:val="000000"/>
                <w:sz w:val="19"/>
                <w:szCs w:val="19"/>
              </w:rPr>
              <w:t>=446413</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М. :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F5D" w:rsidRDefault="008E0F5D" w:rsidP="008E0F5D">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p w:rsidR="007871B0" w:rsidRPr="00022FA4" w:rsidRDefault="007871B0">
            <w:pPr>
              <w:spacing w:after="0" w:line="240" w:lineRule="auto"/>
              <w:jc w:val="center"/>
              <w:rPr>
                <w:sz w:val="19"/>
                <w:szCs w:val="19"/>
              </w:rPr>
            </w:pPr>
          </w:p>
        </w:tc>
      </w:tr>
      <w:tr w:rsidR="007871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Шуляк П.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Ценообразование: Учеб.-практ.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М.: Дашков и К,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138</w:t>
            </w:r>
          </w:p>
        </w:tc>
      </w:tr>
      <w:tr w:rsidR="007871B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871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Колич-во</w:t>
            </w:r>
          </w:p>
        </w:tc>
      </w:tr>
      <w:tr w:rsidR="007871B0" w:rsidRPr="00022FA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Магомедов М.Д.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Ценообразование: учебник / М.Д. Магомедов, Е.Ю. Куломзина, И.И. Чайкина [Электронный ресурс]. - </w:t>
            </w:r>
            <w:r>
              <w:rPr>
                <w:rFonts w:ascii="Times New Roman" w:hAnsi="Times New Roman" w:cs="Times New Roman"/>
                <w:color w:val="000000"/>
                <w:sz w:val="19"/>
                <w:szCs w:val="19"/>
              </w:rPr>
              <w:t>URL</w:t>
            </w:r>
            <w:r w:rsidRPr="00022FA4">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22FA4">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22FA4">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22FA4">
              <w:rPr>
                <w:rFonts w:ascii="Times New Roman" w:hAnsi="Times New Roman" w:cs="Times New Roman"/>
                <w:color w:val="000000"/>
                <w:sz w:val="19"/>
                <w:szCs w:val="19"/>
              </w:rPr>
              <w:t>=454085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М. : Издательско- торговая корпорация «Дашков и</w:t>
            </w:r>
            <w:proofErr w:type="gramStart"/>
            <w:r w:rsidRPr="00022FA4">
              <w:rPr>
                <w:rFonts w:ascii="Times New Roman" w:hAnsi="Times New Roman" w:cs="Times New Roman"/>
                <w:color w:val="000000"/>
                <w:sz w:val="19"/>
                <w:szCs w:val="19"/>
              </w:rPr>
              <w:t xml:space="preserve"> К</w:t>
            </w:r>
            <w:proofErr w:type="gramEnd"/>
            <w:r w:rsidRPr="00022FA4">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F5D" w:rsidRDefault="008E0F5D" w:rsidP="008E0F5D">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p w:rsidR="007871B0" w:rsidRPr="00022FA4" w:rsidRDefault="007871B0">
            <w:pPr>
              <w:spacing w:after="0" w:line="240" w:lineRule="auto"/>
              <w:jc w:val="center"/>
              <w:rPr>
                <w:sz w:val="19"/>
                <w:szCs w:val="19"/>
              </w:rPr>
            </w:pPr>
          </w:p>
        </w:tc>
      </w:tr>
      <w:tr w:rsidR="007871B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Бухгалтерский учет и валютный контроль во внешнеэкономической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Ростов н/Д: Феникс,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62</w:t>
            </w:r>
          </w:p>
        </w:tc>
      </w:tr>
      <w:tr w:rsidR="007871B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Баздникин А.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sidRPr="00022FA4">
              <w:rPr>
                <w:rFonts w:ascii="Times New Roman" w:hAnsi="Times New Roman" w:cs="Times New Roman"/>
                <w:color w:val="000000"/>
                <w:sz w:val="19"/>
                <w:szCs w:val="19"/>
              </w:rPr>
              <w:t>Цены и ценообразование: учеб</w:t>
            </w:r>
            <w:proofErr w:type="gramStart"/>
            <w:r w:rsidRPr="00022FA4">
              <w:rPr>
                <w:rFonts w:ascii="Times New Roman" w:hAnsi="Times New Roman" w:cs="Times New Roman"/>
                <w:color w:val="000000"/>
                <w:sz w:val="19"/>
                <w:szCs w:val="19"/>
              </w:rPr>
              <w:t>.</w:t>
            </w:r>
            <w:proofErr w:type="gramEnd"/>
            <w:r w:rsidRPr="00022FA4">
              <w:rPr>
                <w:rFonts w:ascii="Times New Roman" w:hAnsi="Times New Roman" w:cs="Times New Roman"/>
                <w:color w:val="000000"/>
                <w:sz w:val="19"/>
                <w:szCs w:val="19"/>
              </w:rPr>
              <w:t xml:space="preserve"> </w:t>
            </w:r>
            <w:proofErr w:type="gramStart"/>
            <w:r w:rsidRPr="00022FA4">
              <w:rPr>
                <w:rFonts w:ascii="Times New Roman" w:hAnsi="Times New Roman" w:cs="Times New Roman"/>
                <w:color w:val="000000"/>
                <w:sz w:val="19"/>
                <w:szCs w:val="19"/>
              </w:rPr>
              <w:t>п</w:t>
            </w:r>
            <w:proofErr w:type="gramEnd"/>
            <w:r w:rsidRPr="00022FA4">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 xml:space="preserve">"Финансы и </w:t>
            </w:r>
            <w:r>
              <w:rPr>
                <w:rFonts w:ascii="Times New Roman" w:hAnsi="Times New Roman" w:cs="Times New Roman"/>
                <w:color w:val="000000"/>
                <w:sz w:val="19"/>
                <w:szCs w:val="19"/>
              </w:rPr>
              <w:t>кредит", "Бухгалт. учет, анализ, аудит"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М.: Юрайт-Издат,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100</w:t>
            </w:r>
          </w:p>
        </w:tc>
      </w:tr>
      <w:tr w:rsidR="007871B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871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7871B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Колич-во</w:t>
            </w:r>
          </w:p>
        </w:tc>
      </w:tr>
      <w:tr w:rsidR="007871B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Пешкова Е. П., Самойлова К.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Цены и ценообразование: Сб. задач и ситуаций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Ростов н</w:t>
            </w:r>
            <w:proofErr w:type="gramStart"/>
            <w:r w:rsidRPr="00022FA4">
              <w:rPr>
                <w:rFonts w:ascii="Times New Roman" w:hAnsi="Times New Roman" w:cs="Times New Roman"/>
                <w:color w:val="000000"/>
                <w:sz w:val="19"/>
                <w:szCs w:val="19"/>
              </w:rPr>
              <w:t>/Д</w:t>
            </w:r>
            <w:proofErr w:type="gramEnd"/>
            <w:r w:rsidRPr="00022FA4">
              <w:rPr>
                <w:rFonts w:ascii="Times New Roman" w:hAnsi="Times New Roman" w:cs="Times New Roman"/>
                <w:color w:val="000000"/>
                <w:sz w:val="19"/>
                <w:szCs w:val="19"/>
              </w:rPr>
              <w:t>: Изд-во</w:t>
            </w:r>
            <w:r w:rsidRPr="00022FA4">
              <w:rPr>
                <w:rFonts w:ascii="Times New Roman" w:hAnsi="Times New Roman" w:cs="Times New Roman"/>
                <w:color w:val="000000"/>
                <w:sz w:val="19"/>
                <w:szCs w:val="19"/>
              </w:rPr>
              <w:t xml:space="preserve"> РГЭА,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96</w:t>
            </w:r>
          </w:p>
        </w:tc>
      </w:tr>
      <w:tr w:rsidR="007871B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Валютные операции. Внешнеэкономическая деятельность и уполномоченные банки, бухгалтерский учет, валютный контроль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М.: Ось-89, 1996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86</w:t>
            </w:r>
          </w:p>
        </w:tc>
      </w:tr>
      <w:tr w:rsidR="007871B0" w:rsidRPr="00AE15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6.2. Перечень ресурсов информационно-телекоммуникационной сети "Интернет"</w:t>
            </w:r>
          </w:p>
        </w:tc>
      </w:tr>
    </w:tbl>
    <w:p w:rsidR="007871B0" w:rsidRPr="00022FA4" w:rsidRDefault="00AE15DB">
      <w:pPr>
        <w:rPr>
          <w:sz w:val="0"/>
          <w:szCs w:val="0"/>
        </w:rPr>
      </w:pPr>
      <w:r w:rsidRPr="00022FA4">
        <w:br w:type="page"/>
      </w:r>
    </w:p>
    <w:tbl>
      <w:tblPr>
        <w:tblW w:w="0" w:type="auto"/>
        <w:tblCellMar>
          <w:left w:w="0" w:type="dxa"/>
          <w:right w:w="0" w:type="dxa"/>
        </w:tblCellMar>
        <w:tblLook w:val="04A0" w:firstRow="1" w:lastRow="0" w:firstColumn="1" w:lastColumn="0" w:noHBand="0" w:noVBand="1"/>
      </w:tblPr>
      <w:tblGrid>
        <w:gridCol w:w="697"/>
        <w:gridCol w:w="58"/>
        <w:gridCol w:w="3788"/>
        <w:gridCol w:w="4735"/>
        <w:gridCol w:w="996"/>
      </w:tblGrid>
      <w:tr w:rsidR="007871B0">
        <w:trPr>
          <w:trHeight w:hRule="exact" w:val="416"/>
        </w:trPr>
        <w:tc>
          <w:tcPr>
            <w:tcW w:w="4692" w:type="dxa"/>
            <w:gridSpan w:val="3"/>
            <w:shd w:val="clear" w:color="C0C0C0" w:fill="FFFFFF"/>
            <w:tcMar>
              <w:left w:w="34" w:type="dxa"/>
              <w:right w:w="34" w:type="dxa"/>
            </w:tcMar>
          </w:tcPr>
          <w:p w:rsidR="007871B0" w:rsidRDefault="00AE15DB">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38.05.02_1.plx</w:t>
            </w:r>
          </w:p>
        </w:tc>
        <w:tc>
          <w:tcPr>
            <w:tcW w:w="5104" w:type="dxa"/>
          </w:tcPr>
          <w:p w:rsidR="007871B0" w:rsidRDefault="007871B0"/>
        </w:tc>
        <w:tc>
          <w:tcPr>
            <w:tcW w:w="1007" w:type="dxa"/>
            <w:shd w:val="clear" w:color="C0C0C0" w:fill="FFFFFF"/>
            <w:tcMar>
              <w:left w:w="34" w:type="dxa"/>
              <w:right w:w="34" w:type="dxa"/>
            </w:tcMar>
          </w:tcPr>
          <w:p w:rsidR="007871B0" w:rsidRDefault="00AE15D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7871B0" w:rsidRPr="00AE15D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proofErr w:type="gramStart"/>
            <w:r w:rsidRPr="00022FA4">
              <w:rPr>
                <w:rFonts w:ascii="Times New Roman" w:hAnsi="Times New Roman" w:cs="Times New Roman"/>
                <w:color w:val="000000"/>
                <w:sz w:val="19"/>
                <w:szCs w:val="19"/>
              </w:rPr>
              <w:t xml:space="preserve">Приказ Федеральной таможенной службы (ФТС России) от 14 мая 2014 г. </w:t>
            </w:r>
            <w:r>
              <w:rPr>
                <w:rFonts w:ascii="Times New Roman" w:hAnsi="Times New Roman" w:cs="Times New Roman"/>
                <w:color w:val="000000"/>
                <w:sz w:val="19"/>
                <w:szCs w:val="19"/>
              </w:rPr>
              <w:t>N</w:t>
            </w:r>
            <w:r w:rsidRPr="00022FA4">
              <w:rPr>
                <w:rFonts w:ascii="Times New Roman" w:hAnsi="Times New Roman" w:cs="Times New Roman"/>
                <w:color w:val="000000"/>
                <w:sz w:val="19"/>
                <w:szCs w:val="19"/>
              </w:rPr>
              <w:t xml:space="preserve"> 881 г. Москва "О компетенции таможенных органов по совершению таможенных операций в отношении энергоносителей, классифицируемых в отдельных позициях и </w:t>
            </w:r>
            <w:r w:rsidRPr="00022FA4">
              <w:rPr>
                <w:rFonts w:ascii="Times New Roman" w:hAnsi="Times New Roman" w:cs="Times New Roman"/>
                <w:color w:val="000000"/>
                <w:sz w:val="19"/>
                <w:szCs w:val="19"/>
              </w:rPr>
              <w:t xml:space="preserve">подсубпозициях группы 27 ТН ВЭД ТС и отдельных подсубпозициях группы 29 ТН ВЭД ТС" </w:t>
            </w:r>
            <w:r>
              <w:rPr>
                <w:rFonts w:ascii="Times New Roman" w:hAnsi="Times New Roman" w:cs="Times New Roman"/>
                <w:color w:val="000000"/>
                <w:sz w:val="19"/>
                <w:szCs w:val="19"/>
              </w:rPr>
              <w:t>https</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rg</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22FA4">
              <w:rPr>
                <w:rFonts w:ascii="Times New Roman" w:hAnsi="Times New Roman" w:cs="Times New Roman"/>
                <w:color w:val="000000"/>
                <w:sz w:val="19"/>
                <w:szCs w:val="19"/>
              </w:rPr>
              <w:t>/2014/06/27/</w:t>
            </w:r>
            <w:r>
              <w:rPr>
                <w:rFonts w:ascii="Times New Roman" w:hAnsi="Times New Roman" w:cs="Times New Roman"/>
                <w:color w:val="000000"/>
                <w:sz w:val="19"/>
                <w:szCs w:val="19"/>
              </w:rPr>
              <w:t>tamozh</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dok</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html</w:t>
            </w:r>
            <w:proofErr w:type="gramEnd"/>
          </w:p>
        </w:tc>
      </w:tr>
      <w:tr w:rsidR="007871B0" w:rsidRPr="00AE15D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Приказ Федеральной таможенной службы от 16 марта 2011 г. </w:t>
            </w:r>
            <w:r>
              <w:rPr>
                <w:rFonts w:ascii="Times New Roman" w:hAnsi="Times New Roman" w:cs="Times New Roman"/>
                <w:color w:val="000000"/>
                <w:sz w:val="19"/>
                <w:szCs w:val="19"/>
              </w:rPr>
              <w:t>N</w:t>
            </w:r>
            <w:r w:rsidRPr="00022FA4">
              <w:rPr>
                <w:rFonts w:ascii="Times New Roman" w:hAnsi="Times New Roman" w:cs="Times New Roman"/>
                <w:color w:val="000000"/>
                <w:sz w:val="19"/>
                <w:szCs w:val="19"/>
              </w:rPr>
              <w:t xml:space="preserve"> 559 г. Москв</w:t>
            </w:r>
            <w:r w:rsidRPr="00022FA4">
              <w:rPr>
                <w:rFonts w:ascii="Times New Roman" w:hAnsi="Times New Roman" w:cs="Times New Roman"/>
                <w:color w:val="000000"/>
                <w:sz w:val="19"/>
                <w:szCs w:val="19"/>
              </w:rPr>
              <w:t xml:space="preserve">а "О таможенных органах, правомочных регистрировать таможенные декларации" </w:t>
            </w:r>
            <w:r>
              <w:rPr>
                <w:rFonts w:ascii="Times New Roman" w:hAnsi="Times New Roman" w:cs="Times New Roman"/>
                <w:color w:val="000000"/>
                <w:sz w:val="19"/>
                <w:szCs w:val="19"/>
              </w:rPr>
              <w:t>https</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rg</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22FA4">
              <w:rPr>
                <w:rFonts w:ascii="Times New Roman" w:hAnsi="Times New Roman" w:cs="Times New Roman"/>
                <w:color w:val="000000"/>
                <w:sz w:val="19"/>
                <w:szCs w:val="19"/>
              </w:rPr>
              <w:t>/2011/04/20/</w:t>
            </w:r>
            <w:r>
              <w:rPr>
                <w:rFonts w:ascii="Times New Roman" w:hAnsi="Times New Roman" w:cs="Times New Roman"/>
                <w:color w:val="000000"/>
                <w:sz w:val="19"/>
                <w:szCs w:val="19"/>
              </w:rPr>
              <w:t>tamozhnya</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dok</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html</w:t>
            </w:r>
          </w:p>
        </w:tc>
      </w:tr>
      <w:tr w:rsidR="007871B0" w:rsidRPr="00AE15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Аналитический сайт статистической таможенной информации </w:t>
            </w:r>
            <w:r>
              <w:rPr>
                <w:rFonts w:ascii="Times New Roman" w:hAnsi="Times New Roman" w:cs="Times New Roman"/>
                <w:color w:val="000000"/>
                <w:sz w:val="19"/>
                <w:szCs w:val="19"/>
              </w:rPr>
              <w:t>http</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customstat</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7871B0" w:rsidRPr="00AE15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Инкотермс 2010 от 27.09.2010 </w:t>
            </w:r>
            <w:r>
              <w:rPr>
                <w:rFonts w:ascii="Times New Roman" w:hAnsi="Times New Roman" w:cs="Times New Roman"/>
                <w:color w:val="000000"/>
                <w:sz w:val="19"/>
                <w:szCs w:val="19"/>
              </w:rPr>
              <w:t>http</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umniylogist</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poleznoe</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handbook</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inkoterms</w:t>
            </w:r>
            <w:r w:rsidRPr="00022FA4">
              <w:rPr>
                <w:rFonts w:ascii="Times New Roman" w:hAnsi="Times New Roman" w:cs="Times New Roman"/>
                <w:color w:val="000000"/>
                <w:sz w:val="19"/>
                <w:szCs w:val="19"/>
              </w:rPr>
              <w:t>-2010.</w:t>
            </w:r>
            <w:r>
              <w:rPr>
                <w:rFonts w:ascii="Times New Roman" w:hAnsi="Times New Roman" w:cs="Times New Roman"/>
                <w:color w:val="000000"/>
                <w:sz w:val="19"/>
                <w:szCs w:val="19"/>
              </w:rPr>
              <w:t>html</w:t>
            </w:r>
          </w:p>
        </w:tc>
      </w:tr>
      <w:tr w:rsidR="007871B0" w:rsidRPr="00AE15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Официальный сайт Федеральной таможенной службы </w:t>
            </w:r>
            <w:r>
              <w:rPr>
                <w:rFonts w:ascii="Times New Roman" w:hAnsi="Times New Roman" w:cs="Times New Roman"/>
                <w:color w:val="000000"/>
                <w:sz w:val="19"/>
                <w:szCs w:val="19"/>
              </w:rPr>
              <w:t>http</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7871B0" w:rsidRPr="00AE15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«Таможня для всех» </w:t>
            </w:r>
            <w:r>
              <w:rPr>
                <w:rFonts w:ascii="Times New Roman" w:hAnsi="Times New Roman" w:cs="Times New Roman"/>
                <w:color w:val="000000"/>
                <w:sz w:val="19"/>
                <w:szCs w:val="19"/>
              </w:rPr>
              <w:t>http</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tks</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7871B0" w:rsidRPr="00AE15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Официальный сайт Всемирной торговой организации </w:t>
            </w:r>
            <w:r>
              <w:rPr>
                <w:rFonts w:ascii="Times New Roman" w:hAnsi="Times New Roman" w:cs="Times New Roman"/>
                <w:color w:val="000000"/>
                <w:sz w:val="19"/>
                <w:szCs w:val="19"/>
              </w:rPr>
              <w:t>http</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wto</w:t>
            </w:r>
            <w:r w:rsidRPr="00022FA4">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7871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 xml:space="preserve">6.3. Перечень </w:t>
            </w:r>
            <w:r>
              <w:rPr>
                <w:rFonts w:ascii="Times New Roman" w:hAnsi="Times New Roman" w:cs="Times New Roman"/>
                <w:b/>
                <w:color w:val="000000"/>
                <w:sz w:val="19"/>
                <w:szCs w:val="19"/>
              </w:rPr>
              <w:t>программного обеспечения</w:t>
            </w:r>
          </w:p>
        </w:tc>
      </w:tr>
      <w:tr w:rsidR="007871B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Microsoft Office</w:t>
            </w:r>
          </w:p>
        </w:tc>
      </w:tr>
      <w:tr w:rsidR="007871B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ВЭД-ИНФО</w:t>
            </w:r>
          </w:p>
        </w:tc>
      </w:tr>
      <w:tr w:rsidR="007871B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871B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Консультант Плюс</w:t>
            </w:r>
          </w:p>
        </w:tc>
      </w:tr>
      <w:tr w:rsidR="007871B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Pr>
                <w:rFonts w:ascii="Times New Roman" w:hAnsi="Times New Roman" w:cs="Times New Roman"/>
                <w:color w:val="000000"/>
                <w:sz w:val="19"/>
                <w:szCs w:val="19"/>
              </w:rPr>
              <w:t>Гарант</w:t>
            </w:r>
          </w:p>
        </w:tc>
      </w:tr>
      <w:tr w:rsidR="007871B0">
        <w:trPr>
          <w:trHeight w:hRule="exact" w:val="277"/>
        </w:trPr>
        <w:tc>
          <w:tcPr>
            <w:tcW w:w="710" w:type="dxa"/>
          </w:tcPr>
          <w:p w:rsidR="007871B0" w:rsidRDefault="007871B0"/>
        </w:tc>
        <w:tc>
          <w:tcPr>
            <w:tcW w:w="58" w:type="dxa"/>
          </w:tcPr>
          <w:p w:rsidR="007871B0" w:rsidRDefault="007871B0"/>
        </w:tc>
        <w:tc>
          <w:tcPr>
            <w:tcW w:w="3913" w:type="dxa"/>
          </w:tcPr>
          <w:p w:rsidR="007871B0" w:rsidRDefault="007871B0"/>
        </w:tc>
        <w:tc>
          <w:tcPr>
            <w:tcW w:w="5104" w:type="dxa"/>
          </w:tcPr>
          <w:p w:rsidR="007871B0" w:rsidRDefault="007871B0"/>
        </w:tc>
        <w:tc>
          <w:tcPr>
            <w:tcW w:w="993" w:type="dxa"/>
          </w:tcPr>
          <w:p w:rsidR="007871B0" w:rsidRDefault="007871B0"/>
        </w:tc>
      </w:tr>
      <w:tr w:rsidR="007871B0" w:rsidRPr="00AE15D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7. МАТЕРИАЛЬНО-ТЕХНИЧЕСКОЕ ОБЕСПЕЧЕНИЕ ДИСЦИПЛИНЫ (МОДУЛЯ)</w:t>
            </w:r>
          </w:p>
        </w:tc>
      </w:tr>
      <w:tr w:rsidR="007871B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Default="00AE15DB">
            <w:pPr>
              <w:spacing w:after="0" w:line="240" w:lineRule="auto"/>
              <w:rPr>
                <w:sz w:val="19"/>
                <w:szCs w:val="19"/>
              </w:rPr>
            </w:pPr>
            <w:r w:rsidRPr="00022FA4">
              <w:rPr>
                <w:rFonts w:ascii="Times New Roman" w:hAnsi="Times New Roman" w:cs="Times New Roman"/>
                <w:color w:val="000000"/>
                <w:sz w:val="19"/>
                <w:szCs w:val="19"/>
              </w:rPr>
              <w:t xml:space="preserve">Помещения для проведения </w:t>
            </w:r>
            <w:r w:rsidRPr="00022FA4">
              <w:rPr>
                <w:rFonts w:ascii="Times New Roman" w:hAnsi="Times New Roman" w:cs="Times New Roman"/>
                <w:color w:val="000000"/>
                <w:sz w:val="19"/>
                <w:szCs w:val="19"/>
              </w:rPr>
              <w:t xml:space="preserve">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871B0">
        <w:trPr>
          <w:trHeight w:hRule="exact" w:val="277"/>
        </w:trPr>
        <w:tc>
          <w:tcPr>
            <w:tcW w:w="710" w:type="dxa"/>
          </w:tcPr>
          <w:p w:rsidR="007871B0" w:rsidRDefault="007871B0"/>
        </w:tc>
        <w:tc>
          <w:tcPr>
            <w:tcW w:w="58" w:type="dxa"/>
          </w:tcPr>
          <w:p w:rsidR="007871B0" w:rsidRDefault="007871B0"/>
        </w:tc>
        <w:tc>
          <w:tcPr>
            <w:tcW w:w="3913" w:type="dxa"/>
          </w:tcPr>
          <w:p w:rsidR="007871B0" w:rsidRDefault="007871B0"/>
        </w:tc>
        <w:tc>
          <w:tcPr>
            <w:tcW w:w="5104" w:type="dxa"/>
          </w:tcPr>
          <w:p w:rsidR="007871B0" w:rsidRDefault="007871B0"/>
        </w:tc>
        <w:tc>
          <w:tcPr>
            <w:tcW w:w="993" w:type="dxa"/>
          </w:tcPr>
          <w:p w:rsidR="007871B0" w:rsidRDefault="007871B0"/>
        </w:tc>
      </w:tr>
      <w:tr w:rsidR="007871B0" w:rsidRPr="00AE15D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71B0" w:rsidRPr="00022FA4" w:rsidRDefault="00AE15DB">
            <w:pPr>
              <w:spacing w:after="0" w:line="240" w:lineRule="auto"/>
              <w:jc w:val="center"/>
              <w:rPr>
                <w:sz w:val="19"/>
                <w:szCs w:val="19"/>
              </w:rPr>
            </w:pPr>
            <w:r w:rsidRPr="00022FA4">
              <w:rPr>
                <w:rFonts w:ascii="Times New Roman" w:hAnsi="Times New Roman" w:cs="Times New Roman"/>
                <w:b/>
                <w:color w:val="000000"/>
                <w:sz w:val="19"/>
                <w:szCs w:val="19"/>
              </w:rPr>
              <w:t xml:space="preserve">8. МЕТОДИЧЕСКИЕ </w:t>
            </w:r>
            <w:r w:rsidRPr="00022FA4">
              <w:rPr>
                <w:rFonts w:ascii="Times New Roman" w:hAnsi="Times New Roman" w:cs="Times New Roman"/>
                <w:b/>
                <w:color w:val="000000"/>
                <w:sz w:val="19"/>
                <w:szCs w:val="19"/>
              </w:rPr>
              <w:t xml:space="preserve">УКАЗАНИЯ ДЛЯ </w:t>
            </w:r>
            <w:proofErr w:type="gramStart"/>
            <w:r w:rsidRPr="00022FA4">
              <w:rPr>
                <w:rFonts w:ascii="Times New Roman" w:hAnsi="Times New Roman" w:cs="Times New Roman"/>
                <w:b/>
                <w:color w:val="000000"/>
                <w:sz w:val="19"/>
                <w:szCs w:val="19"/>
              </w:rPr>
              <w:t>ОБУЧАЮЩИХСЯ</w:t>
            </w:r>
            <w:proofErr w:type="gramEnd"/>
            <w:r w:rsidRPr="00022FA4">
              <w:rPr>
                <w:rFonts w:ascii="Times New Roman" w:hAnsi="Times New Roman" w:cs="Times New Roman"/>
                <w:b/>
                <w:color w:val="000000"/>
                <w:sz w:val="19"/>
                <w:szCs w:val="19"/>
              </w:rPr>
              <w:t xml:space="preserve"> ПО ОСВОЕНИЮ ДИСЦИПЛИНЫ (МОДУЛЯ)</w:t>
            </w:r>
          </w:p>
        </w:tc>
      </w:tr>
      <w:tr w:rsidR="007871B0" w:rsidRPr="00AE15D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71B0" w:rsidRPr="00022FA4" w:rsidRDefault="00AE15DB">
            <w:pPr>
              <w:spacing w:after="0" w:line="240" w:lineRule="auto"/>
              <w:rPr>
                <w:sz w:val="19"/>
                <w:szCs w:val="19"/>
              </w:rPr>
            </w:pPr>
            <w:r w:rsidRPr="00022FA4">
              <w:rPr>
                <w:rFonts w:ascii="Times New Roman" w:hAnsi="Times New Roman" w:cs="Times New Roman"/>
                <w:color w:val="000000"/>
                <w:sz w:val="19"/>
                <w:szCs w:val="19"/>
              </w:rPr>
              <w:t xml:space="preserve">Методические указания для </w:t>
            </w:r>
            <w:proofErr w:type="gramStart"/>
            <w:r w:rsidRPr="00022FA4">
              <w:rPr>
                <w:rFonts w:ascii="Times New Roman" w:hAnsi="Times New Roman" w:cs="Times New Roman"/>
                <w:color w:val="000000"/>
                <w:sz w:val="19"/>
                <w:szCs w:val="19"/>
              </w:rPr>
              <w:t>обучающихся</w:t>
            </w:r>
            <w:proofErr w:type="gramEnd"/>
            <w:r w:rsidRPr="00022FA4">
              <w:rPr>
                <w:rFonts w:ascii="Times New Roman" w:hAnsi="Times New Roman" w:cs="Times New Roman"/>
                <w:color w:val="000000"/>
                <w:sz w:val="19"/>
                <w:szCs w:val="19"/>
              </w:rPr>
              <w:t xml:space="preserve"> по освоению дисциплины представлены в Приложении 2 к рабочей программе дисциплины.</w:t>
            </w:r>
          </w:p>
        </w:tc>
      </w:tr>
    </w:tbl>
    <w:p w:rsidR="00AE15DB" w:rsidRDefault="00AE15DB">
      <w:r>
        <w:br w:type="page"/>
      </w:r>
    </w:p>
    <w:p w:rsidR="00AE15DB" w:rsidRDefault="00AE15DB" w:rsidP="00AE15DB">
      <w:pPr>
        <w:keepNext/>
        <w:spacing w:before="240" w:after="60" w:line="360" w:lineRule="auto"/>
        <w:jc w:val="center"/>
        <w:rPr>
          <w:rFonts w:ascii="Times New Roman" w:eastAsia="Times New Roman" w:hAnsi="Times New Roman" w:cs="Times New Roman"/>
          <w:b/>
          <w:bCs/>
          <w:kern w:val="32"/>
          <w:sz w:val="32"/>
          <w:szCs w:val="32"/>
          <w:lang w:eastAsia="x-none"/>
        </w:rPr>
      </w:pPr>
      <w:r>
        <w:rPr>
          <w:rFonts w:ascii="Times New Roman" w:eastAsia="Times New Roman" w:hAnsi="Times New Roman" w:cs="Times New Roman"/>
          <w:noProof/>
          <w:sz w:val="28"/>
          <w:szCs w:val="28"/>
        </w:rPr>
        <w:lastRenderedPageBreak/>
        <w:drawing>
          <wp:inline distT="0" distB="0" distL="0" distR="0">
            <wp:extent cx="6475095" cy="92398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5095" cy="9239885"/>
                    </a:xfrm>
                    <a:prstGeom prst="rect">
                      <a:avLst/>
                    </a:prstGeom>
                    <a:noFill/>
                    <a:ln>
                      <a:noFill/>
                    </a:ln>
                  </pic:spPr>
                </pic:pic>
              </a:graphicData>
            </a:graphic>
          </wp:inline>
        </w:drawing>
      </w:r>
    </w:p>
    <w:p w:rsidR="00AE15DB" w:rsidRDefault="00AE15DB" w:rsidP="00AE15DB">
      <w:pPr>
        <w:keepNext/>
        <w:spacing w:before="240" w:after="60" w:line="360" w:lineRule="auto"/>
        <w:jc w:val="center"/>
        <w:rPr>
          <w:rFonts w:ascii="Times New Roman" w:eastAsia="Times New Roman" w:hAnsi="Times New Roman" w:cs="Times New Roman"/>
          <w:b/>
          <w:bCs/>
          <w:kern w:val="32"/>
          <w:sz w:val="32"/>
          <w:szCs w:val="32"/>
          <w:lang w:eastAsia="x-none"/>
        </w:rPr>
      </w:pPr>
    </w:p>
    <w:p w:rsidR="00AE15DB" w:rsidRDefault="00AE15DB" w:rsidP="00AE15DB">
      <w:pPr>
        <w:keepNext/>
        <w:spacing w:before="240" w:after="60" w:line="360" w:lineRule="auto"/>
        <w:jc w:val="center"/>
        <w:rPr>
          <w:rFonts w:ascii="Times New Roman" w:eastAsia="Times New Roman" w:hAnsi="Times New Roman" w:cs="Times New Roman"/>
          <w:b/>
          <w:bCs/>
          <w:kern w:val="32"/>
          <w:sz w:val="32"/>
          <w:szCs w:val="32"/>
          <w:lang w:val="x-none" w:eastAsia="x-none"/>
        </w:rPr>
      </w:pPr>
      <w:r>
        <w:rPr>
          <w:rFonts w:ascii="Times New Roman" w:eastAsia="Times New Roman" w:hAnsi="Times New Roman" w:cs="Times New Roman"/>
          <w:b/>
          <w:bCs/>
          <w:kern w:val="32"/>
          <w:sz w:val="32"/>
          <w:szCs w:val="32"/>
          <w:lang w:val="x-none" w:eastAsia="x-none"/>
        </w:rPr>
        <w:lastRenderedPageBreak/>
        <w:t>Оглавление</w:t>
      </w:r>
    </w:p>
    <w:p w:rsidR="00AE15DB" w:rsidRDefault="00AE15DB" w:rsidP="00AE15DB">
      <w:pPr>
        <w:spacing w:after="0" w:line="360" w:lineRule="auto"/>
        <w:rPr>
          <w:rFonts w:ascii="Times New Roman" w:eastAsia="Times New Roman" w:hAnsi="Times New Roman" w:cs="Times New Roman"/>
          <w:sz w:val="28"/>
          <w:szCs w:val="28"/>
        </w:rPr>
      </w:pPr>
    </w:p>
    <w:p w:rsidR="00AE15DB" w:rsidRPr="00AE15DB" w:rsidRDefault="00AE15DB" w:rsidP="00AE15DB">
      <w:pPr>
        <w:tabs>
          <w:tab w:val="right" w:leader="dot" w:pos="9345"/>
        </w:tabs>
        <w:spacing w:after="100" w:line="240" w:lineRule="auto"/>
        <w:jc w:val="both"/>
        <w:rPr>
          <w:rFonts w:ascii="Times New Roman" w:eastAsia="Times New Roman" w:hAnsi="Times New Roman" w:cs="Times New Roman"/>
          <w:noProof/>
          <w:color w:val="000000"/>
        </w:rPr>
      </w:pPr>
      <w:r>
        <w:rPr>
          <w:rFonts w:ascii="Times New Roman" w:eastAsia="Times New Roman" w:hAnsi="Times New Roman" w:cs="Times New Roman"/>
          <w:color w:val="000000"/>
          <w:sz w:val="28"/>
          <w:szCs w:val="28"/>
        </w:rPr>
        <w:fldChar w:fldCharType="begin"/>
      </w:r>
      <w:r w:rsidRPr="00AE15DB">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TOC</w:instrText>
      </w:r>
      <w:r w:rsidRPr="00AE15DB">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o</w:instrText>
      </w:r>
      <w:r w:rsidRPr="00AE15DB">
        <w:rPr>
          <w:rFonts w:ascii="Times New Roman" w:eastAsia="Times New Roman" w:hAnsi="Times New Roman" w:cs="Times New Roman"/>
          <w:color w:val="000000"/>
          <w:sz w:val="28"/>
          <w:szCs w:val="28"/>
        </w:rPr>
        <w:instrText xml:space="preserve"> "1-3" \</w:instrText>
      </w:r>
      <w:r>
        <w:rPr>
          <w:rFonts w:ascii="Times New Roman" w:eastAsia="Times New Roman" w:hAnsi="Times New Roman" w:cs="Times New Roman"/>
          <w:color w:val="000000"/>
          <w:sz w:val="28"/>
          <w:szCs w:val="28"/>
        </w:rPr>
        <w:instrText>h</w:instrText>
      </w:r>
      <w:r w:rsidRPr="00AE15DB">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z</w:instrText>
      </w:r>
      <w:r w:rsidRPr="00AE15DB">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instrText>u</w:instrText>
      </w:r>
      <w:r w:rsidRPr="00AE15DB">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fldChar w:fldCharType="separate"/>
      </w:r>
      <w:hyperlink r:id="rId9" w:anchor="_Toc480487761" w:history="1">
        <w:r w:rsidRPr="00AE15DB">
          <w:rPr>
            <w:rStyle w:val="a4"/>
            <w:rFonts w:ascii="Times New Roman" w:hAnsi="Times New Roman" w:cs="Times New Roman"/>
            <w:noProof/>
            <w:color w:val="000000"/>
            <w:sz w:val="24"/>
          </w:rPr>
          <w:t>1 Перечень компетенций с указанием этапов их формирования в процессе освоения образовательной программы</w:t>
        </w:r>
        <w:r w:rsidRPr="00AE15DB">
          <w:rPr>
            <w:rStyle w:val="a4"/>
            <w:rFonts w:ascii="Times New Roman" w:hAnsi="Times New Roman" w:cs="Times New Roman"/>
            <w:noProof/>
            <w:webHidden/>
            <w:color w:val="000000"/>
            <w:sz w:val="24"/>
          </w:rPr>
          <w:tab/>
        </w:r>
      </w:hyperlink>
      <w:r w:rsidRPr="00AE15DB">
        <w:rPr>
          <w:rFonts w:ascii="Times New Roman" w:eastAsia="Times New Roman" w:hAnsi="Times New Roman" w:cs="Times New Roman"/>
          <w:noProof/>
          <w:color w:val="000000"/>
          <w:sz w:val="24"/>
          <w:szCs w:val="24"/>
        </w:rPr>
        <w:t>3</w:t>
      </w:r>
    </w:p>
    <w:p w:rsidR="00AE15DB" w:rsidRPr="00AE15DB" w:rsidRDefault="00AE15DB" w:rsidP="00AE15DB">
      <w:pPr>
        <w:tabs>
          <w:tab w:val="right" w:leader="dot" w:pos="9345"/>
        </w:tabs>
        <w:spacing w:after="100" w:line="240" w:lineRule="auto"/>
        <w:jc w:val="both"/>
        <w:rPr>
          <w:rFonts w:ascii="Times New Roman" w:eastAsia="Times New Roman" w:hAnsi="Times New Roman" w:cs="Times New Roman"/>
          <w:noProof/>
          <w:color w:val="000000"/>
        </w:rPr>
      </w:pPr>
      <w:hyperlink r:id="rId10" w:anchor="_Toc480487762" w:history="1">
        <w:r w:rsidRPr="00AE15DB">
          <w:rPr>
            <w:rStyle w:val="a4"/>
            <w:rFonts w:ascii="Times New Roman" w:hAnsi="Times New Roman" w:cs="Times New Roman"/>
            <w:noProof/>
            <w:color w:val="000000"/>
            <w:sz w:val="24"/>
          </w:rPr>
          <w:t>2 Описание показателей и критериев оценивания компетенций на различных этапах их формирования, описание шкал оценивания</w:t>
        </w:r>
        <w:r w:rsidRPr="00AE15DB">
          <w:rPr>
            <w:rStyle w:val="a4"/>
            <w:rFonts w:ascii="Times New Roman" w:hAnsi="Times New Roman" w:cs="Times New Roman"/>
            <w:noProof/>
            <w:webHidden/>
            <w:color w:val="000000"/>
            <w:sz w:val="24"/>
          </w:rPr>
          <w:tab/>
        </w:r>
      </w:hyperlink>
      <w:r w:rsidRPr="00AE15DB">
        <w:rPr>
          <w:rFonts w:ascii="Times New Roman" w:eastAsia="Times New Roman" w:hAnsi="Times New Roman" w:cs="Times New Roman"/>
          <w:noProof/>
          <w:color w:val="000000"/>
          <w:sz w:val="24"/>
          <w:szCs w:val="24"/>
        </w:rPr>
        <w:t>3</w:t>
      </w:r>
    </w:p>
    <w:p w:rsidR="00AE15DB" w:rsidRPr="00AE15DB" w:rsidRDefault="00AE15DB" w:rsidP="00AE15DB">
      <w:pPr>
        <w:tabs>
          <w:tab w:val="right" w:leader="dot" w:pos="9345"/>
        </w:tabs>
        <w:spacing w:after="100" w:line="240" w:lineRule="auto"/>
        <w:jc w:val="both"/>
        <w:rPr>
          <w:rFonts w:ascii="Times New Roman" w:eastAsia="Times New Roman" w:hAnsi="Times New Roman" w:cs="Times New Roman"/>
          <w:noProof/>
          <w:color w:val="000000"/>
        </w:rPr>
      </w:pPr>
      <w:hyperlink r:id="rId11" w:anchor="_Toc480487763" w:history="1">
        <w:r w:rsidRPr="00AE15DB">
          <w:rPr>
            <w:rStyle w:val="a4"/>
            <w:rFonts w:ascii="Times New Roman" w:hAnsi="Times New Roman" w:cs="Times New Roman"/>
            <w:noProof/>
            <w:color w:val="000000"/>
            <w:sz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E15DB">
          <w:rPr>
            <w:rStyle w:val="a4"/>
            <w:rFonts w:ascii="Times New Roman" w:hAnsi="Times New Roman" w:cs="Times New Roman"/>
            <w:noProof/>
            <w:webHidden/>
            <w:color w:val="000000"/>
            <w:sz w:val="24"/>
          </w:rPr>
          <w:tab/>
        </w:r>
      </w:hyperlink>
      <w:r w:rsidRPr="00AE15DB">
        <w:rPr>
          <w:rFonts w:ascii="Times New Roman" w:eastAsia="Times New Roman" w:hAnsi="Times New Roman" w:cs="Times New Roman"/>
          <w:noProof/>
          <w:color w:val="000000"/>
          <w:sz w:val="24"/>
          <w:szCs w:val="24"/>
        </w:rPr>
        <w:t>5</w:t>
      </w:r>
    </w:p>
    <w:p w:rsidR="00AE15DB" w:rsidRPr="00AE15DB" w:rsidRDefault="00AE15DB" w:rsidP="00AE15DB">
      <w:pPr>
        <w:tabs>
          <w:tab w:val="right" w:leader="dot" w:pos="9345"/>
        </w:tabs>
        <w:spacing w:after="100" w:line="240" w:lineRule="auto"/>
        <w:jc w:val="both"/>
        <w:rPr>
          <w:rFonts w:ascii="Times New Roman" w:eastAsia="Times New Roman" w:hAnsi="Times New Roman" w:cs="Times New Roman"/>
          <w:noProof/>
          <w:color w:val="000000"/>
        </w:rPr>
      </w:pPr>
      <w:hyperlink r:id="rId12" w:anchor="_Toc480487764" w:history="1">
        <w:r w:rsidRPr="00AE15DB">
          <w:rPr>
            <w:rStyle w:val="a4"/>
            <w:rFonts w:ascii="Times New Roman" w:hAnsi="Times New Roman" w:cs="Times New Roman"/>
            <w:noProof/>
            <w:color w:val="000000"/>
            <w:sz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E15DB">
          <w:rPr>
            <w:rStyle w:val="a4"/>
            <w:rFonts w:ascii="Times New Roman" w:hAnsi="Times New Roman" w:cs="Times New Roman"/>
            <w:noProof/>
            <w:webHidden/>
            <w:color w:val="000000"/>
            <w:sz w:val="24"/>
          </w:rPr>
          <w:tab/>
        </w:r>
      </w:hyperlink>
      <w:r w:rsidRPr="00AE15DB">
        <w:rPr>
          <w:rFonts w:ascii="Times New Roman" w:eastAsia="Times New Roman" w:hAnsi="Times New Roman" w:cs="Times New Roman"/>
          <w:noProof/>
          <w:color w:val="000000"/>
          <w:sz w:val="24"/>
          <w:szCs w:val="24"/>
        </w:rPr>
        <w:t>16</w:t>
      </w:r>
    </w:p>
    <w:p w:rsidR="00AE15DB" w:rsidRPr="00AE15DB" w:rsidRDefault="00AE15DB" w:rsidP="00AE15D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fldChar w:fldCharType="end"/>
      </w:r>
    </w:p>
    <w:p w:rsidR="00AE15DB" w:rsidRPr="00AE15DB" w:rsidRDefault="00AE15DB" w:rsidP="00AE15DB">
      <w:pPr>
        <w:spacing w:after="0" w:line="360" w:lineRule="auto"/>
        <w:rPr>
          <w:rFonts w:ascii="Times New Roman" w:eastAsia="Times New Roman" w:hAnsi="Times New Roman" w:cs="Times New Roman"/>
          <w:color w:val="FF0000"/>
          <w:sz w:val="24"/>
          <w:szCs w:val="24"/>
        </w:rPr>
      </w:pPr>
    </w:p>
    <w:p w:rsidR="00AE15DB" w:rsidRDefault="00AE15DB" w:rsidP="00AE15DB">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AE15DB" w:rsidRDefault="00AE15DB" w:rsidP="00AE15DB">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AE15DB" w:rsidRDefault="00AE15DB" w:rsidP="00AE15DB">
      <w:pPr>
        <w:widowControl w:val="0"/>
        <w:spacing w:after="360" w:line="240" w:lineRule="auto"/>
        <w:rPr>
          <w:rFonts w:ascii="Times New Roman" w:eastAsia="Times New Roman" w:hAnsi="Times New Roman" w:cs="Times New Roman"/>
          <w:bCs/>
          <w:sz w:val="24"/>
          <w:szCs w:val="24"/>
          <w:lang w:eastAsia="x-none"/>
        </w:rPr>
      </w:pPr>
    </w:p>
    <w:p w:rsidR="00AE15DB" w:rsidRPr="00AE15DB" w:rsidRDefault="00AE15DB" w:rsidP="00AE15DB">
      <w:pPr>
        <w:widowControl w:val="0"/>
        <w:spacing w:after="360" w:line="240" w:lineRule="auto"/>
        <w:rPr>
          <w:rFonts w:ascii="Times New Roman" w:eastAsia="Times New Roman" w:hAnsi="Times New Roman" w:cs="Times New Roman"/>
          <w:bCs/>
          <w:sz w:val="24"/>
          <w:szCs w:val="24"/>
          <w:lang w:eastAsia="x-none"/>
        </w:rPr>
      </w:pPr>
    </w:p>
    <w:p w:rsidR="00AE15DB" w:rsidRPr="00AE15DB" w:rsidRDefault="00AE15DB" w:rsidP="00AE15DB">
      <w:pPr>
        <w:widowControl w:val="0"/>
        <w:spacing w:after="360" w:line="240" w:lineRule="auto"/>
        <w:rPr>
          <w:rFonts w:ascii="Times New Roman" w:eastAsia="Times New Roman" w:hAnsi="Times New Roman" w:cs="Times New Roman"/>
          <w:bCs/>
          <w:sz w:val="24"/>
          <w:szCs w:val="24"/>
          <w:lang w:eastAsia="x-none"/>
        </w:rPr>
      </w:pPr>
    </w:p>
    <w:p w:rsidR="00AE15DB" w:rsidRPr="00AE15DB" w:rsidRDefault="00AE15DB" w:rsidP="00AE15DB">
      <w:pPr>
        <w:widowControl w:val="0"/>
        <w:spacing w:after="360" w:line="240" w:lineRule="auto"/>
        <w:rPr>
          <w:rFonts w:ascii="Times New Roman" w:eastAsia="Times New Roman" w:hAnsi="Times New Roman" w:cs="Times New Roman"/>
          <w:bCs/>
          <w:sz w:val="24"/>
          <w:szCs w:val="24"/>
          <w:lang w:eastAsia="x-none"/>
        </w:rPr>
      </w:pPr>
    </w:p>
    <w:p w:rsidR="00AE15DB" w:rsidRPr="00AE15DB" w:rsidRDefault="00AE15DB" w:rsidP="00AE15DB">
      <w:pPr>
        <w:widowControl w:val="0"/>
        <w:spacing w:after="360" w:line="240" w:lineRule="auto"/>
        <w:rPr>
          <w:rFonts w:ascii="Times New Roman" w:eastAsia="Times New Roman" w:hAnsi="Times New Roman" w:cs="Times New Roman"/>
          <w:bCs/>
          <w:sz w:val="24"/>
          <w:szCs w:val="24"/>
          <w:lang w:eastAsia="x-none"/>
        </w:rPr>
      </w:pPr>
    </w:p>
    <w:p w:rsidR="00AE15DB" w:rsidRPr="00AE15DB" w:rsidRDefault="00AE15DB" w:rsidP="00AE15DB">
      <w:pPr>
        <w:widowControl w:val="0"/>
        <w:spacing w:after="360" w:line="240" w:lineRule="auto"/>
        <w:rPr>
          <w:rFonts w:ascii="Times New Roman" w:eastAsia="Times New Roman" w:hAnsi="Times New Roman" w:cs="Times New Roman"/>
          <w:bCs/>
          <w:sz w:val="24"/>
          <w:szCs w:val="24"/>
          <w:lang w:eastAsia="x-none"/>
        </w:rPr>
      </w:pPr>
    </w:p>
    <w:p w:rsidR="00AE15DB" w:rsidRPr="00AE15DB" w:rsidRDefault="00AE15DB" w:rsidP="00AE15DB">
      <w:pPr>
        <w:widowControl w:val="0"/>
        <w:spacing w:after="360" w:line="240" w:lineRule="auto"/>
        <w:rPr>
          <w:rFonts w:ascii="Times New Roman" w:eastAsia="Times New Roman" w:hAnsi="Times New Roman" w:cs="Times New Roman"/>
          <w:bCs/>
          <w:sz w:val="24"/>
          <w:szCs w:val="24"/>
          <w:lang w:eastAsia="x-none"/>
        </w:rPr>
      </w:pPr>
    </w:p>
    <w:p w:rsidR="00AE15DB" w:rsidRPr="00AE15DB" w:rsidRDefault="00AE15DB" w:rsidP="00AE15DB">
      <w:pPr>
        <w:widowControl w:val="0"/>
        <w:spacing w:after="360" w:line="240" w:lineRule="auto"/>
        <w:rPr>
          <w:rFonts w:ascii="Times New Roman" w:eastAsia="Times New Roman" w:hAnsi="Times New Roman" w:cs="Times New Roman"/>
          <w:bCs/>
          <w:sz w:val="24"/>
          <w:szCs w:val="24"/>
          <w:lang w:eastAsia="x-none"/>
        </w:rPr>
      </w:pPr>
    </w:p>
    <w:p w:rsidR="00AE15DB" w:rsidRPr="00AE15DB" w:rsidRDefault="00AE15DB" w:rsidP="00AE15DB">
      <w:pPr>
        <w:widowControl w:val="0"/>
        <w:spacing w:after="360" w:line="240" w:lineRule="auto"/>
        <w:rPr>
          <w:rFonts w:ascii="Times New Roman" w:eastAsia="Times New Roman" w:hAnsi="Times New Roman" w:cs="Times New Roman"/>
          <w:bCs/>
          <w:sz w:val="24"/>
          <w:szCs w:val="24"/>
          <w:lang w:eastAsia="x-none"/>
        </w:rPr>
      </w:pPr>
    </w:p>
    <w:p w:rsidR="00AE15DB" w:rsidRDefault="00AE15DB" w:rsidP="00AE15DB">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AE15DB" w:rsidRDefault="00AE15DB" w:rsidP="00AE15DB">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AE15DB" w:rsidRDefault="00AE15DB" w:rsidP="00AE15DB">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AE15DB" w:rsidRDefault="00AE15DB" w:rsidP="00AE15DB">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AE15DB" w:rsidRDefault="00AE15DB" w:rsidP="00AE15DB">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AE15DB" w:rsidRDefault="00AE15DB" w:rsidP="00AE15DB">
      <w:pPr>
        <w:keepNext/>
        <w:spacing w:after="0" w:line="240" w:lineRule="auto"/>
        <w:ind w:firstLine="708"/>
        <w:outlineLvl w:val="0"/>
        <w:rPr>
          <w:rFonts w:ascii="Times New Roman" w:eastAsia="Times New Roman" w:hAnsi="Times New Roman" w:cs="Times New Roman"/>
          <w:b/>
          <w:sz w:val="28"/>
          <w:szCs w:val="24"/>
          <w:lang w:val="x-none" w:eastAsia="x-none"/>
        </w:rPr>
      </w:pPr>
      <w:bookmarkStart w:id="1" w:name="_Toc453750942"/>
      <w:r>
        <w:rPr>
          <w:rFonts w:ascii="Times New Roman" w:eastAsia="Times New Roman" w:hAnsi="Times New Roman" w:cs="Times New Roman"/>
          <w:b/>
          <w:sz w:val="28"/>
          <w:szCs w:val="24"/>
          <w:lang w:val="x-none" w:eastAsia="x-none"/>
        </w:rPr>
        <w:lastRenderedPageBreak/>
        <w:t>1</w:t>
      </w:r>
      <w:r w:rsidRPr="00AE15DB">
        <w:rPr>
          <w:rFonts w:ascii="Times New Roman" w:eastAsia="Times New Roman" w:hAnsi="Times New Roman" w:cs="Times New Roman"/>
          <w:b/>
          <w:sz w:val="28"/>
          <w:szCs w:val="24"/>
          <w:lang w:eastAsia="x-none"/>
        </w:rPr>
        <w:t>.</w:t>
      </w:r>
      <w:r>
        <w:rPr>
          <w:rFonts w:ascii="Times New Roman" w:eastAsia="Times New Roman" w:hAnsi="Times New Roman" w:cs="Times New Roman"/>
          <w:b/>
          <w:sz w:val="28"/>
          <w:szCs w:val="24"/>
          <w:lang w:val="x-none" w:eastAsia="x-none"/>
        </w:rPr>
        <w:t xml:space="preserve"> Перечень компетенций с указанием этапов их формирования в процессе освоения образовательной программы</w:t>
      </w:r>
      <w:bookmarkEnd w:id="1"/>
    </w:p>
    <w:p w:rsidR="00AE15DB" w:rsidRDefault="00AE15DB" w:rsidP="00AE15DB">
      <w:pPr>
        <w:tabs>
          <w:tab w:val="left" w:pos="360"/>
        </w:tabs>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x-none" w:eastAsia="x-none"/>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E15DB" w:rsidRDefault="00AE15DB" w:rsidP="00AE15DB">
      <w:pPr>
        <w:keepNext/>
        <w:spacing w:after="0" w:line="240" w:lineRule="auto"/>
        <w:ind w:firstLine="708"/>
        <w:outlineLvl w:val="0"/>
        <w:rPr>
          <w:rFonts w:ascii="Times New Roman" w:eastAsia="Times New Roman" w:hAnsi="Times New Roman" w:cs="Times New Roman"/>
          <w:b/>
          <w:sz w:val="28"/>
          <w:szCs w:val="24"/>
          <w:lang w:eastAsia="x-none"/>
        </w:rPr>
      </w:pPr>
      <w:bookmarkStart w:id="2" w:name="_Toc453750943"/>
      <w:r>
        <w:rPr>
          <w:rFonts w:ascii="Times New Roman" w:eastAsia="Times New Roman" w:hAnsi="Times New Roman" w:cs="Times New Roman"/>
          <w:b/>
          <w:sz w:val="28"/>
          <w:szCs w:val="24"/>
          <w:lang w:val="x-none" w:eastAsia="x-none"/>
        </w:rPr>
        <w:t>2</w:t>
      </w:r>
      <w:r w:rsidRPr="00AE15DB">
        <w:rPr>
          <w:rFonts w:ascii="Times New Roman" w:eastAsia="Times New Roman" w:hAnsi="Times New Roman" w:cs="Times New Roman"/>
          <w:b/>
          <w:sz w:val="28"/>
          <w:szCs w:val="24"/>
          <w:lang w:eastAsia="x-none"/>
        </w:rPr>
        <w:t>.</w:t>
      </w:r>
      <w:r>
        <w:rPr>
          <w:rFonts w:ascii="Times New Roman" w:eastAsia="Times New Roman" w:hAnsi="Times New Roman" w:cs="Times New Roman"/>
          <w:b/>
          <w:sz w:val="28"/>
          <w:szCs w:val="24"/>
          <w:lang w:val="x-none" w:eastAsia="x-none"/>
        </w:rPr>
        <w:t xml:space="preserve"> Описание показателей и критериев оценивания компетенций на различных этапах их формирования, описание шкал оценивания</w:t>
      </w:r>
      <w:bookmarkEnd w:id="2"/>
      <w:r>
        <w:rPr>
          <w:rFonts w:ascii="Times New Roman" w:eastAsia="Times New Roman" w:hAnsi="Times New Roman" w:cs="Times New Roman"/>
          <w:b/>
          <w:sz w:val="28"/>
          <w:szCs w:val="24"/>
          <w:lang w:val="x-none" w:eastAsia="x-none"/>
        </w:rPr>
        <w:t xml:space="preserve">  </w:t>
      </w:r>
    </w:p>
    <w:p w:rsidR="00AE15DB" w:rsidRPr="00AE15DB" w:rsidRDefault="00AE15DB" w:rsidP="00AE15DB">
      <w:pPr>
        <w:keepNext/>
        <w:spacing w:after="0" w:line="240" w:lineRule="auto"/>
        <w:ind w:firstLine="708"/>
        <w:outlineLvl w:val="0"/>
        <w:rPr>
          <w:rFonts w:ascii="Times New Roman" w:eastAsia="Times New Roman" w:hAnsi="Times New Roman" w:cs="Times New Roman"/>
          <w:b/>
          <w:sz w:val="28"/>
          <w:szCs w:val="24"/>
          <w:lang w:eastAsia="x-none"/>
        </w:rPr>
      </w:pPr>
    </w:p>
    <w:p w:rsidR="00AE15DB" w:rsidRPr="00AE15DB" w:rsidRDefault="00AE15DB" w:rsidP="00AE15DB">
      <w:pPr>
        <w:spacing w:after="0" w:line="240" w:lineRule="auto"/>
        <w:ind w:firstLine="708"/>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2.1 Показатели и критерии оценивания компетенций:  </w:t>
      </w:r>
    </w:p>
    <w:tbl>
      <w:tblPr>
        <w:tblW w:w="9747" w:type="dxa"/>
        <w:tblInd w:w="-479" w:type="dxa"/>
        <w:tblCellMar>
          <w:left w:w="0" w:type="dxa"/>
          <w:right w:w="0" w:type="dxa"/>
        </w:tblCellMar>
        <w:tblLook w:val="01E0" w:firstRow="1" w:lastRow="1" w:firstColumn="1" w:lastColumn="1" w:noHBand="0" w:noVBand="0"/>
      </w:tblPr>
      <w:tblGrid>
        <w:gridCol w:w="3261"/>
        <w:gridCol w:w="2268"/>
        <w:gridCol w:w="2409"/>
        <w:gridCol w:w="1809"/>
      </w:tblGrid>
      <w:tr w:rsidR="00AE15DB" w:rsidTr="00AE15DB">
        <w:trPr>
          <w:trHeight w:val="752"/>
        </w:trPr>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15DB" w:rsidRDefault="00AE15DB">
            <w:pPr>
              <w:spacing w:after="0" w:line="228"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15DB" w:rsidRDefault="00AE15DB">
            <w:pPr>
              <w:spacing w:after="0" w:line="22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Показатели </w:t>
            </w:r>
          </w:p>
          <w:p w:rsidR="00AE15DB" w:rsidRDefault="00AE15DB">
            <w:pPr>
              <w:spacing w:after="0" w:line="228"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оценивания</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15DB" w:rsidRDefault="00AE15DB">
            <w:pPr>
              <w:spacing w:after="0" w:line="228"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Критерии оценивания</w:t>
            </w:r>
          </w:p>
        </w:tc>
        <w:tc>
          <w:tcPr>
            <w:tcW w:w="18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15DB" w:rsidRDefault="00AE15DB">
            <w:pPr>
              <w:spacing w:after="0" w:line="254"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Средства </w:t>
            </w:r>
          </w:p>
          <w:p w:rsidR="00AE15DB" w:rsidRDefault="00AE15DB">
            <w:pPr>
              <w:spacing w:after="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оценивания</w:t>
            </w:r>
          </w:p>
        </w:tc>
      </w:tr>
      <w:tr w:rsidR="00AE15DB" w:rsidRPr="00AE15DB" w:rsidTr="00AE15DB">
        <w:trPr>
          <w:trHeight w:val="616"/>
        </w:trPr>
        <w:tc>
          <w:tcPr>
            <w:tcW w:w="974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15DB" w:rsidRPr="00AE15DB" w:rsidRDefault="00AE15DB">
            <w:pPr>
              <w:spacing w:after="0" w:line="240" w:lineRule="auto"/>
              <w:rPr>
                <w:rFonts w:ascii="Times New Roman" w:eastAsia="Times New Roman" w:hAnsi="Times New Roman" w:cs="Times New Roman"/>
                <w:color w:val="000000"/>
                <w:sz w:val="24"/>
                <w:szCs w:val="24"/>
              </w:rPr>
            </w:pPr>
            <w:r w:rsidRPr="00AE15DB">
              <w:rPr>
                <w:rFonts w:ascii="Times New Roman" w:eastAsia="Times New Roman" w:hAnsi="Times New Roman" w:cs="Times New Roman"/>
                <w:b/>
                <w:sz w:val="24"/>
                <w:szCs w:val="24"/>
              </w:rPr>
              <w:t xml:space="preserve">ОПК-4 - способностью понимать </w:t>
            </w:r>
            <w:proofErr w:type="gramStart"/>
            <w:r w:rsidRPr="00AE15DB">
              <w:rPr>
                <w:rFonts w:ascii="Times New Roman" w:eastAsia="Times New Roman" w:hAnsi="Times New Roman" w:cs="Times New Roman"/>
                <w:b/>
                <w:sz w:val="24"/>
                <w:szCs w:val="24"/>
              </w:rPr>
              <w:t>экономические процессы</w:t>
            </w:r>
            <w:proofErr w:type="gramEnd"/>
            <w:r w:rsidRPr="00AE15DB">
              <w:rPr>
                <w:rFonts w:ascii="Times New Roman" w:eastAsia="Times New Roman" w:hAnsi="Times New Roman" w:cs="Times New Roman"/>
                <w:b/>
                <w:sz w:val="24"/>
                <w:szCs w:val="24"/>
              </w:rPr>
              <w:t>, происходящие в обществе, и анализировать тенденции развития российской и мировой экономик</w:t>
            </w:r>
          </w:p>
        </w:tc>
      </w:tr>
      <w:tr w:rsidR="00AE15DB" w:rsidTr="00AE15DB">
        <w:trPr>
          <w:trHeight w:val="2372"/>
        </w:trPr>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15DB" w:rsidRPr="00AE15DB" w:rsidRDefault="00AE15D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proofErr w:type="gramStart"/>
            <w:r w:rsidRPr="00AE15DB">
              <w:rPr>
                <w:rFonts w:ascii="Times New Roman" w:eastAsia="Times New Roman" w:hAnsi="Times New Roman" w:cs="Times New Roman"/>
                <w:spacing w:val="-4"/>
                <w:sz w:val="24"/>
                <w:szCs w:val="24"/>
              </w:rPr>
              <w:t>З</w:t>
            </w:r>
            <w:proofErr w:type="gramEnd"/>
            <w:r w:rsidRPr="00AE15DB">
              <w:rPr>
                <w:rFonts w:ascii="Times New Roman" w:eastAsia="Times New Roman" w:hAnsi="Times New Roman" w:cs="Times New Roman"/>
                <w:spacing w:val="-4"/>
                <w:sz w:val="24"/>
                <w:szCs w:val="24"/>
              </w:rPr>
              <w:t xml:space="preserve"> - типы существующих в современном мире экономических систем;</w:t>
            </w:r>
          </w:p>
          <w:p w:rsidR="00AE15DB" w:rsidRPr="00AE15DB" w:rsidRDefault="00AE15D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AE15DB">
              <w:rPr>
                <w:rFonts w:ascii="Times New Roman" w:eastAsia="Times New Roman" w:hAnsi="Times New Roman" w:cs="Times New Roman"/>
                <w:spacing w:val="-4"/>
                <w:sz w:val="24"/>
                <w:szCs w:val="24"/>
              </w:rPr>
              <w:t>- особенности реформы внешнеэкономических связей России – ее цели, приоритеты, последствия;</w:t>
            </w:r>
          </w:p>
          <w:p w:rsidR="00AE15DB" w:rsidRPr="00AE15DB" w:rsidRDefault="00AE15D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AE15DB">
              <w:rPr>
                <w:rFonts w:ascii="Times New Roman" w:eastAsia="Times New Roman" w:hAnsi="Times New Roman" w:cs="Times New Roman"/>
                <w:spacing w:val="-4"/>
                <w:sz w:val="24"/>
                <w:szCs w:val="24"/>
              </w:rPr>
              <w:t>- роль вешней торговли России в развитии национальной экономики и решении социально – экономических проблем;</w:t>
            </w:r>
          </w:p>
          <w:p w:rsidR="00AE15DB" w:rsidRPr="00AE15DB" w:rsidRDefault="00AE15D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AE15DB">
              <w:rPr>
                <w:rFonts w:ascii="Times New Roman" w:eastAsia="Times New Roman" w:hAnsi="Times New Roman" w:cs="Times New Roman"/>
                <w:spacing w:val="-4"/>
                <w:sz w:val="24"/>
                <w:szCs w:val="24"/>
              </w:rPr>
              <w:t>У - пользоваться нормативно-правовой базой организации торгово-экономических отношений в мировом хозяйстве;</w:t>
            </w:r>
          </w:p>
          <w:p w:rsidR="00AE15DB" w:rsidRPr="00AE15DB" w:rsidRDefault="00AE15D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r w:rsidRPr="00AE15DB">
              <w:rPr>
                <w:rFonts w:ascii="Times New Roman" w:eastAsia="Times New Roman" w:hAnsi="Times New Roman" w:cs="Times New Roman"/>
                <w:spacing w:val="-4"/>
                <w:sz w:val="24"/>
                <w:szCs w:val="24"/>
              </w:rPr>
              <w:t>- пользоваться понятийным аппаратом данной дисциплины;</w:t>
            </w:r>
            <w:r w:rsidRPr="00AE15DB">
              <w:rPr>
                <w:rFonts w:ascii="Times New Roman" w:eastAsia="Times New Roman" w:hAnsi="Times New Roman" w:cs="Times New Roman"/>
                <w:spacing w:val="-4"/>
                <w:sz w:val="24"/>
                <w:szCs w:val="24"/>
              </w:rPr>
              <w:tab/>
            </w:r>
          </w:p>
          <w:p w:rsidR="00AE15DB" w:rsidRPr="00AE15DB" w:rsidRDefault="00AE15D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proofErr w:type="gramStart"/>
            <w:r w:rsidRPr="00AE15DB">
              <w:rPr>
                <w:rFonts w:ascii="Times New Roman" w:eastAsia="Times New Roman" w:hAnsi="Times New Roman" w:cs="Times New Roman"/>
                <w:spacing w:val="-4"/>
                <w:sz w:val="24"/>
                <w:szCs w:val="24"/>
              </w:rPr>
              <w:t>В</w:t>
            </w:r>
            <w:proofErr w:type="gramEnd"/>
            <w:r w:rsidRPr="00AE15DB">
              <w:rPr>
                <w:rFonts w:ascii="Times New Roman" w:eastAsia="Times New Roman" w:hAnsi="Times New Roman" w:cs="Times New Roman"/>
                <w:spacing w:val="-4"/>
                <w:sz w:val="24"/>
                <w:szCs w:val="24"/>
              </w:rPr>
              <w:t xml:space="preserve"> -  </w:t>
            </w:r>
            <w:proofErr w:type="gramStart"/>
            <w:r w:rsidRPr="00AE15DB">
              <w:rPr>
                <w:rFonts w:ascii="Times New Roman" w:eastAsia="Times New Roman" w:hAnsi="Times New Roman" w:cs="Times New Roman"/>
                <w:spacing w:val="-4"/>
                <w:sz w:val="24"/>
                <w:szCs w:val="24"/>
              </w:rPr>
              <w:t>навыками</w:t>
            </w:r>
            <w:proofErr w:type="gramEnd"/>
            <w:r w:rsidRPr="00AE15DB">
              <w:rPr>
                <w:rFonts w:ascii="Times New Roman" w:eastAsia="Times New Roman" w:hAnsi="Times New Roman" w:cs="Times New Roman"/>
                <w:spacing w:val="-4"/>
                <w:sz w:val="24"/>
                <w:szCs w:val="24"/>
              </w:rPr>
              <w:t xml:space="preserve"> понимания экономических процессов, происходящих в обществе, и анализа тенденций развития российской и мировой экономик.</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15DB" w:rsidRPr="00AE15DB" w:rsidRDefault="00AE15DB">
            <w:pPr>
              <w:spacing w:after="0" w:line="228" w:lineRule="auto"/>
              <w:rPr>
                <w:rFonts w:ascii="Times New Roman" w:eastAsia="Times New Roman" w:hAnsi="Times New Roman" w:cs="Times New Roman"/>
                <w:iCs/>
                <w:spacing w:val="-12"/>
                <w:sz w:val="24"/>
                <w:szCs w:val="24"/>
              </w:rPr>
            </w:pPr>
            <w:r w:rsidRPr="00AE15DB">
              <w:rPr>
                <w:rFonts w:ascii="Times New Roman" w:eastAsia="Times New Roman" w:hAnsi="Times New Roman" w:cs="Times New Roman"/>
                <w:iCs/>
                <w:spacing w:val="-12"/>
                <w:sz w:val="24"/>
                <w:szCs w:val="24"/>
              </w:rPr>
              <w:t>Использование ФЗ № 173 «О валютном регулировании и валютном контроле».</w:t>
            </w:r>
          </w:p>
          <w:p w:rsidR="00AE15DB" w:rsidRPr="00AE15DB" w:rsidRDefault="00AE15DB">
            <w:pPr>
              <w:spacing w:after="0" w:line="228" w:lineRule="auto"/>
              <w:rPr>
                <w:rFonts w:ascii="Times New Roman" w:eastAsia="Times New Roman" w:hAnsi="Times New Roman" w:cs="Times New Roman"/>
                <w:iCs/>
                <w:spacing w:val="-12"/>
                <w:sz w:val="24"/>
                <w:szCs w:val="24"/>
              </w:rPr>
            </w:pPr>
            <w:r w:rsidRPr="00AE15DB">
              <w:rPr>
                <w:rFonts w:ascii="Times New Roman" w:eastAsia="Times New Roman" w:hAnsi="Times New Roman" w:cs="Times New Roman"/>
                <w:iCs/>
                <w:spacing w:val="-12"/>
                <w:sz w:val="24"/>
                <w:szCs w:val="24"/>
              </w:rPr>
              <w:t>Сбор статистической информации о фактах незаконного перемещения через таможенную границу ЕАЭС валюты, ценных бумаг, драгоценных камней и металлов.</w:t>
            </w:r>
          </w:p>
          <w:p w:rsidR="00AE15DB" w:rsidRPr="00AE15DB" w:rsidRDefault="00AE15DB">
            <w:pPr>
              <w:spacing w:after="0" w:line="228" w:lineRule="auto"/>
              <w:rPr>
                <w:rFonts w:ascii="Times New Roman" w:eastAsia="Times New Roman" w:hAnsi="Times New Roman" w:cs="Times New Roman"/>
                <w:iCs/>
                <w:spacing w:val="-12"/>
                <w:sz w:val="24"/>
                <w:szCs w:val="24"/>
              </w:rPr>
            </w:pPr>
          </w:p>
          <w:p w:rsidR="00AE15DB" w:rsidRPr="00AE15DB" w:rsidRDefault="00AE15DB">
            <w:pPr>
              <w:spacing w:after="0" w:line="228" w:lineRule="auto"/>
              <w:rPr>
                <w:rFonts w:ascii="Times New Roman" w:eastAsia="Times New Roman" w:hAnsi="Times New Roman" w:cs="Times New Roman"/>
                <w:iCs/>
                <w:spacing w:val="-12"/>
                <w:sz w:val="24"/>
                <w:szCs w:val="24"/>
              </w:rPr>
            </w:pP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15DB" w:rsidRPr="00AE15DB" w:rsidRDefault="00AE15DB">
            <w:pPr>
              <w:spacing w:after="0" w:line="228" w:lineRule="auto"/>
              <w:rPr>
                <w:rFonts w:ascii="Times New Roman" w:eastAsia="Times New Roman" w:hAnsi="Times New Roman" w:cs="Times New Roman"/>
                <w:iCs/>
                <w:spacing w:val="-12"/>
                <w:sz w:val="24"/>
                <w:szCs w:val="24"/>
              </w:rPr>
            </w:pPr>
            <w:r w:rsidRPr="00AE15DB">
              <w:rPr>
                <w:rFonts w:ascii="Times New Roman" w:eastAsia="Times New Roman" w:hAnsi="Times New Roman" w:cs="Times New Roman"/>
                <w:iCs/>
                <w:spacing w:val="-12"/>
                <w:sz w:val="24"/>
                <w:szCs w:val="24"/>
              </w:rPr>
              <w:t>Полнота и содержательность устного ответа.</w:t>
            </w:r>
          </w:p>
          <w:p w:rsidR="00AE15DB" w:rsidRPr="00AE15DB" w:rsidRDefault="00AE15DB">
            <w:pPr>
              <w:spacing w:after="0" w:line="228" w:lineRule="auto"/>
              <w:rPr>
                <w:rFonts w:ascii="Times New Roman" w:eastAsia="Times New Roman" w:hAnsi="Times New Roman" w:cs="Times New Roman"/>
                <w:iCs/>
                <w:spacing w:val="-12"/>
                <w:sz w:val="24"/>
                <w:szCs w:val="24"/>
              </w:rPr>
            </w:pPr>
            <w:r w:rsidRPr="00AE15DB">
              <w:rPr>
                <w:rFonts w:ascii="Times New Roman" w:eastAsia="Times New Roman" w:hAnsi="Times New Roman" w:cs="Times New Roman"/>
                <w:iCs/>
                <w:spacing w:val="-12"/>
                <w:sz w:val="24"/>
                <w:szCs w:val="24"/>
              </w:rPr>
              <w:t>Умение пользоваться нормативно-правовыми актами при подготовке к практическим занятиям.</w:t>
            </w:r>
          </w:p>
          <w:p w:rsidR="00AE15DB" w:rsidRPr="00AE15DB" w:rsidRDefault="00AE15DB">
            <w:pPr>
              <w:spacing w:after="0" w:line="228" w:lineRule="auto"/>
              <w:rPr>
                <w:rFonts w:ascii="Times New Roman" w:eastAsia="Times New Roman" w:hAnsi="Times New Roman" w:cs="Times New Roman"/>
                <w:iCs/>
                <w:spacing w:val="-12"/>
                <w:sz w:val="24"/>
                <w:szCs w:val="24"/>
              </w:rPr>
            </w:pPr>
            <w:r w:rsidRPr="00AE15DB">
              <w:rPr>
                <w:rFonts w:ascii="Times New Roman" w:eastAsia="Times New Roman" w:hAnsi="Times New Roman" w:cs="Times New Roman"/>
                <w:iCs/>
                <w:spacing w:val="-12"/>
                <w:sz w:val="24"/>
                <w:szCs w:val="24"/>
              </w:rPr>
              <w:t xml:space="preserve"> Научная обоснованность ответа на письменные вопросы по пройденным модулям дисциплины.</w:t>
            </w:r>
          </w:p>
        </w:tc>
        <w:tc>
          <w:tcPr>
            <w:tcW w:w="18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15DB" w:rsidRDefault="00AE15DB">
            <w:pPr>
              <w:spacing w:after="0" w:line="240" w:lineRule="auto"/>
              <w:rPr>
                <w:rFonts w:ascii="Times New Roman" w:eastAsia="Times New Roman" w:hAnsi="Times New Roman" w:cs="Times New Roman"/>
                <w:iCs/>
                <w:spacing w:val="-12"/>
                <w:sz w:val="24"/>
                <w:szCs w:val="24"/>
              </w:rPr>
            </w:pPr>
            <w:r>
              <w:rPr>
                <w:rFonts w:ascii="Times New Roman" w:eastAsia="Times New Roman" w:hAnsi="Times New Roman" w:cs="Times New Roman"/>
                <w:iCs/>
                <w:spacing w:val="-12"/>
                <w:sz w:val="24"/>
                <w:szCs w:val="24"/>
              </w:rPr>
              <w:t>Письменный тест</w:t>
            </w:r>
          </w:p>
          <w:p w:rsidR="00AE15DB" w:rsidRDefault="00AE15DB">
            <w:pPr>
              <w:spacing w:after="0" w:line="240" w:lineRule="auto"/>
              <w:rPr>
                <w:rFonts w:ascii="Times New Roman" w:eastAsia="Times New Roman" w:hAnsi="Times New Roman" w:cs="Times New Roman"/>
                <w:iCs/>
                <w:spacing w:val="-12"/>
                <w:sz w:val="24"/>
                <w:szCs w:val="24"/>
              </w:rPr>
            </w:pPr>
            <w:r>
              <w:rPr>
                <w:rFonts w:ascii="Times New Roman" w:eastAsia="Times New Roman" w:hAnsi="Times New Roman" w:cs="Times New Roman"/>
                <w:iCs/>
                <w:spacing w:val="-12"/>
                <w:sz w:val="24"/>
                <w:szCs w:val="24"/>
              </w:rPr>
              <w:t>Деловая игра</w:t>
            </w:r>
          </w:p>
          <w:p w:rsidR="00AE15DB" w:rsidRDefault="00AE15DB">
            <w:pPr>
              <w:spacing w:after="0" w:line="240" w:lineRule="auto"/>
              <w:rPr>
                <w:rFonts w:ascii="Times New Roman" w:eastAsia="Times New Roman" w:hAnsi="Times New Roman" w:cs="Times New Roman"/>
                <w:iCs/>
                <w:spacing w:val="-12"/>
                <w:sz w:val="24"/>
                <w:szCs w:val="24"/>
              </w:rPr>
            </w:pPr>
          </w:p>
        </w:tc>
      </w:tr>
      <w:tr w:rsidR="00AE15DB" w:rsidRPr="00AE15DB" w:rsidTr="00AE15DB">
        <w:trPr>
          <w:trHeight w:val="724"/>
        </w:trPr>
        <w:tc>
          <w:tcPr>
            <w:tcW w:w="974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15DB" w:rsidRPr="00AE15DB" w:rsidRDefault="00AE15DB">
            <w:pPr>
              <w:spacing w:after="0" w:line="240" w:lineRule="auto"/>
              <w:jc w:val="both"/>
              <w:rPr>
                <w:rFonts w:ascii="Times New Roman" w:eastAsia="Times New Roman" w:hAnsi="Times New Roman" w:cs="Times New Roman"/>
                <w:b/>
                <w:iCs/>
                <w:spacing w:val="-12"/>
                <w:sz w:val="24"/>
                <w:szCs w:val="24"/>
              </w:rPr>
            </w:pPr>
            <w:r w:rsidRPr="00AE15DB">
              <w:rPr>
                <w:rFonts w:ascii="Times New Roman" w:eastAsia="Times New Roman" w:hAnsi="Times New Roman" w:cs="Times New Roman"/>
                <w:b/>
                <w:color w:val="000000"/>
                <w:sz w:val="24"/>
                <w:szCs w:val="24"/>
              </w:rPr>
              <w:t xml:space="preserve">ПК-10 -  </w:t>
            </w:r>
            <w:r w:rsidRPr="00AE15DB">
              <w:rPr>
                <w:rFonts w:ascii="Times New Roman" w:hAnsi="Times New Roman" w:cs="Times New Roman"/>
                <w:b/>
                <w:color w:val="000000"/>
                <w:sz w:val="24"/>
                <w:szCs w:val="24"/>
              </w:rPr>
              <w:t>умением контролировать соблюдение валютного законодательства Российской Федерации при перемещении через таможенную границу Таможенного союза товаров, валютных ценностей, валюты Российской Федерации, внутренних ценных бумаг, драгоценных металлов и драгоценных камней</w:t>
            </w:r>
          </w:p>
        </w:tc>
      </w:tr>
      <w:tr w:rsidR="00AE15DB" w:rsidTr="00AE15DB">
        <w:trPr>
          <w:trHeight w:val="1382"/>
        </w:trPr>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15DB" w:rsidRPr="00AE15DB" w:rsidRDefault="00AE15DB">
            <w:pPr>
              <w:widowControl w:val="0"/>
              <w:autoSpaceDE w:val="0"/>
              <w:autoSpaceDN w:val="0"/>
              <w:adjustRightInd w:val="0"/>
              <w:spacing w:after="0" w:line="228" w:lineRule="auto"/>
              <w:jc w:val="both"/>
              <w:rPr>
                <w:rFonts w:ascii="Times New Roman" w:eastAsia="Times New Roman" w:hAnsi="Times New Roman" w:cs="Times New Roman"/>
                <w:sz w:val="24"/>
                <w:szCs w:val="24"/>
              </w:rPr>
            </w:pPr>
            <w:proofErr w:type="gramStart"/>
            <w:r w:rsidRPr="00AE15DB">
              <w:rPr>
                <w:rFonts w:ascii="Times New Roman" w:eastAsia="Times New Roman" w:hAnsi="Times New Roman" w:cs="Times New Roman"/>
                <w:sz w:val="24"/>
                <w:szCs w:val="24"/>
              </w:rPr>
              <w:t>З</w:t>
            </w:r>
            <w:proofErr w:type="gramEnd"/>
            <w:r w:rsidRPr="00AE15DB">
              <w:rPr>
                <w:rFonts w:ascii="Times New Roman" w:eastAsia="Times New Roman" w:hAnsi="Times New Roman" w:cs="Times New Roman"/>
                <w:sz w:val="24"/>
                <w:szCs w:val="24"/>
              </w:rPr>
              <w:t xml:space="preserve"> - механизм осуществления валютного регулирования внешнеэкономической деятельности;</w:t>
            </w:r>
          </w:p>
          <w:p w:rsidR="00AE15DB" w:rsidRPr="00AE15DB" w:rsidRDefault="00AE15DB">
            <w:pPr>
              <w:widowControl w:val="0"/>
              <w:autoSpaceDE w:val="0"/>
              <w:autoSpaceDN w:val="0"/>
              <w:adjustRightInd w:val="0"/>
              <w:spacing w:after="0" w:line="228" w:lineRule="auto"/>
              <w:jc w:val="both"/>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 xml:space="preserve">У - применять на практике законодательные акты, нормативные и ведомственные документы, регулирующие вопросы применения мер валютного контроля </w:t>
            </w:r>
            <w:r w:rsidRPr="00AE15DB">
              <w:rPr>
                <w:rFonts w:ascii="Times New Roman" w:eastAsia="Times New Roman" w:hAnsi="Times New Roman" w:cs="Times New Roman"/>
                <w:sz w:val="24"/>
                <w:szCs w:val="24"/>
              </w:rPr>
              <w:lastRenderedPageBreak/>
              <w:t>внешнеэкономической деятельности.</w:t>
            </w:r>
          </w:p>
          <w:p w:rsidR="00AE15DB" w:rsidRPr="00AE15DB" w:rsidRDefault="00AE15DB">
            <w:pPr>
              <w:widowControl w:val="0"/>
              <w:autoSpaceDE w:val="0"/>
              <w:autoSpaceDN w:val="0"/>
              <w:adjustRightInd w:val="0"/>
              <w:spacing w:after="0" w:line="228" w:lineRule="auto"/>
              <w:jc w:val="both"/>
              <w:rPr>
                <w:rFonts w:ascii="Times New Roman" w:eastAsia="Times New Roman" w:hAnsi="Times New Roman" w:cs="Times New Roman"/>
                <w:spacing w:val="-4"/>
                <w:sz w:val="24"/>
                <w:szCs w:val="24"/>
              </w:rPr>
            </w:pPr>
            <w:proofErr w:type="gramStart"/>
            <w:r w:rsidRPr="00AE15DB">
              <w:rPr>
                <w:rFonts w:ascii="Times New Roman" w:eastAsia="Times New Roman" w:hAnsi="Times New Roman" w:cs="Times New Roman"/>
                <w:sz w:val="24"/>
                <w:szCs w:val="24"/>
              </w:rPr>
              <w:t>В</w:t>
            </w:r>
            <w:proofErr w:type="gramEnd"/>
            <w:r w:rsidRPr="00AE15DB">
              <w:rPr>
                <w:rFonts w:ascii="Times New Roman" w:eastAsia="Times New Roman" w:hAnsi="Times New Roman" w:cs="Times New Roman"/>
                <w:sz w:val="24"/>
                <w:szCs w:val="24"/>
              </w:rPr>
              <w:t xml:space="preserve"> – </w:t>
            </w:r>
            <w:proofErr w:type="gramStart"/>
            <w:r w:rsidRPr="00AE15DB">
              <w:rPr>
                <w:rFonts w:ascii="Times New Roman" w:eastAsia="Times New Roman" w:hAnsi="Times New Roman" w:cs="Times New Roman"/>
                <w:sz w:val="24"/>
                <w:szCs w:val="24"/>
              </w:rPr>
              <w:t>навыками</w:t>
            </w:r>
            <w:proofErr w:type="gramEnd"/>
            <w:r w:rsidRPr="00AE15DB">
              <w:rPr>
                <w:rFonts w:ascii="Times New Roman" w:eastAsia="Times New Roman" w:hAnsi="Times New Roman" w:cs="Times New Roman"/>
                <w:sz w:val="24"/>
                <w:szCs w:val="24"/>
              </w:rPr>
              <w:t xml:space="preserve"> выбора и применения форм таможенного контроля в целях соблюдения валютного законодательства при перемещении через таможенную границу ЕАЭС валюты и валютных ценностей.</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15DB" w:rsidRPr="00AE15DB" w:rsidRDefault="00AE15DB">
            <w:pPr>
              <w:spacing w:after="0" w:line="228" w:lineRule="auto"/>
              <w:rPr>
                <w:rFonts w:ascii="Times New Roman" w:eastAsia="Times New Roman" w:hAnsi="Times New Roman" w:cs="Times New Roman"/>
                <w:iCs/>
                <w:spacing w:val="-12"/>
                <w:sz w:val="24"/>
                <w:szCs w:val="24"/>
              </w:rPr>
            </w:pPr>
            <w:r w:rsidRPr="00AE15DB">
              <w:rPr>
                <w:rFonts w:ascii="Times New Roman" w:eastAsia="Times New Roman" w:hAnsi="Times New Roman" w:cs="Times New Roman"/>
                <w:iCs/>
                <w:spacing w:val="-12"/>
                <w:sz w:val="24"/>
                <w:szCs w:val="24"/>
              </w:rPr>
              <w:lastRenderedPageBreak/>
              <w:t>Использование ФЗ № 173 «О валютном регулировании и валютном контроле».</w:t>
            </w:r>
          </w:p>
          <w:p w:rsidR="00AE15DB" w:rsidRPr="00AE15DB" w:rsidRDefault="00AE15DB">
            <w:pPr>
              <w:spacing w:after="0" w:line="228" w:lineRule="auto"/>
              <w:rPr>
                <w:rFonts w:ascii="Times New Roman" w:eastAsia="Times New Roman" w:hAnsi="Times New Roman" w:cs="Times New Roman"/>
                <w:iCs/>
                <w:spacing w:val="-12"/>
                <w:sz w:val="24"/>
                <w:szCs w:val="24"/>
              </w:rPr>
            </w:pPr>
            <w:r w:rsidRPr="00AE15DB">
              <w:rPr>
                <w:rFonts w:ascii="Times New Roman" w:eastAsia="Times New Roman" w:hAnsi="Times New Roman" w:cs="Times New Roman"/>
                <w:iCs/>
                <w:spacing w:val="-12"/>
                <w:sz w:val="24"/>
                <w:szCs w:val="24"/>
              </w:rPr>
              <w:t xml:space="preserve">Сбор статистической информации о фактах незаконного перемещения через таможенную границу ЕАЭС валюты, ценных бумаг, </w:t>
            </w:r>
            <w:r w:rsidRPr="00AE15DB">
              <w:rPr>
                <w:rFonts w:ascii="Times New Roman" w:eastAsia="Times New Roman" w:hAnsi="Times New Roman" w:cs="Times New Roman"/>
                <w:iCs/>
                <w:spacing w:val="-12"/>
                <w:sz w:val="24"/>
                <w:szCs w:val="24"/>
              </w:rPr>
              <w:lastRenderedPageBreak/>
              <w:t>драгоценных камней и металлов.</w:t>
            </w:r>
          </w:p>
          <w:p w:rsidR="00AE15DB" w:rsidRPr="00AE15DB" w:rsidRDefault="00AE15DB">
            <w:pPr>
              <w:spacing w:after="0" w:line="228" w:lineRule="auto"/>
              <w:rPr>
                <w:rFonts w:ascii="Times New Roman" w:eastAsia="Times New Roman" w:hAnsi="Times New Roman" w:cs="Times New Roman"/>
                <w:iCs/>
                <w:spacing w:val="-12"/>
                <w:sz w:val="24"/>
                <w:szCs w:val="24"/>
              </w:rPr>
            </w:pPr>
          </w:p>
          <w:p w:rsidR="00AE15DB" w:rsidRPr="00AE15DB" w:rsidRDefault="00AE15DB">
            <w:pPr>
              <w:spacing w:after="0" w:line="228" w:lineRule="auto"/>
              <w:rPr>
                <w:rFonts w:ascii="Times New Roman" w:eastAsia="Times New Roman" w:hAnsi="Times New Roman" w:cs="Times New Roman"/>
                <w:iCs/>
                <w:spacing w:val="-12"/>
                <w:sz w:val="24"/>
                <w:szCs w:val="24"/>
              </w:rPr>
            </w:pP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15DB" w:rsidRPr="00AE15DB" w:rsidRDefault="00AE15DB">
            <w:pPr>
              <w:spacing w:after="0" w:line="228" w:lineRule="auto"/>
              <w:rPr>
                <w:rFonts w:ascii="Times New Roman" w:eastAsia="Times New Roman" w:hAnsi="Times New Roman" w:cs="Times New Roman"/>
                <w:iCs/>
                <w:spacing w:val="-12"/>
                <w:sz w:val="24"/>
                <w:szCs w:val="24"/>
              </w:rPr>
            </w:pPr>
            <w:r w:rsidRPr="00AE15DB">
              <w:rPr>
                <w:rFonts w:ascii="Times New Roman" w:eastAsia="Times New Roman" w:hAnsi="Times New Roman" w:cs="Times New Roman"/>
                <w:iCs/>
                <w:spacing w:val="-12"/>
                <w:sz w:val="24"/>
                <w:szCs w:val="24"/>
              </w:rPr>
              <w:lastRenderedPageBreak/>
              <w:t>Полнота и содержательность устного ответа.</w:t>
            </w:r>
          </w:p>
          <w:p w:rsidR="00AE15DB" w:rsidRPr="00AE15DB" w:rsidRDefault="00AE15DB">
            <w:pPr>
              <w:spacing w:after="0" w:line="228" w:lineRule="auto"/>
              <w:rPr>
                <w:rFonts w:ascii="Times New Roman" w:eastAsia="Times New Roman" w:hAnsi="Times New Roman" w:cs="Times New Roman"/>
                <w:iCs/>
                <w:spacing w:val="-12"/>
                <w:sz w:val="24"/>
                <w:szCs w:val="24"/>
              </w:rPr>
            </w:pPr>
            <w:r w:rsidRPr="00AE15DB">
              <w:rPr>
                <w:rFonts w:ascii="Times New Roman" w:eastAsia="Times New Roman" w:hAnsi="Times New Roman" w:cs="Times New Roman"/>
                <w:iCs/>
                <w:spacing w:val="-12"/>
                <w:sz w:val="24"/>
                <w:szCs w:val="24"/>
              </w:rPr>
              <w:t>Умение пользоваться нормативно-правовыми актами при подготовке к практическим занятиям.</w:t>
            </w:r>
          </w:p>
          <w:p w:rsidR="00AE15DB" w:rsidRPr="00AE15DB" w:rsidRDefault="00AE15DB">
            <w:pPr>
              <w:spacing w:after="0" w:line="228" w:lineRule="auto"/>
              <w:rPr>
                <w:rFonts w:ascii="Times New Roman" w:eastAsia="Times New Roman" w:hAnsi="Times New Roman" w:cs="Times New Roman"/>
                <w:iCs/>
                <w:spacing w:val="-12"/>
                <w:sz w:val="24"/>
                <w:szCs w:val="24"/>
              </w:rPr>
            </w:pPr>
            <w:r w:rsidRPr="00AE15DB">
              <w:rPr>
                <w:rFonts w:ascii="Times New Roman" w:eastAsia="Times New Roman" w:hAnsi="Times New Roman" w:cs="Times New Roman"/>
                <w:iCs/>
                <w:spacing w:val="-12"/>
                <w:sz w:val="24"/>
                <w:szCs w:val="24"/>
              </w:rPr>
              <w:t xml:space="preserve"> Научная обоснованность ответа на письменные вопросы </w:t>
            </w:r>
            <w:r w:rsidRPr="00AE15DB">
              <w:rPr>
                <w:rFonts w:ascii="Times New Roman" w:eastAsia="Times New Roman" w:hAnsi="Times New Roman" w:cs="Times New Roman"/>
                <w:iCs/>
                <w:spacing w:val="-12"/>
                <w:sz w:val="24"/>
                <w:szCs w:val="24"/>
              </w:rPr>
              <w:lastRenderedPageBreak/>
              <w:t>по пройденным модулям дисциплины.</w:t>
            </w:r>
          </w:p>
        </w:tc>
        <w:tc>
          <w:tcPr>
            <w:tcW w:w="18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15DB" w:rsidRDefault="00AE15DB">
            <w:pPr>
              <w:spacing w:after="0" w:line="240" w:lineRule="auto"/>
              <w:rPr>
                <w:rFonts w:ascii="Times New Roman" w:eastAsia="Times New Roman" w:hAnsi="Times New Roman" w:cs="Times New Roman"/>
                <w:iCs/>
                <w:spacing w:val="-12"/>
                <w:sz w:val="24"/>
                <w:szCs w:val="24"/>
              </w:rPr>
            </w:pPr>
            <w:r>
              <w:rPr>
                <w:rFonts w:ascii="Times New Roman" w:eastAsia="Times New Roman" w:hAnsi="Times New Roman" w:cs="Times New Roman"/>
                <w:iCs/>
                <w:spacing w:val="-12"/>
                <w:sz w:val="24"/>
                <w:szCs w:val="24"/>
              </w:rPr>
              <w:lastRenderedPageBreak/>
              <w:t>Письменный тест</w:t>
            </w:r>
          </w:p>
          <w:p w:rsidR="00AE15DB" w:rsidRDefault="00AE15DB">
            <w:pPr>
              <w:spacing w:after="0" w:line="240" w:lineRule="auto"/>
              <w:rPr>
                <w:rFonts w:ascii="Times New Roman" w:eastAsia="Times New Roman" w:hAnsi="Times New Roman" w:cs="Times New Roman"/>
                <w:iCs/>
                <w:spacing w:val="-12"/>
                <w:sz w:val="24"/>
                <w:szCs w:val="24"/>
              </w:rPr>
            </w:pPr>
            <w:r>
              <w:rPr>
                <w:rFonts w:ascii="Times New Roman" w:eastAsia="Times New Roman" w:hAnsi="Times New Roman" w:cs="Times New Roman"/>
                <w:iCs/>
                <w:spacing w:val="-12"/>
                <w:sz w:val="24"/>
                <w:szCs w:val="24"/>
              </w:rPr>
              <w:t>Деловая игра</w:t>
            </w:r>
          </w:p>
          <w:p w:rsidR="00AE15DB" w:rsidRDefault="00AE15DB">
            <w:pPr>
              <w:spacing w:after="0" w:line="240" w:lineRule="auto"/>
              <w:rPr>
                <w:rFonts w:ascii="Times New Roman" w:eastAsia="Times New Roman" w:hAnsi="Times New Roman" w:cs="Times New Roman"/>
                <w:iCs/>
                <w:spacing w:val="-12"/>
                <w:sz w:val="24"/>
                <w:szCs w:val="24"/>
              </w:rPr>
            </w:pPr>
          </w:p>
        </w:tc>
      </w:tr>
    </w:tbl>
    <w:p w:rsidR="00AE15DB" w:rsidRDefault="00AE15DB" w:rsidP="00AE15DB">
      <w:pPr>
        <w:spacing w:after="0" w:line="240" w:lineRule="auto"/>
        <w:jc w:val="both"/>
        <w:rPr>
          <w:rFonts w:ascii="Times New Roman" w:eastAsia="Times New Roman" w:hAnsi="Times New Roman" w:cs="Times New Roman"/>
          <w:i/>
          <w:color w:val="00B050"/>
          <w:sz w:val="24"/>
          <w:szCs w:val="24"/>
        </w:rPr>
      </w:pPr>
    </w:p>
    <w:p w:rsidR="00AE15DB" w:rsidRDefault="00AE15DB" w:rsidP="00AE15DB">
      <w:pPr>
        <w:spacing w:after="0"/>
        <w:ind w:firstLine="708"/>
        <w:rPr>
          <w:rFonts w:ascii="Times New Roman" w:eastAsia="Times New Roman" w:hAnsi="Times New Roman" w:cs="Times New Roman"/>
          <w:b/>
          <w:sz w:val="28"/>
          <w:szCs w:val="28"/>
        </w:rPr>
      </w:pPr>
    </w:p>
    <w:p w:rsidR="00AE15DB" w:rsidRDefault="00AE15DB" w:rsidP="00AE15DB">
      <w:pPr>
        <w:spacing w:after="0"/>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Шкалы оценивания:   </w:t>
      </w:r>
    </w:p>
    <w:p w:rsidR="00AE15DB" w:rsidRPr="00AE15DB" w:rsidRDefault="00AE15DB" w:rsidP="00AE15DB">
      <w:pPr>
        <w:spacing w:after="0"/>
        <w:ind w:firstLine="708"/>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E15DB" w:rsidRPr="00AE15DB" w:rsidRDefault="00AE15DB" w:rsidP="00AE15DB">
      <w:pPr>
        <w:spacing w:after="0"/>
        <w:ind w:firstLine="708"/>
        <w:jc w:val="both"/>
        <w:rPr>
          <w:rFonts w:ascii="Times New Roman" w:eastAsia="Times New Roman" w:hAnsi="Times New Roman" w:cs="Times New Roman"/>
          <w:sz w:val="28"/>
          <w:szCs w:val="28"/>
        </w:rPr>
      </w:pPr>
      <w:proofErr w:type="gramStart"/>
      <w:r w:rsidRPr="00AE15DB">
        <w:rPr>
          <w:rFonts w:ascii="Times New Roman" w:eastAsia="Times New Roman" w:hAnsi="Times New Roman" w:cs="Times New Roman"/>
          <w:sz w:val="28"/>
          <w:szCs w:val="28"/>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AE15DB" w:rsidRPr="00AE15DB" w:rsidRDefault="00AE15DB" w:rsidP="00AE15DB">
      <w:pPr>
        <w:spacing w:after="0"/>
        <w:ind w:firstLine="708"/>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E15DB">
        <w:rPr>
          <w:rFonts w:ascii="Times New Roman" w:eastAsia="Times New Roman" w:hAnsi="Times New Roman" w:cs="Times New Roman"/>
          <w:sz w:val="28"/>
          <w:szCs w:val="28"/>
        </w:rPr>
        <w:t>обучающийся</w:t>
      </w:r>
      <w:proofErr w:type="gramEnd"/>
      <w:r w:rsidRPr="00AE15DB">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AE15DB" w:rsidRPr="00AE15DB" w:rsidRDefault="00AE15DB" w:rsidP="00AE15DB">
      <w:pPr>
        <w:spacing w:after="0"/>
        <w:ind w:firstLine="708"/>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E15DB" w:rsidRPr="00AE15DB" w:rsidRDefault="00AE15DB" w:rsidP="00AE15DB">
      <w:pPr>
        <w:spacing w:after="0"/>
        <w:ind w:firstLine="708"/>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E15DB" w:rsidRPr="00AE15DB" w:rsidRDefault="00AE15DB" w:rsidP="00AE15DB">
      <w:pPr>
        <w:keepNext/>
        <w:spacing w:after="0" w:line="240" w:lineRule="auto"/>
        <w:ind w:firstLine="708"/>
        <w:jc w:val="both"/>
        <w:outlineLvl w:val="0"/>
        <w:rPr>
          <w:rFonts w:ascii="Times New Roman" w:eastAsia="Times New Roman" w:hAnsi="Times New Roman" w:cs="Times New Roman"/>
          <w:b/>
          <w:sz w:val="28"/>
          <w:szCs w:val="24"/>
          <w:lang w:eastAsia="x-none"/>
        </w:rPr>
      </w:pPr>
      <w:bookmarkStart w:id="3" w:name="_Toc453750944"/>
    </w:p>
    <w:p w:rsidR="00AE15DB" w:rsidRPr="00AE15DB" w:rsidRDefault="00AE15DB" w:rsidP="00AE15DB">
      <w:pPr>
        <w:rPr>
          <w:rFonts w:ascii="Times New Roman" w:eastAsia="Times New Roman" w:hAnsi="Times New Roman" w:cs="Times New Roman"/>
          <w:b/>
          <w:sz w:val="28"/>
          <w:szCs w:val="24"/>
          <w:lang w:eastAsia="x-none"/>
        </w:rPr>
      </w:pPr>
      <w:r w:rsidRPr="00AE15DB">
        <w:rPr>
          <w:rFonts w:ascii="Times New Roman" w:eastAsia="Times New Roman" w:hAnsi="Times New Roman" w:cs="Times New Roman"/>
          <w:b/>
          <w:sz w:val="28"/>
          <w:szCs w:val="24"/>
          <w:lang w:eastAsia="x-none"/>
        </w:rPr>
        <w:br w:type="page"/>
      </w:r>
    </w:p>
    <w:p w:rsidR="00AE15DB" w:rsidRDefault="00AE15DB" w:rsidP="00AE15DB">
      <w:pPr>
        <w:keepNext/>
        <w:spacing w:after="0" w:line="240" w:lineRule="auto"/>
        <w:ind w:firstLine="708"/>
        <w:jc w:val="both"/>
        <w:outlineLvl w:val="0"/>
        <w:rPr>
          <w:rFonts w:ascii="Times New Roman" w:eastAsia="Times New Roman" w:hAnsi="Times New Roman" w:cs="Times New Roman"/>
          <w:b/>
          <w:sz w:val="28"/>
          <w:szCs w:val="24"/>
          <w:lang w:val="x-none" w:eastAsia="x-none"/>
        </w:rPr>
      </w:pPr>
      <w:r>
        <w:rPr>
          <w:rFonts w:ascii="Times New Roman" w:eastAsia="Times New Roman" w:hAnsi="Times New Roman" w:cs="Times New Roman"/>
          <w:b/>
          <w:sz w:val="28"/>
          <w:szCs w:val="24"/>
          <w:lang w:val="x-none" w:eastAsia="x-none"/>
        </w:rPr>
        <w:lastRenderedPageBreak/>
        <w:t>3</w:t>
      </w:r>
      <w:r w:rsidRPr="00AE15DB">
        <w:rPr>
          <w:rFonts w:ascii="Times New Roman" w:eastAsia="Times New Roman" w:hAnsi="Times New Roman" w:cs="Times New Roman"/>
          <w:b/>
          <w:sz w:val="28"/>
          <w:szCs w:val="24"/>
          <w:lang w:eastAsia="x-none"/>
        </w:rPr>
        <w:t>.</w:t>
      </w:r>
      <w:r>
        <w:rPr>
          <w:rFonts w:ascii="Times New Roman" w:eastAsia="Times New Roman" w:hAnsi="Times New Roman" w:cs="Times New Roman"/>
          <w:b/>
          <w:sz w:val="28"/>
          <w:szCs w:val="24"/>
          <w:lang w:val="x-none" w:eastAsia="x-none"/>
        </w:rPr>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AE15DB" w:rsidRDefault="00AE15DB" w:rsidP="00AE15DB">
      <w:pPr>
        <w:shd w:val="clear" w:color="auto" w:fill="FFFFFF"/>
        <w:spacing w:after="0" w:line="240" w:lineRule="auto"/>
        <w:jc w:val="center"/>
        <w:rPr>
          <w:rFonts w:ascii="Times New Roman" w:eastAsia="Times New Roman" w:hAnsi="Times New Roman" w:cs="Times New Roman"/>
          <w:sz w:val="16"/>
          <w:szCs w:val="16"/>
        </w:rPr>
      </w:pPr>
    </w:p>
    <w:p w:rsidR="00AE15DB" w:rsidRPr="00AE15DB" w:rsidRDefault="00AE15DB" w:rsidP="00AE15DB">
      <w:pPr>
        <w:shd w:val="clear" w:color="auto" w:fill="FFFFFF"/>
        <w:spacing w:after="0" w:line="240" w:lineRule="auto"/>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Министерство образования и науки Российской Федерации</w:t>
      </w:r>
    </w:p>
    <w:p w:rsidR="00AE15DB" w:rsidRPr="00AE15DB" w:rsidRDefault="00AE15DB" w:rsidP="00AE15DB">
      <w:pPr>
        <w:shd w:val="clear" w:color="auto" w:fill="FFFFFF"/>
        <w:spacing w:after="0" w:line="240" w:lineRule="auto"/>
        <w:ind w:firstLine="709"/>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Федеральное государственное бюджетное образовательное учреждение </w:t>
      </w:r>
    </w:p>
    <w:p w:rsidR="00AE15DB" w:rsidRPr="00AE15DB" w:rsidRDefault="00AE15DB" w:rsidP="00AE15DB">
      <w:pPr>
        <w:shd w:val="clear" w:color="auto" w:fill="FFFFFF"/>
        <w:spacing w:after="0" w:line="240" w:lineRule="auto"/>
        <w:ind w:firstLine="709"/>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высшего образования</w:t>
      </w:r>
    </w:p>
    <w:p w:rsidR="00AE15DB" w:rsidRPr="00AE15DB" w:rsidRDefault="00AE15DB" w:rsidP="00AE15DB">
      <w:pPr>
        <w:shd w:val="clear" w:color="auto" w:fill="FFFFFF"/>
        <w:spacing w:after="0" w:line="240" w:lineRule="auto"/>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«Ростовский государственный экономический университет (РИНХ)»</w:t>
      </w:r>
    </w:p>
    <w:p w:rsidR="00AE15DB" w:rsidRPr="00AE15DB" w:rsidRDefault="00AE15DB" w:rsidP="00AE15DB">
      <w:pPr>
        <w:spacing w:after="0" w:line="240" w:lineRule="auto"/>
        <w:jc w:val="center"/>
        <w:textAlignment w:val="baseline"/>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Кафедра Международной торговли и таможенного дела</w:t>
      </w:r>
    </w:p>
    <w:p w:rsidR="00AE15DB" w:rsidRPr="00AE15DB" w:rsidRDefault="00AE15DB" w:rsidP="00AE15DB">
      <w:pPr>
        <w:spacing w:after="0" w:line="240" w:lineRule="auto"/>
        <w:jc w:val="center"/>
        <w:rPr>
          <w:rFonts w:ascii="Times New Roman" w:eastAsia="Times New Roman" w:hAnsi="Times New Roman" w:cs="Times New Roman"/>
          <w:b/>
          <w:sz w:val="28"/>
          <w:szCs w:val="28"/>
        </w:rPr>
      </w:pPr>
    </w:p>
    <w:p w:rsidR="00AE15DB" w:rsidRPr="00AE15DB" w:rsidRDefault="00AE15DB" w:rsidP="00AE15DB">
      <w:pPr>
        <w:spacing w:after="0" w:line="240" w:lineRule="auto"/>
        <w:jc w:val="center"/>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Вопросы к экзамену</w:t>
      </w:r>
    </w:p>
    <w:p w:rsidR="00AE15DB" w:rsidRPr="00AE15DB" w:rsidRDefault="00AE15DB" w:rsidP="00AE15DB">
      <w:pPr>
        <w:spacing w:after="0" w:line="240" w:lineRule="auto"/>
        <w:jc w:val="center"/>
        <w:rPr>
          <w:rFonts w:ascii="Times New Roman" w:eastAsia="Times New Roman" w:hAnsi="Times New Roman" w:cs="Times New Roman"/>
          <w:b/>
          <w:sz w:val="28"/>
          <w:szCs w:val="28"/>
        </w:rPr>
      </w:pPr>
    </w:p>
    <w:p w:rsidR="00AE15DB" w:rsidRPr="00AE15DB" w:rsidRDefault="00AE15DB" w:rsidP="00AE15DB">
      <w:pPr>
        <w:tabs>
          <w:tab w:val="left" w:pos="500"/>
        </w:tabs>
        <w:spacing w:after="0" w:line="240" w:lineRule="auto"/>
        <w:ind w:right="-30"/>
        <w:jc w:val="center"/>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по дисциплине  «Валютное регулирование и валютный контроль»</w:t>
      </w:r>
    </w:p>
    <w:p w:rsidR="00AE15DB" w:rsidRPr="00AE15DB" w:rsidRDefault="00AE15DB" w:rsidP="00AE15DB">
      <w:pPr>
        <w:tabs>
          <w:tab w:val="left" w:pos="500"/>
        </w:tabs>
        <w:spacing w:after="0" w:line="240" w:lineRule="auto"/>
        <w:ind w:right="-30"/>
        <w:jc w:val="both"/>
        <w:rPr>
          <w:rFonts w:ascii="Times New Roman" w:eastAsia="Times New Roman" w:hAnsi="Times New Roman" w:cs="Times New Roman"/>
          <w:sz w:val="28"/>
          <w:szCs w:val="28"/>
          <w:lang w:eastAsia="ko-KR"/>
        </w:rPr>
      </w:pP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1.Нормативно-правовая документация, отражающая вопросы конкретных направлений валютного контроля.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2.Формы организации валютной системы.</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3.Сущность валютного рынка. Его классификация.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4.Организация проверок таможенными органами финансово-хозяйственной деятельности участников внешнеэкономической деятельности.</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5.Определение маржи по фьючерсным операциям.</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6.Информация, необходимая для проведения таможенно-банковского валютного контроля.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7.Фьючерсные контракты, их котировки. Отличия фьючерсного и форвардного контрактов.</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8.Валютно-финансовые документы, используемые при международных расчетах.</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9.Операции СВОП, котировки СВОП.</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 xml:space="preserve">10.Таможенный </w:t>
      </w:r>
      <w:proofErr w:type="gramStart"/>
      <w:r w:rsidRPr="00AE15DB">
        <w:rPr>
          <w:rFonts w:ascii="Times New Roman" w:eastAsia="Times New Roman" w:hAnsi="Times New Roman" w:cs="Times New Roman"/>
          <w:sz w:val="28"/>
          <w:szCs w:val="28"/>
          <w:lang w:eastAsia="ko-KR"/>
        </w:rPr>
        <w:t>контроль за</w:t>
      </w:r>
      <w:proofErr w:type="gramEnd"/>
      <w:r w:rsidRPr="00AE15DB">
        <w:rPr>
          <w:rFonts w:ascii="Times New Roman" w:eastAsia="Times New Roman" w:hAnsi="Times New Roman" w:cs="Times New Roman"/>
          <w:sz w:val="28"/>
          <w:szCs w:val="28"/>
          <w:lang w:eastAsia="ko-KR"/>
        </w:rPr>
        <w:t xml:space="preserve"> лизинговыми операциями.</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11.Опционные сделки, биржевой опцион, его разновидности.</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12.Формы международных валютных расчетов.</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13.Валютный режим. Типы валютных режимов.</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14.Форвардный курс, методика его определения.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15.Паспорт сделки как базовый документ валютного контроля.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16.Содержание аутрайтных сделок и ставки по ним.</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17.Осуществление валютного контроля в неторговом обороте.</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18.Схема контроля исполнения внешнеторговых бартерных сделок.</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 xml:space="preserve">19.Кросс-курсы. </w:t>
      </w:r>
      <w:proofErr w:type="gramStart"/>
      <w:r w:rsidRPr="00AE15DB">
        <w:rPr>
          <w:rFonts w:ascii="Times New Roman" w:eastAsia="Times New Roman" w:hAnsi="Times New Roman" w:cs="Times New Roman"/>
          <w:sz w:val="28"/>
          <w:szCs w:val="28"/>
          <w:lang w:eastAsia="ko-KR"/>
        </w:rPr>
        <w:t>Кросс-операции</w:t>
      </w:r>
      <w:proofErr w:type="gramEnd"/>
      <w:r w:rsidRPr="00AE15DB">
        <w:rPr>
          <w:rFonts w:ascii="Times New Roman" w:eastAsia="Times New Roman" w:hAnsi="Times New Roman" w:cs="Times New Roman"/>
          <w:sz w:val="28"/>
          <w:szCs w:val="28"/>
          <w:lang w:eastAsia="ko-KR"/>
        </w:rPr>
        <w:t xml:space="preserve">. </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20.Валютная позиция. Валютная практика и деятельность ЦБ РФ.</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21.Степень конвертируемости валют и факторы, ее определяющие.</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22.Валютная котировка, спот-курс. Разница между курсами продажи и покупки.</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23.Сущность и  виды валютного демпинга.</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24.Валютный курс в системе экономических отношений.</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25.Валютный курс. Факторы, влияющие на валютный курс.</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26.Функции таможенных органов по валютному контролю.</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27.Органы и агенты валютного контроля. Их полномочия и функции.</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Система валютного контроля.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28.Понятие валютной корзины. Состав валютной корзины.</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29.Цели и основные направления валютного контроля.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lastRenderedPageBreak/>
        <w:t>30.Валютные операции резидентов и нерезидентов.</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31.Валютный паритет как элемент валютной системы.</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32.Классификация валютных операций по законодательству РФ.</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33.Понятие «мировые деньги» и «экономическая глобализация».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34.Объекты валютного регулирования.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35.Валюта как экономическая категория, эволюция ее функциональных форм.</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36.Механизм валютного регулирования валютных операций резидентов и нерезидентов.</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37.Взаимодействие и взаимное влияние национальных и мировых валютных систем.</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38.Валютный рынок России.</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39.Понятие национальной и мировой валютной системы, их элементы.</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40.Валютная система России.</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41.Факторы, влияющие на международные валютные отношения.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42.Валютная политика России.</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43.Понятие международных валютных отношений.</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44.Операции с наличной валютой.</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45.Основные виды валютных операций и их регулирование.</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46.Сделки с иностранной валютой на валютном (биржевом и межбаковском) рынке.</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47.Понятие, признаки и особенности валютного правонарушения.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48.Страхование валютных рисков.</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49.Административная и уголовная ответственность за валютные правонарушения.</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 xml:space="preserve"> 50.Роль валютного регулирования и валютного контроля при осуществлении внешнеторговых операций.</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 xml:space="preserve"> 51.Паспорт сделки: понятие, порядок оформления, основные реквизиты.</w:t>
      </w:r>
    </w:p>
    <w:p w:rsidR="00AE15DB" w:rsidRPr="00AE15DB" w:rsidRDefault="00AE15DB" w:rsidP="00AE15DB">
      <w:pPr>
        <w:tabs>
          <w:tab w:val="left" w:pos="500"/>
        </w:tabs>
        <w:spacing w:after="0" w:line="240" w:lineRule="auto"/>
        <w:ind w:left="360"/>
        <w:jc w:val="both"/>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lang w:eastAsia="ko-KR"/>
        </w:rPr>
        <w:t xml:space="preserve"> 52.Разрешение на проведение отдельных видов валютных операций.</w:t>
      </w:r>
    </w:p>
    <w:p w:rsidR="00AE15DB" w:rsidRPr="00AE15DB" w:rsidRDefault="00AE15DB" w:rsidP="00AE15DB">
      <w:pPr>
        <w:tabs>
          <w:tab w:val="left" w:pos="500"/>
        </w:tabs>
        <w:spacing w:after="0" w:line="240" w:lineRule="auto"/>
        <w:ind w:right="-30"/>
        <w:jc w:val="both"/>
        <w:rPr>
          <w:rFonts w:ascii="Times New Roman" w:eastAsia="Times New Roman" w:hAnsi="Times New Roman" w:cs="Times New Roman"/>
          <w:sz w:val="28"/>
          <w:szCs w:val="28"/>
          <w:lang w:eastAsia="ko-KR"/>
        </w:rPr>
      </w:pPr>
    </w:p>
    <w:p w:rsidR="00AE15DB" w:rsidRPr="00AE15DB" w:rsidRDefault="00AE15DB" w:rsidP="00AE15DB">
      <w:pPr>
        <w:tabs>
          <w:tab w:val="left" w:pos="500"/>
        </w:tabs>
        <w:spacing w:after="0" w:line="240" w:lineRule="auto"/>
        <w:ind w:right="-30"/>
        <w:jc w:val="both"/>
        <w:rPr>
          <w:rFonts w:ascii="Times New Roman" w:eastAsia="Times New Roman" w:hAnsi="Times New Roman" w:cs="Times New Roman"/>
          <w:sz w:val="16"/>
          <w:szCs w:val="16"/>
          <w:lang w:eastAsia="ko-KR"/>
        </w:rPr>
      </w:pPr>
    </w:p>
    <w:p w:rsidR="00AE15DB" w:rsidRDefault="00AE15DB" w:rsidP="00AE15D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Критерии оценивания:</w:t>
      </w:r>
    </w:p>
    <w:p w:rsidR="00AE15DB" w:rsidRDefault="00AE15DB" w:rsidP="00AE15DB">
      <w:pPr>
        <w:pStyle w:val="aff"/>
        <w:numPr>
          <w:ilvl w:val="0"/>
          <w:numId w:val="5"/>
        </w:numPr>
        <w:ind w:left="0" w:firstLine="709"/>
        <w:jc w:val="both"/>
        <w:rPr>
          <w:sz w:val="28"/>
          <w:szCs w:val="28"/>
        </w:rPr>
      </w:pPr>
      <w:r>
        <w:rPr>
          <w:b/>
          <w:sz w:val="28"/>
          <w:szCs w:val="28"/>
        </w:rPr>
        <w:t>оценка «отлично»</w:t>
      </w:r>
      <w:r>
        <w:rPr>
          <w:sz w:val="28"/>
          <w:szCs w:val="28"/>
        </w:rPr>
        <w:t xml:space="preserve"> выставляется, если студент показал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дал правильные, уверенные ответы на выбранный экзаменационный билет.</w:t>
      </w:r>
    </w:p>
    <w:p w:rsidR="00AE15DB" w:rsidRDefault="00AE15DB" w:rsidP="00AE15DB">
      <w:pPr>
        <w:pStyle w:val="aff"/>
        <w:numPr>
          <w:ilvl w:val="0"/>
          <w:numId w:val="5"/>
        </w:numPr>
        <w:ind w:left="0" w:firstLine="709"/>
        <w:jc w:val="both"/>
        <w:rPr>
          <w:sz w:val="28"/>
          <w:szCs w:val="28"/>
        </w:rPr>
      </w:pPr>
      <w:r>
        <w:rPr>
          <w:b/>
          <w:sz w:val="28"/>
          <w:szCs w:val="28"/>
        </w:rPr>
        <w:t>оценка «хорошо</w:t>
      </w:r>
      <w:r>
        <w:rPr>
          <w:sz w:val="28"/>
          <w:szCs w:val="28"/>
        </w:rPr>
        <w:t>» выставляется, если  студент показал наличие твердых и достаточно полных знаний в объеме пройденной программы дисциплины в соответствии с целями обучения; допустил отдельные логические и стилистические погрешности.</w:t>
      </w:r>
    </w:p>
    <w:p w:rsidR="00AE15DB" w:rsidRDefault="00AE15DB" w:rsidP="00AE15DB">
      <w:pPr>
        <w:pStyle w:val="aff"/>
        <w:numPr>
          <w:ilvl w:val="0"/>
          <w:numId w:val="5"/>
        </w:numPr>
        <w:ind w:left="0" w:firstLine="709"/>
        <w:jc w:val="both"/>
        <w:rPr>
          <w:sz w:val="28"/>
          <w:szCs w:val="28"/>
        </w:rPr>
      </w:pPr>
      <w:r>
        <w:rPr>
          <w:b/>
          <w:sz w:val="28"/>
          <w:szCs w:val="28"/>
        </w:rPr>
        <w:t>оценка «удовлетворительно»</w:t>
      </w:r>
      <w:r>
        <w:rPr>
          <w:sz w:val="28"/>
          <w:szCs w:val="28"/>
        </w:rPr>
        <w:t xml:space="preserve"> выставляется, если студент показал наличие достаточных знаний в объеме пройденного курса в соответствии с целями обучения, при ответе на экзаменационный билет допустил неточности, исправленные после дополнительных вопросов.</w:t>
      </w:r>
    </w:p>
    <w:p w:rsidR="00AE15DB" w:rsidRDefault="00AE15DB" w:rsidP="00AE15DB">
      <w:pPr>
        <w:pStyle w:val="aff"/>
        <w:numPr>
          <w:ilvl w:val="0"/>
          <w:numId w:val="5"/>
        </w:numPr>
        <w:ind w:left="0" w:firstLine="709"/>
        <w:jc w:val="both"/>
        <w:rPr>
          <w:sz w:val="28"/>
          <w:szCs w:val="28"/>
        </w:rPr>
      </w:pPr>
      <w:r>
        <w:rPr>
          <w:b/>
          <w:sz w:val="28"/>
          <w:szCs w:val="28"/>
        </w:rPr>
        <w:t>оценка «неудовлетворительно»</w:t>
      </w:r>
      <w:r>
        <w:rPr>
          <w:sz w:val="28"/>
          <w:szCs w:val="28"/>
        </w:rPr>
        <w:t xml:space="preserve"> выставляется, если ответы студенты были не связаны с вопросами; присутствовало наличие грубых ошибок в ответе; имело место непонимание сущности излагаемого ответа на вопрос; была отмечена неуверенность и неточность ответов на дополнительные и наводящие вопросы.</w:t>
      </w:r>
    </w:p>
    <w:p w:rsidR="00AE15DB" w:rsidRPr="00AE15DB" w:rsidRDefault="00AE15DB" w:rsidP="00AE15DB">
      <w:pPr>
        <w:jc w:val="center"/>
        <w:rPr>
          <w:rFonts w:ascii="Times New Roman" w:eastAsia="Times New Roman" w:hAnsi="Times New Roman" w:cs="Times New Roman"/>
          <w:b/>
          <w:sz w:val="28"/>
          <w:szCs w:val="24"/>
          <w:lang w:eastAsia="x-none"/>
        </w:rPr>
      </w:pPr>
    </w:p>
    <w:p w:rsidR="00AE15DB" w:rsidRPr="00AE15DB" w:rsidRDefault="00AE15DB" w:rsidP="00AE15DB">
      <w:pPr>
        <w:jc w:val="center"/>
        <w:rPr>
          <w:rFonts w:ascii="Times New Roman" w:eastAsia="Times New Roman" w:hAnsi="Times New Roman" w:cs="Times New Roman"/>
          <w:b/>
          <w:sz w:val="28"/>
          <w:szCs w:val="24"/>
          <w:lang w:eastAsia="x-none"/>
        </w:rPr>
      </w:pP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lastRenderedPageBreak/>
        <w:t>Составитель</w:t>
      </w:r>
      <w:r w:rsidRPr="00AE15DB">
        <w:rPr>
          <w:rFonts w:ascii="Times New Roman" w:eastAsia="Times New Roman" w:hAnsi="Times New Roman" w:cs="Times New Roman"/>
          <w:sz w:val="28"/>
          <w:szCs w:val="28"/>
        </w:rPr>
        <w:tab/>
      </w:r>
      <w:r w:rsidRPr="00AE15DB">
        <w:rPr>
          <w:rFonts w:ascii="Times New Roman" w:eastAsia="Times New Roman" w:hAnsi="Times New Roman" w:cs="Times New Roman"/>
          <w:sz w:val="28"/>
          <w:szCs w:val="28"/>
        </w:rPr>
        <w:tab/>
        <w:t>______________</w:t>
      </w:r>
      <w:r w:rsidRPr="00AE15DB">
        <w:rPr>
          <w:rFonts w:ascii="Times New Roman" w:eastAsia="Times New Roman" w:hAnsi="Times New Roman" w:cs="Times New Roman"/>
          <w:sz w:val="28"/>
          <w:szCs w:val="28"/>
        </w:rPr>
        <w:tab/>
      </w:r>
      <w:r w:rsidRPr="00AE15DB">
        <w:rPr>
          <w:rFonts w:ascii="Times New Roman" w:eastAsia="Times New Roman" w:hAnsi="Times New Roman" w:cs="Times New Roman"/>
          <w:sz w:val="28"/>
          <w:szCs w:val="28"/>
        </w:rPr>
        <w:tab/>
      </w:r>
      <w:r w:rsidRPr="00AE15DB">
        <w:rPr>
          <w:rFonts w:ascii="Times New Roman" w:eastAsia="Times New Roman" w:hAnsi="Times New Roman" w:cs="Times New Roman"/>
          <w:sz w:val="28"/>
          <w:szCs w:val="28"/>
        </w:rPr>
        <w:tab/>
        <w:t>И.В. Куликова</w:t>
      </w: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«____»____________2018г.</w:t>
      </w:r>
    </w:p>
    <w:p w:rsidR="00AE15DB" w:rsidRPr="00AE15DB" w:rsidRDefault="00AE15DB" w:rsidP="00AE15DB">
      <w:pPr>
        <w:jc w:val="center"/>
        <w:rPr>
          <w:rFonts w:ascii="Times New Roman" w:eastAsia="Times New Roman" w:hAnsi="Times New Roman" w:cs="Times New Roman"/>
          <w:sz w:val="20"/>
          <w:szCs w:val="24"/>
        </w:rPr>
      </w:pPr>
    </w:p>
    <w:p w:rsidR="00AE15DB" w:rsidRPr="00AE15DB" w:rsidRDefault="00AE15DB" w:rsidP="00AE15DB">
      <w:pPr>
        <w:jc w:val="center"/>
        <w:rPr>
          <w:rFonts w:ascii="Times New Roman" w:eastAsia="Times New Roman" w:hAnsi="Times New Roman" w:cs="Times New Roman"/>
          <w:sz w:val="20"/>
          <w:szCs w:val="24"/>
        </w:rPr>
      </w:pPr>
    </w:p>
    <w:p w:rsidR="00AE15DB" w:rsidRPr="00AE15DB" w:rsidRDefault="00AE15DB" w:rsidP="00AE15DB">
      <w:pPr>
        <w:jc w:val="center"/>
        <w:rPr>
          <w:rFonts w:ascii="Times New Roman" w:eastAsia="Times New Roman" w:hAnsi="Times New Roman" w:cs="Times New Roman"/>
          <w:sz w:val="20"/>
          <w:szCs w:val="24"/>
        </w:rPr>
      </w:pPr>
    </w:p>
    <w:p w:rsidR="00AE15DB" w:rsidRPr="00AE15DB" w:rsidRDefault="00AE15DB" w:rsidP="00AE15DB">
      <w:pPr>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0"/>
          <w:szCs w:val="24"/>
        </w:rPr>
        <w:t> </w:t>
      </w:r>
      <w:r>
        <w:rPr>
          <w:rFonts w:ascii="Times New Roman" w:eastAsia="Times New Roman" w:hAnsi="Times New Roman" w:cs="Times New Roman"/>
          <w:sz w:val="20"/>
          <w:szCs w:val="24"/>
        </w:rPr>
        <w:t> </w:t>
      </w:r>
      <w:r w:rsidRPr="00AE15DB">
        <w:rPr>
          <w:rFonts w:ascii="Times New Roman" w:eastAsia="Times New Roman" w:hAnsi="Times New Roman" w:cs="Times New Roman"/>
          <w:sz w:val="28"/>
          <w:szCs w:val="28"/>
        </w:rPr>
        <w:t>Министерство образования и науки Российской Федерации</w:t>
      </w:r>
    </w:p>
    <w:p w:rsidR="00AE15DB" w:rsidRPr="00AE15DB" w:rsidRDefault="00AE15DB" w:rsidP="00AE15DB">
      <w:pPr>
        <w:tabs>
          <w:tab w:val="left" w:pos="2295"/>
        </w:tabs>
        <w:spacing w:after="0" w:line="240" w:lineRule="auto"/>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Федеральное государственное бюджетное образовательное учреждение </w:t>
      </w:r>
    </w:p>
    <w:p w:rsidR="00AE15DB" w:rsidRPr="00AE15DB" w:rsidRDefault="00AE15DB" w:rsidP="00AE15DB">
      <w:pPr>
        <w:tabs>
          <w:tab w:val="left" w:pos="2295"/>
        </w:tabs>
        <w:spacing w:after="0" w:line="240" w:lineRule="auto"/>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высшего образования</w:t>
      </w:r>
    </w:p>
    <w:p w:rsidR="00AE15DB" w:rsidRPr="00AE15DB" w:rsidRDefault="00AE15DB" w:rsidP="00AE15DB">
      <w:pPr>
        <w:tabs>
          <w:tab w:val="left" w:pos="2295"/>
        </w:tabs>
        <w:spacing w:after="0" w:line="240" w:lineRule="auto"/>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«Ростовский государственный экономический университет (РИНХ)»</w:t>
      </w:r>
    </w:p>
    <w:p w:rsidR="00AE15DB" w:rsidRPr="00AE15DB" w:rsidRDefault="00AE15DB" w:rsidP="00AE15DB">
      <w:pPr>
        <w:tabs>
          <w:tab w:val="left" w:pos="2295"/>
        </w:tabs>
        <w:spacing w:after="0" w:line="240" w:lineRule="auto"/>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Кафедра Международной торговли и таможенного дела</w:t>
      </w:r>
    </w:p>
    <w:p w:rsidR="00AE15DB" w:rsidRPr="00AE15DB" w:rsidRDefault="00AE15DB" w:rsidP="00AE15DB">
      <w:pPr>
        <w:tabs>
          <w:tab w:val="left" w:pos="2295"/>
        </w:tabs>
        <w:spacing w:after="0" w:line="240" w:lineRule="auto"/>
        <w:jc w:val="center"/>
        <w:rPr>
          <w:rFonts w:ascii="Times New Roman" w:eastAsia="Times New Roman" w:hAnsi="Times New Roman" w:cs="Times New Roman"/>
          <w:sz w:val="28"/>
          <w:szCs w:val="28"/>
        </w:rPr>
      </w:pPr>
    </w:p>
    <w:p w:rsidR="00AE15DB" w:rsidRPr="00AE15DB" w:rsidRDefault="00AE15DB" w:rsidP="00AE15DB">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AE15DB">
        <w:rPr>
          <w:rFonts w:ascii="Times New Roman" w:eastAsia="Calibri" w:hAnsi="Times New Roman" w:cs="Times New Roman"/>
          <w:b/>
          <w:color w:val="000000"/>
          <w:sz w:val="28"/>
          <w:szCs w:val="28"/>
        </w:rPr>
        <w:t>Тесты письменные</w:t>
      </w:r>
    </w:p>
    <w:p w:rsidR="00AE15DB" w:rsidRPr="00AE15DB" w:rsidRDefault="00AE15DB" w:rsidP="00AE15DB">
      <w:pPr>
        <w:tabs>
          <w:tab w:val="left" w:pos="500"/>
        </w:tabs>
        <w:spacing w:after="0" w:line="240" w:lineRule="auto"/>
        <w:ind w:right="-30"/>
        <w:jc w:val="center"/>
        <w:rPr>
          <w:rFonts w:ascii="Times New Roman" w:eastAsia="Times New Roman" w:hAnsi="Times New Roman" w:cs="Times New Roman"/>
          <w:sz w:val="28"/>
          <w:szCs w:val="28"/>
          <w:lang w:eastAsia="ko-KR"/>
        </w:rPr>
      </w:pPr>
      <w:r w:rsidRPr="00AE15DB">
        <w:rPr>
          <w:rFonts w:ascii="Times New Roman" w:eastAsia="Times New Roman" w:hAnsi="Times New Roman" w:cs="Times New Roman"/>
          <w:sz w:val="28"/>
          <w:szCs w:val="28"/>
        </w:rPr>
        <w:t>по дисциплине</w:t>
      </w:r>
      <w:r>
        <w:rPr>
          <w:rFonts w:ascii="Times New Roman" w:eastAsia="Times New Roman" w:hAnsi="Times New Roman" w:cs="Times New Roman"/>
          <w:b/>
          <w:bCs/>
          <w:i/>
          <w:iCs/>
          <w:sz w:val="28"/>
          <w:szCs w:val="28"/>
        </w:rPr>
        <w:t> </w:t>
      </w:r>
      <w:r>
        <w:rPr>
          <w:rFonts w:ascii="Times New Roman" w:eastAsia="Times New Roman" w:hAnsi="Times New Roman" w:cs="Times New Roman"/>
          <w:sz w:val="28"/>
          <w:szCs w:val="28"/>
          <w:vertAlign w:val="superscript"/>
        </w:rPr>
        <w:t> </w:t>
      </w:r>
      <w:r w:rsidRPr="00AE15DB">
        <w:rPr>
          <w:rFonts w:ascii="Times New Roman" w:eastAsia="Times New Roman" w:hAnsi="Times New Roman" w:cs="Times New Roman"/>
          <w:sz w:val="28"/>
          <w:szCs w:val="28"/>
          <w:lang w:eastAsia="ko-KR"/>
        </w:rPr>
        <w:t>«Валютное регулирование и валютный контроль»</w:t>
      </w:r>
    </w:p>
    <w:p w:rsidR="00AE15DB" w:rsidRPr="00AE15DB" w:rsidRDefault="00AE15DB" w:rsidP="00AE15DB">
      <w:pPr>
        <w:tabs>
          <w:tab w:val="left" w:pos="500"/>
        </w:tabs>
        <w:spacing w:after="0" w:line="240" w:lineRule="auto"/>
        <w:ind w:right="-30"/>
        <w:jc w:val="center"/>
        <w:rPr>
          <w:rFonts w:ascii="Times New Roman" w:eastAsia="Times New Roman" w:hAnsi="Times New Roman" w:cs="Times New Roman"/>
          <w:sz w:val="28"/>
          <w:szCs w:val="28"/>
          <w:lang w:eastAsia="ko-KR"/>
        </w:rPr>
      </w:pPr>
    </w:p>
    <w:p w:rsidR="00AE15DB" w:rsidRPr="00AE15DB" w:rsidRDefault="00AE15DB" w:rsidP="00AE15DB">
      <w:pPr>
        <w:tabs>
          <w:tab w:val="left" w:pos="1734"/>
        </w:tabs>
        <w:spacing w:after="0" w:line="240" w:lineRule="auto"/>
        <w:jc w:val="center"/>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Модуль 1. «Международная валютно-финансовая система и ее </w:t>
      </w:r>
    </w:p>
    <w:p w:rsidR="00AE15DB" w:rsidRPr="00AE15DB" w:rsidRDefault="00AE15DB" w:rsidP="00AE15DB">
      <w:pPr>
        <w:tabs>
          <w:tab w:val="left" w:pos="1734"/>
        </w:tabs>
        <w:spacing w:after="0" w:line="240" w:lineRule="auto"/>
        <w:jc w:val="center"/>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эволюция»</w:t>
      </w:r>
    </w:p>
    <w:p w:rsidR="00AE15DB" w:rsidRPr="00AE15DB" w:rsidRDefault="00AE15DB" w:rsidP="00AE15DB">
      <w:pPr>
        <w:spacing w:after="0" w:line="400" w:lineRule="exact"/>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1.Валютный контроль осуществляется </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в неторговом обороте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в торговом обороте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В) в </w:t>
      </w:r>
      <w:proofErr w:type="gramStart"/>
      <w:r w:rsidRPr="00AE15DB">
        <w:rPr>
          <w:rFonts w:ascii="Times New Roman" w:eastAsia="Times New Roman" w:hAnsi="Times New Roman" w:cs="Times New Roman"/>
          <w:sz w:val="28"/>
          <w:szCs w:val="28"/>
        </w:rPr>
        <w:t>торговом</w:t>
      </w:r>
      <w:proofErr w:type="gramEnd"/>
      <w:r w:rsidRPr="00AE15DB">
        <w:rPr>
          <w:rFonts w:ascii="Times New Roman" w:eastAsia="Times New Roman" w:hAnsi="Times New Roman" w:cs="Times New Roman"/>
          <w:sz w:val="28"/>
          <w:szCs w:val="28"/>
        </w:rPr>
        <w:t xml:space="preserve"> и в неторговом оборотах </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2. Текущие валютные операции совершаются резидентами </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без ограничений</w:t>
      </w:r>
    </w:p>
    <w:p w:rsidR="00AE15DB" w:rsidRDefault="00AE15DB" w:rsidP="00AE15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proofErr w:type="gramStart"/>
      <w:r>
        <w:rPr>
          <w:rFonts w:ascii="Times New Roman" w:eastAsia="Times New Roman" w:hAnsi="Times New Roman" w:cs="Times New Roman"/>
          <w:sz w:val="28"/>
          <w:szCs w:val="28"/>
        </w:rPr>
        <w:t>по</w:t>
      </w:r>
      <w:proofErr w:type="gramEnd"/>
      <w:r>
        <w:rPr>
          <w:rFonts w:ascii="Times New Roman" w:eastAsia="Times New Roman" w:hAnsi="Times New Roman" w:cs="Times New Roman"/>
          <w:sz w:val="28"/>
          <w:szCs w:val="28"/>
        </w:rPr>
        <w:t xml:space="preserve"> разрешению ЦБ России</w:t>
      </w:r>
    </w:p>
    <w:p w:rsid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numPr>
          <w:ilvl w:val="0"/>
          <w:numId w:val="7"/>
        </w:num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Органами валютного контроля в РФ являются</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Правительство РФ</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Министерство по налогам и сборам</w:t>
      </w:r>
    </w:p>
    <w:p w:rsidR="00AE15DB" w:rsidRDefault="00AE15DB" w:rsidP="00AE15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Центральный банк РФ</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Федеральный орган исполнительной власти, уполномоченный в области таможенного дела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Министерство экономического развития и торговли</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numPr>
          <w:ilvl w:val="0"/>
          <w:numId w:val="7"/>
        </w:num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Сведения ТД, необходимые для целей валютного контроля содержатся в графе </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9</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12</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23</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28</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44</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5.Выберите из приведенного перечня специфическую функцию </w:t>
      </w:r>
      <w:r>
        <w:rPr>
          <w:rFonts w:ascii="Times New Roman" w:eastAsia="Times New Roman" w:hAnsi="Times New Roman" w:cs="Times New Roman"/>
          <w:b/>
          <w:sz w:val="28"/>
          <w:szCs w:val="28"/>
        </w:rPr>
        <w:t>«валюты»:</w:t>
      </w:r>
    </w:p>
    <w:p w:rsidR="00AE15DB" w:rsidRDefault="00AE15DB" w:rsidP="00AE15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w:t>
      </w:r>
      <w:proofErr w:type="gramStart"/>
      <w:r>
        <w:rPr>
          <w:rFonts w:ascii="Times New Roman" w:eastAsia="Times New Roman" w:hAnsi="Times New Roman" w:cs="Times New Roman"/>
          <w:sz w:val="28"/>
          <w:szCs w:val="28"/>
        </w:rPr>
        <w:t>является</w:t>
      </w:r>
      <w:proofErr w:type="gramEnd"/>
      <w:r>
        <w:rPr>
          <w:rFonts w:ascii="Times New Roman" w:eastAsia="Times New Roman" w:hAnsi="Times New Roman" w:cs="Times New Roman"/>
          <w:sz w:val="28"/>
          <w:szCs w:val="28"/>
        </w:rPr>
        <w:t xml:space="preserve"> средством обмена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 б) признается средством платежа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 в) служит для измерения стоимости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lastRenderedPageBreak/>
        <w:t xml:space="preserve"> г) имеет цену в денежных единицах других стран</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 д) является средством накопления богатства</w:t>
      </w: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6. Паспорт сделки оформляется </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А) один по каждому заключенному контракту </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один по всем контрактам в нескольких экземплярах</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в двух экземплярах по каждому заключенному контракту</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proofErr w:type="gramStart"/>
      <w:r w:rsidRPr="00AE15DB">
        <w:rPr>
          <w:rFonts w:ascii="Times New Roman" w:eastAsia="Times New Roman" w:hAnsi="Times New Roman" w:cs="Times New Roman"/>
          <w:b/>
          <w:sz w:val="28"/>
          <w:szCs w:val="28"/>
        </w:rPr>
        <w:t>7.Вывоз капитала из РФ может происходить в только в следующих законных формах:</w:t>
      </w:r>
      <w:proofErr w:type="gramEnd"/>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валютные операции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авансовые платежи под импортные контракты без последующей поставки товаров и услуг</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невозвращение валютной выручки от экспорта товаров и услуг РФ</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инвестиции за рубежом</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 8.Система таможенно-банковского валютного контроля получила развитие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А) с </w:t>
      </w:r>
      <w:smartTag w:uri="urn:schemas-microsoft-com:office:smarttags" w:element="metricconverter">
        <w:smartTagPr>
          <w:attr w:name="ProductID" w:val="1986 г"/>
        </w:smartTagPr>
        <w:r w:rsidRPr="00AE15DB">
          <w:rPr>
            <w:rFonts w:ascii="Times New Roman" w:eastAsia="Times New Roman" w:hAnsi="Times New Roman" w:cs="Times New Roman"/>
            <w:sz w:val="28"/>
            <w:szCs w:val="28"/>
          </w:rPr>
          <w:t>1986 г</w:t>
        </w:r>
      </w:smartTag>
      <w:r w:rsidRPr="00AE15DB">
        <w:rPr>
          <w:rFonts w:ascii="Times New Roman" w:eastAsia="Times New Roman" w:hAnsi="Times New Roman" w:cs="Times New Roman"/>
          <w:sz w:val="28"/>
          <w:szCs w:val="28"/>
        </w:rPr>
        <w:t xml:space="preserve">. </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Б) с </w:t>
      </w:r>
      <w:smartTag w:uri="urn:schemas-microsoft-com:office:smarttags" w:element="metricconverter">
        <w:smartTagPr>
          <w:attr w:name="ProductID" w:val="1991 г"/>
        </w:smartTagPr>
        <w:r w:rsidRPr="00AE15DB">
          <w:rPr>
            <w:rFonts w:ascii="Times New Roman" w:eastAsia="Times New Roman" w:hAnsi="Times New Roman" w:cs="Times New Roman"/>
            <w:sz w:val="28"/>
            <w:szCs w:val="28"/>
          </w:rPr>
          <w:t>1991 г</w:t>
        </w:r>
      </w:smartTag>
      <w:r w:rsidRPr="00AE15DB">
        <w:rPr>
          <w:rFonts w:ascii="Times New Roman" w:eastAsia="Times New Roman" w:hAnsi="Times New Roman" w:cs="Times New Roman"/>
          <w:sz w:val="28"/>
          <w:szCs w:val="28"/>
        </w:rPr>
        <w:t>.</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В) с </w:t>
      </w:r>
      <w:smartTag w:uri="urn:schemas-microsoft-com:office:smarttags" w:element="metricconverter">
        <w:smartTagPr>
          <w:attr w:name="ProductID" w:val="1992 г"/>
        </w:smartTagPr>
        <w:r w:rsidRPr="00AE15DB">
          <w:rPr>
            <w:rFonts w:ascii="Times New Roman" w:eastAsia="Times New Roman" w:hAnsi="Times New Roman" w:cs="Times New Roman"/>
            <w:sz w:val="28"/>
            <w:szCs w:val="28"/>
          </w:rPr>
          <w:t>1992 г</w:t>
        </w:r>
      </w:smartTag>
      <w:r w:rsidRPr="00AE15DB">
        <w:rPr>
          <w:rFonts w:ascii="Times New Roman" w:eastAsia="Times New Roman" w:hAnsi="Times New Roman" w:cs="Times New Roman"/>
          <w:sz w:val="28"/>
          <w:szCs w:val="28"/>
        </w:rPr>
        <w:t>.</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  9. Разница между курсом покупки и курсом продажи валюты называется</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бид</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офер</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спрэд</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sz w:val="28"/>
          <w:szCs w:val="28"/>
        </w:rPr>
        <w:t>10.</w:t>
      </w:r>
      <w:r w:rsidRPr="00AE15DB">
        <w:rPr>
          <w:rFonts w:ascii="Times New Roman" w:eastAsia="Times New Roman" w:hAnsi="Times New Roman" w:cs="Times New Roman"/>
          <w:b/>
          <w:sz w:val="28"/>
          <w:szCs w:val="28"/>
        </w:rPr>
        <w:t xml:space="preserve"> К валютным ценностям в соответствии с Законом «О валютном регулировании и валютном контроле» относятся:</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ценные бумаги, номинированные в иностранной валюте;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внутренние ценные бумаги;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драгоценные металлы;</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драгоценные камни;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иностранные валюты.</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tabs>
          <w:tab w:val="left" w:pos="2824"/>
        </w:tabs>
        <w:spacing w:after="0" w:line="240" w:lineRule="auto"/>
        <w:jc w:val="center"/>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Модуль 2. «Система организации и функционирования валютного контроля, осуществляемого таможенными органами</w:t>
      </w:r>
    </w:p>
    <w:p w:rsidR="00AE15DB" w:rsidRPr="00AE15DB" w:rsidRDefault="00AE15DB" w:rsidP="00AE15DB">
      <w:pPr>
        <w:tabs>
          <w:tab w:val="left" w:pos="2824"/>
        </w:tabs>
        <w:spacing w:after="0" w:line="240" w:lineRule="auto"/>
        <w:jc w:val="center"/>
        <w:rPr>
          <w:rFonts w:ascii="Times New Roman" w:eastAsia="Times New Roman" w:hAnsi="Times New Roman" w:cs="Times New Roman"/>
          <w:b/>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1. Дата валютирования при фьючерсной сделке может устанавливаться в следующие сроки: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сегодня;</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до послезавтра;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через 4 дня;</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до завтра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через месяц.</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2. Укажите характерные признаки опционной валютной операции: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осуществляется на межбанковском валютном рынке;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осуществляется на биржевом валютном рынке;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lastRenderedPageBreak/>
        <w:t>в) требуется внесение предварительного залога;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осуществляется по курсу на момент заключения сделки;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сроки поступления валюты на счет более 2-х дней;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е) сроки поступления валюты на счет не более 2-х дней;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ж) сочетает кассовую и срочную сделки;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з) операция твердого характера;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и) операция нетвердого характера.</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3. Укажите характерные признаки валютной операции типа «своп»:</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осуществляется на межбанковском валютном рынке;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осуществляется на биржевом валютном рынке;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требуется внесение предварительного залога;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осуществляется по курсу на момент заключения сделки;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сроки поступления валюты на счет более 2-х дней;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е) сроки поступления валюты на счет не более 2-х дней;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ж) сочетает кассовую и срочную сделки;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з) операция твердого характера;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и) операция нетвердого характера.</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4. Укажите характерные признаки форвардной валютной операции: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осуществляется на межбанковском валютном рынке;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осуществляется на биржевом валютном рынке;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требуется внесение предварительного залога;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осуществляется по курсу на момент заключения сделки;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сроки поступления валюты на счет более 2-х дней;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е) сроки поступления валюты на счет не более 2-х дней;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ж) сочетает кассовую и срочную сделки;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з) операция твердого характера;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и) операция нетвердого характера.</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5. Укажите характерные признаки валютной операции типа «спот»:</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осуществляется на межбанковском валютном рынке;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осуществляется на биржевом валютном рынке;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требуется внесение предварительного залога;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осуществляется по курсу на момент заключения сделки;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сроки поступления валюты на счет более 2-х дней;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е) сроки поступления валюты на счет не более 2-х дней;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ж) сочетает кассовую и срочную сделки;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з) операция твердого характера;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и) операция нетвердого характера.</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Default="00AE15DB" w:rsidP="00AE15DB">
      <w:pPr>
        <w:spacing w:after="0" w:line="240" w:lineRule="auto"/>
        <w:jc w:val="both"/>
        <w:rPr>
          <w:rFonts w:ascii="Times New Roman" w:eastAsia="Times New Roman" w:hAnsi="Times New Roman" w:cs="Times New Roman"/>
          <w:b/>
          <w:bCs/>
          <w:sz w:val="28"/>
          <w:szCs w:val="28"/>
        </w:rPr>
      </w:pPr>
      <w:r w:rsidRPr="00AE15DB">
        <w:rPr>
          <w:rFonts w:ascii="Times New Roman" w:eastAsia="Times New Roman" w:hAnsi="Times New Roman" w:cs="Times New Roman"/>
          <w:b/>
          <w:sz w:val="28"/>
          <w:szCs w:val="28"/>
        </w:rPr>
        <w:t xml:space="preserve">6. Фьючерсный контракт является самостоятельным предметом купли-продажи на валютном рынке. </w:t>
      </w:r>
      <w:r>
        <w:rPr>
          <w:rFonts w:ascii="Times New Roman" w:eastAsia="Times New Roman" w:hAnsi="Times New Roman" w:cs="Times New Roman"/>
          <w:b/>
          <w:bCs/>
          <w:sz w:val="28"/>
          <w:szCs w:val="28"/>
        </w:rPr>
        <w:t>Данное утверждение …</w:t>
      </w:r>
    </w:p>
    <w:p w:rsidR="00AE15DB" w:rsidRDefault="00AE15DB" w:rsidP="00AE15DB">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 </w:t>
      </w:r>
      <w:proofErr w:type="gramStart"/>
      <w:r>
        <w:rPr>
          <w:rFonts w:ascii="Times New Roman" w:eastAsia="Times New Roman" w:hAnsi="Times New Roman" w:cs="Times New Roman"/>
          <w:bCs/>
          <w:sz w:val="28"/>
          <w:szCs w:val="28"/>
        </w:rPr>
        <w:t>верно</w:t>
      </w:r>
      <w:proofErr w:type="gramEnd"/>
      <w:r>
        <w:rPr>
          <w:rFonts w:ascii="Times New Roman" w:eastAsia="Times New Roman" w:hAnsi="Times New Roman" w:cs="Times New Roman"/>
          <w:bCs/>
          <w:sz w:val="28"/>
          <w:szCs w:val="28"/>
        </w:rPr>
        <w:t>;</w:t>
      </w:r>
    </w:p>
    <w:p w:rsidR="00AE15DB" w:rsidRDefault="00AE15DB" w:rsidP="00AE15DB">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 </w:t>
      </w:r>
      <w:proofErr w:type="gramStart"/>
      <w:r>
        <w:rPr>
          <w:rFonts w:ascii="Times New Roman" w:eastAsia="Times New Roman" w:hAnsi="Times New Roman" w:cs="Times New Roman"/>
          <w:bCs/>
          <w:sz w:val="28"/>
          <w:szCs w:val="28"/>
        </w:rPr>
        <w:t>неверно</w:t>
      </w:r>
      <w:proofErr w:type="gramEnd"/>
      <w:r>
        <w:rPr>
          <w:rFonts w:ascii="Times New Roman" w:eastAsia="Times New Roman" w:hAnsi="Times New Roman" w:cs="Times New Roman"/>
          <w:bCs/>
          <w:sz w:val="28"/>
          <w:szCs w:val="28"/>
        </w:rPr>
        <w:t>.</w:t>
      </w:r>
    </w:p>
    <w:p w:rsidR="00AE15DB" w:rsidRDefault="00AE15DB" w:rsidP="00AE15DB">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p w:rsidR="00AE15DB" w:rsidRPr="00AE15DB" w:rsidRDefault="00AE15DB" w:rsidP="00AE15DB">
      <w:pPr>
        <w:tabs>
          <w:tab w:val="left" w:pos="1215"/>
        </w:tabs>
        <w:spacing w:after="0" w:line="240" w:lineRule="auto"/>
        <w:ind w:hanging="720"/>
        <w:jc w:val="both"/>
        <w:rPr>
          <w:rFonts w:ascii="Times New Roman" w:eastAsia="Times New Roman" w:hAnsi="Times New Roman" w:cs="Times New Roman"/>
          <w:sz w:val="28"/>
          <w:szCs w:val="28"/>
        </w:rPr>
      </w:pPr>
      <w:r w:rsidRPr="00AE15DB">
        <w:rPr>
          <w:rFonts w:ascii="Times New Roman" w:eastAsia="Times New Roman" w:hAnsi="Times New Roman" w:cs="Times New Roman"/>
          <w:b/>
          <w:sz w:val="28"/>
          <w:szCs w:val="28"/>
        </w:rPr>
        <w:t xml:space="preserve">    </w:t>
      </w:r>
      <w:r w:rsidRPr="00AE15DB">
        <w:rPr>
          <w:rFonts w:ascii="Times New Roman" w:eastAsia="Times New Roman" w:hAnsi="Times New Roman" w:cs="Times New Roman"/>
          <w:sz w:val="28"/>
          <w:szCs w:val="28"/>
        </w:rPr>
        <w:t xml:space="preserve">   </w:t>
      </w:r>
      <w:r w:rsidRPr="00AE15DB">
        <w:rPr>
          <w:rFonts w:ascii="Times New Roman" w:eastAsia="Times New Roman" w:hAnsi="Times New Roman" w:cs="Times New Roman"/>
          <w:b/>
          <w:sz w:val="28"/>
          <w:szCs w:val="28"/>
        </w:rPr>
        <w:t>7. Укажите характерные признаки фьючерсной валютной операции: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осуществляется на межбанковском валютном рынке;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lastRenderedPageBreak/>
        <w:t>б) осуществляется на биржевом валютном рынке;</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требуется внесение предварительного залога;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осуществляется по курсу на момент заключения сделки;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сроки поступления валюты на счет более 2-х дней;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е) сроки поступления валюты на счет не более 2-х дней;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ж) сочетает кассовую и срочную сделки;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з) операция твердого характера;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и) операция нетвердого характера.</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8. Определите, какой из указанных пунктов  не является функцией валютного    рынка: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регулировать валютные курсы;</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усиливать девальвацию валюты;</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страховать от валютных рисков;</w:t>
      </w:r>
    </w:p>
    <w:p w:rsidR="00AE15DB" w:rsidRPr="00AE15DB" w:rsidRDefault="00AE15DB" w:rsidP="00AE15DB">
      <w:pPr>
        <w:shd w:val="clear" w:color="auto" w:fill="FFFFFF"/>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осуществлять международные расчеты.</w:t>
      </w:r>
    </w:p>
    <w:p w:rsidR="00AE15DB" w:rsidRPr="00AE15DB" w:rsidRDefault="00AE15DB" w:rsidP="00AE15DB">
      <w:pPr>
        <w:shd w:val="clear" w:color="auto" w:fill="FFFFFF"/>
        <w:spacing w:after="0" w:line="240" w:lineRule="auto"/>
        <w:jc w:val="both"/>
        <w:rPr>
          <w:rFonts w:ascii="Times New Roman" w:eastAsia="Times New Roman" w:hAnsi="Times New Roman" w:cs="Times New Roman"/>
          <w:b/>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9. Если страна имеет  дефицит своего торгового баланса, то стоимость ее национальной валюты относительно иностранной будет:</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возрастать;</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падать.</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10. Активное сальдо платежного баланса страны ведет  </w:t>
      </w:r>
      <w:proofErr w:type="gramStart"/>
      <w:r w:rsidRPr="00AE15DB">
        <w:rPr>
          <w:rFonts w:ascii="Times New Roman" w:eastAsia="Times New Roman" w:hAnsi="Times New Roman" w:cs="Times New Roman"/>
          <w:b/>
          <w:sz w:val="28"/>
          <w:szCs w:val="28"/>
        </w:rPr>
        <w:t>к</w:t>
      </w:r>
      <w:proofErr w:type="gramEnd"/>
      <w:r w:rsidRPr="00AE15DB">
        <w:rPr>
          <w:rFonts w:ascii="Times New Roman" w:eastAsia="Times New Roman" w:hAnsi="Times New Roman" w:cs="Times New Roman"/>
          <w:b/>
          <w:sz w:val="28"/>
          <w:szCs w:val="28"/>
        </w:rPr>
        <w:t>…</w:t>
      </w:r>
    </w:p>
    <w:p w:rsidR="00AE15DB" w:rsidRPr="00AE15DB" w:rsidRDefault="00AE15DB" w:rsidP="00AE15DB">
      <w:pPr>
        <w:tabs>
          <w:tab w:val="num" w:pos="927"/>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увеличению курса национальной валюты;</w:t>
      </w:r>
    </w:p>
    <w:p w:rsidR="00AE15DB" w:rsidRPr="00AE15DB" w:rsidRDefault="00AE15DB" w:rsidP="00AE15DB">
      <w:pPr>
        <w:tabs>
          <w:tab w:val="num" w:pos="927"/>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уменьшению курса национальной валюты;</w:t>
      </w:r>
    </w:p>
    <w:p w:rsidR="00AE15DB" w:rsidRPr="00AE15DB" w:rsidRDefault="00AE15DB" w:rsidP="00AE15DB">
      <w:pPr>
        <w:tabs>
          <w:tab w:val="num" w:pos="927"/>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не влияет на курс национальной валюты.</w:t>
      </w:r>
    </w:p>
    <w:p w:rsidR="00AE15DB" w:rsidRPr="00AE15DB" w:rsidRDefault="00AE15DB" w:rsidP="00AE15DB">
      <w:pPr>
        <w:tabs>
          <w:tab w:val="num" w:pos="927"/>
        </w:tabs>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11. Пассивное сальдо платежного баланса страны ведет  </w:t>
      </w:r>
      <w:proofErr w:type="gramStart"/>
      <w:r w:rsidRPr="00AE15DB">
        <w:rPr>
          <w:rFonts w:ascii="Times New Roman" w:eastAsia="Times New Roman" w:hAnsi="Times New Roman" w:cs="Times New Roman"/>
          <w:b/>
          <w:sz w:val="28"/>
          <w:szCs w:val="28"/>
        </w:rPr>
        <w:t>к</w:t>
      </w:r>
      <w:proofErr w:type="gramEnd"/>
      <w:r w:rsidRPr="00AE15DB">
        <w:rPr>
          <w:rFonts w:ascii="Times New Roman" w:eastAsia="Times New Roman" w:hAnsi="Times New Roman" w:cs="Times New Roman"/>
          <w:b/>
          <w:sz w:val="28"/>
          <w:szCs w:val="28"/>
        </w:rPr>
        <w:t xml:space="preserve"> …</w:t>
      </w:r>
    </w:p>
    <w:p w:rsidR="00AE15DB" w:rsidRPr="00AE15DB" w:rsidRDefault="00AE15DB" w:rsidP="00AE15DB">
      <w:pPr>
        <w:tabs>
          <w:tab w:val="num" w:pos="927"/>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увеличению курса национальной валюты;</w:t>
      </w:r>
    </w:p>
    <w:p w:rsidR="00AE15DB" w:rsidRPr="00AE15DB" w:rsidRDefault="00AE15DB" w:rsidP="00AE15DB">
      <w:pPr>
        <w:tabs>
          <w:tab w:val="num" w:pos="927"/>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уменьшению курса национальной валюты;</w:t>
      </w:r>
    </w:p>
    <w:p w:rsidR="00AE15DB" w:rsidRPr="00AE15DB" w:rsidRDefault="00AE15DB" w:rsidP="00AE15DB">
      <w:pPr>
        <w:tabs>
          <w:tab w:val="num" w:pos="927"/>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не влияет на курс национальной валюты.</w:t>
      </w:r>
    </w:p>
    <w:p w:rsidR="00AE15DB" w:rsidRPr="00AE15DB" w:rsidRDefault="00AE15DB" w:rsidP="00AE15DB">
      <w:pPr>
        <w:tabs>
          <w:tab w:val="num" w:pos="927"/>
        </w:tabs>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12. Определите, какие из представленных национальных валют не являются свободно конвертируемыми: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фунт стерлингов;</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афгани;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российский рубль;</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японская йена;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е) белорусский рубль;</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ж) египетский фунт.</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13. Определите, какие из приведенных ниже валют относят к СКВ:</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евро;</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египетский фунт;</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российский рубль;</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фунт стерлингов;</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швейцарский франк;</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е) мексиканский песо.</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lastRenderedPageBreak/>
        <w:t>14. Определите, какие из представленных национальных валют являются частично конвертируемыми:</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фунт стерлингов;</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евро;</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российский рубль;</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японская йена;</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белорусский рубль;</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е) литовский лит.</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15. Российский рубль является  валютой: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свободно конвертируемой;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частично конвертируемой;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 неконвертируемой.</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tabs>
          <w:tab w:val="left" w:pos="851"/>
        </w:tabs>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16. К группе страховых документов во внешнеторговой деятельности относится:</w:t>
      </w:r>
    </w:p>
    <w:p w:rsidR="00AE15DB" w:rsidRPr="00AE15DB" w:rsidRDefault="00AE15DB" w:rsidP="00AE15DB">
      <w:pPr>
        <w:tabs>
          <w:tab w:val="num" w:pos="284"/>
          <w:tab w:val="left" w:pos="851"/>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а) страховой полис, страховой сертификат, страховая премия. </w:t>
      </w:r>
    </w:p>
    <w:p w:rsidR="00AE15DB" w:rsidRPr="00AE15DB" w:rsidRDefault="00AE15DB" w:rsidP="00AE15DB">
      <w:pPr>
        <w:tabs>
          <w:tab w:val="num" w:pos="284"/>
          <w:tab w:val="left" w:pos="851"/>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страховое уведомление, страховое объявление, счёт страховщика.</w:t>
      </w:r>
    </w:p>
    <w:p w:rsidR="00AE15DB" w:rsidRDefault="00AE15DB" w:rsidP="00AE15DB">
      <w:pPr>
        <w:tabs>
          <w:tab w:val="num" w:pos="284"/>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gramStart"/>
      <w:r>
        <w:rPr>
          <w:rFonts w:ascii="Times New Roman" w:eastAsia="Times New Roman" w:hAnsi="Times New Roman" w:cs="Times New Roman"/>
          <w:sz w:val="28"/>
          <w:szCs w:val="28"/>
        </w:rPr>
        <w:t>открытый</w:t>
      </w:r>
      <w:proofErr w:type="gramEnd"/>
      <w:r>
        <w:rPr>
          <w:rFonts w:ascii="Times New Roman" w:eastAsia="Times New Roman" w:hAnsi="Times New Roman" w:cs="Times New Roman"/>
          <w:sz w:val="28"/>
          <w:szCs w:val="28"/>
        </w:rPr>
        <w:t xml:space="preserve"> ковернот.</w:t>
      </w:r>
    </w:p>
    <w:p w:rsidR="00AE15DB" w:rsidRPr="00AE15DB" w:rsidRDefault="00AE15DB" w:rsidP="00AE15DB">
      <w:pPr>
        <w:tabs>
          <w:tab w:val="num" w:pos="284"/>
          <w:tab w:val="left" w:pos="851"/>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г) А и</w:t>
      </w:r>
      <w:proofErr w:type="gramStart"/>
      <w:r w:rsidRPr="00AE15DB">
        <w:rPr>
          <w:rFonts w:ascii="Times New Roman" w:eastAsia="Times New Roman" w:hAnsi="Times New Roman" w:cs="Times New Roman"/>
          <w:sz w:val="28"/>
          <w:szCs w:val="28"/>
        </w:rPr>
        <w:t xml:space="preserve"> Б</w:t>
      </w:r>
      <w:proofErr w:type="gramEnd"/>
    </w:p>
    <w:p w:rsidR="00AE15DB" w:rsidRPr="00AE15DB" w:rsidRDefault="00AE15DB" w:rsidP="00AE15DB">
      <w:pPr>
        <w:tabs>
          <w:tab w:val="num" w:pos="284"/>
          <w:tab w:val="left" w:pos="851"/>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д) А и Г</w:t>
      </w:r>
    </w:p>
    <w:p w:rsidR="00AE15DB" w:rsidRPr="00AE15DB" w:rsidRDefault="00AE15DB" w:rsidP="00AE15DB">
      <w:pPr>
        <w:tabs>
          <w:tab w:val="num" w:pos="284"/>
          <w:tab w:val="left" w:pos="851"/>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е) Б и Г</w:t>
      </w:r>
    </w:p>
    <w:p w:rsidR="00AE15DB" w:rsidRDefault="00AE15DB" w:rsidP="00AE15DB">
      <w:pPr>
        <w:tabs>
          <w:tab w:val="num" w:pos="284"/>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 </w:t>
      </w:r>
      <w:proofErr w:type="gramStart"/>
      <w:r>
        <w:rPr>
          <w:rFonts w:ascii="Times New Roman" w:eastAsia="Times New Roman" w:hAnsi="Times New Roman" w:cs="Times New Roman"/>
          <w:sz w:val="28"/>
          <w:szCs w:val="28"/>
        </w:rPr>
        <w:t>всё</w:t>
      </w:r>
      <w:proofErr w:type="gramEnd"/>
      <w:r>
        <w:rPr>
          <w:rFonts w:ascii="Times New Roman" w:eastAsia="Times New Roman" w:hAnsi="Times New Roman" w:cs="Times New Roman"/>
          <w:sz w:val="28"/>
          <w:szCs w:val="28"/>
        </w:rPr>
        <w:t xml:space="preserve"> вышеперечисленное</w:t>
      </w:r>
    </w:p>
    <w:p w:rsidR="00AE15DB" w:rsidRDefault="00AE15DB" w:rsidP="00AE15DB">
      <w:pPr>
        <w:tabs>
          <w:tab w:val="num" w:pos="284"/>
          <w:tab w:val="left" w:pos="851"/>
        </w:tabs>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17. Котировка валюты, при которой прибыль образуется от  операций купли-продажи иностранной валюты в виде курсовой </w:t>
      </w:r>
    </w:p>
    <w:p w:rsidR="00AE15DB" w:rsidRDefault="00AE15DB" w:rsidP="00AE15DB">
      <w:p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разницы</w:t>
      </w:r>
      <w:proofErr w:type="gramEnd"/>
      <w:r>
        <w:rPr>
          <w:rFonts w:ascii="Times New Roman" w:eastAsia="Times New Roman" w:hAnsi="Times New Roman" w:cs="Times New Roman"/>
          <w:sz w:val="28"/>
          <w:szCs w:val="28"/>
        </w:rPr>
        <w:t xml:space="preserve">: </w:t>
      </w:r>
    </w:p>
    <w:p w:rsidR="00AE15DB" w:rsidRDefault="00AE15DB" w:rsidP="00AE15D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proofErr w:type="gramStart"/>
      <w:r>
        <w:rPr>
          <w:rFonts w:ascii="Times New Roman" w:eastAsia="Times New Roman" w:hAnsi="Times New Roman" w:cs="Times New Roman"/>
          <w:sz w:val="28"/>
          <w:szCs w:val="28"/>
        </w:rPr>
        <w:t>рыночная</w:t>
      </w:r>
      <w:proofErr w:type="gramEnd"/>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официальная</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18. Чтобы рассчитать кросс-курс для валют с косвенными котировками к доллару США необходимо: </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а) перемножить долларовые курсы этих валют; </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б) разделить долларовые курсы этих валют; </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в) вычесть долларовые курсы этих валют. </w:t>
      </w:r>
    </w:p>
    <w:p w:rsidR="00AE15DB" w:rsidRPr="00AE15DB" w:rsidRDefault="00AE15DB" w:rsidP="00AE15DB">
      <w:pPr>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19. Сделка типа «СВОП» является:</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срочной конверсионной валютной операцией: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наличной конверсионной валютной операцией.</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34. Сделка типа «</w:t>
      </w:r>
      <w:r>
        <w:rPr>
          <w:rFonts w:ascii="Times New Roman" w:eastAsia="Times New Roman" w:hAnsi="Times New Roman" w:cs="Times New Roman"/>
          <w:sz w:val="28"/>
          <w:szCs w:val="28"/>
        </w:rPr>
        <w:t>SPOT</w:t>
      </w:r>
      <w:r w:rsidRPr="00AE15DB">
        <w:rPr>
          <w:rFonts w:ascii="Times New Roman" w:eastAsia="Times New Roman" w:hAnsi="Times New Roman" w:cs="Times New Roman"/>
          <w:sz w:val="28"/>
          <w:szCs w:val="28"/>
        </w:rPr>
        <w:t>»:</w:t>
      </w:r>
    </w:p>
    <w:p w:rsidR="00AE15DB" w:rsidRPr="00AE15DB" w:rsidRDefault="00AE15DB" w:rsidP="00AE15DB">
      <w:pPr>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а) срочная конверсионная валютная операция:</w:t>
      </w: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б) наличная конверсионная валютная операция.</w:t>
      </w: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6"/>
          <w:szCs w:val="26"/>
        </w:rPr>
      </w:pPr>
    </w:p>
    <w:p w:rsidR="00AE15DB" w:rsidRPr="00AE15DB" w:rsidRDefault="00AE15DB" w:rsidP="00AE15DB">
      <w:pPr>
        <w:spacing w:after="0" w:line="240" w:lineRule="auto"/>
        <w:ind w:firstLine="709"/>
        <w:jc w:val="both"/>
        <w:rPr>
          <w:rFonts w:ascii="Times New Roman" w:eastAsia="Times New Roman" w:hAnsi="Times New Roman" w:cs="Times New Roman"/>
          <w:b/>
          <w:sz w:val="28"/>
          <w:szCs w:val="28"/>
        </w:rPr>
      </w:pPr>
    </w:p>
    <w:p w:rsidR="00AE15DB" w:rsidRPr="00AE15DB" w:rsidRDefault="00AE15DB" w:rsidP="00AE15DB">
      <w:pPr>
        <w:spacing w:after="0" w:line="240" w:lineRule="auto"/>
        <w:ind w:firstLine="709"/>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Инструкция по выполнению:</w:t>
      </w:r>
    </w:p>
    <w:p w:rsidR="00AE15DB" w:rsidRPr="00AE15DB" w:rsidRDefault="00AE15DB" w:rsidP="00AE15DB">
      <w:pPr>
        <w:spacing w:after="0" w:line="240" w:lineRule="auto"/>
        <w:ind w:firstLine="709"/>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Внимательно прочитайте тестовый вопрос. В тестовых заданиях могут быть представлены несколько правильных вариантов ответа. Обведите их.</w:t>
      </w:r>
    </w:p>
    <w:p w:rsidR="00AE15DB" w:rsidRPr="00AE15DB" w:rsidRDefault="00AE15DB" w:rsidP="00AE15DB">
      <w:pPr>
        <w:spacing w:after="0" w:line="240" w:lineRule="auto"/>
        <w:ind w:firstLine="709"/>
        <w:jc w:val="both"/>
        <w:rPr>
          <w:rFonts w:ascii="Times New Roman" w:eastAsia="Times New Roman" w:hAnsi="Times New Roman" w:cs="Times New Roman"/>
          <w:b/>
          <w:sz w:val="28"/>
          <w:szCs w:val="28"/>
        </w:rPr>
      </w:pPr>
    </w:p>
    <w:p w:rsidR="00AE15DB" w:rsidRPr="00AE15DB" w:rsidRDefault="00AE15DB" w:rsidP="00AE15DB">
      <w:pPr>
        <w:spacing w:after="0" w:line="240" w:lineRule="auto"/>
        <w:ind w:firstLine="709"/>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lastRenderedPageBreak/>
        <w:t>Критерии оценивания:</w:t>
      </w:r>
    </w:p>
    <w:p w:rsidR="00AE15DB" w:rsidRPr="00AE15DB" w:rsidRDefault="00AE15DB" w:rsidP="00AE15DB">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- 50-100 баллов (зачет)</w:t>
      </w:r>
      <w:r w:rsidRPr="00AE15DB">
        <w:rPr>
          <w:rFonts w:ascii="Times New Roman" w:eastAsia="Times New Roman" w:hAnsi="Times New Roman" w:cs="Times New Roman"/>
          <w:sz w:val="28"/>
          <w:szCs w:val="24"/>
        </w:rPr>
        <w:t xml:space="preserve"> </w:t>
      </w:r>
      <w:r w:rsidRPr="00AE15DB">
        <w:rPr>
          <w:rFonts w:ascii="Times New Roman" w:eastAsia="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E15DB" w:rsidRPr="00AE15DB" w:rsidRDefault="00AE15DB" w:rsidP="00AE15DB">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- 0-49 баллов (незачёт)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Составитель</w:t>
      </w:r>
      <w:r w:rsidRPr="00AE15DB">
        <w:rPr>
          <w:rFonts w:ascii="Times New Roman" w:eastAsia="Times New Roman" w:hAnsi="Times New Roman" w:cs="Times New Roman"/>
          <w:sz w:val="28"/>
          <w:szCs w:val="28"/>
        </w:rPr>
        <w:tab/>
      </w:r>
      <w:r w:rsidRPr="00AE15DB">
        <w:rPr>
          <w:rFonts w:ascii="Times New Roman" w:eastAsia="Times New Roman" w:hAnsi="Times New Roman" w:cs="Times New Roman"/>
          <w:sz w:val="28"/>
          <w:szCs w:val="28"/>
        </w:rPr>
        <w:tab/>
      </w:r>
      <w:r w:rsidRPr="00AE15DB">
        <w:rPr>
          <w:rFonts w:ascii="Times New Roman" w:eastAsia="Times New Roman" w:hAnsi="Times New Roman" w:cs="Times New Roman"/>
          <w:sz w:val="28"/>
          <w:szCs w:val="28"/>
        </w:rPr>
        <w:tab/>
      </w:r>
      <w:r w:rsidRPr="00AE15DB">
        <w:rPr>
          <w:rFonts w:ascii="Times New Roman" w:eastAsia="Times New Roman" w:hAnsi="Times New Roman" w:cs="Times New Roman"/>
          <w:sz w:val="28"/>
          <w:szCs w:val="28"/>
        </w:rPr>
        <w:tab/>
        <w:t>____________</w:t>
      </w:r>
      <w:r w:rsidRPr="00AE15DB">
        <w:rPr>
          <w:rFonts w:ascii="Times New Roman" w:eastAsia="Times New Roman" w:hAnsi="Times New Roman" w:cs="Times New Roman"/>
          <w:sz w:val="28"/>
          <w:szCs w:val="28"/>
        </w:rPr>
        <w:tab/>
      </w:r>
      <w:r w:rsidRPr="00AE15DB">
        <w:rPr>
          <w:rFonts w:ascii="Times New Roman" w:eastAsia="Times New Roman" w:hAnsi="Times New Roman" w:cs="Times New Roman"/>
          <w:sz w:val="28"/>
          <w:szCs w:val="28"/>
        </w:rPr>
        <w:tab/>
        <w:t>И.В. Куликова</w:t>
      </w: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«___»_____________2018г.</w:t>
      </w: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4"/>
          <w:szCs w:val="24"/>
        </w:rPr>
      </w:pP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4"/>
          <w:szCs w:val="24"/>
        </w:rPr>
      </w:pPr>
    </w:p>
    <w:p w:rsidR="00AE15DB" w:rsidRPr="00AE15DB" w:rsidRDefault="00AE15DB" w:rsidP="00AE15DB">
      <w:pPr>
        <w:tabs>
          <w:tab w:val="left" w:pos="2295"/>
        </w:tabs>
        <w:spacing w:after="0" w:line="240" w:lineRule="auto"/>
        <w:jc w:val="both"/>
        <w:rPr>
          <w:rFonts w:ascii="Times New Roman" w:eastAsia="Times New Roman" w:hAnsi="Times New Roman" w:cs="Times New Roman"/>
          <w:b/>
          <w:sz w:val="24"/>
          <w:szCs w:val="24"/>
        </w:rPr>
      </w:pPr>
    </w:p>
    <w:p w:rsidR="00AE15DB" w:rsidRPr="00AE15DB" w:rsidRDefault="00AE15DB" w:rsidP="00AE15DB">
      <w:pPr>
        <w:spacing w:after="0" w:line="240" w:lineRule="auto"/>
        <w:jc w:val="center"/>
        <w:textAlignment w:val="baseline"/>
        <w:rPr>
          <w:rFonts w:ascii="Times New Roman" w:eastAsia="Times New Roman" w:hAnsi="Times New Roman" w:cs="Times New Roman"/>
          <w:sz w:val="28"/>
          <w:szCs w:val="28"/>
        </w:rPr>
      </w:pPr>
      <w:r w:rsidRPr="00AE15DB">
        <w:rPr>
          <w:rFonts w:ascii="Times New Roman" w:eastAsia="Times New Roman" w:hAnsi="Times New Roman" w:cs="Times New Roman"/>
          <w:sz w:val="20"/>
          <w:szCs w:val="24"/>
        </w:rPr>
        <w:t> </w:t>
      </w:r>
      <w:r>
        <w:rPr>
          <w:rFonts w:ascii="Times New Roman" w:eastAsia="Times New Roman" w:hAnsi="Times New Roman" w:cs="Times New Roman"/>
          <w:sz w:val="20"/>
          <w:szCs w:val="24"/>
        </w:rPr>
        <w:t> </w:t>
      </w:r>
      <w:r w:rsidRPr="00AE15DB">
        <w:rPr>
          <w:rFonts w:ascii="Times New Roman" w:eastAsia="Times New Roman" w:hAnsi="Times New Roman" w:cs="Times New Roman"/>
          <w:sz w:val="28"/>
          <w:szCs w:val="28"/>
        </w:rPr>
        <w:t>Министерство образования и науки Российской Федерации</w:t>
      </w:r>
    </w:p>
    <w:p w:rsidR="00AE15DB" w:rsidRPr="00AE15DB" w:rsidRDefault="00AE15DB" w:rsidP="00AE15DB">
      <w:pPr>
        <w:tabs>
          <w:tab w:val="left" w:pos="2295"/>
        </w:tabs>
        <w:spacing w:after="0" w:line="240" w:lineRule="auto"/>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xml:space="preserve">Федеральное государственное бюджетное образовательное учреждение </w:t>
      </w:r>
    </w:p>
    <w:p w:rsidR="00AE15DB" w:rsidRPr="00AE15DB" w:rsidRDefault="00AE15DB" w:rsidP="00AE15DB">
      <w:pPr>
        <w:tabs>
          <w:tab w:val="left" w:pos="2295"/>
        </w:tabs>
        <w:spacing w:after="0" w:line="240" w:lineRule="auto"/>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высшего образования</w:t>
      </w:r>
    </w:p>
    <w:p w:rsidR="00AE15DB" w:rsidRPr="00AE15DB" w:rsidRDefault="00AE15DB" w:rsidP="00AE15DB">
      <w:pPr>
        <w:tabs>
          <w:tab w:val="left" w:pos="2295"/>
        </w:tabs>
        <w:spacing w:after="0" w:line="240" w:lineRule="auto"/>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«Ростовский государственный экономический университет (РИНХ)»</w:t>
      </w:r>
    </w:p>
    <w:p w:rsidR="00AE15DB" w:rsidRPr="00AE15DB" w:rsidRDefault="00AE15DB" w:rsidP="00AE15DB">
      <w:pPr>
        <w:tabs>
          <w:tab w:val="left" w:pos="2295"/>
        </w:tabs>
        <w:spacing w:after="0" w:line="240" w:lineRule="auto"/>
        <w:jc w:val="center"/>
        <w:rPr>
          <w:rFonts w:ascii="Times New Roman" w:eastAsia="Times New Roman" w:hAnsi="Times New Roman" w:cs="Times New Roman"/>
          <w:sz w:val="28"/>
          <w:szCs w:val="28"/>
        </w:rPr>
      </w:pPr>
    </w:p>
    <w:p w:rsidR="00AE15DB" w:rsidRPr="00AE15DB" w:rsidRDefault="00AE15DB" w:rsidP="00AE15DB">
      <w:pPr>
        <w:tabs>
          <w:tab w:val="left" w:pos="2295"/>
        </w:tabs>
        <w:spacing w:after="0" w:line="240" w:lineRule="auto"/>
        <w:jc w:val="center"/>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Кафедра Международной торговли и таможенного дела</w:t>
      </w:r>
    </w:p>
    <w:p w:rsidR="00AE15DB" w:rsidRPr="00AE15DB" w:rsidRDefault="00AE15DB" w:rsidP="00AE15DB">
      <w:pPr>
        <w:tabs>
          <w:tab w:val="left" w:pos="2295"/>
        </w:tabs>
        <w:spacing w:after="0" w:line="240" w:lineRule="auto"/>
        <w:jc w:val="both"/>
        <w:rPr>
          <w:rFonts w:ascii="Times New Roman" w:eastAsia="Times New Roman" w:hAnsi="Times New Roman" w:cs="Times New Roman"/>
          <w:b/>
          <w:sz w:val="24"/>
          <w:szCs w:val="24"/>
        </w:rPr>
      </w:pPr>
    </w:p>
    <w:p w:rsidR="00AE15DB" w:rsidRPr="00AE15DB" w:rsidRDefault="00AE15DB" w:rsidP="00AE15DB">
      <w:pPr>
        <w:tabs>
          <w:tab w:val="left" w:pos="2295"/>
        </w:tabs>
        <w:spacing w:after="0" w:line="360" w:lineRule="auto"/>
        <w:jc w:val="center"/>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 xml:space="preserve">Деловая игра </w:t>
      </w:r>
    </w:p>
    <w:p w:rsidR="00AE15DB" w:rsidRPr="00AE15DB" w:rsidRDefault="00AE15DB" w:rsidP="00AE15DB">
      <w:pPr>
        <w:tabs>
          <w:tab w:val="left" w:pos="2295"/>
        </w:tabs>
        <w:spacing w:after="0" w:line="360" w:lineRule="auto"/>
        <w:jc w:val="center"/>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по дисциплине «Валютное регулирование и валютный контроль»</w:t>
      </w:r>
    </w:p>
    <w:p w:rsidR="00AE15DB" w:rsidRPr="00AE15DB" w:rsidRDefault="00AE15DB" w:rsidP="00AE15DB">
      <w:pPr>
        <w:tabs>
          <w:tab w:val="left" w:pos="2295"/>
        </w:tabs>
        <w:spacing w:after="0" w:line="240" w:lineRule="auto"/>
        <w:jc w:val="both"/>
        <w:rPr>
          <w:rFonts w:ascii="Times New Roman" w:eastAsia="Times New Roman" w:hAnsi="Times New Roman" w:cs="Times New Roman"/>
          <w:b/>
          <w:sz w:val="24"/>
          <w:szCs w:val="24"/>
        </w:rPr>
      </w:pPr>
    </w:p>
    <w:tbl>
      <w:tblPr>
        <w:tblW w:w="104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AE15DB" w:rsidTr="00AE15DB">
        <w:tc>
          <w:tcPr>
            <w:tcW w:w="10490" w:type="dxa"/>
            <w:tcBorders>
              <w:top w:val="single" w:sz="4" w:space="0" w:color="auto"/>
              <w:left w:val="single" w:sz="4" w:space="0" w:color="auto"/>
              <w:bottom w:val="single" w:sz="4" w:space="0" w:color="auto"/>
              <w:right w:val="single" w:sz="4" w:space="0" w:color="auto"/>
            </w:tcBorders>
          </w:tcPr>
          <w:p w:rsidR="00AE15DB" w:rsidRPr="00AE15DB" w:rsidRDefault="00AE15DB">
            <w:pPr>
              <w:spacing w:after="0" w:line="240" w:lineRule="auto"/>
              <w:jc w:val="both"/>
              <w:rPr>
                <w:rFonts w:ascii="Times New Roman" w:eastAsia="Times New Roman" w:hAnsi="Times New Roman" w:cs="Times New Roman"/>
                <w:sz w:val="24"/>
                <w:szCs w:val="24"/>
              </w:rPr>
            </w:pPr>
          </w:p>
          <w:p w:rsidR="00AE15DB" w:rsidRPr="00AE15DB" w:rsidRDefault="00AE15DB">
            <w:pPr>
              <w:spacing w:after="0" w:line="360" w:lineRule="auto"/>
              <w:ind w:left="1080"/>
              <w:jc w:val="center"/>
              <w:rPr>
                <w:rFonts w:ascii="Times New Roman" w:eastAsia="Times New Roman" w:hAnsi="Times New Roman" w:cs="Times New Roman"/>
                <w:b/>
                <w:sz w:val="24"/>
                <w:szCs w:val="24"/>
              </w:rPr>
            </w:pPr>
            <w:r w:rsidRPr="00AE15DB">
              <w:rPr>
                <w:rFonts w:ascii="Times New Roman" w:eastAsia="Times New Roman" w:hAnsi="Times New Roman" w:cs="Times New Roman"/>
                <w:b/>
                <w:sz w:val="24"/>
                <w:szCs w:val="24"/>
              </w:rPr>
              <w:t>Деловая игра в форме кроссвордирования</w:t>
            </w:r>
          </w:p>
          <w:p w:rsidR="00AE15DB" w:rsidRPr="00AE15DB" w:rsidRDefault="00AE15DB">
            <w:pPr>
              <w:spacing w:after="0" w:line="360" w:lineRule="auto"/>
              <w:ind w:left="1080"/>
              <w:jc w:val="center"/>
              <w:rPr>
                <w:rFonts w:ascii="Times New Roman" w:eastAsia="Times New Roman" w:hAnsi="Times New Roman" w:cs="Times New Roman"/>
                <w:b/>
                <w:sz w:val="24"/>
                <w:szCs w:val="24"/>
              </w:rPr>
            </w:pPr>
            <w:r w:rsidRPr="00AE15DB">
              <w:rPr>
                <w:rFonts w:ascii="Times New Roman" w:eastAsia="Times New Roman" w:hAnsi="Times New Roman" w:cs="Times New Roman"/>
                <w:b/>
                <w:sz w:val="24"/>
                <w:szCs w:val="24"/>
              </w:rPr>
              <w:t xml:space="preserve">Кроссворд №1 </w:t>
            </w:r>
          </w:p>
          <w:tbl>
            <w:tblPr>
              <w:tblW w:w="10200" w:type="dxa"/>
              <w:tblLayout w:type="fixed"/>
              <w:tblLook w:val="04A0" w:firstRow="1" w:lastRow="0" w:firstColumn="1" w:lastColumn="0" w:noHBand="0" w:noVBand="1"/>
            </w:tblPr>
            <w:tblGrid>
              <w:gridCol w:w="340"/>
              <w:gridCol w:w="340"/>
              <w:gridCol w:w="340"/>
              <w:gridCol w:w="290"/>
              <w:gridCol w:w="426"/>
              <w:gridCol w:w="304"/>
              <w:gridCol w:w="340"/>
              <w:gridCol w:w="340"/>
              <w:gridCol w:w="340"/>
              <w:gridCol w:w="340"/>
              <w:gridCol w:w="340"/>
              <w:gridCol w:w="340"/>
              <w:gridCol w:w="236"/>
              <w:gridCol w:w="444"/>
              <w:gridCol w:w="340"/>
              <w:gridCol w:w="321"/>
              <w:gridCol w:w="425"/>
              <w:gridCol w:w="284"/>
              <w:gridCol w:w="330"/>
              <w:gridCol w:w="237"/>
              <w:gridCol w:w="443"/>
              <w:gridCol w:w="340"/>
              <w:gridCol w:w="340"/>
              <w:gridCol w:w="340"/>
              <w:gridCol w:w="340"/>
              <w:gridCol w:w="340"/>
              <w:gridCol w:w="340"/>
              <w:gridCol w:w="340"/>
              <w:gridCol w:w="340"/>
              <w:gridCol w:w="340"/>
            </w:tblGrid>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2</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nil"/>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1</w:t>
                  </w:r>
                </w:p>
              </w:tc>
              <w:tc>
                <w:tcPr>
                  <w:tcW w:w="236"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44"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21"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25"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2</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26"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04"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5</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3</w:t>
                  </w: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4</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3</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26" w:type="dxa"/>
                  <w:tcBorders>
                    <w:top w:val="single" w:sz="4" w:space="0" w:color="auto"/>
                    <w:left w:val="nil"/>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6</w:t>
                  </w:r>
                </w:p>
              </w:tc>
              <w:tc>
                <w:tcPr>
                  <w:tcW w:w="304"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4</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44"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7</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6</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8</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5</w:t>
                  </w:r>
                </w:p>
              </w:tc>
              <w:tc>
                <w:tcPr>
                  <w:tcW w:w="425"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4"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3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7"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43"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tcBorders>
                    <w:top w:val="nil"/>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7</w:t>
                  </w:r>
                </w:p>
              </w:tc>
              <w:tc>
                <w:tcPr>
                  <w:tcW w:w="304"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9</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8</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44"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21"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25"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9</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0"/>
                      <w:szCs w:val="20"/>
                    </w:rPr>
                  </w:pPr>
                  <w:r w:rsidRPr="00AE15DB">
                    <w:rPr>
                      <w:rFonts w:ascii="Times New Roman" w:eastAsia="Times New Roman" w:hAnsi="Times New Roman" w:cs="Times New Roman"/>
                      <w:sz w:val="20"/>
                      <w:szCs w:val="20"/>
                    </w:rPr>
                    <w:t>10</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0"/>
                      <w:szCs w:val="20"/>
                    </w:rPr>
                  </w:pPr>
                  <w:r w:rsidRPr="00AE15DB">
                    <w:rPr>
                      <w:rFonts w:ascii="Times New Roman" w:eastAsia="Times New Roman" w:hAnsi="Times New Roman" w:cs="Times New Roman"/>
                      <w:sz w:val="20"/>
                      <w:szCs w:val="20"/>
                    </w:rPr>
                    <w:t>11</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0"/>
                      <w:szCs w:val="20"/>
                    </w:rPr>
                  </w:pPr>
                  <w:r w:rsidRPr="00AE15DB">
                    <w:rPr>
                      <w:rFonts w:ascii="Times New Roman" w:eastAsia="Times New Roman" w:hAnsi="Times New Roman" w:cs="Times New Roman"/>
                      <w:sz w:val="20"/>
                      <w:szCs w:val="20"/>
                    </w:rPr>
                    <w:t>10</w:t>
                  </w:r>
                </w:p>
              </w:tc>
              <w:tc>
                <w:tcPr>
                  <w:tcW w:w="304"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44"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0"/>
                      <w:szCs w:val="20"/>
                    </w:rPr>
                  </w:pPr>
                  <w:r w:rsidRPr="00AE15DB">
                    <w:rPr>
                      <w:rFonts w:ascii="Times New Roman" w:eastAsia="Times New Roman" w:hAnsi="Times New Roman" w:cs="Times New Roman"/>
                      <w:sz w:val="20"/>
                      <w:szCs w:val="20"/>
                    </w:rPr>
                    <w:t>11</w:t>
                  </w:r>
                </w:p>
              </w:tc>
              <w:tc>
                <w:tcPr>
                  <w:tcW w:w="284"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3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7"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0"/>
                      <w:szCs w:val="20"/>
                    </w:rPr>
                  </w:pPr>
                </w:p>
              </w:tc>
              <w:tc>
                <w:tcPr>
                  <w:tcW w:w="444" w:type="dxa"/>
                  <w:tcBorders>
                    <w:top w:val="nil"/>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0"/>
                      <w:szCs w:val="20"/>
                    </w:rPr>
                  </w:pPr>
                  <w:r w:rsidRPr="00AE15DB">
                    <w:rPr>
                      <w:rFonts w:ascii="Times New Roman" w:eastAsia="Times New Roman" w:hAnsi="Times New Roman" w:cs="Times New Roman"/>
                      <w:sz w:val="20"/>
                      <w:szCs w:val="20"/>
                    </w:rPr>
                    <w:t>12</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21"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25"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4"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9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0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6"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21"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25"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84"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3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237"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43"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bl>
          <w:p w:rsidR="00AE15DB" w:rsidRPr="00AE15DB" w:rsidRDefault="00AE15DB">
            <w:pPr>
              <w:spacing w:after="0" w:line="240" w:lineRule="auto"/>
              <w:jc w:val="both"/>
              <w:rPr>
                <w:rFonts w:ascii="Times New Roman" w:eastAsia="Times New Roman" w:hAnsi="Times New Roman" w:cs="Times New Roman"/>
                <w:sz w:val="24"/>
                <w:szCs w:val="24"/>
              </w:rPr>
            </w:pPr>
            <w:r w:rsidRPr="00AE15DB">
              <w:rPr>
                <w:rFonts w:ascii="Times New Roman" w:eastAsia="Times New Roman" w:hAnsi="Times New Roman" w:cs="Times New Roman"/>
                <w:b/>
                <w:sz w:val="24"/>
                <w:szCs w:val="24"/>
              </w:rPr>
              <w:lastRenderedPageBreak/>
              <w:t>По горизонтали:</w:t>
            </w:r>
            <w:r w:rsidRPr="00AE15DB">
              <w:rPr>
                <w:rFonts w:ascii="Times New Roman" w:eastAsia="Times New Roman" w:hAnsi="Times New Roman" w:cs="Times New Roman"/>
                <w:sz w:val="24"/>
                <w:szCs w:val="24"/>
              </w:rPr>
              <w:t xml:space="preserve"> 1.Плата за таможенное оформление, хранение  и сопровождение. 2. Обеспечение  защиты от непредвиденных обстоятельств, выраженное в материальной форме. 3. Полное или частичное предоставление преимущества.4. Денежное выражение стоимости. 5. Вывоз товаров за пределы страны для их реализации без обязательства об обратном ввозе. 6. Товар, выполняющий функции денег  на международном уровне. 7. Таможенная процедура, при которой товары, ранее вывезенные с таможенной территории, ввозятся на таможенную территорию в установленные сроки. 8. Обязательный платеж, взимаемый таможенными органами. 9 Соглашение по поводу имущественных отношений, возникающих в связи с передачей имущества во временное пользование на длинный период времени. 10. Форма организации общества, характеризующаяся государственной властью, суверенитетом.11. Ввоз товара на территорию страны с целью их дальнейшей реализации. 12. Косвенный налог.</w:t>
            </w:r>
          </w:p>
          <w:p w:rsidR="00AE15DB" w:rsidRDefault="00AE15DB">
            <w:pPr>
              <w:spacing w:after="0" w:line="240" w:lineRule="auto"/>
              <w:jc w:val="both"/>
              <w:rPr>
                <w:rFonts w:ascii="Times New Roman" w:eastAsia="Times New Roman" w:hAnsi="Times New Roman" w:cs="Times New Roman"/>
                <w:sz w:val="24"/>
                <w:szCs w:val="24"/>
              </w:rPr>
            </w:pPr>
            <w:r w:rsidRPr="00AE15DB">
              <w:rPr>
                <w:rFonts w:ascii="Times New Roman" w:eastAsia="Times New Roman" w:hAnsi="Times New Roman" w:cs="Times New Roman"/>
                <w:b/>
                <w:sz w:val="24"/>
                <w:szCs w:val="24"/>
              </w:rPr>
              <w:t>По вертикали</w:t>
            </w:r>
            <w:r w:rsidRPr="00AE15DB">
              <w:rPr>
                <w:rFonts w:ascii="Times New Roman" w:eastAsia="Times New Roman" w:hAnsi="Times New Roman" w:cs="Times New Roman"/>
                <w:sz w:val="24"/>
                <w:szCs w:val="24"/>
              </w:rPr>
              <w:t xml:space="preserve">: 2.Разница между котировкой банка и котировкой межбанковского рынка..1.Стоимостная оценка использованных в процессе производства продукции (услуг) материальных, трудовых и финансовых ресурсов предприятия.3. Обязательный таможенный документ.4. Обязательный безвозмездный платеж, взимаемый с организаций и физических лиц в целях финансового обеспечения деятельности государства.5. Определение и установление курса национальной валюты </w:t>
            </w:r>
            <w:proofErr w:type="gramStart"/>
            <w:r w:rsidRPr="00AE15DB">
              <w:rPr>
                <w:rFonts w:ascii="Times New Roman" w:eastAsia="Times New Roman" w:hAnsi="Times New Roman" w:cs="Times New Roman"/>
                <w:sz w:val="24"/>
                <w:szCs w:val="24"/>
              </w:rPr>
              <w:t>к</w:t>
            </w:r>
            <w:proofErr w:type="gramEnd"/>
            <w:r w:rsidRPr="00AE15DB">
              <w:rPr>
                <w:rFonts w:ascii="Times New Roman" w:eastAsia="Times New Roman" w:hAnsi="Times New Roman" w:cs="Times New Roman"/>
                <w:sz w:val="24"/>
                <w:szCs w:val="24"/>
              </w:rPr>
              <w:t xml:space="preserve"> иностранной. 6. Система ставок таможенных пошлин. 7. Соотношение общественных затрат труда при обмене товаров и услуг. 8. Ее уплачивают при пересечении товаров через таможенную границу. 9. Услуга, предлагаемая банком, благодаря которой экспортер в одной стране может получить платеж от дебитора в другой стране. </w:t>
            </w:r>
            <w:r>
              <w:rPr>
                <w:rFonts w:ascii="Times New Roman" w:eastAsia="Times New Roman" w:hAnsi="Times New Roman" w:cs="Times New Roman"/>
                <w:sz w:val="24"/>
                <w:szCs w:val="24"/>
              </w:rPr>
              <w:t>10. Определенная доля чего-либо.11. Доход от использования факторов производства.</w:t>
            </w:r>
          </w:p>
        </w:tc>
      </w:tr>
      <w:tr w:rsidR="00AE15DB" w:rsidTr="00AE15DB">
        <w:tc>
          <w:tcPr>
            <w:tcW w:w="10490" w:type="dxa"/>
            <w:tcBorders>
              <w:top w:val="single" w:sz="4" w:space="0" w:color="auto"/>
              <w:left w:val="single" w:sz="4" w:space="0" w:color="auto"/>
              <w:bottom w:val="single" w:sz="4" w:space="0" w:color="auto"/>
              <w:right w:val="single" w:sz="4" w:space="0" w:color="auto"/>
            </w:tcBorders>
          </w:tcPr>
          <w:p w:rsidR="00AE15DB" w:rsidRPr="00AE15DB" w:rsidRDefault="00AE15DB">
            <w:pPr>
              <w:spacing w:after="0" w:line="360" w:lineRule="auto"/>
              <w:rPr>
                <w:rFonts w:ascii="Times New Roman" w:eastAsia="Times New Roman" w:hAnsi="Times New Roman" w:cs="Times New Roman"/>
                <w:b/>
                <w:sz w:val="24"/>
                <w:szCs w:val="24"/>
              </w:rPr>
            </w:pPr>
          </w:p>
          <w:p w:rsidR="00AE15DB" w:rsidRPr="00AE15DB" w:rsidRDefault="00AE15DB">
            <w:pPr>
              <w:spacing w:after="0" w:line="360" w:lineRule="auto"/>
              <w:jc w:val="center"/>
              <w:rPr>
                <w:rFonts w:ascii="Times New Roman" w:eastAsia="Times New Roman" w:hAnsi="Times New Roman" w:cs="Times New Roman"/>
                <w:b/>
                <w:sz w:val="24"/>
                <w:szCs w:val="24"/>
              </w:rPr>
            </w:pPr>
            <w:r w:rsidRPr="00AE15DB">
              <w:rPr>
                <w:rFonts w:ascii="Times New Roman" w:eastAsia="Times New Roman" w:hAnsi="Times New Roman" w:cs="Times New Roman"/>
                <w:b/>
                <w:sz w:val="24"/>
                <w:szCs w:val="24"/>
              </w:rPr>
              <w:t>Кроссворд № 2</w:t>
            </w:r>
          </w:p>
          <w:tbl>
            <w:tblPr>
              <w:tblW w:w="9855" w:type="dxa"/>
              <w:tblInd w:w="93" w:type="dxa"/>
              <w:tblLayout w:type="fixed"/>
              <w:tblLook w:val="04A0" w:firstRow="1" w:lastRow="0" w:firstColumn="1" w:lastColumn="0" w:noHBand="0" w:noVBand="1"/>
            </w:tblPr>
            <w:tblGrid>
              <w:gridCol w:w="339"/>
              <w:gridCol w:w="339"/>
              <w:gridCol w:w="339"/>
              <w:gridCol w:w="339"/>
              <w:gridCol w:w="339"/>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2</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4</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tcBorders>
                    <w:top w:val="single" w:sz="4" w:space="0" w:color="auto"/>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1</w:t>
                  </w:r>
                </w:p>
              </w:tc>
              <w:tc>
                <w:tcPr>
                  <w:tcW w:w="340" w:type="dxa"/>
                  <w:tcBorders>
                    <w:top w:val="single" w:sz="4" w:space="0" w:color="auto"/>
                    <w:left w:val="nil"/>
                    <w:bottom w:val="single" w:sz="4" w:space="0" w:color="auto"/>
                    <w:right w:val="nil"/>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1</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nil"/>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nil"/>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5</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5</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nil"/>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nil"/>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nil"/>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4</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2</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nil"/>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single" w:sz="4" w:space="0" w:color="auto"/>
                    <w:bottom w:val="nil"/>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3</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3</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nil"/>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nil"/>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6</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nil"/>
                    <w:bottom w:val="single" w:sz="4" w:space="0" w:color="auto"/>
                    <w:right w:val="nil"/>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6</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255"/>
              </w:trPr>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c>
                <w:tcPr>
                  <w:tcW w:w="340" w:type="dxa"/>
                  <w:noWrap/>
                  <w:vAlign w:val="bottom"/>
                </w:tcPr>
                <w:p w:rsidR="00AE15DB" w:rsidRPr="00AE15DB" w:rsidRDefault="00AE15DB">
                  <w:pPr>
                    <w:spacing w:after="0" w:line="240" w:lineRule="auto"/>
                    <w:jc w:val="both"/>
                    <w:rPr>
                      <w:rFonts w:ascii="Times New Roman" w:eastAsia="Times New Roman" w:hAnsi="Times New Roman" w:cs="Times New Roman"/>
                      <w:sz w:val="24"/>
                      <w:szCs w:val="24"/>
                    </w:rPr>
                  </w:pPr>
                </w:p>
              </w:tc>
            </w:tr>
          </w:tbl>
          <w:p w:rsidR="00AE15DB" w:rsidRPr="00AE15DB" w:rsidRDefault="00AE15DB">
            <w:pPr>
              <w:spacing w:after="0" w:line="240" w:lineRule="auto"/>
              <w:jc w:val="both"/>
              <w:rPr>
                <w:rFonts w:ascii="Times New Roman" w:eastAsia="Times New Roman" w:hAnsi="Times New Roman" w:cs="Times New Roman"/>
                <w:b/>
                <w:sz w:val="24"/>
                <w:szCs w:val="24"/>
              </w:rPr>
            </w:pPr>
          </w:p>
          <w:p w:rsidR="00AE15DB" w:rsidRPr="00AE15DB" w:rsidRDefault="00AE15DB">
            <w:pPr>
              <w:spacing w:after="0" w:line="240" w:lineRule="auto"/>
              <w:jc w:val="both"/>
              <w:rPr>
                <w:rFonts w:ascii="Times New Roman" w:eastAsia="Times New Roman" w:hAnsi="Times New Roman" w:cs="Times New Roman"/>
                <w:sz w:val="24"/>
                <w:szCs w:val="24"/>
              </w:rPr>
            </w:pPr>
            <w:r w:rsidRPr="00AE15DB">
              <w:rPr>
                <w:rFonts w:ascii="Times New Roman" w:eastAsia="Times New Roman" w:hAnsi="Times New Roman" w:cs="Times New Roman"/>
                <w:b/>
                <w:sz w:val="24"/>
                <w:szCs w:val="24"/>
              </w:rPr>
              <w:t>По горизонтали: 1.</w:t>
            </w:r>
            <w:r w:rsidRPr="00AE15DB">
              <w:rPr>
                <w:rFonts w:ascii="Times New Roman" w:eastAsia="Times New Roman" w:hAnsi="Times New Roman" w:cs="Times New Roman"/>
                <w:sz w:val="24"/>
                <w:szCs w:val="24"/>
              </w:rPr>
              <w:t xml:space="preserve"> Сборник международных коммерческих терминов и правил их толкования, разработанный международной торговой палатой. </w:t>
            </w:r>
            <w:r w:rsidRPr="00AE15DB">
              <w:rPr>
                <w:rFonts w:ascii="Times New Roman" w:eastAsia="Times New Roman" w:hAnsi="Times New Roman" w:cs="Times New Roman"/>
                <w:b/>
                <w:sz w:val="24"/>
                <w:szCs w:val="24"/>
              </w:rPr>
              <w:t>2.</w:t>
            </w:r>
            <w:r w:rsidRPr="00AE15DB">
              <w:rPr>
                <w:rFonts w:ascii="Times New Roman" w:eastAsia="Times New Roman" w:hAnsi="Times New Roman" w:cs="Times New Roman"/>
                <w:sz w:val="24"/>
                <w:szCs w:val="24"/>
              </w:rPr>
              <w:t xml:space="preserve"> Согласие на оплату или гарантия оплаты товарных, финансово-расчетных документов или товара в процессе исполнения внешнеторговой сделки. </w:t>
            </w:r>
            <w:r w:rsidRPr="00AE15DB">
              <w:rPr>
                <w:rFonts w:ascii="Times New Roman" w:eastAsia="Times New Roman" w:hAnsi="Times New Roman" w:cs="Times New Roman"/>
                <w:b/>
                <w:sz w:val="24"/>
                <w:szCs w:val="24"/>
              </w:rPr>
              <w:t>3.</w:t>
            </w:r>
            <w:r w:rsidRPr="00AE15DB">
              <w:rPr>
                <w:rFonts w:ascii="Times New Roman" w:eastAsia="Times New Roman" w:hAnsi="Times New Roman" w:cs="Times New Roman"/>
                <w:sz w:val="24"/>
                <w:szCs w:val="24"/>
              </w:rPr>
              <w:t xml:space="preserve"> Дополнительный к векселю лист, где ставится поручительская гарантия, запись – аваль. </w:t>
            </w:r>
            <w:r w:rsidRPr="00AE15DB">
              <w:rPr>
                <w:rFonts w:ascii="Times New Roman" w:eastAsia="Times New Roman" w:hAnsi="Times New Roman" w:cs="Times New Roman"/>
                <w:b/>
                <w:sz w:val="24"/>
                <w:szCs w:val="24"/>
              </w:rPr>
              <w:t>4.</w:t>
            </w:r>
            <w:r w:rsidRPr="00AE15DB">
              <w:rPr>
                <w:rFonts w:ascii="Times New Roman" w:eastAsia="Times New Roman" w:hAnsi="Times New Roman" w:cs="Times New Roman"/>
                <w:sz w:val="24"/>
                <w:szCs w:val="24"/>
              </w:rPr>
              <w:t xml:space="preserve"> Одна из форм оплаты морской перевозки владельцу груза, а также погрузки и выгрузки или эксплуатации судна на протяжении установленного времени. </w:t>
            </w:r>
            <w:r w:rsidRPr="00AE15DB">
              <w:rPr>
                <w:rFonts w:ascii="Times New Roman" w:eastAsia="Times New Roman" w:hAnsi="Times New Roman" w:cs="Times New Roman"/>
                <w:b/>
                <w:sz w:val="24"/>
                <w:szCs w:val="24"/>
              </w:rPr>
              <w:t>5.</w:t>
            </w:r>
            <w:r w:rsidRPr="00AE15DB">
              <w:rPr>
                <w:rFonts w:ascii="Times New Roman" w:eastAsia="Times New Roman" w:hAnsi="Times New Roman" w:cs="Times New Roman"/>
                <w:sz w:val="24"/>
                <w:szCs w:val="24"/>
              </w:rPr>
              <w:t xml:space="preserve"> Договор, соглашение, определяющее взаимные права и обязательства сторон. </w:t>
            </w:r>
            <w:r w:rsidRPr="00AE15DB">
              <w:rPr>
                <w:rFonts w:ascii="Times New Roman" w:eastAsia="Times New Roman" w:hAnsi="Times New Roman" w:cs="Times New Roman"/>
                <w:b/>
                <w:sz w:val="24"/>
                <w:szCs w:val="24"/>
              </w:rPr>
              <w:t>6.</w:t>
            </w:r>
            <w:r w:rsidRPr="00AE15DB">
              <w:rPr>
                <w:rFonts w:ascii="Times New Roman" w:eastAsia="Times New Roman" w:hAnsi="Times New Roman" w:cs="Times New Roman"/>
                <w:sz w:val="24"/>
                <w:szCs w:val="24"/>
              </w:rPr>
              <w:t xml:space="preserve"> Физическое или юридическое лицо, принимающее на себя обязательство по договору за вознаграждение возместить страхователю или другому лицу, в пользу которого оно принято, убытки, возникающие вследствие наступления страховых случаев, обусловленных в договоре.</w:t>
            </w:r>
          </w:p>
          <w:p w:rsidR="00AE15DB" w:rsidRDefault="00AE15DB">
            <w:pPr>
              <w:spacing w:after="0" w:line="240" w:lineRule="auto"/>
              <w:jc w:val="both"/>
              <w:rPr>
                <w:rFonts w:ascii="Times New Roman" w:eastAsia="Times New Roman" w:hAnsi="Times New Roman" w:cs="Times New Roman"/>
                <w:b/>
                <w:color w:val="FF0000"/>
                <w:sz w:val="24"/>
                <w:szCs w:val="24"/>
              </w:rPr>
            </w:pPr>
            <w:r w:rsidRPr="00AE15DB">
              <w:rPr>
                <w:rFonts w:ascii="Times New Roman" w:eastAsia="Times New Roman" w:hAnsi="Times New Roman" w:cs="Times New Roman"/>
                <w:b/>
                <w:sz w:val="24"/>
                <w:szCs w:val="24"/>
              </w:rPr>
              <w:lastRenderedPageBreak/>
              <w:t xml:space="preserve"> По вертикали: 1. </w:t>
            </w:r>
            <w:r w:rsidRPr="00AE15DB">
              <w:rPr>
                <w:rFonts w:ascii="Times New Roman" w:eastAsia="Times New Roman" w:hAnsi="Times New Roman" w:cs="Times New Roman"/>
                <w:sz w:val="24"/>
                <w:szCs w:val="24"/>
              </w:rPr>
              <w:t xml:space="preserve">Документ, содержащий условия договора морской перевозки и определяющий взаимоотношения перевозчика и грузовладельца в процессе транспортировки в международном судоходстве. </w:t>
            </w:r>
            <w:r w:rsidRPr="00AE15DB">
              <w:rPr>
                <w:rFonts w:ascii="Times New Roman" w:eastAsia="Times New Roman" w:hAnsi="Times New Roman" w:cs="Times New Roman"/>
                <w:b/>
                <w:sz w:val="24"/>
                <w:szCs w:val="24"/>
              </w:rPr>
              <w:t>2.</w:t>
            </w:r>
            <w:r w:rsidRPr="00AE15DB">
              <w:rPr>
                <w:rFonts w:ascii="Times New Roman" w:eastAsia="Times New Roman" w:hAnsi="Times New Roman" w:cs="Times New Roman"/>
                <w:sz w:val="24"/>
                <w:szCs w:val="24"/>
              </w:rPr>
              <w:t xml:space="preserve"> Формальное предложение потенциальному партнеру о заключении сделки с указанием всех необходимых для ее заключения условий. </w:t>
            </w:r>
            <w:r w:rsidRPr="00AE15DB">
              <w:rPr>
                <w:rFonts w:ascii="Times New Roman" w:eastAsia="Times New Roman" w:hAnsi="Times New Roman" w:cs="Times New Roman"/>
                <w:b/>
                <w:sz w:val="24"/>
                <w:szCs w:val="24"/>
              </w:rPr>
              <w:t>3.</w:t>
            </w:r>
            <w:r w:rsidRPr="00AE15DB">
              <w:rPr>
                <w:rFonts w:ascii="Times New Roman" w:eastAsia="Times New Roman" w:hAnsi="Times New Roman" w:cs="Times New Roman"/>
                <w:sz w:val="24"/>
                <w:szCs w:val="24"/>
              </w:rPr>
              <w:t xml:space="preserve"> Морской документ, где точно фиксируется расход погрузо-разгрузочного времени при международных морских перевозках</w:t>
            </w:r>
            <w:r w:rsidRPr="00AE15DB">
              <w:rPr>
                <w:rFonts w:ascii="Times New Roman" w:eastAsia="Times New Roman" w:hAnsi="Times New Roman" w:cs="Times New Roman"/>
                <w:b/>
                <w:sz w:val="24"/>
                <w:szCs w:val="24"/>
              </w:rPr>
              <w:t>. 4.</w:t>
            </w:r>
            <w:r w:rsidRPr="00AE15DB">
              <w:rPr>
                <w:rFonts w:ascii="Times New Roman" w:eastAsia="Times New Roman" w:hAnsi="Times New Roman" w:cs="Times New Roman"/>
                <w:sz w:val="24"/>
                <w:szCs w:val="24"/>
              </w:rPr>
              <w:t xml:space="preserve"> Лицо, уполномоченное распоряжаться грузом и имеющее на то законодательно установленное право, - владелец товара, транспортный агент, таможенный брокер. </w:t>
            </w:r>
            <w:r w:rsidRPr="00AE15DB">
              <w:rPr>
                <w:rFonts w:ascii="Times New Roman" w:eastAsia="Times New Roman" w:hAnsi="Times New Roman" w:cs="Times New Roman"/>
                <w:b/>
                <w:sz w:val="24"/>
                <w:szCs w:val="24"/>
              </w:rPr>
              <w:t>5.</w:t>
            </w:r>
            <w:r w:rsidRPr="00AE15DB">
              <w:rPr>
                <w:rFonts w:ascii="Times New Roman" w:eastAsia="Times New Roman" w:hAnsi="Times New Roman" w:cs="Times New Roman"/>
                <w:sz w:val="24"/>
                <w:szCs w:val="24"/>
              </w:rPr>
              <w:t xml:space="preserve"> Сторона в договоре страхования, страхующая свой имущественный интерес или интерес третьей стороны. </w:t>
            </w: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Сторона, берущая на себя определенные обязательства по договору. </w:t>
            </w:r>
          </w:p>
        </w:tc>
      </w:tr>
      <w:tr w:rsidR="00AE15DB" w:rsidTr="00AE15DB">
        <w:tc>
          <w:tcPr>
            <w:tcW w:w="10490" w:type="dxa"/>
            <w:tcBorders>
              <w:top w:val="single" w:sz="4" w:space="0" w:color="auto"/>
              <w:left w:val="single" w:sz="4" w:space="0" w:color="auto"/>
              <w:bottom w:val="single" w:sz="4" w:space="0" w:color="auto"/>
              <w:right w:val="single" w:sz="4" w:space="0" w:color="auto"/>
            </w:tcBorders>
          </w:tcPr>
          <w:p w:rsidR="00AE15DB" w:rsidRDefault="00AE15DB">
            <w:pPr>
              <w:spacing w:after="0" w:line="360" w:lineRule="auto"/>
              <w:rPr>
                <w:rFonts w:ascii="Times New Roman" w:eastAsia="Times New Roman" w:hAnsi="Times New Roman" w:cs="Times New Roman"/>
                <w:b/>
                <w:sz w:val="24"/>
                <w:szCs w:val="24"/>
              </w:rPr>
            </w:pPr>
          </w:p>
          <w:p w:rsidR="00AE15DB" w:rsidRPr="00AE15DB" w:rsidRDefault="00AE15DB">
            <w:pPr>
              <w:spacing w:after="0" w:line="360" w:lineRule="auto"/>
              <w:jc w:val="center"/>
              <w:rPr>
                <w:rFonts w:ascii="Times New Roman" w:eastAsia="Times New Roman" w:hAnsi="Times New Roman" w:cs="Times New Roman"/>
                <w:b/>
                <w:sz w:val="24"/>
                <w:szCs w:val="24"/>
              </w:rPr>
            </w:pPr>
            <w:r w:rsidRPr="00AE15DB">
              <w:rPr>
                <w:rFonts w:ascii="Times New Roman" w:eastAsia="Times New Roman" w:hAnsi="Times New Roman" w:cs="Times New Roman"/>
                <w:b/>
                <w:sz w:val="24"/>
                <w:szCs w:val="24"/>
              </w:rPr>
              <w:t>Кроссворд № 3</w:t>
            </w:r>
          </w:p>
          <w:p w:rsidR="00AE15DB" w:rsidRPr="00AE15DB" w:rsidRDefault="00AE15DB">
            <w:pPr>
              <w:spacing w:after="0" w:line="240" w:lineRule="auto"/>
              <w:rPr>
                <w:rFonts w:ascii="Times New Roman" w:eastAsia="Times New Roman" w:hAnsi="Times New Roman" w:cs="Times New Roman"/>
                <w:sz w:val="24"/>
                <w:szCs w:val="24"/>
              </w:rPr>
            </w:pPr>
          </w:p>
          <w:tbl>
            <w:tblPr>
              <w:tblW w:w="7995" w:type="dxa"/>
              <w:tblInd w:w="93" w:type="dxa"/>
              <w:tblLayout w:type="fixed"/>
              <w:tblLook w:val="04A0" w:firstRow="1" w:lastRow="0" w:firstColumn="1" w:lastColumn="0" w:noHBand="0" w:noVBand="1"/>
            </w:tblPr>
            <w:tblGrid>
              <w:gridCol w:w="399"/>
              <w:gridCol w:w="399"/>
              <w:gridCol w:w="399"/>
              <w:gridCol w:w="399"/>
              <w:gridCol w:w="399"/>
              <w:gridCol w:w="400"/>
              <w:gridCol w:w="400"/>
              <w:gridCol w:w="400"/>
              <w:gridCol w:w="400"/>
              <w:gridCol w:w="400"/>
              <w:gridCol w:w="400"/>
              <w:gridCol w:w="400"/>
              <w:gridCol w:w="400"/>
              <w:gridCol w:w="400"/>
              <w:gridCol w:w="400"/>
              <w:gridCol w:w="400"/>
              <w:gridCol w:w="400"/>
              <w:gridCol w:w="400"/>
              <w:gridCol w:w="400"/>
              <w:gridCol w:w="400"/>
            </w:tblGrid>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5</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4</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6</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7</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18"/>
                      <w:szCs w:val="18"/>
                    </w:rPr>
                  </w:pPr>
                  <w:r w:rsidRPr="00AE15DB">
                    <w:rPr>
                      <w:rFonts w:ascii="Times New Roman" w:eastAsia="Times New Roman" w:hAnsi="Times New Roman" w:cs="Times New Roman"/>
                      <w:sz w:val="18"/>
                      <w:szCs w:val="18"/>
                    </w:rPr>
                    <w:t>11</w:t>
                  </w:r>
                </w:p>
              </w:tc>
              <w:tc>
                <w:tcPr>
                  <w:tcW w:w="400" w:type="dxa"/>
                  <w:tcBorders>
                    <w:top w:val="single" w:sz="4" w:space="0" w:color="auto"/>
                    <w:left w:val="nil"/>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18"/>
                      <w:szCs w:val="18"/>
                    </w:rPr>
                  </w:pPr>
                  <w:r w:rsidRPr="00AE15DB">
                    <w:rPr>
                      <w:rFonts w:ascii="Times New Roman" w:eastAsia="Times New Roman" w:hAnsi="Times New Roman" w:cs="Times New Roman"/>
                      <w:sz w:val="18"/>
                      <w:szCs w:val="18"/>
                    </w:rPr>
                    <w:t>10</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1</w:t>
                  </w:r>
                </w:p>
              </w:tc>
              <w:tc>
                <w:tcPr>
                  <w:tcW w:w="400" w:type="dxa"/>
                  <w:tcBorders>
                    <w:top w:val="single" w:sz="4" w:space="0" w:color="auto"/>
                    <w:left w:val="nil"/>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2</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18"/>
                      <w:szCs w:val="18"/>
                    </w:rPr>
                  </w:pPr>
                  <w:r w:rsidRPr="00AE15DB">
                    <w:rPr>
                      <w:rFonts w:ascii="Times New Roman" w:eastAsia="Times New Roman" w:hAnsi="Times New Roman" w:cs="Times New Roman"/>
                      <w:sz w:val="18"/>
                      <w:szCs w:val="18"/>
                    </w:rPr>
                    <w:t>12</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8</w:t>
                  </w:r>
                </w:p>
              </w:tc>
              <w:tc>
                <w:tcPr>
                  <w:tcW w:w="40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9</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tcBorders>
                    <w:top w:val="single" w:sz="4" w:space="0" w:color="auto"/>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24"/>
                      <w:szCs w:val="24"/>
                    </w:rPr>
                  </w:pPr>
                  <w:r w:rsidRPr="00AE15DB">
                    <w:rPr>
                      <w:rFonts w:ascii="Times New Roman" w:eastAsia="Times New Roman" w:hAnsi="Times New Roman" w:cs="Times New Roman"/>
                      <w:sz w:val="24"/>
                      <w:szCs w:val="24"/>
                    </w:rPr>
                    <w:t>3</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nil"/>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hideMark/>
                </w:tcPr>
                <w:p w:rsidR="00AE15DB" w:rsidRPr="00AE15DB" w:rsidRDefault="00AE15DB">
                  <w:pPr>
                    <w:spacing w:after="0" w:line="240" w:lineRule="auto"/>
                    <w:rPr>
                      <w:rFonts w:ascii="Times New Roman" w:eastAsia="Times New Roman" w:hAnsi="Times New Roman" w:cs="Times New Roman"/>
                      <w:sz w:val="18"/>
                      <w:szCs w:val="18"/>
                    </w:rPr>
                  </w:pPr>
                  <w:r w:rsidRPr="00AE15DB">
                    <w:rPr>
                      <w:rFonts w:ascii="Times New Roman" w:eastAsia="Times New Roman" w:hAnsi="Times New Roman" w:cs="Times New Roman"/>
                      <w:sz w:val="18"/>
                      <w:szCs w:val="18"/>
                    </w:rPr>
                    <w:t>13</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tcBorders>
                    <w:top w:val="single" w:sz="4" w:space="0" w:color="auto"/>
                    <w:left w:val="nil"/>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r w:rsidR="00AE15DB" w:rsidRPr="00AE15DB">
              <w:trPr>
                <w:trHeight w:val="300"/>
              </w:trPr>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tcBorders>
                    <w:top w:val="nil"/>
                    <w:left w:val="single" w:sz="4" w:space="0" w:color="auto"/>
                    <w:bottom w:val="single" w:sz="4" w:space="0" w:color="auto"/>
                    <w:right w:val="single" w:sz="4" w:space="0" w:color="auto"/>
                  </w:tcBorders>
                  <w:noWrap/>
                  <w:vAlign w:val="bottom"/>
                  <w:hideMark/>
                </w:tcPr>
                <w:p w:rsidR="00AE15DB" w:rsidRPr="00AE15DB" w:rsidRDefault="00AE1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c>
                <w:tcPr>
                  <w:tcW w:w="400" w:type="dxa"/>
                  <w:noWrap/>
                  <w:vAlign w:val="bottom"/>
                </w:tcPr>
                <w:p w:rsidR="00AE15DB" w:rsidRPr="00AE15DB" w:rsidRDefault="00AE15DB">
                  <w:pPr>
                    <w:spacing w:after="0" w:line="240" w:lineRule="auto"/>
                    <w:rPr>
                      <w:rFonts w:ascii="Times New Roman" w:eastAsia="Times New Roman" w:hAnsi="Times New Roman" w:cs="Times New Roman"/>
                      <w:sz w:val="24"/>
                      <w:szCs w:val="24"/>
                    </w:rPr>
                  </w:pPr>
                </w:p>
              </w:tc>
            </w:tr>
          </w:tbl>
          <w:p w:rsidR="00AE15DB" w:rsidRPr="00AE15DB" w:rsidRDefault="00AE15DB">
            <w:pPr>
              <w:spacing w:after="0" w:line="360" w:lineRule="auto"/>
              <w:jc w:val="center"/>
              <w:rPr>
                <w:rFonts w:ascii="Times New Roman" w:eastAsia="Times New Roman" w:hAnsi="Times New Roman" w:cs="Times New Roman"/>
                <w:b/>
                <w:color w:val="FF0000"/>
                <w:sz w:val="24"/>
                <w:szCs w:val="24"/>
              </w:rPr>
            </w:pPr>
          </w:p>
          <w:p w:rsidR="00AE15DB" w:rsidRPr="00AE15DB" w:rsidRDefault="00AE15DB">
            <w:pPr>
              <w:spacing w:after="0" w:line="240" w:lineRule="auto"/>
              <w:jc w:val="both"/>
              <w:rPr>
                <w:rFonts w:ascii="Times New Roman" w:eastAsia="Times New Roman" w:hAnsi="Times New Roman" w:cs="Times New Roman"/>
                <w:sz w:val="24"/>
                <w:szCs w:val="24"/>
              </w:rPr>
            </w:pPr>
            <w:r w:rsidRPr="00AE15DB">
              <w:rPr>
                <w:rFonts w:ascii="Times New Roman" w:eastAsia="Times New Roman" w:hAnsi="Times New Roman" w:cs="Times New Roman"/>
                <w:b/>
                <w:sz w:val="24"/>
                <w:szCs w:val="24"/>
              </w:rPr>
              <w:t>По горизонтали:</w:t>
            </w:r>
            <w:r w:rsidRPr="00AE15DB">
              <w:rPr>
                <w:rFonts w:ascii="Times New Roman" w:eastAsia="Times New Roman" w:hAnsi="Times New Roman" w:cs="Times New Roman"/>
                <w:sz w:val="24"/>
                <w:szCs w:val="24"/>
              </w:rPr>
              <w:t xml:space="preserve"> 1. Термин латинского происхождения, означающий отбирание чего-либо в казну. 3. Имущественное взыскание, определяемое в денежной форме. 5. Владелец, который осуществляет право владения имуществом на основании, указанном в законе. 8. Действует при чрезвычайных ситуациях, предполагает использование имущества в интересах общества по решению гос. органов11. Предмет, запрещенный или ограниченный в гражданском обороте. 13. Осуществляет принудительное изъятие имущества.</w:t>
            </w:r>
          </w:p>
          <w:p w:rsidR="00AE15DB" w:rsidRDefault="00AE15DB">
            <w:pPr>
              <w:spacing w:after="0" w:line="240" w:lineRule="auto"/>
              <w:jc w:val="both"/>
              <w:rPr>
                <w:rFonts w:ascii="Times New Roman" w:eastAsia="Times New Roman" w:hAnsi="Times New Roman" w:cs="Times New Roman"/>
                <w:b/>
                <w:color w:val="FF0000"/>
                <w:sz w:val="24"/>
                <w:szCs w:val="24"/>
              </w:rPr>
            </w:pPr>
            <w:r w:rsidRPr="00AE15DB">
              <w:rPr>
                <w:rFonts w:ascii="Times New Roman" w:eastAsia="Times New Roman" w:hAnsi="Times New Roman" w:cs="Times New Roman"/>
                <w:b/>
                <w:sz w:val="24"/>
                <w:szCs w:val="24"/>
              </w:rPr>
              <w:t>По вертикали:</w:t>
            </w:r>
            <w:r w:rsidRPr="00AE15DB">
              <w:rPr>
                <w:rFonts w:ascii="Times New Roman" w:eastAsia="Times New Roman" w:hAnsi="Times New Roman" w:cs="Times New Roman"/>
                <w:sz w:val="24"/>
                <w:szCs w:val="24"/>
              </w:rPr>
              <w:t xml:space="preserve"> 1. Форма таможенного контроля. 4. Наступает за совершение правонарушений.6. Применяется в рамках уголовной ответственности за совершение правонарушения.7 Принудительная мера административного правонарушения.9. Совокупность мер, осуществляемых таможенными органами в целях соблюдения таможенного законодательства. 10.Проверка факта выпуска товара, достоверности сведений, указанных в таможенных документах. </w:t>
            </w:r>
            <w:r>
              <w:rPr>
                <w:rFonts w:ascii="Times New Roman" w:eastAsia="Times New Roman" w:hAnsi="Times New Roman" w:cs="Times New Roman"/>
                <w:sz w:val="24"/>
                <w:szCs w:val="24"/>
              </w:rPr>
              <w:t>12. Разрешение на осуществление какой-либо деятельности.</w:t>
            </w:r>
          </w:p>
        </w:tc>
      </w:tr>
    </w:tbl>
    <w:p w:rsidR="00AE15DB" w:rsidRDefault="00AE15DB" w:rsidP="00AE15DB">
      <w:pPr>
        <w:tabs>
          <w:tab w:val="left" w:pos="2295"/>
        </w:tabs>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ind w:firstLine="709"/>
        <w:jc w:val="both"/>
        <w:rPr>
          <w:rFonts w:ascii="Times New Roman" w:eastAsia="Times New Roman" w:hAnsi="Times New Roman" w:cs="Times New Roman"/>
          <w:sz w:val="28"/>
          <w:szCs w:val="28"/>
        </w:rPr>
      </w:pPr>
      <w:r w:rsidRPr="00AE15DB">
        <w:rPr>
          <w:rFonts w:ascii="Times New Roman" w:eastAsia="Times New Roman" w:hAnsi="Times New Roman" w:cs="Times New Roman"/>
          <w:b/>
          <w:sz w:val="28"/>
          <w:szCs w:val="28"/>
        </w:rPr>
        <w:t xml:space="preserve">Ожидаемый результат: </w:t>
      </w:r>
      <w:r w:rsidRPr="00AE15DB">
        <w:rPr>
          <w:rFonts w:ascii="Times New Roman" w:eastAsia="Times New Roman" w:hAnsi="Times New Roman" w:cs="Times New Roman"/>
          <w:sz w:val="28"/>
          <w:szCs w:val="28"/>
        </w:rPr>
        <w:t>презентация студентами качественной подготовки к практическому занятию, умение ориентироваться в изученном материале и применять его на практике, умение анализировать полученную информацию в целях выбора правильного ответа на вопросы кроссворда.</w:t>
      </w:r>
    </w:p>
    <w:p w:rsidR="00AE15DB" w:rsidRPr="00AE15DB" w:rsidRDefault="00AE15DB" w:rsidP="00AE15DB">
      <w:pPr>
        <w:spacing w:after="0" w:line="240" w:lineRule="auto"/>
        <w:ind w:firstLine="709"/>
        <w:jc w:val="both"/>
        <w:rPr>
          <w:rFonts w:ascii="Times New Roman" w:eastAsia="Times New Roman" w:hAnsi="Times New Roman" w:cs="Times New Roman"/>
          <w:sz w:val="28"/>
          <w:szCs w:val="28"/>
        </w:rPr>
      </w:pPr>
    </w:p>
    <w:p w:rsidR="00AE15DB" w:rsidRPr="00AE15DB" w:rsidRDefault="00AE15DB" w:rsidP="00AE15DB">
      <w:pPr>
        <w:spacing w:after="0" w:line="240" w:lineRule="auto"/>
        <w:ind w:firstLine="709"/>
        <w:jc w:val="both"/>
        <w:rPr>
          <w:rFonts w:ascii="Times New Roman" w:eastAsia="Times New Roman" w:hAnsi="Times New Roman" w:cs="Times New Roman"/>
          <w:b/>
          <w:sz w:val="28"/>
          <w:szCs w:val="28"/>
        </w:rPr>
      </w:pPr>
      <w:r w:rsidRPr="00AE15DB">
        <w:rPr>
          <w:rFonts w:ascii="Times New Roman" w:eastAsia="Times New Roman" w:hAnsi="Times New Roman" w:cs="Times New Roman"/>
          <w:b/>
          <w:sz w:val="28"/>
          <w:szCs w:val="28"/>
        </w:rPr>
        <w:t>Критерии оценивания:</w:t>
      </w:r>
    </w:p>
    <w:p w:rsidR="00AE15DB" w:rsidRPr="00AE15DB" w:rsidRDefault="00AE15DB" w:rsidP="00AE15DB">
      <w:pPr>
        <w:widowControl w:val="0"/>
        <w:tabs>
          <w:tab w:val="num" w:pos="720"/>
          <w:tab w:val="num" w:pos="1440"/>
        </w:tabs>
        <w:spacing w:after="0" w:line="240" w:lineRule="auto"/>
        <w:ind w:firstLine="720"/>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- 50-100 баллов (зачет)</w:t>
      </w:r>
      <w:r w:rsidRPr="00AE15DB">
        <w:rPr>
          <w:rFonts w:ascii="Times New Roman" w:eastAsia="Times New Roman" w:hAnsi="Times New Roman" w:cs="Times New Roman"/>
          <w:sz w:val="28"/>
          <w:szCs w:val="24"/>
        </w:rPr>
        <w:t xml:space="preserve"> </w:t>
      </w:r>
      <w:r w:rsidRPr="00AE15DB">
        <w:rPr>
          <w:rFonts w:ascii="Times New Roman" w:eastAsia="Times New Roman" w:hAnsi="Times New Roman" w:cs="Times New Roman"/>
          <w:sz w:val="28"/>
          <w:szCs w:val="28"/>
        </w:rPr>
        <w:t xml:space="preserve">-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E15DB">
        <w:rPr>
          <w:rFonts w:ascii="Times New Roman" w:eastAsia="Times New Roman" w:hAnsi="Times New Roman" w:cs="Times New Roman"/>
          <w:sz w:val="28"/>
          <w:szCs w:val="28"/>
        </w:rPr>
        <w:lastRenderedPageBreak/>
        <w:t>действия по применению знаний на практике;</w:t>
      </w:r>
    </w:p>
    <w:p w:rsidR="00AE15DB" w:rsidRPr="00AE15DB" w:rsidRDefault="00AE15DB" w:rsidP="00AE15DB">
      <w:pPr>
        <w:widowControl w:val="0"/>
        <w:tabs>
          <w:tab w:val="num" w:pos="720"/>
          <w:tab w:val="num" w:pos="1440"/>
        </w:tabs>
        <w:spacing w:after="0" w:line="240" w:lineRule="auto"/>
        <w:ind w:firstLine="709"/>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- 0-49 баллов (незачёт)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Составитель</w:t>
      </w:r>
      <w:r w:rsidRPr="00AE15DB">
        <w:rPr>
          <w:rFonts w:ascii="Times New Roman" w:eastAsia="Times New Roman" w:hAnsi="Times New Roman" w:cs="Times New Roman"/>
          <w:sz w:val="28"/>
          <w:szCs w:val="28"/>
        </w:rPr>
        <w:tab/>
      </w:r>
      <w:r w:rsidRPr="00AE15DB">
        <w:rPr>
          <w:rFonts w:ascii="Times New Roman" w:eastAsia="Times New Roman" w:hAnsi="Times New Roman" w:cs="Times New Roman"/>
          <w:sz w:val="28"/>
          <w:szCs w:val="28"/>
        </w:rPr>
        <w:tab/>
      </w:r>
      <w:r w:rsidRPr="00AE15DB">
        <w:rPr>
          <w:rFonts w:ascii="Times New Roman" w:eastAsia="Times New Roman" w:hAnsi="Times New Roman" w:cs="Times New Roman"/>
          <w:sz w:val="28"/>
          <w:szCs w:val="28"/>
        </w:rPr>
        <w:tab/>
      </w:r>
      <w:r w:rsidRPr="00AE15DB">
        <w:rPr>
          <w:rFonts w:ascii="Times New Roman" w:eastAsia="Times New Roman" w:hAnsi="Times New Roman" w:cs="Times New Roman"/>
          <w:sz w:val="28"/>
          <w:szCs w:val="28"/>
        </w:rPr>
        <w:tab/>
        <w:t>____________</w:t>
      </w:r>
      <w:r w:rsidRPr="00AE15DB">
        <w:rPr>
          <w:rFonts w:ascii="Times New Roman" w:eastAsia="Times New Roman" w:hAnsi="Times New Roman" w:cs="Times New Roman"/>
          <w:sz w:val="28"/>
          <w:szCs w:val="28"/>
        </w:rPr>
        <w:tab/>
      </w:r>
      <w:r w:rsidRPr="00AE15DB">
        <w:rPr>
          <w:rFonts w:ascii="Times New Roman" w:eastAsia="Times New Roman" w:hAnsi="Times New Roman" w:cs="Times New Roman"/>
          <w:sz w:val="28"/>
          <w:szCs w:val="28"/>
        </w:rPr>
        <w:tab/>
        <w:t>И.В. Куликова</w:t>
      </w: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r w:rsidRPr="00AE15DB">
        <w:rPr>
          <w:rFonts w:ascii="Times New Roman" w:eastAsia="Times New Roman" w:hAnsi="Times New Roman" w:cs="Times New Roman"/>
          <w:sz w:val="28"/>
          <w:szCs w:val="28"/>
        </w:rPr>
        <w:t>«___»_____________2018г.</w:t>
      </w: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p>
    <w:p w:rsidR="00AE15DB" w:rsidRPr="00AE15DB" w:rsidRDefault="00AE15DB" w:rsidP="00AE15DB">
      <w:pPr>
        <w:tabs>
          <w:tab w:val="left" w:pos="2295"/>
        </w:tabs>
        <w:spacing w:after="0" w:line="240" w:lineRule="auto"/>
        <w:jc w:val="both"/>
        <w:rPr>
          <w:rFonts w:ascii="Times New Roman" w:eastAsia="Times New Roman" w:hAnsi="Times New Roman" w:cs="Times New Roman"/>
          <w:sz w:val="28"/>
          <w:szCs w:val="28"/>
        </w:rPr>
      </w:pPr>
    </w:p>
    <w:p w:rsidR="00AE15DB" w:rsidRPr="00AE15DB" w:rsidRDefault="00AE15DB" w:rsidP="00AE15DB">
      <w:pPr>
        <w:spacing w:after="0" w:line="240" w:lineRule="auto"/>
        <w:jc w:val="center"/>
        <w:textAlignment w:val="baseline"/>
        <w:rPr>
          <w:rFonts w:ascii="Calibri" w:eastAsia="Times New Roman" w:hAnsi="Calibri" w:cs="Times New Roman"/>
          <w:sz w:val="12"/>
          <w:szCs w:val="12"/>
        </w:rPr>
      </w:pPr>
    </w:p>
    <w:p w:rsidR="00AE15DB" w:rsidRPr="00AE15DB" w:rsidRDefault="00AE15DB" w:rsidP="00AE15DB">
      <w:pPr>
        <w:spacing w:after="0" w:line="240" w:lineRule="auto"/>
        <w:textAlignment w:val="baseline"/>
        <w:rPr>
          <w:rFonts w:ascii="Times New Roman" w:eastAsiaTheme="majorEastAsia" w:hAnsi="Times New Roman" w:cs="Times New Roman"/>
          <w:b/>
          <w:bCs/>
          <w:sz w:val="28"/>
          <w:szCs w:val="28"/>
        </w:rPr>
      </w:pPr>
      <w:r w:rsidRPr="00AE15DB">
        <w:rPr>
          <w:rFonts w:ascii="Times New Roman" w:eastAsia="Times New Roman" w:hAnsi="Times New Roman" w:cs="Times New Roman"/>
          <w:sz w:val="20"/>
          <w:szCs w:val="24"/>
        </w:rPr>
        <w:t> </w:t>
      </w:r>
      <w:r>
        <w:rPr>
          <w:rFonts w:ascii="Times New Roman" w:eastAsia="Times New Roman" w:hAnsi="Times New Roman" w:cs="Times New Roman"/>
          <w:sz w:val="20"/>
          <w:szCs w:val="24"/>
        </w:rPr>
        <w:t> </w:t>
      </w:r>
      <w:bookmarkStart w:id="4" w:name="_Toc480487764"/>
      <w:r w:rsidRPr="00AE15DB">
        <w:rPr>
          <w:rFonts w:ascii="Times New Roman" w:eastAsiaTheme="majorEastAsia"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AE15DB" w:rsidRPr="00AE15DB" w:rsidRDefault="00AE15DB" w:rsidP="00AE15DB">
      <w:pPr>
        <w:spacing w:after="0" w:line="240" w:lineRule="auto"/>
        <w:rPr>
          <w:rFonts w:ascii="Times New Roman" w:eastAsia="Times New Roman" w:hAnsi="Times New Roman" w:cs="Times New Roman"/>
          <w:sz w:val="24"/>
          <w:szCs w:val="24"/>
        </w:rPr>
      </w:pPr>
    </w:p>
    <w:p w:rsidR="00AE15DB" w:rsidRPr="00AE15DB" w:rsidRDefault="00AE15DB" w:rsidP="00AE15DB">
      <w:pPr>
        <w:spacing w:after="0" w:line="360" w:lineRule="auto"/>
        <w:ind w:firstLine="709"/>
        <w:jc w:val="both"/>
        <w:rPr>
          <w:rFonts w:ascii="Times New Roman" w:eastAsia="Times New Roman" w:hAnsi="Times New Roman" w:cs="Times New Roman"/>
          <w:sz w:val="27"/>
          <w:szCs w:val="27"/>
        </w:rPr>
      </w:pPr>
      <w:r w:rsidRPr="00AE15DB">
        <w:rPr>
          <w:rFonts w:ascii="Times New Roman" w:eastAsia="Times New Roman" w:hAnsi="Times New Roman" w:cs="Times New Roman"/>
          <w:sz w:val="27"/>
          <w:szCs w:val="27"/>
        </w:rPr>
        <w:t>Процедуры оценивания включают в себя текущий контроль и промежуточную аттестацию.</w:t>
      </w:r>
    </w:p>
    <w:p w:rsidR="00AE15DB" w:rsidRPr="00AE15DB" w:rsidRDefault="00AE15DB" w:rsidP="00AE15DB">
      <w:pPr>
        <w:spacing w:after="0" w:line="360" w:lineRule="auto"/>
        <w:ind w:firstLine="709"/>
        <w:jc w:val="both"/>
        <w:rPr>
          <w:rFonts w:ascii="Times New Roman" w:eastAsia="Times New Roman" w:hAnsi="Times New Roman" w:cs="Times New Roman"/>
          <w:sz w:val="27"/>
          <w:szCs w:val="27"/>
        </w:rPr>
      </w:pPr>
      <w:r w:rsidRPr="00AE15DB">
        <w:rPr>
          <w:rFonts w:ascii="Times New Roman" w:eastAsia="Times New Roman" w:hAnsi="Times New Roman" w:cs="Times New Roman"/>
          <w:b/>
          <w:sz w:val="27"/>
          <w:szCs w:val="27"/>
        </w:rPr>
        <w:t xml:space="preserve">Текущий контроль </w:t>
      </w:r>
      <w:r w:rsidRPr="00AE15DB">
        <w:rPr>
          <w:rFonts w:ascii="Times New Roman" w:eastAsia="Times New Roman" w:hAnsi="Times New Roman" w:cs="Times New Roman"/>
          <w:sz w:val="27"/>
          <w:szCs w:val="27"/>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E15DB" w:rsidRPr="00AE15DB" w:rsidRDefault="00AE15DB" w:rsidP="00AE15DB">
      <w:pPr>
        <w:spacing w:after="0" w:line="360" w:lineRule="auto"/>
        <w:ind w:firstLine="709"/>
        <w:jc w:val="both"/>
        <w:rPr>
          <w:rFonts w:ascii="Times New Roman" w:eastAsia="Times New Roman" w:hAnsi="Times New Roman" w:cs="Times New Roman"/>
          <w:sz w:val="27"/>
          <w:szCs w:val="27"/>
        </w:rPr>
      </w:pPr>
      <w:r w:rsidRPr="00AE15DB">
        <w:rPr>
          <w:rFonts w:ascii="Times New Roman" w:eastAsia="Times New Roman" w:hAnsi="Times New Roman" w:cs="Times New Roman"/>
          <w:sz w:val="27"/>
          <w:szCs w:val="27"/>
        </w:rPr>
        <w:t xml:space="preserve"> </w:t>
      </w:r>
      <w:r w:rsidRPr="00AE15DB">
        <w:rPr>
          <w:rFonts w:ascii="Times New Roman" w:eastAsia="Times New Roman" w:hAnsi="Times New Roman" w:cs="Times New Roman"/>
          <w:b/>
          <w:sz w:val="27"/>
          <w:szCs w:val="27"/>
        </w:rPr>
        <w:t>Промежуточная аттестация</w:t>
      </w:r>
      <w:r w:rsidRPr="00AE15DB">
        <w:rPr>
          <w:rFonts w:ascii="Times New Roman" w:eastAsia="Times New Roman" w:hAnsi="Times New Roman" w:cs="Times New Roman"/>
          <w:sz w:val="27"/>
          <w:szCs w:val="27"/>
        </w:rPr>
        <w:t xml:space="preserve"> проводится в форме экзамена для студентов очной и заочной форм обучения. </w:t>
      </w:r>
    </w:p>
    <w:p w:rsidR="00AE15DB" w:rsidRPr="00AE15DB" w:rsidRDefault="00AE15DB" w:rsidP="00AE15DB">
      <w:pPr>
        <w:spacing w:after="0" w:line="360" w:lineRule="auto"/>
        <w:ind w:firstLine="709"/>
        <w:jc w:val="both"/>
        <w:rPr>
          <w:rFonts w:ascii="Times New Roman" w:eastAsia="Times New Roman" w:hAnsi="Times New Roman" w:cs="Times New Roman"/>
          <w:sz w:val="27"/>
          <w:szCs w:val="27"/>
        </w:rPr>
      </w:pPr>
      <w:r w:rsidRPr="00AE15DB">
        <w:rPr>
          <w:rFonts w:ascii="Times New Roman" w:eastAsia="Times New Roman" w:hAnsi="Times New Roman" w:cs="Times New Roman"/>
          <w:sz w:val="27"/>
          <w:szCs w:val="27"/>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E15DB" w:rsidRPr="00AE15DB" w:rsidRDefault="00AE15DB" w:rsidP="00AE15DB">
      <w:r w:rsidRPr="00AE15DB">
        <w:br w:type="page"/>
      </w:r>
    </w:p>
    <w:p w:rsidR="00AE15DB" w:rsidRDefault="00AE15DB" w:rsidP="00AE15DB">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noProof/>
          <w:sz w:val="28"/>
          <w:szCs w:val="28"/>
        </w:rPr>
        <w:lastRenderedPageBreak/>
        <w:drawing>
          <wp:inline distT="0" distB="0" distL="0" distR="0">
            <wp:extent cx="6294755" cy="89420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4755" cy="8942070"/>
                    </a:xfrm>
                    <a:prstGeom prst="rect">
                      <a:avLst/>
                    </a:prstGeom>
                    <a:noFill/>
                    <a:ln>
                      <a:noFill/>
                    </a:ln>
                  </pic:spPr>
                </pic:pic>
              </a:graphicData>
            </a:graphic>
          </wp:inline>
        </w:drawing>
      </w:r>
    </w:p>
    <w:p w:rsidR="00AE15DB" w:rsidRDefault="00AE15DB" w:rsidP="00AE15DB">
      <w:pPr>
        <w:widowControl w:val="0"/>
        <w:spacing w:after="0"/>
        <w:ind w:firstLine="708"/>
        <w:jc w:val="both"/>
        <w:rPr>
          <w:rFonts w:ascii="Times New Roman" w:eastAsia="Times New Roman" w:hAnsi="Times New Roman" w:cs="Times New Roman"/>
          <w:bCs/>
          <w:sz w:val="26"/>
          <w:szCs w:val="26"/>
          <w:lang w:eastAsia="x-none"/>
        </w:rPr>
      </w:pPr>
    </w:p>
    <w:p w:rsidR="00AE15DB" w:rsidRDefault="00AE15DB" w:rsidP="00AE15DB">
      <w:pPr>
        <w:widowControl w:val="0"/>
        <w:spacing w:after="0"/>
        <w:ind w:firstLine="708"/>
        <w:jc w:val="both"/>
        <w:rPr>
          <w:rFonts w:ascii="Times New Roman" w:eastAsia="Times New Roman" w:hAnsi="Times New Roman" w:cs="Times New Roman"/>
          <w:bCs/>
          <w:sz w:val="26"/>
          <w:szCs w:val="26"/>
          <w:lang w:eastAsia="x-none"/>
        </w:rPr>
      </w:pPr>
    </w:p>
    <w:p w:rsidR="00AE15DB" w:rsidRDefault="00AE15DB" w:rsidP="00AE15DB">
      <w:pPr>
        <w:widowControl w:val="0"/>
        <w:spacing w:after="0"/>
        <w:ind w:firstLine="708"/>
        <w:jc w:val="both"/>
        <w:rPr>
          <w:rFonts w:ascii="Times New Roman" w:eastAsia="Times New Roman" w:hAnsi="Times New Roman" w:cs="Times New Roman"/>
          <w:bCs/>
          <w:sz w:val="26"/>
          <w:szCs w:val="26"/>
          <w:lang w:eastAsia="x-none"/>
        </w:rPr>
      </w:pPr>
    </w:p>
    <w:p w:rsidR="00AE15DB" w:rsidRDefault="00AE15DB" w:rsidP="00AE15DB">
      <w:pPr>
        <w:widowControl w:val="0"/>
        <w:spacing w:after="0"/>
        <w:ind w:firstLine="708"/>
        <w:jc w:val="both"/>
        <w:rPr>
          <w:rFonts w:ascii="Times New Roman" w:eastAsia="Times New Roman" w:hAnsi="Times New Roman" w:cs="Times New Roman"/>
          <w:bCs/>
          <w:sz w:val="26"/>
          <w:szCs w:val="26"/>
          <w:lang w:eastAsia="x-none"/>
        </w:rPr>
      </w:pPr>
    </w:p>
    <w:p w:rsidR="00AE15DB" w:rsidRDefault="00AE15DB" w:rsidP="00AE15DB">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lastRenderedPageBreak/>
        <w:t xml:space="preserve">Методические  указания  по  освоению  «Валютное регулирование и валютный контроль» адресованы  студентам  всех форм обучения.  Учебным планом </w:t>
      </w:r>
      <w:r w:rsidRPr="00AE15DB">
        <w:rPr>
          <w:rFonts w:ascii="Times New Roman" w:eastAsia="Times New Roman" w:hAnsi="Times New Roman" w:cs="Times New Roman"/>
          <w:bCs/>
          <w:sz w:val="26"/>
          <w:szCs w:val="26"/>
          <w:lang w:eastAsia="x-none"/>
        </w:rPr>
        <w:t>специальности</w:t>
      </w:r>
      <w:r>
        <w:rPr>
          <w:rFonts w:ascii="Times New Roman" w:eastAsia="Times New Roman" w:hAnsi="Times New Roman" w:cs="Times New Roman"/>
          <w:bCs/>
          <w:sz w:val="26"/>
          <w:szCs w:val="26"/>
          <w:lang w:val="x-none" w:eastAsia="x-none"/>
        </w:rPr>
        <w:t xml:space="preserve"> </w:t>
      </w:r>
      <w:r w:rsidRPr="00AE15DB">
        <w:rPr>
          <w:rFonts w:ascii="Times New Roman" w:eastAsia="Times New Roman" w:hAnsi="Times New Roman" w:cs="Times New Roman"/>
          <w:bCs/>
          <w:sz w:val="26"/>
          <w:szCs w:val="26"/>
          <w:lang w:eastAsia="x-none"/>
        </w:rPr>
        <w:t xml:space="preserve">38.05.02 </w:t>
      </w:r>
      <w:r>
        <w:rPr>
          <w:rFonts w:ascii="Times New Roman" w:eastAsia="Times New Roman" w:hAnsi="Times New Roman" w:cs="Times New Roman"/>
          <w:bCs/>
          <w:sz w:val="26"/>
          <w:szCs w:val="26"/>
          <w:lang w:val="x-none" w:eastAsia="x-none"/>
        </w:rPr>
        <w:t>«Таможенное дело» предусмотрены следующие виды занятий:</w:t>
      </w:r>
    </w:p>
    <w:p w:rsidR="00AE15DB" w:rsidRDefault="00AE15DB" w:rsidP="00AE15DB">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лекции;</w:t>
      </w:r>
    </w:p>
    <w:p w:rsidR="00AE15DB" w:rsidRDefault="00AE15DB" w:rsidP="00AE15DB">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val="x-none" w:eastAsia="x-none"/>
        </w:rPr>
        <w:t>- практические занятия</w:t>
      </w:r>
      <w:r w:rsidRPr="00AE15DB">
        <w:rPr>
          <w:rFonts w:ascii="Times New Roman" w:eastAsia="Times New Roman" w:hAnsi="Times New Roman" w:cs="Times New Roman"/>
          <w:bCs/>
          <w:sz w:val="26"/>
          <w:szCs w:val="26"/>
          <w:lang w:eastAsia="x-none"/>
        </w:rPr>
        <w:t>.</w:t>
      </w:r>
    </w:p>
    <w:p w:rsidR="00AE15DB" w:rsidRDefault="00AE15DB" w:rsidP="00AE15DB">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В ходе лекционных занятий рассматривается </w:t>
      </w:r>
      <w:r w:rsidRPr="00AE15DB">
        <w:rPr>
          <w:rFonts w:ascii="Times New Roman" w:eastAsia="Times New Roman" w:hAnsi="Times New Roman" w:cs="Times New Roman"/>
          <w:bCs/>
          <w:sz w:val="26"/>
          <w:szCs w:val="26"/>
          <w:lang w:eastAsia="x-none"/>
        </w:rPr>
        <w:t>система валютного регулирования и организации таможенно-банковского валютного контроля</w:t>
      </w:r>
      <w:r>
        <w:rPr>
          <w:rFonts w:ascii="Times New Roman" w:eastAsia="Times New Roman" w:hAnsi="Times New Roman" w:cs="Times New Roman"/>
          <w:bCs/>
          <w:sz w:val="26"/>
          <w:szCs w:val="26"/>
          <w:lang w:val="x-none" w:eastAsia="x-none"/>
        </w:rPr>
        <w:t xml:space="preserve">, даются  рекомендации для самостоятельной работы и подготовке к практическим занятиям. </w:t>
      </w:r>
    </w:p>
    <w:p w:rsidR="00AE15DB" w:rsidRDefault="00AE15DB" w:rsidP="00AE15DB">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val="x-none" w:eastAsia="x-none"/>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AE15DB">
        <w:rPr>
          <w:rFonts w:ascii="Times New Roman" w:eastAsia="Times New Roman" w:hAnsi="Times New Roman" w:cs="Times New Roman"/>
          <w:bCs/>
          <w:sz w:val="26"/>
          <w:szCs w:val="26"/>
          <w:lang w:eastAsia="x-none"/>
        </w:rPr>
        <w:t>применения на практике положений ФЗ № 173 «О валютном регулировании и валютном контроле».</w:t>
      </w:r>
    </w:p>
    <w:p w:rsidR="00AE15DB" w:rsidRDefault="00AE15DB" w:rsidP="00AE15DB">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При подготовке к практическим занятиям каждый студент должен:  </w:t>
      </w:r>
    </w:p>
    <w:p w:rsidR="00AE15DB" w:rsidRDefault="00AE15DB" w:rsidP="00AE15DB">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 изучить рекомендованную учебную литературу;  </w:t>
      </w:r>
    </w:p>
    <w:p w:rsidR="00AE15DB" w:rsidRDefault="00AE15DB" w:rsidP="00AE15DB">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 изучить конспекты лекций;  </w:t>
      </w:r>
    </w:p>
    <w:p w:rsidR="00AE15DB" w:rsidRDefault="00AE15DB" w:rsidP="00AE15DB">
      <w:pPr>
        <w:widowControl w:val="0"/>
        <w:spacing w:after="0"/>
        <w:ind w:firstLine="708"/>
        <w:jc w:val="both"/>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val="x-none" w:eastAsia="x-none"/>
        </w:rPr>
        <w:t xml:space="preserve">– </w:t>
      </w:r>
      <w:r w:rsidRPr="00AE15DB">
        <w:rPr>
          <w:rFonts w:ascii="Times New Roman" w:eastAsia="Times New Roman" w:hAnsi="Times New Roman" w:cs="Times New Roman"/>
          <w:bCs/>
          <w:sz w:val="26"/>
          <w:szCs w:val="26"/>
          <w:lang w:eastAsia="x-none"/>
        </w:rPr>
        <w:t>изучить нормативно-правовые акты, определяющие принципы реализации и проведения валютного регулирования и валютного контроля на территории РФ и за ее пределами в рамках ЕАЭС.</w:t>
      </w:r>
    </w:p>
    <w:p w:rsidR="00AE15DB" w:rsidRDefault="00AE15DB" w:rsidP="00AE15DB">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E15DB" w:rsidRDefault="00AE15DB" w:rsidP="00AE15DB">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AE15DB">
        <w:rPr>
          <w:rFonts w:ascii="Times New Roman" w:eastAsia="Times New Roman" w:hAnsi="Times New Roman" w:cs="Times New Roman"/>
          <w:bCs/>
          <w:sz w:val="26"/>
          <w:szCs w:val="26"/>
          <w:lang w:eastAsia="x-none"/>
        </w:rPr>
        <w:t xml:space="preserve"> или нормативно-правовых актах РФ, регламентирующих проведение валютного регулирования и валютного контроля</w:t>
      </w:r>
      <w:r>
        <w:rPr>
          <w:rFonts w:ascii="Times New Roman" w:eastAsia="Times New Roman" w:hAnsi="Times New Roman" w:cs="Times New Roman"/>
          <w:bCs/>
          <w:sz w:val="26"/>
          <w:szCs w:val="26"/>
          <w:lang w:val="x-none" w:eastAsia="x-none"/>
        </w:rPr>
        <w:t xml:space="preserve">.  </w:t>
      </w:r>
    </w:p>
    <w:p w:rsidR="00AE15DB" w:rsidRDefault="00AE15DB" w:rsidP="00AE15DB">
      <w:pPr>
        <w:widowControl w:val="0"/>
        <w:spacing w:after="0"/>
        <w:ind w:firstLine="708"/>
        <w:jc w:val="both"/>
        <w:rPr>
          <w:rFonts w:ascii="Times New Roman" w:eastAsia="Times New Roman" w:hAnsi="Times New Roman" w:cs="Times New Roman"/>
          <w:bCs/>
          <w:sz w:val="26"/>
          <w:szCs w:val="26"/>
          <w:lang w:val="x-none" w:eastAsia="x-none"/>
        </w:rPr>
      </w:pPr>
      <w:r>
        <w:rPr>
          <w:rFonts w:ascii="Times New Roman" w:eastAsia="Times New Roman" w:hAnsi="Times New Roman" w:cs="Times New Roman"/>
          <w:bCs/>
          <w:sz w:val="26"/>
          <w:szCs w:val="26"/>
          <w:lang w:val="x-none" w:eastAsia="x-none"/>
        </w:rPr>
        <w:t xml:space="preserve">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  </w:t>
      </w:r>
    </w:p>
    <w:p w:rsidR="00AE15DB" w:rsidRDefault="00AE15DB" w:rsidP="00AE15DB">
      <w:pPr>
        <w:spacing w:after="0" w:line="240" w:lineRule="auto"/>
        <w:ind w:firstLine="708"/>
        <w:jc w:val="both"/>
        <w:rPr>
          <w:rFonts w:ascii="Times New Roman" w:eastAsia="Times New Roman" w:hAnsi="Times New Roman" w:cs="Times New Roman"/>
          <w:sz w:val="26"/>
          <w:szCs w:val="26"/>
          <w:lang w:val="x-none" w:eastAsia="x-none"/>
        </w:rPr>
      </w:pPr>
      <w:r>
        <w:rPr>
          <w:rFonts w:ascii="Times New Roman" w:eastAsia="Times New Roman" w:hAnsi="Times New Roman" w:cs="Times New Roman"/>
          <w:sz w:val="26"/>
          <w:szCs w:val="26"/>
          <w:lang w:val="x-none" w:eastAsia="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Pr>
            <w:rStyle w:val="a4"/>
            <w:sz w:val="26"/>
            <w:szCs w:val="26"/>
            <w:lang w:val="x-none" w:eastAsia="x-none"/>
          </w:rPr>
          <w:t>http://library.rsue.ru/</w:t>
        </w:r>
      </w:hyperlink>
      <w:r>
        <w:rPr>
          <w:rFonts w:ascii="Times New Roman" w:eastAsia="Times New Roman" w:hAnsi="Times New Roman" w:cs="Times New Roman"/>
          <w:sz w:val="26"/>
          <w:szCs w:val="26"/>
          <w:lang w:val="x-none" w:eastAsia="x-none"/>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E15DB" w:rsidRDefault="00AE15DB" w:rsidP="00AE15DB">
      <w:pPr>
        <w:widowControl w:val="0"/>
        <w:spacing w:after="0"/>
        <w:ind w:firstLine="708"/>
        <w:jc w:val="both"/>
        <w:rPr>
          <w:lang w:val="x-none"/>
        </w:rPr>
      </w:pPr>
    </w:p>
    <w:p w:rsidR="007871B0" w:rsidRPr="00AE15DB" w:rsidRDefault="007871B0">
      <w:pPr>
        <w:rPr>
          <w:lang w:val="x-none"/>
        </w:rPr>
      </w:pPr>
    </w:p>
    <w:sectPr w:rsidR="007871B0" w:rsidRPr="00AE15D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R Cyr MT">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GPPJP+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Myriad Pro">
    <w:panose1 w:val="00000000000000000000"/>
    <w:charset w:val="00"/>
    <w:family w:val="swiss"/>
    <w:notTrueType/>
    <w:pitch w:val="variable"/>
    <w:sig w:usb0="20000287" w:usb1="00000001"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7A21956"/>
    <w:lvl w:ilvl="0">
      <w:start w:val="1"/>
      <w:numFmt w:val="bullet"/>
      <w:pStyle w:val="a"/>
      <w:lvlText w:val=""/>
      <w:lvlJc w:val="left"/>
      <w:pPr>
        <w:tabs>
          <w:tab w:val="num" w:pos="360"/>
        </w:tabs>
        <w:ind w:left="360" w:hanging="360"/>
      </w:pPr>
      <w:rPr>
        <w:rFonts w:ascii="Symbol" w:hAnsi="Symbol" w:hint="default"/>
      </w:rPr>
    </w:lvl>
  </w:abstractNum>
  <w:abstractNum w:abstractNumId="1">
    <w:nsid w:val="63CD016B"/>
    <w:multiLevelType w:val="multilevel"/>
    <w:tmpl w:val="57CA4B8C"/>
    <w:lvl w:ilvl="0">
      <w:start w:val="1"/>
      <w:numFmt w:val="decimal"/>
      <w:lvlText w:val="%1."/>
      <w:lvlJc w:val="left"/>
      <w:pPr>
        <w:tabs>
          <w:tab w:val="num" w:pos="360"/>
        </w:tabs>
        <w:ind w:left="0" w:firstLine="0"/>
      </w:pPr>
    </w:lvl>
    <w:lvl w:ilvl="1">
      <w:start w:val="1"/>
      <w:numFmt w:val="decimal"/>
      <w:pStyle w:val="2"/>
      <w:lvlText w:val="%1.%2."/>
      <w:lvlJc w:val="left"/>
      <w:pPr>
        <w:tabs>
          <w:tab w:val="num" w:pos="360"/>
        </w:tabs>
        <w:ind w:left="0" w:firstLine="0"/>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nsid w:val="68944E4A"/>
    <w:multiLevelType w:val="singleLevel"/>
    <w:tmpl w:val="0419000F"/>
    <w:lvl w:ilvl="0">
      <w:start w:val="3"/>
      <w:numFmt w:val="decimal"/>
      <w:lvlText w:val="%1."/>
      <w:lvlJc w:val="left"/>
      <w:pPr>
        <w:tabs>
          <w:tab w:val="num" w:pos="360"/>
        </w:tabs>
        <w:ind w:left="360" w:hanging="360"/>
      </w:pPr>
    </w:lvl>
  </w:abstractNum>
  <w:abstractNum w:abstractNumId="3">
    <w:nsid w:val="74B92E5D"/>
    <w:multiLevelType w:val="hybridMultilevel"/>
    <w:tmpl w:val="DACC74B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3"/>
    <w:lvlOverride w:ilvl="0"/>
    <w:lvlOverride w:ilvl="1"/>
    <w:lvlOverride w:ilvl="2"/>
    <w:lvlOverride w:ilvl="3"/>
    <w:lvlOverride w:ilvl="4"/>
    <w:lvlOverride w:ilvl="5"/>
    <w:lvlOverride w:ilvl="6"/>
    <w:lvlOverride w:ilvl="7"/>
    <w:lvlOverride w:ilvl="8"/>
  </w:num>
  <w:num w:numId="6">
    <w:abstractNumId w:val="2"/>
  </w:num>
  <w:num w:numId="7">
    <w:abstractNumId w:val="2"/>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2FA4"/>
    <w:rsid w:val="0002418B"/>
    <w:rsid w:val="001F0BC7"/>
    <w:rsid w:val="00262EB1"/>
    <w:rsid w:val="007871B0"/>
    <w:rsid w:val="008A1D74"/>
    <w:rsid w:val="008E0F5D"/>
    <w:rsid w:val="009332D6"/>
    <w:rsid w:val="00AE15DB"/>
    <w:rsid w:val="00AF72B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style>
  <w:style w:type="paragraph" w:styleId="1">
    <w:name w:val="heading 1"/>
    <w:basedOn w:val="a0"/>
    <w:next w:val="a0"/>
    <w:link w:val="10"/>
    <w:qFormat/>
    <w:rsid w:val="00AE15DB"/>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0"/>
    <w:next w:val="a0"/>
    <w:link w:val="20"/>
    <w:semiHidden/>
    <w:unhideWhenUsed/>
    <w:qFormat/>
    <w:rsid w:val="00AE15DB"/>
    <w:pPr>
      <w:keepNext/>
      <w:numPr>
        <w:ilvl w:val="1"/>
        <w:numId w:val="1"/>
      </w:numPr>
      <w:spacing w:after="0" w:line="240" w:lineRule="auto"/>
      <w:outlineLvl w:val="1"/>
    </w:pPr>
    <w:rPr>
      <w:rFonts w:ascii="Times New Roman" w:eastAsia="Times New Roman" w:hAnsi="Times New Roman" w:cs="Times New Roman"/>
      <w:b/>
      <w:sz w:val="24"/>
      <w:szCs w:val="20"/>
    </w:rPr>
  </w:style>
  <w:style w:type="paragraph" w:styleId="3">
    <w:name w:val="heading 3"/>
    <w:basedOn w:val="a0"/>
    <w:next w:val="a0"/>
    <w:link w:val="30"/>
    <w:semiHidden/>
    <w:unhideWhenUsed/>
    <w:qFormat/>
    <w:rsid w:val="00AE15DB"/>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0"/>
    <w:next w:val="a0"/>
    <w:link w:val="40"/>
    <w:semiHidden/>
    <w:unhideWhenUsed/>
    <w:qFormat/>
    <w:rsid w:val="00AE15D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semiHidden/>
    <w:unhideWhenUsed/>
    <w:qFormat/>
    <w:rsid w:val="00AE15DB"/>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0"/>
    <w:next w:val="a0"/>
    <w:link w:val="60"/>
    <w:semiHidden/>
    <w:unhideWhenUsed/>
    <w:qFormat/>
    <w:rsid w:val="00AE15DB"/>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0"/>
    <w:next w:val="a0"/>
    <w:link w:val="70"/>
    <w:semiHidden/>
    <w:unhideWhenUsed/>
    <w:qFormat/>
    <w:rsid w:val="00AE15DB"/>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0"/>
    <w:next w:val="a0"/>
    <w:link w:val="80"/>
    <w:semiHidden/>
    <w:unhideWhenUsed/>
    <w:qFormat/>
    <w:rsid w:val="00AE15DB"/>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0"/>
    <w:next w:val="a0"/>
    <w:link w:val="90"/>
    <w:semiHidden/>
    <w:unhideWhenUsed/>
    <w:qFormat/>
    <w:rsid w:val="00AE15DB"/>
    <w:pPr>
      <w:spacing w:before="240" w:after="60" w:line="240" w:lineRule="auto"/>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E15DB"/>
    <w:rPr>
      <w:rFonts w:ascii="Times New Roman" w:eastAsia="Times New Roman" w:hAnsi="Times New Roman" w:cs="Times New Roman"/>
      <w:sz w:val="28"/>
      <w:szCs w:val="24"/>
      <w:lang w:val="ru-RU" w:eastAsia="ru-RU"/>
    </w:rPr>
  </w:style>
  <w:style w:type="character" w:customStyle="1" w:styleId="20">
    <w:name w:val="Заголовок 2 Знак"/>
    <w:basedOn w:val="a1"/>
    <w:link w:val="2"/>
    <w:semiHidden/>
    <w:rsid w:val="00AE15DB"/>
    <w:rPr>
      <w:rFonts w:ascii="Times New Roman" w:eastAsia="Times New Roman" w:hAnsi="Times New Roman" w:cs="Times New Roman"/>
      <w:b/>
      <w:sz w:val="24"/>
      <w:szCs w:val="20"/>
      <w:lang w:val="ru-RU" w:eastAsia="ru-RU"/>
    </w:rPr>
  </w:style>
  <w:style w:type="character" w:customStyle="1" w:styleId="30">
    <w:name w:val="Заголовок 3 Знак"/>
    <w:basedOn w:val="a1"/>
    <w:link w:val="3"/>
    <w:semiHidden/>
    <w:rsid w:val="00AE15DB"/>
    <w:rPr>
      <w:rFonts w:ascii="Times New Roman" w:eastAsia="Times New Roman" w:hAnsi="Times New Roman" w:cs="Times New Roman"/>
      <w:b/>
      <w:sz w:val="28"/>
      <w:szCs w:val="20"/>
      <w:lang w:val="ru-RU" w:eastAsia="ru-RU"/>
    </w:rPr>
  </w:style>
  <w:style w:type="character" w:customStyle="1" w:styleId="40">
    <w:name w:val="Заголовок 4 Знак"/>
    <w:basedOn w:val="a1"/>
    <w:link w:val="4"/>
    <w:semiHidden/>
    <w:rsid w:val="00AE15DB"/>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semiHidden/>
    <w:rsid w:val="00AE15DB"/>
    <w:rPr>
      <w:rFonts w:ascii="Times New Roman" w:eastAsia="Times New Roman" w:hAnsi="Times New Roman" w:cs="Times New Roman"/>
      <w:b/>
      <w:i/>
      <w:sz w:val="26"/>
      <w:szCs w:val="20"/>
      <w:lang w:val="ru-RU" w:eastAsia="ru-RU"/>
    </w:rPr>
  </w:style>
  <w:style w:type="character" w:customStyle="1" w:styleId="60">
    <w:name w:val="Заголовок 6 Знак"/>
    <w:basedOn w:val="a1"/>
    <w:link w:val="6"/>
    <w:semiHidden/>
    <w:rsid w:val="00AE15DB"/>
    <w:rPr>
      <w:rFonts w:ascii="Times New Roman" w:eastAsia="Times New Roman" w:hAnsi="Times New Roman" w:cs="Times New Roman"/>
      <w:b/>
      <w:szCs w:val="20"/>
      <w:lang w:val="ru-RU" w:eastAsia="ru-RU"/>
    </w:rPr>
  </w:style>
  <w:style w:type="character" w:customStyle="1" w:styleId="70">
    <w:name w:val="Заголовок 7 Знак"/>
    <w:basedOn w:val="a1"/>
    <w:link w:val="7"/>
    <w:semiHidden/>
    <w:rsid w:val="00AE15DB"/>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1"/>
    <w:link w:val="8"/>
    <w:semiHidden/>
    <w:rsid w:val="00AE15DB"/>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1"/>
    <w:link w:val="9"/>
    <w:semiHidden/>
    <w:rsid w:val="00AE15DB"/>
    <w:rPr>
      <w:rFonts w:ascii="Arial" w:eastAsia="Times New Roman" w:hAnsi="Arial" w:cs="Times New Roman"/>
      <w:lang w:val="x-none" w:eastAsia="x-none"/>
    </w:rPr>
  </w:style>
  <w:style w:type="character" w:styleId="a4">
    <w:name w:val="Hyperlink"/>
    <w:semiHidden/>
    <w:unhideWhenUsed/>
    <w:rsid w:val="00AE15DB"/>
    <w:rPr>
      <w:color w:val="0000FF"/>
      <w:u w:val="single"/>
    </w:rPr>
  </w:style>
  <w:style w:type="character" w:styleId="a5">
    <w:name w:val="FollowedHyperlink"/>
    <w:semiHidden/>
    <w:unhideWhenUsed/>
    <w:rsid w:val="00AE15DB"/>
    <w:rPr>
      <w:color w:val="800080"/>
      <w:u w:val="single"/>
    </w:rPr>
  </w:style>
  <w:style w:type="paragraph" w:styleId="a6">
    <w:name w:val="Normal (Web)"/>
    <w:basedOn w:val="a0"/>
    <w:semiHidden/>
    <w:unhideWhenUsed/>
    <w:rsid w:val="00AE15DB"/>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0"/>
    <w:next w:val="a0"/>
    <w:autoRedefine/>
    <w:semiHidden/>
    <w:unhideWhenUsed/>
    <w:rsid w:val="00AE15DB"/>
    <w:pPr>
      <w:spacing w:after="0" w:line="240" w:lineRule="auto"/>
    </w:pPr>
    <w:rPr>
      <w:rFonts w:ascii="Times New Roman" w:eastAsia="Times New Roman" w:hAnsi="Times New Roman" w:cs="Times New Roman"/>
      <w:sz w:val="24"/>
      <w:szCs w:val="24"/>
    </w:rPr>
  </w:style>
  <w:style w:type="paragraph" w:styleId="21">
    <w:name w:val="toc 2"/>
    <w:basedOn w:val="a0"/>
    <w:next w:val="a0"/>
    <w:autoRedefine/>
    <w:semiHidden/>
    <w:unhideWhenUsed/>
    <w:rsid w:val="00AE15DB"/>
    <w:pPr>
      <w:spacing w:after="0" w:line="240" w:lineRule="auto"/>
      <w:ind w:left="200"/>
    </w:pPr>
    <w:rPr>
      <w:rFonts w:ascii="MS Sans Serif" w:eastAsia="Times New Roman" w:hAnsi="MS Sans Serif" w:cs="Times New Roman"/>
      <w:sz w:val="20"/>
      <w:szCs w:val="20"/>
    </w:rPr>
  </w:style>
  <w:style w:type="paragraph" w:styleId="a7">
    <w:name w:val="footnote text"/>
    <w:basedOn w:val="a0"/>
    <w:link w:val="a8"/>
    <w:semiHidden/>
    <w:unhideWhenUsed/>
    <w:rsid w:val="00AE15DB"/>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1"/>
    <w:link w:val="a7"/>
    <w:semiHidden/>
    <w:rsid w:val="00AE15DB"/>
    <w:rPr>
      <w:rFonts w:ascii="Times New Roman" w:eastAsia="Times New Roman" w:hAnsi="Times New Roman" w:cs="Times New Roman"/>
      <w:sz w:val="20"/>
      <w:szCs w:val="20"/>
      <w:lang w:val="ru-RU" w:eastAsia="ru-RU"/>
    </w:rPr>
  </w:style>
  <w:style w:type="paragraph" w:styleId="a9">
    <w:name w:val="annotation text"/>
    <w:basedOn w:val="a0"/>
    <w:link w:val="aa"/>
    <w:uiPriority w:val="99"/>
    <w:semiHidden/>
    <w:unhideWhenUsed/>
    <w:rsid w:val="00AE15DB"/>
    <w:pPr>
      <w:spacing w:after="0" w:line="240" w:lineRule="auto"/>
    </w:pPr>
    <w:rPr>
      <w:rFonts w:ascii="Times New Roman" w:eastAsia="Times New Roman" w:hAnsi="Times New Roman" w:cs="Times New Roman"/>
      <w:sz w:val="20"/>
      <w:szCs w:val="20"/>
    </w:rPr>
  </w:style>
  <w:style w:type="character" w:customStyle="1" w:styleId="aa">
    <w:name w:val="Текст примечания Знак"/>
    <w:basedOn w:val="a1"/>
    <w:link w:val="a9"/>
    <w:uiPriority w:val="99"/>
    <w:semiHidden/>
    <w:rsid w:val="00AE15DB"/>
    <w:rPr>
      <w:rFonts w:ascii="Times New Roman" w:eastAsia="Times New Roman" w:hAnsi="Times New Roman" w:cs="Times New Roman"/>
      <w:sz w:val="20"/>
      <w:szCs w:val="20"/>
      <w:lang w:val="ru-RU" w:eastAsia="ru-RU"/>
    </w:rPr>
  </w:style>
  <w:style w:type="paragraph" w:styleId="ab">
    <w:name w:val="header"/>
    <w:basedOn w:val="a0"/>
    <w:link w:val="ac"/>
    <w:semiHidden/>
    <w:unhideWhenUsed/>
    <w:rsid w:val="00AE15DB"/>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1"/>
    <w:link w:val="ab"/>
    <w:semiHidden/>
    <w:rsid w:val="00AE15DB"/>
    <w:rPr>
      <w:rFonts w:ascii="Times New Roman" w:eastAsia="Times New Roman" w:hAnsi="Times New Roman" w:cs="Times New Roman"/>
      <w:sz w:val="20"/>
      <w:szCs w:val="20"/>
      <w:lang w:val="ru-RU" w:eastAsia="ru-RU"/>
    </w:rPr>
  </w:style>
  <w:style w:type="paragraph" w:styleId="ad">
    <w:name w:val="footer"/>
    <w:basedOn w:val="a0"/>
    <w:link w:val="ae"/>
    <w:semiHidden/>
    <w:unhideWhenUsed/>
    <w:rsid w:val="00AE15D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Нижний колонтитул Знак"/>
    <w:basedOn w:val="a1"/>
    <w:link w:val="ad"/>
    <w:semiHidden/>
    <w:rsid w:val="00AE15DB"/>
    <w:rPr>
      <w:rFonts w:ascii="Times New Roman" w:eastAsia="Times New Roman" w:hAnsi="Times New Roman" w:cs="Times New Roman"/>
      <w:sz w:val="24"/>
      <w:szCs w:val="24"/>
      <w:lang w:val="x-none" w:eastAsia="x-none"/>
    </w:rPr>
  </w:style>
  <w:style w:type="paragraph" w:styleId="af">
    <w:name w:val="caption"/>
    <w:basedOn w:val="a0"/>
    <w:next w:val="a0"/>
    <w:semiHidden/>
    <w:unhideWhenUsed/>
    <w:qFormat/>
    <w:rsid w:val="00AE15DB"/>
    <w:pPr>
      <w:spacing w:before="120" w:after="120" w:line="240" w:lineRule="auto"/>
    </w:pPr>
    <w:rPr>
      <w:rFonts w:ascii="Times NR Cyr MT" w:eastAsia="Times New Roman" w:hAnsi="Times NR Cyr MT" w:cs="Times New Roman"/>
      <w:b/>
      <w:sz w:val="28"/>
      <w:szCs w:val="20"/>
    </w:rPr>
  </w:style>
  <w:style w:type="paragraph" w:styleId="af0">
    <w:name w:val="List"/>
    <w:basedOn w:val="a0"/>
    <w:semiHidden/>
    <w:unhideWhenUsed/>
    <w:rsid w:val="00AE15DB"/>
    <w:pPr>
      <w:spacing w:after="0" w:line="240" w:lineRule="auto"/>
      <w:ind w:left="283" w:hanging="283"/>
    </w:pPr>
    <w:rPr>
      <w:rFonts w:ascii="Times New Roman" w:eastAsia="Times New Roman" w:hAnsi="Times New Roman" w:cs="Times New Roman"/>
      <w:sz w:val="20"/>
      <w:szCs w:val="20"/>
    </w:rPr>
  </w:style>
  <w:style w:type="paragraph" w:styleId="a">
    <w:name w:val="List Bullet"/>
    <w:basedOn w:val="a0"/>
    <w:autoRedefine/>
    <w:semiHidden/>
    <w:unhideWhenUsed/>
    <w:rsid w:val="00AE15DB"/>
    <w:pPr>
      <w:widowControl w:val="0"/>
      <w:numPr>
        <w:numId w:val="3"/>
      </w:numPr>
      <w:tabs>
        <w:tab w:val="num" w:pos="1429"/>
      </w:tabs>
      <w:spacing w:after="0" w:line="240" w:lineRule="auto"/>
    </w:pPr>
    <w:rPr>
      <w:rFonts w:ascii="Times New Roman" w:eastAsia="Times New Roman" w:hAnsi="Times New Roman" w:cs="Times New Roman"/>
      <w:sz w:val="20"/>
      <w:szCs w:val="20"/>
    </w:rPr>
  </w:style>
  <w:style w:type="paragraph" w:styleId="af1">
    <w:name w:val="Title"/>
    <w:basedOn w:val="a0"/>
    <w:link w:val="af2"/>
    <w:qFormat/>
    <w:rsid w:val="00AE15DB"/>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2">
    <w:name w:val="Название Знак"/>
    <w:basedOn w:val="a1"/>
    <w:link w:val="af1"/>
    <w:rsid w:val="00AE15DB"/>
    <w:rPr>
      <w:rFonts w:ascii="Times New Roman" w:eastAsia="Times New Roman" w:hAnsi="Times New Roman" w:cs="Times New Roman"/>
      <w:sz w:val="28"/>
      <w:szCs w:val="24"/>
      <w:lang w:val="x-none" w:eastAsia="x-none"/>
    </w:rPr>
  </w:style>
  <w:style w:type="paragraph" w:styleId="af3">
    <w:name w:val="Body Text"/>
    <w:basedOn w:val="a0"/>
    <w:link w:val="af4"/>
    <w:semiHidden/>
    <w:unhideWhenUsed/>
    <w:rsid w:val="00AE15DB"/>
    <w:pPr>
      <w:spacing w:after="0" w:line="240" w:lineRule="auto"/>
      <w:jc w:val="both"/>
    </w:pPr>
    <w:rPr>
      <w:rFonts w:ascii="Times New Roman" w:eastAsia="Times New Roman" w:hAnsi="Times New Roman" w:cs="Times New Roman"/>
      <w:szCs w:val="24"/>
      <w:lang w:val="x-none" w:eastAsia="x-none"/>
    </w:rPr>
  </w:style>
  <w:style w:type="character" w:customStyle="1" w:styleId="af4">
    <w:name w:val="Основной текст Знак"/>
    <w:basedOn w:val="a1"/>
    <w:link w:val="af3"/>
    <w:semiHidden/>
    <w:rsid w:val="00AE15DB"/>
    <w:rPr>
      <w:rFonts w:ascii="Times New Roman" w:eastAsia="Times New Roman" w:hAnsi="Times New Roman" w:cs="Times New Roman"/>
      <w:szCs w:val="24"/>
      <w:lang w:val="x-none" w:eastAsia="x-none"/>
    </w:rPr>
  </w:style>
  <w:style w:type="paragraph" w:styleId="af5">
    <w:name w:val="Body Text Indent"/>
    <w:basedOn w:val="a0"/>
    <w:link w:val="af6"/>
    <w:semiHidden/>
    <w:unhideWhenUsed/>
    <w:rsid w:val="00AE15DB"/>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f6">
    <w:name w:val="Основной текст с отступом Знак"/>
    <w:basedOn w:val="a1"/>
    <w:link w:val="af5"/>
    <w:semiHidden/>
    <w:rsid w:val="00AE15DB"/>
    <w:rPr>
      <w:rFonts w:ascii="Times New Roman" w:eastAsia="Times New Roman" w:hAnsi="Times New Roman" w:cs="Times New Roman"/>
      <w:sz w:val="24"/>
      <w:szCs w:val="24"/>
      <w:lang w:val="x-none" w:eastAsia="x-none"/>
    </w:rPr>
  </w:style>
  <w:style w:type="paragraph" w:styleId="af7">
    <w:name w:val="Subtitle"/>
    <w:basedOn w:val="a0"/>
    <w:link w:val="af8"/>
    <w:qFormat/>
    <w:rsid w:val="00AE15DB"/>
    <w:pPr>
      <w:spacing w:after="0" w:line="240" w:lineRule="auto"/>
      <w:jc w:val="right"/>
    </w:pPr>
    <w:rPr>
      <w:rFonts w:ascii="Times New Roman" w:eastAsia="Times New Roman" w:hAnsi="Times New Roman" w:cs="Times New Roman"/>
      <w:sz w:val="28"/>
      <w:szCs w:val="20"/>
    </w:rPr>
  </w:style>
  <w:style w:type="character" w:customStyle="1" w:styleId="af8">
    <w:name w:val="Подзаголовок Знак"/>
    <w:basedOn w:val="a1"/>
    <w:link w:val="af7"/>
    <w:rsid w:val="00AE15DB"/>
    <w:rPr>
      <w:rFonts w:ascii="Times New Roman" w:eastAsia="Times New Roman" w:hAnsi="Times New Roman" w:cs="Times New Roman"/>
      <w:sz w:val="28"/>
      <w:szCs w:val="20"/>
      <w:lang w:val="ru-RU" w:eastAsia="ru-RU"/>
    </w:rPr>
  </w:style>
  <w:style w:type="paragraph" w:styleId="22">
    <w:name w:val="Body Text 2"/>
    <w:basedOn w:val="a0"/>
    <w:link w:val="23"/>
    <w:semiHidden/>
    <w:unhideWhenUsed/>
    <w:rsid w:val="00AE15DB"/>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3">
    <w:name w:val="Основной текст 2 Знак"/>
    <w:basedOn w:val="a1"/>
    <w:link w:val="22"/>
    <w:semiHidden/>
    <w:rsid w:val="00AE15DB"/>
    <w:rPr>
      <w:rFonts w:ascii="Times New Roman" w:eastAsia="Times New Roman" w:hAnsi="Times New Roman" w:cs="Times New Roman"/>
      <w:color w:val="000000"/>
      <w:sz w:val="28"/>
      <w:szCs w:val="20"/>
      <w:shd w:val="clear" w:color="auto" w:fill="FFFFFF"/>
      <w:lang w:val="ru-RU" w:eastAsia="ru-RU"/>
    </w:rPr>
  </w:style>
  <w:style w:type="paragraph" w:styleId="31">
    <w:name w:val="Body Text 3"/>
    <w:basedOn w:val="a0"/>
    <w:link w:val="32"/>
    <w:semiHidden/>
    <w:unhideWhenUsed/>
    <w:rsid w:val="00AE15D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semiHidden/>
    <w:rsid w:val="00AE15DB"/>
    <w:rPr>
      <w:rFonts w:ascii="Times New Roman" w:eastAsia="Times New Roman" w:hAnsi="Times New Roman" w:cs="Times New Roman"/>
      <w:sz w:val="16"/>
      <w:szCs w:val="16"/>
      <w:lang w:val="ru-RU" w:eastAsia="ru-RU"/>
    </w:rPr>
  </w:style>
  <w:style w:type="paragraph" w:styleId="24">
    <w:name w:val="Body Text Indent 2"/>
    <w:basedOn w:val="a0"/>
    <w:link w:val="25"/>
    <w:semiHidden/>
    <w:unhideWhenUsed/>
    <w:rsid w:val="00AE15DB"/>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semiHidden/>
    <w:rsid w:val="00AE15DB"/>
    <w:rPr>
      <w:rFonts w:ascii="Times New Roman" w:eastAsia="Times New Roman" w:hAnsi="Times New Roman" w:cs="Times New Roman"/>
      <w:sz w:val="24"/>
      <w:szCs w:val="24"/>
      <w:lang w:val="ru-RU" w:eastAsia="ru-RU"/>
    </w:rPr>
  </w:style>
  <w:style w:type="paragraph" w:styleId="33">
    <w:name w:val="Body Text Indent 3"/>
    <w:basedOn w:val="a0"/>
    <w:link w:val="34"/>
    <w:semiHidden/>
    <w:unhideWhenUsed/>
    <w:rsid w:val="00AE15DB"/>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1"/>
    <w:link w:val="33"/>
    <w:semiHidden/>
    <w:rsid w:val="00AE15DB"/>
    <w:rPr>
      <w:rFonts w:ascii="Times New Roman" w:eastAsia="Times New Roman" w:hAnsi="Times New Roman" w:cs="Times New Roman"/>
      <w:sz w:val="28"/>
      <w:szCs w:val="28"/>
      <w:lang w:val="ru-RU" w:eastAsia="ru-RU"/>
    </w:rPr>
  </w:style>
  <w:style w:type="paragraph" w:styleId="af9">
    <w:name w:val="Block Text"/>
    <w:basedOn w:val="a0"/>
    <w:semiHidden/>
    <w:unhideWhenUsed/>
    <w:rsid w:val="00AE15DB"/>
    <w:pPr>
      <w:spacing w:after="0" w:line="360" w:lineRule="auto"/>
      <w:ind w:left="-284" w:right="-285"/>
      <w:jc w:val="center"/>
    </w:pPr>
    <w:rPr>
      <w:rFonts w:ascii="Times New Roman" w:eastAsia="Times New Roman" w:hAnsi="Times New Roman" w:cs="Times New Roman"/>
      <w:b/>
      <w:sz w:val="28"/>
      <w:szCs w:val="20"/>
    </w:rPr>
  </w:style>
  <w:style w:type="paragraph" w:styleId="afa">
    <w:name w:val="Plain Text"/>
    <w:basedOn w:val="a0"/>
    <w:link w:val="afb"/>
    <w:semiHidden/>
    <w:unhideWhenUsed/>
    <w:rsid w:val="00AE15DB"/>
    <w:pPr>
      <w:spacing w:after="0" w:line="240" w:lineRule="auto"/>
    </w:pPr>
    <w:rPr>
      <w:rFonts w:ascii="Courier New" w:eastAsia="Times New Roman" w:hAnsi="Courier New" w:cs="Times New Roman"/>
      <w:sz w:val="20"/>
      <w:szCs w:val="20"/>
    </w:rPr>
  </w:style>
  <w:style w:type="character" w:customStyle="1" w:styleId="afb">
    <w:name w:val="Текст Знак"/>
    <w:basedOn w:val="a1"/>
    <w:link w:val="afa"/>
    <w:semiHidden/>
    <w:rsid w:val="00AE15DB"/>
    <w:rPr>
      <w:rFonts w:ascii="Courier New" w:eastAsia="Times New Roman" w:hAnsi="Courier New" w:cs="Times New Roman"/>
      <w:sz w:val="20"/>
      <w:szCs w:val="20"/>
      <w:lang w:val="ru-RU" w:eastAsia="ru-RU"/>
    </w:rPr>
  </w:style>
  <w:style w:type="paragraph" w:styleId="afc">
    <w:name w:val="Balloon Text"/>
    <w:basedOn w:val="a0"/>
    <w:link w:val="afd"/>
    <w:semiHidden/>
    <w:unhideWhenUsed/>
    <w:rsid w:val="00AE15DB"/>
    <w:pPr>
      <w:spacing w:after="0" w:line="240" w:lineRule="auto"/>
    </w:pPr>
    <w:rPr>
      <w:rFonts w:ascii="Tahoma" w:hAnsi="Tahoma" w:cs="Tahoma"/>
      <w:sz w:val="16"/>
      <w:szCs w:val="16"/>
    </w:rPr>
  </w:style>
  <w:style w:type="character" w:customStyle="1" w:styleId="afd">
    <w:name w:val="Текст выноски Знак"/>
    <w:basedOn w:val="a1"/>
    <w:link w:val="afc"/>
    <w:semiHidden/>
    <w:rsid w:val="00AE15DB"/>
    <w:rPr>
      <w:rFonts w:ascii="Tahoma" w:hAnsi="Tahoma" w:cs="Tahoma"/>
      <w:sz w:val="16"/>
      <w:szCs w:val="16"/>
      <w:lang w:val="ru-RU" w:eastAsia="ru-RU"/>
    </w:rPr>
  </w:style>
  <w:style w:type="paragraph" w:styleId="afe">
    <w:name w:val="No Spacing"/>
    <w:qFormat/>
    <w:rsid w:val="00AE15DB"/>
    <w:pPr>
      <w:spacing w:after="0" w:line="240" w:lineRule="auto"/>
    </w:pPr>
    <w:rPr>
      <w:rFonts w:ascii="Calibri" w:eastAsia="Calibri" w:hAnsi="Calibri" w:cs="Times New Roman"/>
    </w:rPr>
  </w:style>
  <w:style w:type="paragraph" w:styleId="aff">
    <w:name w:val="List Paragraph"/>
    <w:basedOn w:val="a0"/>
    <w:uiPriority w:val="34"/>
    <w:qFormat/>
    <w:rsid w:val="00AE15DB"/>
    <w:pPr>
      <w:spacing w:after="0" w:line="240" w:lineRule="auto"/>
      <w:ind w:left="708"/>
    </w:pPr>
    <w:rPr>
      <w:rFonts w:ascii="Times New Roman" w:eastAsia="Times New Roman" w:hAnsi="Times New Roman" w:cs="Times New Roman"/>
      <w:sz w:val="24"/>
      <w:szCs w:val="24"/>
    </w:rPr>
  </w:style>
  <w:style w:type="paragraph" w:styleId="aff0">
    <w:name w:val="TOC Heading"/>
    <w:basedOn w:val="1"/>
    <w:next w:val="a0"/>
    <w:semiHidden/>
    <w:unhideWhenUsed/>
    <w:qFormat/>
    <w:rsid w:val="00AE15DB"/>
    <w:pPr>
      <w:spacing w:before="240" w:after="60"/>
      <w:outlineLvl w:val="9"/>
    </w:pPr>
    <w:rPr>
      <w:rFonts w:ascii="Cambria" w:hAnsi="Cambria"/>
      <w:b/>
      <w:bCs/>
      <w:kern w:val="32"/>
      <w:sz w:val="32"/>
      <w:szCs w:val="32"/>
      <w:lang w:val="x-none" w:eastAsia="x-none"/>
    </w:rPr>
  </w:style>
  <w:style w:type="paragraph" w:customStyle="1" w:styleId="Web">
    <w:name w:val="Обычный (Web)"/>
    <w:basedOn w:val="a0"/>
    <w:rsid w:val="00AE15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бычный1"/>
    <w:rsid w:val="00AE15DB"/>
    <w:pPr>
      <w:widowControl w:val="0"/>
      <w:snapToGrid w:val="0"/>
      <w:spacing w:after="0" w:line="240" w:lineRule="auto"/>
    </w:pPr>
    <w:rPr>
      <w:rFonts w:ascii="Times New Roman" w:eastAsia="Times New Roman" w:hAnsi="Times New Roman" w:cs="Times New Roman"/>
      <w:b/>
      <w:sz w:val="20"/>
      <w:szCs w:val="20"/>
    </w:rPr>
  </w:style>
  <w:style w:type="paragraph" w:customStyle="1" w:styleId="ConsNormal">
    <w:name w:val="ConsNormal"/>
    <w:rsid w:val="00AE15DB"/>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AE15D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FR2">
    <w:name w:val="FR2"/>
    <w:rsid w:val="00AE15DB"/>
    <w:pPr>
      <w:widowControl w:val="0"/>
      <w:autoSpaceDE w:val="0"/>
      <w:autoSpaceDN w:val="0"/>
      <w:adjustRightInd w:val="0"/>
      <w:spacing w:after="0" w:line="316" w:lineRule="auto"/>
      <w:jc w:val="both"/>
    </w:pPr>
    <w:rPr>
      <w:rFonts w:ascii="Arial" w:eastAsia="Times New Roman" w:hAnsi="Arial" w:cs="Arial"/>
      <w:sz w:val="18"/>
      <w:szCs w:val="18"/>
    </w:rPr>
  </w:style>
  <w:style w:type="paragraph" w:customStyle="1" w:styleId="aff1">
    <w:name w:val="Знак"/>
    <w:basedOn w:val="a0"/>
    <w:rsid w:val="00AE15DB"/>
    <w:pPr>
      <w:spacing w:before="100" w:beforeAutospacing="1" w:after="100" w:afterAutospacing="1" w:line="240" w:lineRule="auto"/>
    </w:pPr>
    <w:rPr>
      <w:rFonts w:ascii="Tahoma" w:eastAsia="Times New Roman" w:hAnsi="Tahoma" w:cs="Tahoma"/>
      <w:sz w:val="20"/>
      <w:szCs w:val="20"/>
    </w:rPr>
  </w:style>
  <w:style w:type="paragraph" w:customStyle="1" w:styleId="13">
    <w:name w:val="заголовок 1"/>
    <w:basedOn w:val="a0"/>
    <w:next w:val="a0"/>
    <w:rsid w:val="00AE15DB"/>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customStyle="1" w:styleId="110">
    <w:name w:val="Знак Знак Знак1 Знак Знак Знак Знак Знак Знак1 Знак Знак Знак Знак Знак Знак Знак"/>
    <w:basedOn w:val="ab"/>
    <w:rsid w:val="00AE15DB"/>
    <w:pPr>
      <w:tabs>
        <w:tab w:val="clear" w:pos="4153"/>
        <w:tab w:val="clear" w:pos="8306"/>
      </w:tabs>
      <w:ind w:right="40" w:firstLine="720"/>
      <w:jc w:val="both"/>
    </w:pPr>
    <w:rPr>
      <w:rFonts w:eastAsia="Symbol"/>
      <w:sz w:val="28"/>
    </w:rPr>
  </w:style>
  <w:style w:type="paragraph" w:customStyle="1" w:styleId="14">
    <w:name w:val="Абзац списка1"/>
    <w:basedOn w:val="a0"/>
    <w:qFormat/>
    <w:rsid w:val="00AE15DB"/>
    <w:pPr>
      <w:ind w:left="720"/>
      <w:contextualSpacing/>
    </w:pPr>
    <w:rPr>
      <w:rFonts w:ascii="Calibri" w:eastAsia="Calibri" w:hAnsi="Calibri" w:cs="Times New Roman"/>
    </w:rPr>
  </w:style>
  <w:style w:type="paragraph" w:customStyle="1" w:styleId="Iauiue">
    <w:name w:val="Iau.iue"/>
    <w:basedOn w:val="a0"/>
    <w:next w:val="a0"/>
    <w:rsid w:val="00AE15DB"/>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Default">
    <w:name w:val="Default"/>
    <w:rsid w:val="00AE15DB"/>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customStyle="1" w:styleId="Iniiaiieoaeno2">
    <w:name w:val="Iniiaiie oaeno 2"/>
    <w:basedOn w:val="Default"/>
    <w:next w:val="Default"/>
    <w:rsid w:val="00AE15DB"/>
    <w:rPr>
      <w:rFonts w:cs="Times New Roman"/>
      <w:color w:val="auto"/>
    </w:rPr>
  </w:style>
  <w:style w:type="paragraph" w:customStyle="1" w:styleId="ConsNonformat">
    <w:name w:val="ConsNonformat"/>
    <w:rsid w:val="00AE15DB"/>
    <w:pPr>
      <w:widowControl w:val="0"/>
      <w:autoSpaceDE w:val="0"/>
      <w:autoSpaceDN w:val="0"/>
      <w:adjustRightInd w:val="0"/>
      <w:spacing w:after="0" w:line="240" w:lineRule="auto"/>
      <w:ind w:right="19772"/>
    </w:pPr>
    <w:rPr>
      <w:rFonts w:ascii="Courier New" w:eastAsia="Times New Roman" w:hAnsi="Courier New" w:cs="Courier New"/>
      <w:sz w:val="24"/>
      <w:szCs w:val="24"/>
    </w:rPr>
  </w:style>
  <w:style w:type="paragraph" w:customStyle="1" w:styleId="ConsTitle">
    <w:name w:val="ConsTitle"/>
    <w:rsid w:val="00AE15DB"/>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tyle6">
    <w:name w:val="Style6"/>
    <w:basedOn w:val="a0"/>
    <w:rsid w:val="00AE15DB"/>
    <w:pPr>
      <w:widowControl w:val="0"/>
      <w:autoSpaceDE w:val="0"/>
      <w:autoSpaceDN w:val="0"/>
      <w:adjustRightInd w:val="0"/>
      <w:spacing w:after="0" w:line="274" w:lineRule="exact"/>
      <w:ind w:firstLine="408"/>
    </w:pPr>
    <w:rPr>
      <w:rFonts w:ascii="Lucida Sans Unicode" w:eastAsia="Times New Roman" w:hAnsi="Lucida Sans Unicode" w:cs="Times New Roman"/>
      <w:sz w:val="24"/>
      <w:szCs w:val="24"/>
    </w:rPr>
  </w:style>
  <w:style w:type="paragraph" w:customStyle="1" w:styleId="Style9">
    <w:name w:val="Style9"/>
    <w:basedOn w:val="a0"/>
    <w:rsid w:val="00AE15DB"/>
    <w:pPr>
      <w:widowControl w:val="0"/>
      <w:autoSpaceDE w:val="0"/>
      <w:autoSpaceDN w:val="0"/>
      <w:adjustRightInd w:val="0"/>
      <w:spacing w:after="0" w:line="286" w:lineRule="exact"/>
      <w:jc w:val="both"/>
    </w:pPr>
    <w:rPr>
      <w:rFonts w:ascii="Lucida Sans Unicode" w:eastAsia="Times New Roman" w:hAnsi="Lucida Sans Unicode" w:cs="Times New Roman"/>
      <w:sz w:val="24"/>
      <w:szCs w:val="24"/>
    </w:rPr>
  </w:style>
  <w:style w:type="paragraph" w:customStyle="1" w:styleId="Style3">
    <w:name w:val="Style3"/>
    <w:basedOn w:val="a0"/>
    <w:rsid w:val="00AE15DB"/>
    <w:pPr>
      <w:widowControl w:val="0"/>
      <w:autoSpaceDE w:val="0"/>
      <w:autoSpaceDN w:val="0"/>
      <w:adjustRightInd w:val="0"/>
      <w:spacing w:after="0" w:line="278" w:lineRule="exact"/>
      <w:ind w:firstLine="408"/>
      <w:jc w:val="both"/>
    </w:pPr>
    <w:rPr>
      <w:rFonts w:ascii="Lucida Sans Unicode" w:eastAsia="Times New Roman" w:hAnsi="Lucida Sans Unicode" w:cs="Times New Roman"/>
      <w:sz w:val="24"/>
      <w:szCs w:val="24"/>
    </w:rPr>
  </w:style>
  <w:style w:type="paragraph" w:customStyle="1" w:styleId="Style5">
    <w:name w:val="Style5"/>
    <w:basedOn w:val="a0"/>
    <w:rsid w:val="00AE15DB"/>
    <w:pPr>
      <w:widowControl w:val="0"/>
      <w:autoSpaceDE w:val="0"/>
      <w:autoSpaceDN w:val="0"/>
      <w:adjustRightInd w:val="0"/>
      <w:spacing w:after="0" w:line="269" w:lineRule="exact"/>
      <w:ind w:firstLine="408"/>
      <w:jc w:val="both"/>
    </w:pPr>
    <w:rPr>
      <w:rFonts w:ascii="Lucida Sans Unicode" w:eastAsia="Times New Roman" w:hAnsi="Lucida Sans Unicode" w:cs="Times New Roman"/>
      <w:sz w:val="24"/>
      <w:szCs w:val="24"/>
    </w:rPr>
  </w:style>
  <w:style w:type="paragraph" w:customStyle="1" w:styleId="Style18">
    <w:name w:val="Style18"/>
    <w:basedOn w:val="a0"/>
    <w:rsid w:val="00AE15DB"/>
    <w:pPr>
      <w:widowControl w:val="0"/>
      <w:autoSpaceDE w:val="0"/>
      <w:autoSpaceDN w:val="0"/>
      <w:adjustRightInd w:val="0"/>
      <w:spacing w:after="0" w:line="283" w:lineRule="exact"/>
      <w:ind w:hanging="230"/>
      <w:jc w:val="both"/>
    </w:pPr>
    <w:rPr>
      <w:rFonts w:ascii="Lucida Sans Unicode" w:eastAsia="Times New Roman" w:hAnsi="Lucida Sans Unicode" w:cs="Times New Roman"/>
      <w:sz w:val="24"/>
      <w:szCs w:val="24"/>
    </w:rPr>
  </w:style>
  <w:style w:type="paragraph" w:customStyle="1" w:styleId="Style12">
    <w:name w:val="Style12"/>
    <w:basedOn w:val="a0"/>
    <w:rsid w:val="00AE15DB"/>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paragraph" w:customStyle="1" w:styleId="Style15">
    <w:name w:val="Style15"/>
    <w:basedOn w:val="a0"/>
    <w:rsid w:val="00AE15DB"/>
    <w:pPr>
      <w:widowControl w:val="0"/>
      <w:autoSpaceDE w:val="0"/>
      <w:autoSpaceDN w:val="0"/>
      <w:adjustRightInd w:val="0"/>
      <w:spacing w:after="0" w:line="277" w:lineRule="exact"/>
      <w:ind w:firstLine="586"/>
      <w:jc w:val="both"/>
    </w:pPr>
    <w:rPr>
      <w:rFonts w:ascii="Lucida Sans Unicode" w:eastAsia="Times New Roman" w:hAnsi="Lucida Sans Unicode" w:cs="Times New Roman"/>
      <w:sz w:val="24"/>
      <w:szCs w:val="24"/>
    </w:rPr>
  </w:style>
  <w:style w:type="paragraph" w:customStyle="1" w:styleId="Style13">
    <w:name w:val="Style13"/>
    <w:basedOn w:val="a0"/>
    <w:rsid w:val="00AE15DB"/>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paragraph" w:customStyle="1" w:styleId="Style2">
    <w:name w:val="Style2"/>
    <w:basedOn w:val="a0"/>
    <w:rsid w:val="00AE15DB"/>
    <w:pPr>
      <w:widowControl w:val="0"/>
      <w:autoSpaceDE w:val="0"/>
      <w:autoSpaceDN w:val="0"/>
      <w:adjustRightInd w:val="0"/>
      <w:spacing w:after="0" w:line="277" w:lineRule="exact"/>
      <w:ind w:firstLine="403"/>
      <w:jc w:val="both"/>
    </w:pPr>
    <w:rPr>
      <w:rFonts w:ascii="Microsoft Sans Serif" w:eastAsia="Times New Roman" w:hAnsi="Microsoft Sans Serif" w:cs="Times New Roman"/>
      <w:sz w:val="24"/>
      <w:szCs w:val="24"/>
    </w:rPr>
  </w:style>
  <w:style w:type="paragraph" w:customStyle="1" w:styleId="FR3">
    <w:name w:val="FR3"/>
    <w:rsid w:val="00AE15DB"/>
    <w:pPr>
      <w:widowControl w:val="0"/>
      <w:snapToGrid w:val="0"/>
      <w:spacing w:after="0" w:line="240" w:lineRule="auto"/>
      <w:jc w:val="center"/>
    </w:pPr>
    <w:rPr>
      <w:rFonts w:ascii="Arial" w:eastAsia="Times New Roman" w:hAnsi="Arial" w:cs="Times New Roman"/>
      <w:b/>
      <w:sz w:val="24"/>
      <w:szCs w:val="20"/>
    </w:rPr>
  </w:style>
  <w:style w:type="paragraph" w:customStyle="1" w:styleId="Pa1">
    <w:name w:val="Pa1"/>
    <w:basedOn w:val="Default"/>
    <w:next w:val="Default"/>
    <w:rsid w:val="00AE15DB"/>
    <w:pPr>
      <w:spacing w:line="211" w:lineRule="atLeast"/>
    </w:pPr>
    <w:rPr>
      <w:rFonts w:ascii="Myriad Pro" w:eastAsia="Times New Roman" w:hAnsi="Myriad Pro" w:cs="Times New Roman"/>
      <w:color w:val="auto"/>
    </w:rPr>
  </w:style>
  <w:style w:type="paragraph" w:customStyle="1" w:styleId="111">
    <w:name w:val="Знак Знак Знак1 Знак Знак Знак Знак Знак Знак1 Знак Знак Знак Знак Знак Знак"/>
    <w:basedOn w:val="ab"/>
    <w:rsid w:val="00AE15DB"/>
    <w:pPr>
      <w:tabs>
        <w:tab w:val="clear" w:pos="4153"/>
        <w:tab w:val="clear" w:pos="8306"/>
      </w:tabs>
      <w:ind w:right="40" w:firstLine="720"/>
      <w:jc w:val="both"/>
    </w:pPr>
    <w:rPr>
      <w:rFonts w:eastAsia="Symbol"/>
      <w:sz w:val="28"/>
    </w:rPr>
  </w:style>
  <w:style w:type="paragraph" w:customStyle="1" w:styleId="Style4">
    <w:name w:val="Style4"/>
    <w:basedOn w:val="a0"/>
    <w:rsid w:val="00AE15DB"/>
    <w:pPr>
      <w:widowControl w:val="0"/>
      <w:autoSpaceDE w:val="0"/>
      <w:autoSpaceDN w:val="0"/>
      <w:adjustRightInd w:val="0"/>
      <w:spacing w:after="0" w:line="240" w:lineRule="exact"/>
      <w:ind w:firstLine="389"/>
      <w:jc w:val="both"/>
    </w:pPr>
    <w:rPr>
      <w:rFonts w:ascii="Century Schoolbook" w:eastAsia="Times New Roman" w:hAnsi="Century Schoolbook" w:cs="Times New Roman"/>
      <w:sz w:val="24"/>
      <w:szCs w:val="24"/>
    </w:rPr>
  </w:style>
  <w:style w:type="paragraph" w:customStyle="1" w:styleId="Style53">
    <w:name w:val="Style53"/>
    <w:basedOn w:val="a0"/>
    <w:rsid w:val="00AE15DB"/>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ConsPlusTitle">
    <w:name w:val="ConsPlusTitle"/>
    <w:rsid w:val="00AE15DB"/>
    <w:pPr>
      <w:autoSpaceDE w:val="0"/>
      <w:autoSpaceDN w:val="0"/>
      <w:adjustRightInd w:val="0"/>
      <w:spacing w:after="0" w:line="240" w:lineRule="auto"/>
    </w:pPr>
    <w:rPr>
      <w:rFonts w:ascii="Times New Roman" w:eastAsia="Times New Roman" w:hAnsi="Times New Roman" w:cs="Times New Roman"/>
      <w:b/>
      <w:bCs/>
      <w:sz w:val="28"/>
      <w:szCs w:val="28"/>
    </w:rPr>
  </w:style>
  <w:style w:type="paragraph" w:customStyle="1" w:styleId="Iauiue8">
    <w:name w:val="Iau.iue+8"/>
    <w:basedOn w:val="a0"/>
    <w:next w:val="a0"/>
    <w:rsid w:val="00AE15DB"/>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0"/>
    <w:rsid w:val="00AE15DB"/>
    <w:pPr>
      <w:widowControl w:val="0"/>
      <w:autoSpaceDE w:val="0"/>
      <w:autoSpaceDN w:val="0"/>
      <w:adjustRightInd w:val="0"/>
      <w:spacing w:after="0" w:line="470" w:lineRule="exact"/>
      <w:jc w:val="center"/>
    </w:pPr>
    <w:rPr>
      <w:rFonts w:ascii="Times New Roman" w:eastAsia="Times New Roman" w:hAnsi="Times New Roman" w:cs="Times New Roman"/>
      <w:sz w:val="24"/>
      <w:szCs w:val="24"/>
    </w:rPr>
  </w:style>
  <w:style w:type="paragraph" w:customStyle="1" w:styleId="Style10">
    <w:name w:val="Style10"/>
    <w:basedOn w:val="a0"/>
    <w:rsid w:val="00AE15DB"/>
    <w:pPr>
      <w:widowControl w:val="0"/>
      <w:autoSpaceDE w:val="0"/>
      <w:autoSpaceDN w:val="0"/>
      <w:adjustRightInd w:val="0"/>
      <w:spacing w:after="0" w:line="480" w:lineRule="exact"/>
      <w:ind w:firstLine="725"/>
      <w:jc w:val="both"/>
    </w:pPr>
    <w:rPr>
      <w:rFonts w:ascii="Times New Roman" w:eastAsia="Times New Roman" w:hAnsi="Times New Roman" w:cs="Times New Roman"/>
      <w:sz w:val="24"/>
      <w:szCs w:val="24"/>
    </w:rPr>
  </w:style>
  <w:style w:type="paragraph" w:customStyle="1" w:styleId="h2">
    <w:name w:val="h2"/>
    <w:basedOn w:val="a0"/>
    <w:rsid w:val="00AE15D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nsplusnormal0">
    <w:name w:val="consplusnormal"/>
    <w:basedOn w:val="a0"/>
    <w:rsid w:val="00AE15DB"/>
    <w:pPr>
      <w:spacing w:before="100" w:beforeAutospacing="1" w:after="100" w:afterAutospacing="1" w:line="240" w:lineRule="auto"/>
    </w:pPr>
    <w:rPr>
      <w:rFonts w:ascii="Arial" w:eastAsia="Times New Roman" w:hAnsi="Arial" w:cs="Arial"/>
      <w:sz w:val="24"/>
      <w:szCs w:val="24"/>
    </w:rPr>
  </w:style>
  <w:style w:type="paragraph" w:customStyle="1" w:styleId="listparagraph1">
    <w:name w:val="listparagraph1"/>
    <w:basedOn w:val="a0"/>
    <w:rsid w:val="00AE15DB"/>
    <w:pPr>
      <w:spacing w:before="100" w:beforeAutospacing="1" w:after="100" w:afterAutospacing="1" w:line="240" w:lineRule="auto"/>
    </w:pPr>
    <w:rPr>
      <w:rFonts w:ascii="Arial" w:eastAsia="Times New Roman" w:hAnsi="Arial" w:cs="Arial"/>
      <w:sz w:val="24"/>
      <w:szCs w:val="24"/>
    </w:rPr>
  </w:style>
  <w:style w:type="paragraph" w:customStyle="1" w:styleId="listparagraph1cxsplast">
    <w:name w:val="listparagraph1cxsplast"/>
    <w:basedOn w:val="a0"/>
    <w:rsid w:val="00AE15DB"/>
    <w:pPr>
      <w:spacing w:before="100" w:beforeAutospacing="1" w:after="100" w:afterAutospacing="1" w:line="240" w:lineRule="auto"/>
    </w:pPr>
    <w:rPr>
      <w:rFonts w:ascii="Arial" w:eastAsia="Times New Roman" w:hAnsi="Arial" w:cs="Arial"/>
      <w:sz w:val="24"/>
      <w:szCs w:val="24"/>
    </w:rPr>
  </w:style>
  <w:style w:type="paragraph" w:customStyle="1" w:styleId="aff2">
    <w:name w:val="a"/>
    <w:basedOn w:val="a0"/>
    <w:rsid w:val="00AE15DB"/>
    <w:pPr>
      <w:spacing w:before="100" w:beforeAutospacing="1" w:after="100" w:afterAutospacing="1" w:line="240" w:lineRule="auto"/>
    </w:pPr>
    <w:rPr>
      <w:rFonts w:ascii="Arial" w:eastAsia="Times New Roman" w:hAnsi="Arial" w:cs="Arial"/>
      <w:sz w:val="24"/>
      <w:szCs w:val="24"/>
    </w:rPr>
  </w:style>
  <w:style w:type="paragraph" w:customStyle="1" w:styleId="Style14">
    <w:name w:val="Style14"/>
    <w:basedOn w:val="a0"/>
    <w:rsid w:val="00AE15DB"/>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26">
    <w:name w:val="Обычный2"/>
    <w:rsid w:val="00AE15DB"/>
    <w:pPr>
      <w:widowControl w:val="0"/>
      <w:snapToGrid w:val="0"/>
      <w:spacing w:after="0" w:line="240" w:lineRule="auto"/>
    </w:pPr>
    <w:rPr>
      <w:rFonts w:ascii="Times New Roman" w:eastAsia="Times New Roman" w:hAnsi="Times New Roman" w:cs="Times New Roman"/>
      <w:b/>
      <w:sz w:val="20"/>
      <w:szCs w:val="20"/>
    </w:rPr>
  </w:style>
  <w:style w:type="paragraph" w:customStyle="1" w:styleId="210">
    <w:name w:val="Основной текст 21"/>
    <w:basedOn w:val="a0"/>
    <w:rsid w:val="00AE15DB"/>
    <w:pPr>
      <w:spacing w:after="0" w:line="360" w:lineRule="auto"/>
      <w:ind w:firstLine="540"/>
      <w:jc w:val="both"/>
    </w:pPr>
    <w:rPr>
      <w:rFonts w:ascii="Times New Roman" w:eastAsia="Times New Roman" w:hAnsi="Times New Roman" w:cs="Times New Roman"/>
      <w:sz w:val="28"/>
      <w:szCs w:val="20"/>
    </w:rPr>
  </w:style>
  <w:style w:type="paragraph" w:customStyle="1" w:styleId="ConsCell">
    <w:name w:val="ConsCell"/>
    <w:rsid w:val="00AE15DB"/>
    <w:pPr>
      <w:autoSpaceDE w:val="0"/>
      <w:autoSpaceDN w:val="0"/>
      <w:adjustRightInd w:val="0"/>
      <w:spacing w:after="0" w:line="240" w:lineRule="auto"/>
      <w:ind w:right="19772"/>
    </w:pPr>
    <w:rPr>
      <w:rFonts w:ascii="Arial" w:eastAsia="Times New Roman" w:hAnsi="Arial" w:cs="Arial"/>
      <w:sz w:val="20"/>
      <w:szCs w:val="20"/>
    </w:rPr>
  </w:style>
  <w:style w:type="paragraph" w:customStyle="1" w:styleId="15">
    <w:name w:val="Знак1 Знак Знак Знак"/>
    <w:basedOn w:val="ab"/>
    <w:rsid w:val="00AE15DB"/>
    <w:pPr>
      <w:tabs>
        <w:tab w:val="clear" w:pos="4153"/>
        <w:tab w:val="clear" w:pos="8306"/>
      </w:tabs>
      <w:ind w:right="40" w:firstLine="720"/>
      <w:jc w:val="both"/>
    </w:pPr>
    <w:rPr>
      <w:rFonts w:eastAsia="Symbol"/>
      <w:sz w:val="28"/>
    </w:rPr>
  </w:style>
  <w:style w:type="paragraph" w:customStyle="1" w:styleId="Norm-indent">
    <w:name w:val="Norm-indent"/>
    <w:basedOn w:val="a0"/>
    <w:autoRedefine/>
    <w:rsid w:val="00AE15DB"/>
    <w:pPr>
      <w:spacing w:before="120" w:after="0" w:line="240" w:lineRule="auto"/>
      <w:ind w:left="1134"/>
    </w:pPr>
    <w:rPr>
      <w:rFonts w:ascii="Times New Roman" w:eastAsia="Times New Roman" w:hAnsi="Times New Roman" w:cs="Times New Roman"/>
      <w:color w:val="000000"/>
      <w:sz w:val="24"/>
      <w:szCs w:val="18"/>
      <w:lang w:eastAsia="da-DK"/>
    </w:rPr>
  </w:style>
  <w:style w:type="paragraph" w:customStyle="1" w:styleId="27">
    <w:name w:val="Абзац списка2"/>
    <w:basedOn w:val="a0"/>
    <w:qFormat/>
    <w:rsid w:val="00AE15DB"/>
    <w:pPr>
      <w:ind w:left="720"/>
      <w:contextualSpacing/>
    </w:pPr>
    <w:rPr>
      <w:rFonts w:ascii="Calibri" w:eastAsia="Calibri" w:hAnsi="Calibri" w:cs="Times New Roman"/>
    </w:rPr>
  </w:style>
  <w:style w:type="character" w:styleId="aff3">
    <w:name w:val="footnote reference"/>
    <w:semiHidden/>
    <w:unhideWhenUsed/>
    <w:rsid w:val="00AE15DB"/>
    <w:rPr>
      <w:vertAlign w:val="superscript"/>
    </w:rPr>
  </w:style>
  <w:style w:type="character" w:styleId="aff4">
    <w:name w:val="annotation reference"/>
    <w:basedOn w:val="a1"/>
    <w:uiPriority w:val="99"/>
    <w:semiHidden/>
    <w:unhideWhenUsed/>
    <w:rsid w:val="00AE15DB"/>
    <w:rPr>
      <w:sz w:val="16"/>
      <w:szCs w:val="16"/>
    </w:rPr>
  </w:style>
  <w:style w:type="character" w:customStyle="1" w:styleId="16">
    <w:name w:val="Нижний колонтитул Знак1"/>
    <w:uiPriority w:val="99"/>
    <w:rsid w:val="00AE15DB"/>
    <w:rPr>
      <w:sz w:val="24"/>
      <w:szCs w:val="24"/>
    </w:rPr>
  </w:style>
  <w:style w:type="character" w:customStyle="1" w:styleId="FontStyle62">
    <w:name w:val="Font Style62"/>
    <w:rsid w:val="00AE15DB"/>
    <w:rPr>
      <w:rFonts w:ascii="Times New Roman" w:hAnsi="Times New Roman" w:cs="Times New Roman" w:hint="default"/>
      <w:sz w:val="16"/>
      <w:szCs w:val="16"/>
    </w:rPr>
  </w:style>
  <w:style w:type="character" w:customStyle="1" w:styleId="FontStyle20">
    <w:name w:val="Font Style20"/>
    <w:rsid w:val="00AE15DB"/>
    <w:rPr>
      <w:rFonts w:ascii="Times New Roman" w:hAnsi="Times New Roman" w:cs="Times New Roman" w:hint="default"/>
      <w:b/>
      <w:bCs/>
      <w:spacing w:val="-10"/>
      <w:sz w:val="22"/>
      <w:szCs w:val="22"/>
    </w:rPr>
  </w:style>
  <w:style w:type="character" w:customStyle="1" w:styleId="FontStyle24">
    <w:name w:val="Font Style24"/>
    <w:rsid w:val="00AE15DB"/>
    <w:rPr>
      <w:rFonts w:ascii="Times New Roman" w:hAnsi="Times New Roman" w:cs="Times New Roman" w:hint="default"/>
      <w:b/>
      <w:bCs/>
      <w:spacing w:val="-20"/>
      <w:sz w:val="22"/>
      <w:szCs w:val="22"/>
    </w:rPr>
  </w:style>
  <w:style w:type="character" w:customStyle="1" w:styleId="FontStyle25">
    <w:name w:val="Font Style25"/>
    <w:rsid w:val="00AE15DB"/>
    <w:rPr>
      <w:rFonts w:ascii="Times New Roman" w:hAnsi="Times New Roman" w:cs="Times New Roman" w:hint="default"/>
      <w:sz w:val="20"/>
      <w:szCs w:val="20"/>
    </w:rPr>
  </w:style>
  <w:style w:type="character" w:customStyle="1" w:styleId="FontStyle26">
    <w:name w:val="Font Style26"/>
    <w:rsid w:val="00AE15DB"/>
    <w:rPr>
      <w:rFonts w:ascii="Lucida Sans Unicode" w:hAnsi="Lucida Sans Unicode" w:cs="Lucida Sans Unicode" w:hint="default"/>
      <w:spacing w:val="-20"/>
      <w:sz w:val="18"/>
      <w:szCs w:val="18"/>
    </w:rPr>
  </w:style>
  <w:style w:type="character" w:customStyle="1" w:styleId="FontStyle27">
    <w:name w:val="Font Style27"/>
    <w:rsid w:val="00AE15DB"/>
    <w:rPr>
      <w:rFonts w:ascii="Georgia" w:hAnsi="Georgia" w:cs="Georgia" w:hint="default"/>
      <w:b/>
      <w:bCs/>
      <w:sz w:val="12"/>
      <w:szCs w:val="12"/>
    </w:rPr>
  </w:style>
  <w:style w:type="character" w:customStyle="1" w:styleId="FontStyle32">
    <w:name w:val="Font Style32"/>
    <w:rsid w:val="00AE15DB"/>
    <w:rPr>
      <w:rFonts w:ascii="Arial" w:hAnsi="Arial" w:cs="Arial" w:hint="default"/>
      <w:b/>
      <w:bCs/>
      <w:sz w:val="22"/>
      <w:szCs w:val="22"/>
    </w:rPr>
  </w:style>
  <w:style w:type="character" w:customStyle="1" w:styleId="FontStyle13">
    <w:name w:val="Font Style13"/>
    <w:rsid w:val="00AE15DB"/>
    <w:rPr>
      <w:rFonts w:ascii="Times New Roman" w:hAnsi="Times New Roman" w:cs="Times New Roman" w:hint="default"/>
      <w:sz w:val="22"/>
      <w:szCs w:val="22"/>
    </w:rPr>
  </w:style>
  <w:style w:type="character" w:customStyle="1" w:styleId="FontStyle16">
    <w:name w:val="Font Style16"/>
    <w:rsid w:val="00AE15DB"/>
    <w:rPr>
      <w:rFonts w:ascii="Times New Roman" w:hAnsi="Times New Roman" w:cs="Times New Roman" w:hint="default"/>
      <w:sz w:val="26"/>
      <w:szCs w:val="26"/>
    </w:rPr>
  </w:style>
  <w:style w:type="character" w:customStyle="1" w:styleId="FontStyle55">
    <w:name w:val="Font Style55"/>
    <w:rsid w:val="00AE15DB"/>
    <w:rPr>
      <w:rFonts w:ascii="Century Schoolbook" w:hAnsi="Century Schoolbook" w:cs="Century Schoolbook" w:hint="default"/>
      <w:b/>
      <w:bCs/>
      <w:spacing w:val="-10"/>
      <w:sz w:val="20"/>
      <w:szCs w:val="20"/>
    </w:rPr>
  </w:style>
  <w:style w:type="character" w:customStyle="1" w:styleId="FontStyle71">
    <w:name w:val="Font Style71"/>
    <w:rsid w:val="00AE15DB"/>
    <w:rPr>
      <w:rFonts w:ascii="Century Schoolbook" w:hAnsi="Century Schoolbook" w:cs="Century Schoolbook" w:hint="default"/>
      <w:i/>
      <w:iCs/>
      <w:spacing w:val="10"/>
      <w:sz w:val="18"/>
      <w:szCs w:val="18"/>
    </w:rPr>
  </w:style>
  <w:style w:type="character" w:customStyle="1" w:styleId="FontStyle77">
    <w:name w:val="Font Style77"/>
    <w:rsid w:val="00AE15DB"/>
    <w:rPr>
      <w:rFonts w:ascii="Century Schoolbook" w:hAnsi="Century Schoolbook" w:cs="Century Schoolbook" w:hint="default"/>
      <w:sz w:val="18"/>
      <w:szCs w:val="18"/>
    </w:rPr>
  </w:style>
  <w:style w:type="character" w:customStyle="1" w:styleId="FontStyle75">
    <w:name w:val="Font Style75"/>
    <w:rsid w:val="00AE15DB"/>
    <w:rPr>
      <w:rFonts w:ascii="Century Schoolbook" w:hAnsi="Century Schoolbook" w:cs="Century Schoolbook" w:hint="default"/>
      <w:b/>
      <w:bCs/>
      <w:i/>
      <w:iCs/>
      <w:spacing w:val="-10"/>
      <w:sz w:val="18"/>
      <w:szCs w:val="18"/>
    </w:rPr>
  </w:style>
  <w:style w:type="character" w:customStyle="1" w:styleId="FontStyle76">
    <w:name w:val="Font Style76"/>
    <w:rsid w:val="00AE15DB"/>
    <w:rPr>
      <w:rFonts w:ascii="Century Schoolbook" w:hAnsi="Century Schoolbook" w:cs="Century Schoolbook" w:hint="default"/>
      <w:b/>
      <w:bCs/>
      <w:i/>
      <w:iCs/>
      <w:sz w:val="20"/>
      <w:szCs w:val="20"/>
    </w:rPr>
  </w:style>
  <w:style w:type="character" w:customStyle="1" w:styleId="FontStyle78">
    <w:name w:val="Font Style78"/>
    <w:rsid w:val="00AE15DB"/>
    <w:rPr>
      <w:rFonts w:ascii="Century Schoolbook" w:hAnsi="Century Schoolbook" w:cs="Century Schoolbook" w:hint="default"/>
      <w:b/>
      <w:bCs/>
      <w:i/>
      <w:iCs/>
      <w:spacing w:val="20"/>
      <w:sz w:val="14"/>
      <w:szCs w:val="14"/>
    </w:rPr>
  </w:style>
  <w:style w:type="character" w:customStyle="1" w:styleId="A40">
    <w:name w:val="A4"/>
    <w:rsid w:val="00AE15DB"/>
    <w:rPr>
      <w:rFonts w:ascii="Arial" w:hAnsi="Arial" w:cs="Arial" w:hint="default"/>
      <w:color w:val="000000"/>
      <w:sz w:val="20"/>
      <w:szCs w:val="20"/>
      <w:u w:val="single"/>
    </w:rPr>
  </w:style>
  <w:style w:type="character" w:customStyle="1" w:styleId="FontStyle14">
    <w:name w:val="Font Style14"/>
    <w:rsid w:val="00AE15DB"/>
    <w:rPr>
      <w:rFonts w:ascii="Times New Roman" w:hAnsi="Times New Roman" w:cs="Times New Roman" w:hint="default"/>
      <w:b/>
      <w:bCs/>
      <w:sz w:val="26"/>
      <w:szCs w:val="26"/>
    </w:rPr>
  </w:style>
  <w:style w:type="character" w:customStyle="1" w:styleId="FontStyle21">
    <w:name w:val="Font Style21"/>
    <w:rsid w:val="00AE15DB"/>
    <w:rPr>
      <w:rFonts w:ascii="Arial" w:hAnsi="Arial" w:cs="Arial" w:hint="default"/>
      <w:sz w:val="26"/>
      <w:szCs w:val="26"/>
    </w:rPr>
  </w:style>
  <w:style w:type="character" w:customStyle="1" w:styleId="FontStyle18">
    <w:name w:val="Font Style18"/>
    <w:rsid w:val="00AE15DB"/>
    <w:rPr>
      <w:rFonts w:ascii="Times New Roman" w:hAnsi="Times New Roman" w:cs="Times New Roman" w:hint="default"/>
      <w:sz w:val="26"/>
      <w:szCs w:val="26"/>
    </w:rPr>
  </w:style>
  <w:style w:type="character" w:customStyle="1" w:styleId="FontStyle19">
    <w:name w:val="Font Style19"/>
    <w:rsid w:val="00AE15DB"/>
    <w:rPr>
      <w:rFonts w:ascii="Times New Roman" w:hAnsi="Times New Roman" w:cs="Times New Roman" w:hint="default"/>
      <w:b/>
      <w:bCs/>
      <w:sz w:val="26"/>
      <w:szCs w:val="26"/>
    </w:rPr>
  </w:style>
  <w:style w:type="character" w:customStyle="1" w:styleId="FontStyle59">
    <w:name w:val="Font Style59"/>
    <w:rsid w:val="00AE15DB"/>
    <w:rPr>
      <w:rFonts w:ascii="Georgia" w:hAnsi="Georgia" w:cs="Georgia" w:hint="default"/>
      <w:b/>
      <w:bCs/>
      <w:sz w:val="12"/>
      <w:szCs w:val="12"/>
    </w:rPr>
  </w:style>
  <w:style w:type="character" w:customStyle="1" w:styleId="FontStyle50">
    <w:name w:val="Font Style50"/>
    <w:rsid w:val="00AE15DB"/>
    <w:rPr>
      <w:rFonts w:ascii="Times New Roman" w:hAnsi="Times New Roman" w:cs="Times New Roman" w:hint="default"/>
      <w:b/>
      <w:bCs/>
      <w:spacing w:val="10"/>
      <w:sz w:val="14"/>
      <w:szCs w:val="14"/>
    </w:rPr>
  </w:style>
  <w:style w:type="character" w:customStyle="1" w:styleId="FontStyle11">
    <w:name w:val="Font Style11"/>
    <w:rsid w:val="00AE15DB"/>
    <w:rPr>
      <w:rFonts w:ascii="Times New Roman" w:hAnsi="Times New Roman" w:cs="Times New Roman" w:hint="default"/>
      <w:sz w:val="16"/>
      <w:szCs w:val="16"/>
    </w:rPr>
  </w:style>
  <w:style w:type="character" w:customStyle="1" w:styleId="FontStyle15">
    <w:name w:val="Font Style15"/>
    <w:rsid w:val="00AE15DB"/>
    <w:rPr>
      <w:rFonts w:ascii="Times New Roman" w:hAnsi="Times New Roman" w:cs="Times New Roman" w:hint="default"/>
      <w:b/>
      <w:bCs/>
      <w:sz w:val="16"/>
      <w:szCs w:val="16"/>
    </w:rPr>
  </w:style>
  <w:style w:type="character" w:customStyle="1" w:styleId="81">
    <w:name w:val="Знак Знак8"/>
    <w:locked/>
    <w:rsid w:val="00AE15DB"/>
    <w:rPr>
      <w:sz w:val="22"/>
      <w:szCs w:val="24"/>
      <w:lang w:val="ru-RU" w:eastAsia="ru-RU" w:bidi="ar-SA"/>
    </w:rPr>
  </w:style>
  <w:style w:type="character" w:customStyle="1" w:styleId="18">
    <w:name w:val="Знак Знак18"/>
    <w:rsid w:val="00AE15DB"/>
    <w:rPr>
      <w:rFonts w:ascii="Times New Roman" w:eastAsia="Times New Roman" w:hAnsi="Times New Roman" w:cs="Times New Roman" w:hint="default"/>
      <w:sz w:val="28"/>
      <w:szCs w:val="24"/>
      <w:lang w:eastAsia="ru-RU"/>
    </w:rPr>
  </w:style>
  <w:style w:type="character" w:customStyle="1" w:styleId="FontStyle29">
    <w:name w:val="Font Style29"/>
    <w:rsid w:val="00AE15DB"/>
    <w:rPr>
      <w:rFonts w:ascii="Times New Roman" w:hAnsi="Times New Roman" w:cs="Times New Roman" w:hint="default"/>
      <w:sz w:val="18"/>
      <w:szCs w:val="18"/>
    </w:rPr>
  </w:style>
  <w:style w:type="character" w:customStyle="1" w:styleId="apple-converted-space">
    <w:name w:val="apple-converted-space"/>
    <w:rsid w:val="00AE15DB"/>
  </w:style>
  <w:style w:type="character" w:customStyle="1" w:styleId="aff5">
    <w:name w:val="номер страницы"/>
    <w:rsid w:val="00AE15DB"/>
  </w:style>
  <w:style w:type="character" w:customStyle="1" w:styleId="aff6">
    <w:name w:val="Основной шрифт"/>
    <w:rsid w:val="00AE15DB"/>
  </w:style>
  <w:style w:type="table" w:styleId="aff7">
    <w:name w:val="Table Grid"/>
    <w:basedOn w:val="a2"/>
    <w:rsid w:val="00AE15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2"/>
    <w:rsid w:val="00AE15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rsid w:val="00AE15DB"/>
    <w:pPr>
      <w:widowControl w:val="0"/>
      <w:autoSpaceDE w:val="0"/>
      <w:autoSpaceDN w:val="0"/>
      <w:adjustRightInd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2"/>
    <w:rsid w:val="00AE15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style>
  <w:style w:type="paragraph" w:styleId="1">
    <w:name w:val="heading 1"/>
    <w:basedOn w:val="a0"/>
    <w:next w:val="a0"/>
    <w:link w:val="10"/>
    <w:qFormat/>
    <w:rsid w:val="00AE15DB"/>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0"/>
    <w:next w:val="a0"/>
    <w:link w:val="20"/>
    <w:semiHidden/>
    <w:unhideWhenUsed/>
    <w:qFormat/>
    <w:rsid w:val="00AE15DB"/>
    <w:pPr>
      <w:keepNext/>
      <w:numPr>
        <w:ilvl w:val="1"/>
        <w:numId w:val="1"/>
      </w:numPr>
      <w:spacing w:after="0" w:line="240" w:lineRule="auto"/>
      <w:outlineLvl w:val="1"/>
    </w:pPr>
    <w:rPr>
      <w:rFonts w:ascii="Times New Roman" w:eastAsia="Times New Roman" w:hAnsi="Times New Roman" w:cs="Times New Roman"/>
      <w:b/>
      <w:sz w:val="24"/>
      <w:szCs w:val="20"/>
    </w:rPr>
  </w:style>
  <w:style w:type="paragraph" w:styleId="3">
    <w:name w:val="heading 3"/>
    <w:basedOn w:val="a0"/>
    <w:next w:val="a0"/>
    <w:link w:val="30"/>
    <w:semiHidden/>
    <w:unhideWhenUsed/>
    <w:qFormat/>
    <w:rsid w:val="00AE15DB"/>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0"/>
    <w:next w:val="a0"/>
    <w:link w:val="40"/>
    <w:semiHidden/>
    <w:unhideWhenUsed/>
    <w:qFormat/>
    <w:rsid w:val="00AE15D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semiHidden/>
    <w:unhideWhenUsed/>
    <w:qFormat/>
    <w:rsid w:val="00AE15DB"/>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0"/>
    <w:next w:val="a0"/>
    <w:link w:val="60"/>
    <w:semiHidden/>
    <w:unhideWhenUsed/>
    <w:qFormat/>
    <w:rsid w:val="00AE15DB"/>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0"/>
    <w:next w:val="a0"/>
    <w:link w:val="70"/>
    <w:semiHidden/>
    <w:unhideWhenUsed/>
    <w:qFormat/>
    <w:rsid w:val="00AE15DB"/>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0"/>
    <w:next w:val="a0"/>
    <w:link w:val="80"/>
    <w:semiHidden/>
    <w:unhideWhenUsed/>
    <w:qFormat/>
    <w:rsid w:val="00AE15DB"/>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0"/>
    <w:next w:val="a0"/>
    <w:link w:val="90"/>
    <w:semiHidden/>
    <w:unhideWhenUsed/>
    <w:qFormat/>
    <w:rsid w:val="00AE15DB"/>
    <w:pPr>
      <w:spacing w:before="240" w:after="60" w:line="240" w:lineRule="auto"/>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E15DB"/>
    <w:rPr>
      <w:rFonts w:ascii="Times New Roman" w:eastAsia="Times New Roman" w:hAnsi="Times New Roman" w:cs="Times New Roman"/>
      <w:sz w:val="28"/>
      <w:szCs w:val="24"/>
      <w:lang w:val="ru-RU" w:eastAsia="ru-RU"/>
    </w:rPr>
  </w:style>
  <w:style w:type="character" w:customStyle="1" w:styleId="20">
    <w:name w:val="Заголовок 2 Знак"/>
    <w:basedOn w:val="a1"/>
    <w:link w:val="2"/>
    <w:semiHidden/>
    <w:rsid w:val="00AE15DB"/>
    <w:rPr>
      <w:rFonts w:ascii="Times New Roman" w:eastAsia="Times New Roman" w:hAnsi="Times New Roman" w:cs="Times New Roman"/>
      <w:b/>
      <w:sz w:val="24"/>
      <w:szCs w:val="20"/>
      <w:lang w:val="ru-RU" w:eastAsia="ru-RU"/>
    </w:rPr>
  </w:style>
  <w:style w:type="character" w:customStyle="1" w:styleId="30">
    <w:name w:val="Заголовок 3 Знак"/>
    <w:basedOn w:val="a1"/>
    <w:link w:val="3"/>
    <w:semiHidden/>
    <w:rsid w:val="00AE15DB"/>
    <w:rPr>
      <w:rFonts w:ascii="Times New Roman" w:eastAsia="Times New Roman" w:hAnsi="Times New Roman" w:cs="Times New Roman"/>
      <w:b/>
      <w:sz w:val="28"/>
      <w:szCs w:val="20"/>
      <w:lang w:val="ru-RU" w:eastAsia="ru-RU"/>
    </w:rPr>
  </w:style>
  <w:style w:type="character" w:customStyle="1" w:styleId="40">
    <w:name w:val="Заголовок 4 Знак"/>
    <w:basedOn w:val="a1"/>
    <w:link w:val="4"/>
    <w:semiHidden/>
    <w:rsid w:val="00AE15DB"/>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semiHidden/>
    <w:rsid w:val="00AE15DB"/>
    <w:rPr>
      <w:rFonts w:ascii="Times New Roman" w:eastAsia="Times New Roman" w:hAnsi="Times New Roman" w:cs="Times New Roman"/>
      <w:b/>
      <w:i/>
      <w:sz w:val="26"/>
      <w:szCs w:val="20"/>
      <w:lang w:val="ru-RU" w:eastAsia="ru-RU"/>
    </w:rPr>
  </w:style>
  <w:style w:type="character" w:customStyle="1" w:styleId="60">
    <w:name w:val="Заголовок 6 Знак"/>
    <w:basedOn w:val="a1"/>
    <w:link w:val="6"/>
    <w:semiHidden/>
    <w:rsid w:val="00AE15DB"/>
    <w:rPr>
      <w:rFonts w:ascii="Times New Roman" w:eastAsia="Times New Roman" w:hAnsi="Times New Roman" w:cs="Times New Roman"/>
      <w:b/>
      <w:szCs w:val="20"/>
      <w:lang w:val="ru-RU" w:eastAsia="ru-RU"/>
    </w:rPr>
  </w:style>
  <w:style w:type="character" w:customStyle="1" w:styleId="70">
    <w:name w:val="Заголовок 7 Знак"/>
    <w:basedOn w:val="a1"/>
    <w:link w:val="7"/>
    <w:semiHidden/>
    <w:rsid w:val="00AE15DB"/>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1"/>
    <w:link w:val="8"/>
    <w:semiHidden/>
    <w:rsid w:val="00AE15DB"/>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1"/>
    <w:link w:val="9"/>
    <w:semiHidden/>
    <w:rsid w:val="00AE15DB"/>
    <w:rPr>
      <w:rFonts w:ascii="Arial" w:eastAsia="Times New Roman" w:hAnsi="Arial" w:cs="Times New Roman"/>
      <w:lang w:val="x-none" w:eastAsia="x-none"/>
    </w:rPr>
  </w:style>
  <w:style w:type="character" w:styleId="a4">
    <w:name w:val="Hyperlink"/>
    <w:semiHidden/>
    <w:unhideWhenUsed/>
    <w:rsid w:val="00AE15DB"/>
    <w:rPr>
      <w:color w:val="0000FF"/>
      <w:u w:val="single"/>
    </w:rPr>
  </w:style>
  <w:style w:type="character" w:styleId="a5">
    <w:name w:val="FollowedHyperlink"/>
    <w:semiHidden/>
    <w:unhideWhenUsed/>
    <w:rsid w:val="00AE15DB"/>
    <w:rPr>
      <w:color w:val="800080"/>
      <w:u w:val="single"/>
    </w:rPr>
  </w:style>
  <w:style w:type="paragraph" w:styleId="a6">
    <w:name w:val="Normal (Web)"/>
    <w:basedOn w:val="a0"/>
    <w:semiHidden/>
    <w:unhideWhenUsed/>
    <w:rsid w:val="00AE15DB"/>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0"/>
    <w:next w:val="a0"/>
    <w:autoRedefine/>
    <w:semiHidden/>
    <w:unhideWhenUsed/>
    <w:rsid w:val="00AE15DB"/>
    <w:pPr>
      <w:spacing w:after="0" w:line="240" w:lineRule="auto"/>
    </w:pPr>
    <w:rPr>
      <w:rFonts w:ascii="Times New Roman" w:eastAsia="Times New Roman" w:hAnsi="Times New Roman" w:cs="Times New Roman"/>
      <w:sz w:val="24"/>
      <w:szCs w:val="24"/>
    </w:rPr>
  </w:style>
  <w:style w:type="paragraph" w:styleId="21">
    <w:name w:val="toc 2"/>
    <w:basedOn w:val="a0"/>
    <w:next w:val="a0"/>
    <w:autoRedefine/>
    <w:semiHidden/>
    <w:unhideWhenUsed/>
    <w:rsid w:val="00AE15DB"/>
    <w:pPr>
      <w:spacing w:after="0" w:line="240" w:lineRule="auto"/>
      <w:ind w:left="200"/>
    </w:pPr>
    <w:rPr>
      <w:rFonts w:ascii="MS Sans Serif" w:eastAsia="Times New Roman" w:hAnsi="MS Sans Serif" w:cs="Times New Roman"/>
      <w:sz w:val="20"/>
      <w:szCs w:val="20"/>
    </w:rPr>
  </w:style>
  <w:style w:type="paragraph" w:styleId="a7">
    <w:name w:val="footnote text"/>
    <w:basedOn w:val="a0"/>
    <w:link w:val="a8"/>
    <w:semiHidden/>
    <w:unhideWhenUsed/>
    <w:rsid w:val="00AE15DB"/>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1"/>
    <w:link w:val="a7"/>
    <w:semiHidden/>
    <w:rsid w:val="00AE15DB"/>
    <w:rPr>
      <w:rFonts w:ascii="Times New Roman" w:eastAsia="Times New Roman" w:hAnsi="Times New Roman" w:cs="Times New Roman"/>
      <w:sz w:val="20"/>
      <w:szCs w:val="20"/>
      <w:lang w:val="ru-RU" w:eastAsia="ru-RU"/>
    </w:rPr>
  </w:style>
  <w:style w:type="paragraph" w:styleId="a9">
    <w:name w:val="annotation text"/>
    <w:basedOn w:val="a0"/>
    <w:link w:val="aa"/>
    <w:uiPriority w:val="99"/>
    <w:semiHidden/>
    <w:unhideWhenUsed/>
    <w:rsid w:val="00AE15DB"/>
    <w:pPr>
      <w:spacing w:after="0" w:line="240" w:lineRule="auto"/>
    </w:pPr>
    <w:rPr>
      <w:rFonts w:ascii="Times New Roman" w:eastAsia="Times New Roman" w:hAnsi="Times New Roman" w:cs="Times New Roman"/>
      <w:sz w:val="20"/>
      <w:szCs w:val="20"/>
    </w:rPr>
  </w:style>
  <w:style w:type="character" w:customStyle="1" w:styleId="aa">
    <w:name w:val="Текст примечания Знак"/>
    <w:basedOn w:val="a1"/>
    <w:link w:val="a9"/>
    <w:uiPriority w:val="99"/>
    <w:semiHidden/>
    <w:rsid w:val="00AE15DB"/>
    <w:rPr>
      <w:rFonts w:ascii="Times New Roman" w:eastAsia="Times New Roman" w:hAnsi="Times New Roman" w:cs="Times New Roman"/>
      <w:sz w:val="20"/>
      <w:szCs w:val="20"/>
      <w:lang w:val="ru-RU" w:eastAsia="ru-RU"/>
    </w:rPr>
  </w:style>
  <w:style w:type="paragraph" w:styleId="ab">
    <w:name w:val="header"/>
    <w:basedOn w:val="a0"/>
    <w:link w:val="ac"/>
    <w:semiHidden/>
    <w:unhideWhenUsed/>
    <w:rsid w:val="00AE15DB"/>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1"/>
    <w:link w:val="ab"/>
    <w:semiHidden/>
    <w:rsid w:val="00AE15DB"/>
    <w:rPr>
      <w:rFonts w:ascii="Times New Roman" w:eastAsia="Times New Roman" w:hAnsi="Times New Roman" w:cs="Times New Roman"/>
      <w:sz w:val="20"/>
      <w:szCs w:val="20"/>
      <w:lang w:val="ru-RU" w:eastAsia="ru-RU"/>
    </w:rPr>
  </w:style>
  <w:style w:type="paragraph" w:styleId="ad">
    <w:name w:val="footer"/>
    <w:basedOn w:val="a0"/>
    <w:link w:val="ae"/>
    <w:semiHidden/>
    <w:unhideWhenUsed/>
    <w:rsid w:val="00AE15D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Нижний колонтитул Знак"/>
    <w:basedOn w:val="a1"/>
    <w:link w:val="ad"/>
    <w:semiHidden/>
    <w:rsid w:val="00AE15DB"/>
    <w:rPr>
      <w:rFonts w:ascii="Times New Roman" w:eastAsia="Times New Roman" w:hAnsi="Times New Roman" w:cs="Times New Roman"/>
      <w:sz w:val="24"/>
      <w:szCs w:val="24"/>
      <w:lang w:val="x-none" w:eastAsia="x-none"/>
    </w:rPr>
  </w:style>
  <w:style w:type="paragraph" w:styleId="af">
    <w:name w:val="caption"/>
    <w:basedOn w:val="a0"/>
    <w:next w:val="a0"/>
    <w:semiHidden/>
    <w:unhideWhenUsed/>
    <w:qFormat/>
    <w:rsid w:val="00AE15DB"/>
    <w:pPr>
      <w:spacing w:before="120" w:after="120" w:line="240" w:lineRule="auto"/>
    </w:pPr>
    <w:rPr>
      <w:rFonts w:ascii="Times NR Cyr MT" w:eastAsia="Times New Roman" w:hAnsi="Times NR Cyr MT" w:cs="Times New Roman"/>
      <w:b/>
      <w:sz w:val="28"/>
      <w:szCs w:val="20"/>
    </w:rPr>
  </w:style>
  <w:style w:type="paragraph" w:styleId="af0">
    <w:name w:val="List"/>
    <w:basedOn w:val="a0"/>
    <w:semiHidden/>
    <w:unhideWhenUsed/>
    <w:rsid w:val="00AE15DB"/>
    <w:pPr>
      <w:spacing w:after="0" w:line="240" w:lineRule="auto"/>
      <w:ind w:left="283" w:hanging="283"/>
    </w:pPr>
    <w:rPr>
      <w:rFonts w:ascii="Times New Roman" w:eastAsia="Times New Roman" w:hAnsi="Times New Roman" w:cs="Times New Roman"/>
      <w:sz w:val="20"/>
      <w:szCs w:val="20"/>
    </w:rPr>
  </w:style>
  <w:style w:type="paragraph" w:styleId="a">
    <w:name w:val="List Bullet"/>
    <w:basedOn w:val="a0"/>
    <w:autoRedefine/>
    <w:semiHidden/>
    <w:unhideWhenUsed/>
    <w:rsid w:val="00AE15DB"/>
    <w:pPr>
      <w:widowControl w:val="0"/>
      <w:numPr>
        <w:numId w:val="3"/>
      </w:numPr>
      <w:tabs>
        <w:tab w:val="num" w:pos="1429"/>
      </w:tabs>
      <w:spacing w:after="0" w:line="240" w:lineRule="auto"/>
    </w:pPr>
    <w:rPr>
      <w:rFonts w:ascii="Times New Roman" w:eastAsia="Times New Roman" w:hAnsi="Times New Roman" w:cs="Times New Roman"/>
      <w:sz w:val="20"/>
      <w:szCs w:val="20"/>
    </w:rPr>
  </w:style>
  <w:style w:type="paragraph" w:styleId="af1">
    <w:name w:val="Title"/>
    <w:basedOn w:val="a0"/>
    <w:link w:val="af2"/>
    <w:qFormat/>
    <w:rsid w:val="00AE15DB"/>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2">
    <w:name w:val="Название Знак"/>
    <w:basedOn w:val="a1"/>
    <w:link w:val="af1"/>
    <w:rsid w:val="00AE15DB"/>
    <w:rPr>
      <w:rFonts w:ascii="Times New Roman" w:eastAsia="Times New Roman" w:hAnsi="Times New Roman" w:cs="Times New Roman"/>
      <w:sz w:val="28"/>
      <w:szCs w:val="24"/>
      <w:lang w:val="x-none" w:eastAsia="x-none"/>
    </w:rPr>
  </w:style>
  <w:style w:type="paragraph" w:styleId="af3">
    <w:name w:val="Body Text"/>
    <w:basedOn w:val="a0"/>
    <w:link w:val="af4"/>
    <w:semiHidden/>
    <w:unhideWhenUsed/>
    <w:rsid w:val="00AE15DB"/>
    <w:pPr>
      <w:spacing w:after="0" w:line="240" w:lineRule="auto"/>
      <w:jc w:val="both"/>
    </w:pPr>
    <w:rPr>
      <w:rFonts w:ascii="Times New Roman" w:eastAsia="Times New Roman" w:hAnsi="Times New Roman" w:cs="Times New Roman"/>
      <w:szCs w:val="24"/>
      <w:lang w:val="x-none" w:eastAsia="x-none"/>
    </w:rPr>
  </w:style>
  <w:style w:type="character" w:customStyle="1" w:styleId="af4">
    <w:name w:val="Основной текст Знак"/>
    <w:basedOn w:val="a1"/>
    <w:link w:val="af3"/>
    <w:semiHidden/>
    <w:rsid w:val="00AE15DB"/>
    <w:rPr>
      <w:rFonts w:ascii="Times New Roman" w:eastAsia="Times New Roman" w:hAnsi="Times New Roman" w:cs="Times New Roman"/>
      <w:szCs w:val="24"/>
      <w:lang w:val="x-none" w:eastAsia="x-none"/>
    </w:rPr>
  </w:style>
  <w:style w:type="paragraph" w:styleId="af5">
    <w:name w:val="Body Text Indent"/>
    <w:basedOn w:val="a0"/>
    <w:link w:val="af6"/>
    <w:semiHidden/>
    <w:unhideWhenUsed/>
    <w:rsid w:val="00AE15DB"/>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f6">
    <w:name w:val="Основной текст с отступом Знак"/>
    <w:basedOn w:val="a1"/>
    <w:link w:val="af5"/>
    <w:semiHidden/>
    <w:rsid w:val="00AE15DB"/>
    <w:rPr>
      <w:rFonts w:ascii="Times New Roman" w:eastAsia="Times New Roman" w:hAnsi="Times New Roman" w:cs="Times New Roman"/>
      <w:sz w:val="24"/>
      <w:szCs w:val="24"/>
      <w:lang w:val="x-none" w:eastAsia="x-none"/>
    </w:rPr>
  </w:style>
  <w:style w:type="paragraph" w:styleId="af7">
    <w:name w:val="Subtitle"/>
    <w:basedOn w:val="a0"/>
    <w:link w:val="af8"/>
    <w:qFormat/>
    <w:rsid w:val="00AE15DB"/>
    <w:pPr>
      <w:spacing w:after="0" w:line="240" w:lineRule="auto"/>
      <w:jc w:val="right"/>
    </w:pPr>
    <w:rPr>
      <w:rFonts w:ascii="Times New Roman" w:eastAsia="Times New Roman" w:hAnsi="Times New Roman" w:cs="Times New Roman"/>
      <w:sz w:val="28"/>
      <w:szCs w:val="20"/>
    </w:rPr>
  </w:style>
  <w:style w:type="character" w:customStyle="1" w:styleId="af8">
    <w:name w:val="Подзаголовок Знак"/>
    <w:basedOn w:val="a1"/>
    <w:link w:val="af7"/>
    <w:rsid w:val="00AE15DB"/>
    <w:rPr>
      <w:rFonts w:ascii="Times New Roman" w:eastAsia="Times New Roman" w:hAnsi="Times New Roman" w:cs="Times New Roman"/>
      <w:sz w:val="28"/>
      <w:szCs w:val="20"/>
      <w:lang w:val="ru-RU" w:eastAsia="ru-RU"/>
    </w:rPr>
  </w:style>
  <w:style w:type="paragraph" w:styleId="22">
    <w:name w:val="Body Text 2"/>
    <w:basedOn w:val="a0"/>
    <w:link w:val="23"/>
    <w:semiHidden/>
    <w:unhideWhenUsed/>
    <w:rsid w:val="00AE15DB"/>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3">
    <w:name w:val="Основной текст 2 Знак"/>
    <w:basedOn w:val="a1"/>
    <w:link w:val="22"/>
    <w:semiHidden/>
    <w:rsid w:val="00AE15DB"/>
    <w:rPr>
      <w:rFonts w:ascii="Times New Roman" w:eastAsia="Times New Roman" w:hAnsi="Times New Roman" w:cs="Times New Roman"/>
      <w:color w:val="000000"/>
      <w:sz w:val="28"/>
      <w:szCs w:val="20"/>
      <w:shd w:val="clear" w:color="auto" w:fill="FFFFFF"/>
      <w:lang w:val="ru-RU" w:eastAsia="ru-RU"/>
    </w:rPr>
  </w:style>
  <w:style w:type="paragraph" w:styleId="31">
    <w:name w:val="Body Text 3"/>
    <w:basedOn w:val="a0"/>
    <w:link w:val="32"/>
    <w:semiHidden/>
    <w:unhideWhenUsed/>
    <w:rsid w:val="00AE15D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semiHidden/>
    <w:rsid w:val="00AE15DB"/>
    <w:rPr>
      <w:rFonts w:ascii="Times New Roman" w:eastAsia="Times New Roman" w:hAnsi="Times New Roman" w:cs="Times New Roman"/>
      <w:sz w:val="16"/>
      <w:szCs w:val="16"/>
      <w:lang w:val="ru-RU" w:eastAsia="ru-RU"/>
    </w:rPr>
  </w:style>
  <w:style w:type="paragraph" w:styleId="24">
    <w:name w:val="Body Text Indent 2"/>
    <w:basedOn w:val="a0"/>
    <w:link w:val="25"/>
    <w:semiHidden/>
    <w:unhideWhenUsed/>
    <w:rsid w:val="00AE15DB"/>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semiHidden/>
    <w:rsid w:val="00AE15DB"/>
    <w:rPr>
      <w:rFonts w:ascii="Times New Roman" w:eastAsia="Times New Roman" w:hAnsi="Times New Roman" w:cs="Times New Roman"/>
      <w:sz w:val="24"/>
      <w:szCs w:val="24"/>
      <w:lang w:val="ru-RU" w:eastAsia="ru-RU"/>
    </w:rPr>
  </w:style>
  <w:style w:type="paragraph" w:styleId="33">
    <w:name w:val="Body Text Indent 3"/>
    <w:basedOn w:val="a0"/>
    <w:link w:val="34"/>
    <w:semiHidden/>
    <w:unhideWhenUsed/>
    <w:rsid w:val="00AE15DB"/>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1"/>
    <w:link w:val="33"/>
    <w:semiHidden/>
    <w:rsid w:val="00AE15DB"/>
    <w:rPr>
      <w:rFonts w:ascii="Times New Roman" w:eastAsia="Times New Roman" w:hAnsi="Times New Roman" w:cs="Times New Roman"/>
      <w:sz w:val="28"/>
      <w:szCs w:val="28"/>
      <w:lang w:val="ru-RU" w:eastAsia="ru-RU"/>
    </w:rPr>
  </w:style>
  <w:style w:type="paragraph" w:styleId="af9">
    <w:name w:val="Block Text"/>
    <w:basedOn w:val="a0"/>
    <w:semiHidden/>
    <w:unhideWhenUsed/>
    <w:rsid w:val="00AE15DB"/>
    <w:pPr>
      <w:spacing w:after="0" w:line="360" w:lineRule="auto"/>
      <w:ind w:left="-284" w:right="-285"/>
      <w:jc w:val="center"/>
    </w:pPr>
    <w:rPr>
      <w:rFonts w:ascii="Times New Roman" w:eastAsia="Times New Roman" w:hAnsi="Times New Roman" w:cs="Times New Roman"/>
      <w:b/>
      <w:sz w:val="28"/>
      <w:szCs w:val="20"/>
    </w:rPr>
  </w:style>
  <w:style w:type="paragraph" w:styleId="afa">
    <w:name w:val="Plain Text"/>
    <w:basedOn w:val="a0"/>
    <w:link w:val="afb"/>
    <w:semiHidden/>
    <w:unhideWhenUsed/>
    <w:rsid w:val="00AE15DB"/>
    <w:pPr>
      <w:spacing w:after="0" w:line="240" w:lineRule="auto"/>
    </w:pPr>
    <w:rPr>
      <w:rFonts w:ascii="Courier New" w:eastAsia="Times New Roman" w:hAnsi="Courier New" w:cs="Times New Roman"/>
      <w:sz w:val="20"/>
      <w:szCs w:val="20"/>
    </w:rPr>
  </w:style>
  <w:style w:type="character" w:customStyle="1" w:styleId="afb">
    <w:name w:val="Текст Знак"/>
    <w:basedOn w:val="a1"/>
    <w:link w:val="afa"/>
    <w:semiHidden/>
    <w:rsid w:val="00AE15DB"/>
    <w:rPr>
      <w:rFonts w:ascii="Courier New" w:eastAsia="Times New Roman" w:hAnsi="Courier New" w:cs="Times New Roman"/>
      <w:sz w:val="20"/>
      <w:szCs w:val="20"/>
      <w:lang w:val="ru-RU" w:eastAsia="ru-RU"/>
    </w:rPr>
  </w:style>
  <w:style w:type="paragraph" w:styleId="afc">
    <w:name w:val="Balloon Text"/>
    <w:basedOn w:val="a0"/>
    <w:link w:val="afd"/>
    <w:semiHidden/>
    <w:unhideWhenUsed/>
    <w:rsid w:val="00AE15DB"/>
    <w:pPr>
      <w:spacing w:after="0" w:line="240" w:lineRule="auto"/>
    </w:pPr>
    <w:rPr>
      <w:rFonts w:ascii="Tahoma" w:hAnsi="Tahoma" w:cs="Tahoma"/>
      <w:sz w:val="16"/>
      <w:szCs w:val="16"/>
    </w:rPr>
  </w:style>
  <w:style w:type="character" w:customStyle="1" w:styleId="afd">
    <w:name w:val="Текст выноски Знак"/>
    <w:basedOn w:val="a1"/>
    <w:link w:val="afc"/>
    <w:semiHidden/>
    <w:rsid w:val="00AE15DB"/>
    <w:rPr>
      <w:rFonts w:ascii="Tahoma" w:hAnsi="Tahoma" w:cs="Tahoma"/>
      <w:sz w:val="16"/>
      <w:szCs w:val="16"/>
      <w:lang w:val="ru-RU" w:eastAsia="ru-RU"/>
    </w:rPr>
  </w:style>
  <w:style w:type="paragraph" w:styleId="afe">
    <w:name w:val="No Spacing"/>
    <w:qFormat/>
    <w:rsid w:val="00AE15DB"/>
    <w:pPr>
      <w:spacing w:after="0" w:line="240" w:lineRule="auto"/>
    </w:pPr>
    <w:rPr>
      <w:rFonts w:ascii="Calibri" w:eastAsia="Calibri" w:hAnsi="Calibri" w:cs="Times New Roman"/>
    </w:rPr>
  </w:style>
  <w:style w:type="paragraph" w:styleId="aff">
    <w:name w:val="List Paragraph"/>
    <w:basedOn w:val="a0"/>
    <w:uiPriority w:val="34"/>
    <w:qFormat/>
    <w:rsid w:val="00AE15DB"/>
    <w:pPr>
      <w:spacing w:after="0" w:line="240" w:lineRule="auto"/>
      <w:ind w:left="708"/>
    </w:pPr>
    <w:rPr>
      <w:rFonts w:ascii="Times New Roman" w:eastAsia="Times New Roman" w:hAnsi="Times New Roman" w:cs="Times New Roman"/>
      <w:sz w:val="24"/>
      <w:szCs w:val="24"/>
    </w:rPr>
  </w:style>
  <w:style w:type="paragraph" w:styleId="aff0">
    <w:name w:val="TOC Heading"/>
    <w:basedOn w:val="1"/>
    <w:next w:val="a0"/>
    <w:semiHidden/>
    <w:unhideWhenUsed/>
    <w:qFormat/>
    <w:rsid w:val="00AE15DB"/>
    <w:pPr>
      <w:spacing w:before="240" w:after="60"/>
      <w:outlineLvl w:val="9"/>
    </w:pPr>
    <w:rPr>
      <w:rFonts w:ascii="Cambria" w:hAnsi="Cambria"/>
      <w:b/>
      <w:bCs/>
      <w:kern w:val="32"/>
      <w:sz w:val="32"/>
      <w:szCs w:val="32"/>
      <w:lang w:val="x-none" w:eastAsia="x-none"/>
    </w:rPr>
  </w:style>
  <w:style w:type="paragraph" w:customStyle="1" w:styleId="Web">
    <w:name w:val="Обычный (Web)"/>
    <w:basedOn w:val="a0"/>
    <w:rsid w:val="00AE15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бычный1"/>
    <w:rsid w:val="00AE15DB"/>
    <w:pPr>
      <w:widowControl w:val="0"/>
      <w:snapToGrid w:val="0"/>
      <w:spacing w:after="0" w:line="240" w:lineRule="auto"/>
    </w:pPr>
    <w:rPr>
      <w:rFonts w:ascii="Times New Roman" w:eastAsia="Times New Roman" w:hAnsi="Times New Roman" w:cs="Times New Roman"/>
      <w:b/>
      <w:sz w:val="20"/>
      <w:szCs w:val="20"/>
    </w:rPr>
  </w:style>
  <w:style w:type="paragraph" w:customStyle="1" w:styleId="ConsNormal">
    <w:name w:val="ConsNormal"/>
    <w:rsid w:val="00AE15DB"/>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AE15D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FR2">
    <w:name w:val="FR2"/>
    <w:rsid w:val="00AE15DB"/>
    <w:pPr>
      <w:widowControl w:val="0"/>
      <w:autoSpaceDE w:val="0"/>
      <w:autoSpaceDN w:val="0"/>
      <w:adjustRightInd w:val="0"/>
      <w:spacing w:after="0" w:line="316" w:lineRule="auto"/>
      <w:jc w:val="both"/>
    </w:pPr>
    <w:rPr>
      <w:rFonts w:ascii="Arial" w:eastAsia="Times New Roman" w:hAnsi="Arial" w:cs="Arial"/>
      <w:sz w:val="18"/>
      <w:szCs w:val="18"/>
    </w:rPr>
  </w:style>
  <w:style w:type="paragraph" w:customStyle="1" w:styleId="aff1">
    <w:name w:val="Знак"/>
    <w:basedOn w:val="a0"/>
    <w:rsid w:val="00AE15DB"/>
    <w:pPr>
      <w:spacing w:before="100" w:beforeAutospacing="1" w:after="100" w:afterAutospacing="1" w:line="240" w:lineRule="auto"/>
    </w:pPr>
    <w:rPr>
      <w:rFonts w:ascii="Tahoma" w:eastAsia="Times New Roman" w:hAnsi="Tahoma" w:cs="Tahoma"/>
      <w:sz w:val="20"/>
      <w:szCs w:val="20"/>
    </w:rPr>
  </w:style>
  <w:style w:type="paragraph" w:customStyle="1" w:styleId="13">
    <w:name w:val="заголовок 1"/>
    <w:basedOn w:val="a0"/>
    <w:next w:val="a0"/>
    <w:rsid w:val="00AE15DB"/>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customStyle="1" w:styleId="110">
    <w:name w:val="Знак Знак Знак1 Знак Знак Знак Знак Знак Знак1 Знак Знак Знак Знак Знак Знак Знак"/>
    <w:basedOn w:val="ab"/>
    <w:rsid w:val="00AE15DB"/>
    <w:pPr>
      <w:tabs>
        <w:tab w:val="clear" w:pos="4153"/>
        <w:tab w:val="clear" w:pos="8306"/>
      </w:tabs>
      <w:ind w:right="40" w:firstLine="720"/>
      <w:jc w:val="both"/>
    </w:pPr>
    <w:rPr>
      <w:rFonts w:eastAsia="Symbol"/>
      <w:sz w:val="28"/>
    </w:rPr>
  </w:style>
  <w:style w:type="paragraph" w:customStyle="1" w:styleId="14">
    <w:name w:val="Абзац списка1"/>
    <w:basedOn w:val="a0"/>
    <w:qFormat/>
    <w:rsid w:val="00AE15DB"/>
    <w:pPr>
      <w:ind w:left="720"/>
      <w:contextualSpacing/>
    </w:pPr>
    <w:rPr>
      <w:rFonts w:ascii="Calibri" w:eastAsia="Calibri" w:hAnsi="Calibri" w:cs="Times New Roman"/>
    </w:rPr>
  </w:style>
  <w:style w:type="paragraph" w:customStyle="1" w:styleId="Iauiue">
    <w:name w:val="Iau.iue"/>
    <w:basedOn w:val="a0"/>
    <w:next w:val="a0"/>
    <w:rsid w:val="00AE15DB"/>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Default">
    <w:name w:val="Default"/>
    <w:rsid w:val="00AE15DB"/>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customStyle="1" w:styleId="Iniiaiieoaeno2">
    <w:name w:val="Iniiaiie oaeno 2"/>
    <w:basedOn w:val="Default"/>
    <w:next w:val="Default"/>
    <w:rsid w:val="00AE15DB"/>
    <w:rPr>
      <w:rFonts w:cs="Times New Roman"/>
      <w:color w:val="auto"/>
    </w:rPr>
  </w:style>
  <w:style w:type="paragraph" w:customStyle="1" w:styleId="ConsNonformat">
    <w:name w:val="ConsNonformat"/>
    <w:rsid w:val="00AE15DB"/>
    <w:pPr>
      <w:widowControl w:val="0"/>
      <w:autoSpaceDE w:val="0"/>
      <w:autoSpaceDN w:val="0"/>
      <w:adjustRightInd w:val="0"/>
      <w:spacing w:after="0" w:line="240" w:lineRule="auto"/>
      <w:ind w:right="19772"/>
    </w:pPr>
    <w:rPr>
      <w:rFonts w:ascii="Courier New" w:eastAsia="Times New Roman" w:hAnsi="Courier New" w:cs="Courier New"/>
      <w:sz w:val="24"/>
      <w:szCs w:val="24"/>
    </w:rPr>
  </w:style>
  <w:style w:type="paragraph" w:customStyle="1" w:styleId="ConsTitle">
    <w:name w:val="ConsTitle"/>
    <w:rsid w:val="00AE15DB"/>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tyle6">
    <w:name w:val="Style6"/>
    <w:basedOn w:val="a0"/>
    <w:rsid w:val="00AE15DB"/>
    <w:pPr>
      <w:widowControl w:val="0"/>
      <w:autoSpaceDE w:val="0"/>
      <w:autoSpaceDN w:val="0"/>
      <w:adjustRightInd w:val="0"/>
      <w:spacing w:after="0" w:line="274" w:lineRule="exact"/>
      <w:ind w:firstLine="408"/>
    </w:pPr>
    <w:rPr>
      <w:rFonts w:ascii="Lucida Sans Unicode" w:eastAsia="Times New Roman" w:hAnsi="Lucida Sans Unicode" w:cs="Times New Roman"/>
      <w:sz w:val="24"/>
      <w:szCs w:val="24"/>
    </w:rPr>
  </w:style>
  <w:style w:type="paragraph" w:customStyle="1" w:styleId="Style9">
    <w:name w:val="Style9"/>
    <w:basedOn w:val="a0"/>
    <w:rsid w:val="00AE15DB"/>
    <w:pPr>
      <w:widowControl w:val="0"/>
      <w:autoSpaceDE w:val="0"/>
      <w:autoSpaceDN w:val="0"/>
      <w:adjustRightInd w:val="0"/>
      <w:spacing w:after="0" w:line="286" w:lineRule="exact"/>
      <w:jc w:val="both"/>
    </w:pPr>
    <w:rPr>
      <w:rFonts w:ascii="Lucida Sans Unicode" w:eastAsia="Times New Roman" w:hAnsi="Lucida Sans Unicode" w:cs="Times New Roman"/>
      <w:sz w:val="24"/>
      <w:szCs w:val="24"/>
    </w:rPr>
  </w:style>
  <w:style w:type="paragraph" w:customStyle="1" w:styleId="Style3">
    <w:name w:val="Style3"/>
    <w:basedOn w:val="a0"/>
    <w:rsid w:val="00AE15DB"/>
    <w:pPr>
      <w:widowControl w:val="0"/>
      <w:autoSpaceDE w:val="0"/>
      <w:autoSpaceDN w:val="0"/>
      <w:adjustRightInd w:val="0"/>
      <w:spacing w:after="0" w:line="278" w:lineRule="exact"/>
      <w:ind w:firstLine="408"/>
      <w:jc w:val="both"/>
    </w:pPr>
    <w:rPr>
      <w:rFonts w:ascii="Lucida Sans Unicode" w:eastAsia="Times New Roman" w:hAnsi="Lucida Sans Unicode" w:cs="Times New Roman"/>
      <w:sz w:val="24"/>
      <w:szCs w:val="24"/>
    </w:rPr>
  </w:style>
  <w:style w:type="paragraph" w:customStyle="1" w:styleId="Style5">
    <w:name w:val="Style5"/>
    <w:basedOn w:val="a0"/>
    <w:rsid w:val="00AE15DB"/>
    <w:pPr>
      <w:widowControl w:val="0"/>
      <w:autoSpaceDE w:val="0"/>
      <w:autoSpaceDN w:val="0"/>
      <w:adjustRightInd w:val="0"/>
      <w:spacing w:after="0" w:line="269" w:lineRule="exact"/>
      <w:ind w:firstLine="408"/>
      <w:jc w:val="both"/>
    </w:pPr>
    <w:rPr>
      <w:rFonts w:ascii="Lucida Sans Unicode" w:eastAsia="Times New Roman" w:hAnsi="Lucida Sans Unicode" w:cs="Times New Roman"/>
      <w:sz w:val="24"/>
      <w:szCs w:val="24"/>
    </w:rPr>
  </w:style>
  <w:style w:type="paragraph" w:customStyle="1" w:styleId="Style18">
    <w:name w:val="Style18"/>
    <w:basedOn w:val="a0"/>
    <w:rsid w:val="00AE15DB"/>
    <w:pPr>
      <w:widowControl w:val="0"/>
      <w:autoSpaceDE w:val="0"/>
      <w:autoSpaceDN w:val="0"/>
      <w:adjustRightInd w:val="0"/>
      <w:spacing w:after="0" w:line="283" w:lineRule="exact"/>
      <w:ind w:hanging="230"/>
      <w:jc w:val="both"/>
    </w:pPr>
    <w:rPr>
      <w:rFonts w:ascii="Lucida Sans Unicode" w:eastAsia="Times New Roman" w:hAnsi="Lucida Sans Unicode" w:cs="Times New Roman"/>
      <w:sz w:val="24"/>
      <w:szCs w:val="24"/>
    </w:rPr>
  </w:style>
  <w:style w:type="paragraph" w:customStyle="1" w:styleId="Style12">
    <w:name w:val="Style12"/>
    <w:basedOn w:val="a0"/>
    <w:rsid w:val="00AE15DB"/>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paragraph" w:customStyle="1" w:styleId="Style15">
    <w:name w:val="Style15"/>
    <w:basedOn w:val="a0"/>
    <w:rsid w:val="00AE15DB"/>
    <w:pPr>
      <w:widowControl w:val="0"/>
      <w:autoSpaceDE w:val="0"/>
      <w:autoSpaceDN w:val="0"/>
      <w:adjustRightInd w:val="0"/>
      <w:spacing w:after="0" w:line="277" w:lineRule="exact"/>
      <w:ind w:firstLine="586"/>
      <w:jc w:val="both"/>
    </w:pPr>
    <w:rPr>
      <w:rFonts w:ascii="Lucida Sans Unicode" w:eastAsia="Times New Roman" w:hAnsi="Lucida Sans Unicode" w:cs="Times New Roman"/>
      <w:sz w:val="24"/>
      <w:szCs w:val="24"/>
    </w:rPr>
  </w:style>
  <w:style w:type="paragraph" w:customStyle="1" w:styleId="Style13">
    <w:name w:val="Style13"/>
    <w:basedOn w:val="a0"/>
    <w:rsid w:val="00AE15DB"/>
    <w:pPr>
      <w:widowControl w:val="0"/>
      <w:autoSpaceDE w:val="0"/>
      <w:autoSpaceDN w:val="0"/>
      <w:adjustRightInd w:val="0"/>
      <w:spacing w:after="0" w:line="240" w:lineRule="auto"/>
    </w:pPr>
    <w:rPr>
      <w:rFonts w:ascii="Lucida Sans Unicode" w:eastAsia="Times New Roman" w:hAnsi="Lucida Sans Unicode" w:cs="Times New Roman"/>
      <w:sz w:val="24"/>
      <w:szCs w:val="24"/>
    </w:rPr>
  </w:style>
  <w:style w:type="paragraph" w:customStyle="1" w:styleId="Style2">
    <w:name w:val="Style2"/>
    <w:basedOn w:val="a0"/>
    <w:rsid w:val="00AE15DB"/>
    <w:pPr>
      <w:widowControl w:val="0"/>
      <w:autoSpaceDE w:val="0"/>
      <w:autoSpaceDN w:val="0"/>
      <w:adjustRightInd w:val="0"/>
      <w:spacing w:after="0" w:line="277" w:lineRule="exact"/>
      <w:ind w:firstLine="403"/>
      <w:jc w:val="both"/>
    </w:pPr>
    <w:rPr>
      <w:rFonts w:ascii="Microsoft Sans Serif" w:eastAsia="Times New Roman" w:hAnsi="Microsoft Sans Serif" w:cs="Times New Roman"/>
      <w:sz w:val="24"/>
      <w:szCs w:val="24"/>
    </w:rPr>
  </w:style>
  <w:style w:type="paragraph" w:customStyle="1" w:styleId="FR3">
    <w:name w:val="FR3"/>
    <w:rsid w:val="00AE15DB"/>
    <w:pPr>
      <w:widowControl w:val="0"/>
      <w:snapToGrid w:val="0"/>
      <w:spacing w:after="0" w:line="240" w:lineRule="auto"/>
      <w:jc w:val="center"/>
    </w:pPr>
    <w:rPr>
      <w:rFonts w:ascii="Arial" w:eastAsia="Times New Roman" w:hAnsi="Arial" w:cs="Times New Roman"/>
      <w:b/>
      <w:sz w:val="24"/>
      <w:szCs w:val="20"/>
    </w:rPr>
  </w:style>
  <w:style w:type="paragraph" w:customStyle="1" w:styleId="Pa1">
    <w:name w:val="Pa1"/>
    <w:basedOn w:val="Default"/>
    <w:next w:val="Default"/>
    <w:rsid w:val="00AE15DB"/>
    <w:pPr>
      <w:spacing w:line="211" w:lineRule="atLeast"/>
    </w:pPr>
    <w:rPr>
      <w:rFonts w:ascii="Myriad Pro" w:eastAsia="Times New Roman" w:hAnsi="Myriad Pro" w:cs="Times New Roman"/>
      <w:color w:val="auto"/>
    </w:rPr>
  </w:style>
  <w:style w:type="paragraph" w:customStyle="1" w:styleId="111">
    <w:name w:val="Знак Знак Знак1 Знак Знак Знак Знак Знак Знак1 Знак Знак Знак Знак Знак Знак"/>
    <w:basedOn w:val="ab"/>
    <w:rsid w:val="00AE15DB"/>
    <w:pPr>
      <w:tabs>
        <w:tab w:val="clear" w:pos="4153"/>
        <w:tab w:val="clear" w:pos="8306"/>
      </w:tabs>
      <w:ind w:right="40" w:firstLine="720"/>
      <w:jc w:val="both"/>
    </w:pPr>
    <w:rPr>
      <w:rFonts w:eastAsia="Symbol"/>
      <w:sz w:val="28"/>
    </w:rPr>
  </w:style>
  <w:style w:type="paragraph" w:customStyle="1" w:styleId="Style4">
    <w:name w:val="Style4"/>
    <w:basedOn w:val="a0"/>
    <w:rsid w:val="00AE15DB"/>
    <w:pPr>
      <w:widowControl w:val="0"/>
      <w:autoSpaceDE w:val="0"/>
      <w:autoSpaceDN w:val="0"/>
      <w:adjustRightInd w:val="0"/>
      <w:spacing w:after="0" w:line="240" w:lineRule="exact"/>
      <w:ind w:firstLine="389"/>
      <w:jc w:val="both"/>
    </w:pPr>
    <w:rPr>
      <w:rFonts w:ascii="Century Schoolbook" w:eastAsia="Times New Roman" w:hAnsi="Century Schoolbook" w:cs="Times New Roman"/>
      <w:sz w:val="24"/>
      <w:szCs w:val="24"/>
    </w:rPr>
  </w:style>
  <w:style w:type="paragraph" w:customStyle="1" w:styleId="Style53">
    <w:name w:val="Style53"/>
    <w:basedOn w:val="a0"/>
    <w:rsid w:val="00AE15DB"/>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ConsPlusTitle">
    <w:name w:val="ConsPlusTitle"/>
    <w:rsid w:val="00AE15DB"/>
    <w:pPr>
      <w:autoSpaceDE w:val="0"/>
      <w:autoSpaceDN w:val="0"/>
      <w:adjustRightInd w:val="0"/>
      <w:spacing w:after="0" w:line="240" w:lineRule="auto"/>
    </w:pPr>
    <w:rPr>
      <w:rFonts w:ascii="Times New Roman" w:eastAsia="Times New Roman" w:hAnsi="Times New Roman" w:cs="Times New Roman"/>
      <w:b/>
      <w:bCs/>
      <w:sz w:val="28"/>
      <w:szCs w:val="28"/>
    </w:rPr>
  </w:style>
  <w:style w:type="paragraph" w:customStyle="1" w:styleId="Iauiue8">
    <w:name w:val="Iau.iue+8"/>
    <w:basedOn w:val="a0"/>
    <w:next w:val="a0"/>
    <w:rsid w:val="00AE15DB"/>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0"/>
    <w:rsid w:val="00AE15DB"/>
    <w:pPr>
      <w:widowControl w:val="0"/>
      <w:autoSpaceDE w:val="0"/>
      <w:autoSpaceDN w:val="0"/>
      <w:adjustRightInd w:val="0"/>
      <w:spacing w:after="0" w:line="470" w:lineRule="exact"/>
      <w:jc w:val="center"/>
    </w:pPr>
    <w:rPr>
      <w:rFonts w:ascii="Times New Roman" w:eastAsia="Times New Roman" w:hAnsi="Times New Roman" w:cs="Times New Roman"/>
      <w:sz w:val="24"/>
      <w:szCs w:val="24"/>
    </w:rPr>
  </w:style>
  <w:style w:type="paragraph" w:customStyle="1" w:styleId="Style10">
    <w:name w:val="Style10"/>
    <w:basedOn w:val="a0"/>
    <w:rsid w:val="00AE15DB"/>
    <w:pPr>
      <w:widowControl w:val="0"/>
      <w:autoSpaceDE w:val="0"/>
      <w:autoSpaceDN w:val="0"/>
      <w:adjustRightInd w:val="0"/>
      <w:spacing w:after="0" w:line="480" w:lineRule="exact"/>
      <w:ind w:firstLine="725"/>
      <w:jc w:val="both"/>
    </w:pPr>
    <w:rPr>
      <w:rFonts w:ascii="Times New Roman" w:eastAsia="Times New Roman" w:hAnsi="Times New Roman" w:cs="Times New Roman"/>
      <w:sz w:val="24"/>
      <w:szCs w:val="24"/>
    </w:rPr>
  </w:style>
  <w:style w:type="paragraph" w:customStyle="1" w:styleId="h2">
    <w:name w:val="h2"/>
    <w:basedOn w:val="a0"/>
    <w:rsid w:val="00AE15D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nsplusnormal0">
    <w:name w:val="consplusnormal"/>
    <w:basedOn w:val="a0"/>
    <w:rsid w:val="00AE15DB"/>
    <w:pPr>
      <w:spacing w:before="100" w:beforeAutospacing="1" w:after="100" w:afterAutospacing="1" w:line="240" w:lineRule="auto"/>
    </w:pPr>
    <w:rPr>
      <w:rFonts w:ascii="Arial" w:eastAsia="Times New Roman" w:hAnsi="Arial" w:cs="Arial"/>
      <w:sz w:val="24"/>
      <w:szCs w:val="24"/>
    </w:rPr>
  </w:style>
  <w:style w:type="paragraph" w:customStyle="1" w:styleId="listparagraph1">
    <w:name w:val="listparagraph1"/>
    <w:basedOn w:val="a0"/>
    <w:rsid w:val="00AE15DB"/>
    <w:pPr>
      <w:spacing w:before="100" w:beforeAutospacing="1" w:after="100" w:afterAutospacing="1" w:line="240" w:lineRule="auto"/>
    </w:pPr>
    <w:rPr>
      <w:rFonts w:ascii="Arial" w:eastAsia="Times New Roman" w:hAnsi="Arial" w:cs="Arial"/>
      <w:sz w:val="24"/>
      <w:szCs w:val="24"/>
    </w:rPr>
  </w:style>
  <w:style w:type="paragraph" w:customStyle="1" w:styleId="listparagraph1cxsplast">
    <w:name w:val="listparagraph1cxsplast"/>
    <w:basedOn w:val="a0"/>
    <w:rsid w:val="00AE15DB"/>
    <w:pPr>
      <w:spacing w:before="100" w:beforeAutospacing="1" w:after="100" w:afterAutospacing="1" w:line="240" w:lineRule="auto"/>
    </w:pPr>
    <w:rPr>
      <w:rFonts w:ascii="Arial" w:eastAsia="Times New Roman" w:hAnsi="Arial" w:cs="Arial"/>
      <w:sz w:val="24"/>
      <w:szCs w:val="24"/>
    </w:rPr>
  </w:style>
  <w:style w:type="paragraph" w:customStyle="1" w:styleId="aff2">
    <w:name w:val="a"/>
    <w:basedOn w:val="a0"/>
    <w:rsid w:val="00AE15DB"/>
    <w:pPr>
      <w:spacing w:before="100" w:beforeAutospacing="1" w:after="100" w:afterAutospacing="1" w:line="240" w:lineRule="auto"/>
    </w:pPr>
    <w:rPr>
      <w:rFonts w:ascii="Arial" w:eastAsia="Times New Roman" w:hAnsi="Arial" w:cs="Arial"/>
      <w:sz w:val="24"/>
      <w:szCs w:val="24"/>
    </w:rPr>
  </w:style>
  <w:style w:type="paragraph" w:customStyle="1" w:styleId="Style14">
    <w:name w:val="Style14"/>
    <w:basedOn w:val="a0"/>
    <w:rsid w:val="00AE15DB"/>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26">
    <w:name w:val="Обычный2"/>
    <w:rsid w:val="00AE15DB"/>
    <w:pPr>
      <w:widowControl w:val="0"/>
      <w:snapToGrid w:val="0"/>
      <w:spacing w:after="0" w:line="240" w:lineRule="auto"/>
    </w:pPr>
    <w:rPr>
      <w:rFonts w:ascii="Times New Roman" w:eastAsia="Times New Roman" w:hAnsi="Times New Roman" w:cs="Times New Roman"/>
      <w:b/>
      <w:sz w:val="20"/>
      <w:szCs w:val="20"/>
    </w:rPr>
  </w:style>
  <w:style w:type="paragraph" w:customStyle="1" w:styleId="210">
    <w:name w:val="Основной текст 21"/>
    <w:basedOn w:val="a0"/>
    <w:rsid w:val="00AE15DB"/>
    <w:pPr>
      <w:spacing w:after="0" w:line="360" w:lineRule="auto"/>
      <w:ind w:firstLine="540"/>
      <w:jc w:val="both"/>
    </w:pPr>
    <w:rPr>
      <w:rFonts w:ascii="Times New Roman" w:eastAsia="Times New Roman" w:hAnsi="Times New Roman" w:cs="Times New Roman"/>
      <w:sz w:val="28"/>
      <w:szCs w:val="20"/>
    </w:rPr>
  </w:style>
  <w:style w:type="paragraph" w:customStyle="1" w:styleId="ConsCell">
    <w:name w:val="ConsCell"/>
    <w:rsid w:val="00AE15DB"/>
    <w:pPr>
      <w:autoSpaceDE w:val="0"/>
      <w:autoSpaceDN w:val="0"/>
      <w:adjustRightInd w:val="0"/>
      <w:spacing w:after="0" w:line="240" w:lineRule="auto"/>
      <w:ind w:right="19772"/>
    </w:pPr>
    <w:rPr>
      <w:rFonts w:ascii="Arial" w:eastAsia="Times New Roman" w:hAnsi="Arial" w:cs="Arial"/>
      <w:sz w:val="20"/>
      <w:szCs w:val="20"/>
    </w:rPr>
  </w:style>
  <w:style w:type="paragraph" w:customStyle="1" w:styleId="15">
    <w:name w:val="Знак1 Знак Знак Знак"/>
    <w:basedOn w:val="ab"/>
    <w:rsid w:val="00AE15DB"/>
    <w:pPr>
      <w:tabs>
        <w:tab w:val="clear" w:pos="4153"/>
        <w:tab w:val="clear" w:pos="8306"/>
      </w:tabs>
      <w:ind w:right="40" w:firstLine="720"/>
      <w:jc w:val="both"/>
    </w:pPr>
    <w:rPr>
      <w:rFonts w:eastAsia="Symbol"/>
      <w:sz w:val="28"/>
    </w:rPr>
  </w:style>
  <w:style w:type="paragraph" w:customStyle="1" w:styleId="Norm-indent">
    <w:name w:val="Norm-indent"/>
    <w:basedOn w:val="a0"/>
    <w:autoRedefine/>
    <w:rsid w:val="00AE15DB"/>
    <w:pPr>
      <w:spacing w:before="120" w:after="0" w:line="240" w:lineRule="auto"/>
      <w:ind w:left="1134"/>
    </w:pPr>
    <w:rPr>
      <w:rFonts w:ascii="Times New Roman" w:eastAsia="Times New Roman" w:hAnsi="Times New Roman" w:cs="Times New Roman"/>
      <w:color w:val="000000"/>
      <w:sz w:val="24"/>
      <w:szCs w:val="18"/>
      <w:lang w:eastAsia="da-DK"/>
    </w:rPr>
  </w:style>
  <w:style w:type="paragraph" w:customStyle="1" w:styleId="27">
    <w:name w:val="Абзац списка2"/>
    <w:basedOn w:val="a0"/>
    <w:qFormat/>
    <w:rsid w:val="00AE15DB"/>
    <w:pPr>
      <w:ind w:left="720"/>
      <w:contextualSpacing/>
    </w:pPr>
    <w:rPr>
      <w:rFonts w:ascii="Calibri" w:eastAsia="Calibri" w:hAnsi="Calibri" w:cs="Times New Roman"/>
    </w:rPr>
  </w:style>
  <w:style w:type="character" w:styleId="aff3">
    <w:name w:val="footnote reference"/>
    <w:semiHidden/>
    <w:unhideWhenUsed/>
    <w:rsid w:val="00AE15DB"/>
    <w:rPr>
      <w:vertAlign w:val="superscript"/>
    </w:rPr>
  </w:style>
  <w:style w:type="character" w:styleId="aff4">
    <w:name w:val="annotation reference"/>
    <w:basedOn w:val="a1"/>
    <w:uiPriority w:val="99"/>
    <w:semiHidden/>
    <w:unhideWhenUsed/>
    <w:rsid w:val="00AE15DB"/>
    <w:rPr>
      <w:sz w:val="16"/>
      <w:szCs w:val="16"/>
    </w:rPr>
  </w:style>
  <w:style w:type="character" w:customStyle="1" w:styleId="16">
    <w:name w:val="Нижний колонтитул Знак1"/>
    <w:uiPriority w:val="99"/>
    <w:rsid w:val="00AE15DB"/>
    <w:rPr>
      <w:sz w:val="24"/>
      <w:szCs w:val="24"/>
    </w:rPr>
  </w:style>
  <w:style w:type="character" w:customStyle="1" w:styleId="FontStyle62">
    <w:name w:val="Font Style62"/>
    <w:rsid w:val="00AE15DB"/>
    <w:rPr>
      <w:rFonts w:ascii="Times New Roman" w:hAnsi="Times New Roman" w:cs="Times New Roman" w:hint="default"/>
      <w:sz w:val="16"/>
      <w:szCs w:val="16"/>
    </w:rPr>
  </w:style>
  <w:style w:type="character" w:customStyle="1" w:styleId="FontStyle20">
    <w:name w:val="Font Style20"/>
    <w:rsid w:val="00AE15DB"/>
    <w:rPr>
      <w:rFonts w:ascii="Times New Roman" w:hAnsi="Times New Roman" w:cs="Times New Roman" w:hint="default"/>
      <w:b/>
      <w:bCs/>
      <w:spacing w:val="-10"/>
      <w:sz w:val="22"/>
      <w:szCs w:val="22"/>
    </w:rPr>
  </w:style>
  <w:style w:type="character" w:customStyle="1" w:styleId="FontStyle24">
    <w:name w:val="Font Style24"/>
    <w:rsid w:val="00AE15DB"/>
    <w:rPr>
      <w:rFonts w:ascii="Times New Roman" w:hAnsi="Times New Roman" w:cs="Times New Roman" w:hint="default"/>
      <w:b/>
      <w:bCs/>
      <w:spacing w:val="-20"/>
      <w:sz w:val="22"/>
      <w:szCs w:val="22"/>
    </w:rPr>
  </w:style>
  <w:style w:type="character" w:customStyle="1" w:styleId="FontStyle25">
    <w:name w:val="Font Style25"/>
    <w:rsid w:val="00AE15DB"/>
    <w:rPr>
      <w:rFonts w:ascii="Times New Roman" w:hAnsi="Times New Roman" w:cs="Times New Roman" w:hint="default"/>
      <w:sz w:val="20"/>
      <w:szCs w:val="20"/>
    </w:rPr>
  </w:style>
  <w:style w:type="character" w:customStyle="1" w:styleId="FontStyle26">
    <w:name w:val="Font Style26"/>
    <w:rsid w:val="00AE15DB"/>
    <w:rPr>
      <w:rFonts w:ascii="Lucida Sans Unicode" w:hAnsi="Lucida Sans Unicode" w:cs="Lucida Sans Unicode" w:hint="default"/>
      <w:spacing w:val="-20"/>
      <w:sz w:val="18"/>
      <w:szCs w:val="18"/>
    </w:rPr>
  </w:style>
  <w:style w:type="character" w:customStyle="1" w:styleId="FontStyle27">
    <w:name w:val="Font Style27"/>
    <w:rsid w:val="00AE15DB"/>
    <w:rPr>
      <w:rFonts w:ascii="Georgia" w:hAnsi="Georgia" w:cs="Georgia" w:hint="default"/>
      <w:b/>
      <w:bCs/>
      <w:sz w:val="12"/>
      <w:szCs w:val="12"/>
    </w:rPr>
  </w:style>
  <w:style w:type="character" w:customStyle="1" w:styleId="FontStyle32">
    <w:name w:val="Font Style32"/>
    <w:rsid w:val="00AE15DB"/>
    <w:rPr>
      <w:rFonts w:ascii="Arial" w:hAnsi="Arial" w:cs="Arial" w:hint="default"/>
      <w:b/>
      <w:bCs/>
      <w:sz w:val="22"/>
      <w:szCs w:val="22"/>
    </w:rPr>
  </w:style>
  <w:style w:type="character" w:customStyle="1" w:styleId="FontStyle13">
    <w:name w:val="Font Style13"/>
    <w:rsid w:val="00AE15DB"/>
    <w:rPr>
      <w:rFonts w:ascii="Times New Roman" w:hAnsi="Times New Roman" w:cs="Times New Roman" w:hint="default"/>
      <w:sz w:val="22"/>
      <w:szCs w:val="22"/>
    </w:rPr>
  </w:style>
  <w:style w:type="character" w:customStyle="1" w:styleId="FontStyle16">
    <w:name w:val="Font Style16"/>
    <w:rsid w:val="00AE15DB"/>
    <w:rPr>
      <w:rFonts w:ascii="Times New Roman" w:hAnsi="Times New Roman" w:cs="Times New Roman" w:hint="default"/>
      <w:sz w:val="26"/>
      <w:szCs w:val="26"/>
    </w:rPr>
  </w:style>
  <w:style w:type="character" w:customStyle="1" w:styleId="FontStyle55">
    <w:name w:val="Font Style55"/>
    <w:rsid w:val="00AE15DB"/>
    <w:rPr>
      <w:rFonts w:ascii="Century Schoolbook" w:hAnsi="Century Schoolbook" w:cs="Century Schoolbook" w:hint="default"/>
      <w:b/>
      <w:bCs/>
      <w:spacing w:val="-10"/>
      <w:sz w:val="20"/>
      <w:szCs w:val="20"/>
    </w:rPr>
  </w:style>
  <w:style w:type="character" w:customStyle="1" w:styleId="FontStyle71">
    <w:name w:val="Font Style71"/>
    <w:rsid w:val="00AE15DB"/>
    <w:rPr>
      <w:rFonts w:ascii="Century Schoolbook" w:hAnsi="Century Schoolbook" w:cs="Century Schoolbook" w:hint="default"/>
      <w:i/>
      <w:iCs/>
      <w:spacing w:val="10"/>
      <w:sz w:val="18"/>
      <w:szCs w:val="18"/>
    </w:rPr>
  </w:style>
  <w:style w:type="character" w:customStyle="1" w:styleId="FontStyle77">
    <w:name w:val="Font Style77"/>
    <w:rsid w:val="00AE15DB"/>
    <w:rPr>
      <w:rFonts w:ascii="Century Schoolbook" w:hAnsi="Century Schoolbook" w:cs="Century Schoolbook" w:hint="default"/>
      <w:sz w:val="18"/>
      <w:szCs w:val="18"/>
    </w:rPr>
  </w:style>
  <w:style w:type="character" w:customStyle="1" w:styleId="FontStyle75">
    <w:name w:val="Font Style75"/>
    <w:rsid w:val="00AE15DB"/>
    <w:rPr>
      <w:rFonts w:ascii="Century Schoolbook" w:hAnsi="Century Schoolbook" w:cs="Century Schoolbook" w:hint="default"/>
      <w:b/>
      <w:bCs/>
      <w:i/>
      <w:iCs/>
      <w:spacing w:val="-10"/>
      <w:sz w:val="18"/>
      <w:szCs w:val="18"/>
    </w:rPr>
  </w:style>
  <w:style w:type="character" w:customStyle="1" w:styleId="FontStyle76">
    <w:name w:val="Font Style76"/>
    <w:rsid w:val="00AE15DB"/>
    <w:rPr>
      <w:rFonts w:ascii="Century Schoolbook" w:hAnsi="Century Schoolbook" w:cs="Century Schoolbook" w:hint="default"/>
      <w:b/>
      <w:bCs/>
      <w:i/>
      <w:iCs/>
      <w:sz w:val="20"/>
      <w:szCs w:val="20"/>
    </w:rPr>
  </w:style>
  <w:style w:type="character" w:customStyle="1" w:styleId="FontStyle78">
    <w:name w:val="Font Style78"/>
    <w:rsid w:val="00AE15DB"/>
    <w:rPr>
      <w:rFonts w:ascii="Century Schoolbook" w:hAnsi="Century Schoolbook" w:cs="Century Schoolbook" w:hint="default"/>
      <w:b/>
      <w:bCs/>
      <w:i/>
      <w:iCs/>
      <w:spacing w:val="20"/>
      <w:sz w:val="14"/>
      <w:szCs w:val="14"/>
    </w:rPr>
  </w:style>
  <w:style w:type="character" w:customStyle="1" w:styleId="A40">
    <w:name w:val="A4"/>
    <w:rsid w:val="00AE15DB"/>
    <w:rPr>
      <w:rFonts w:ascii="Arial" w:hAnsi="Arial" w:cs="Arial" w:hint="default"/>
      <w:color w:val="000000"/>
      <w:sz w:val="20"/>
      <w:szCs w:val="20"/>
      <w:u w:val="single"/>
    </w:rPr>
  </w:style>
  <w:style w:type="character" w:customStyle="1" w:styleId="FontStyle14">
    <w:name w:val="Font Style14"/>
    <w:rsid w:val="00AE15DB"/>
    <w:rPr>
      <w:rFonts w:ascii="Times New Roman" w:hAnsi="Times New Roman" w:cs="Times New Roman" w:hint="default"/>
      <w:b/>
      <w:bCs/>
      <w:sz w:val="26"/>
      <w:szCs w:val="26"/>
    </w:rPr>
  </w:style>
  <w:style w:type="character" w:customStyle="1" w:styleId="FontStyle21">
    <w:name w:val="Font Style21"/>
    <w:rsid w:val="00AE15DB"/>
    <w:rPr>
      <w:rFonts w:ascii="Arial" w:hAnsi="Arial" w:cs="Arial" w:hint="default"/>
      <w:sz w:val="26"/>
      <w:szCs w:val="26"/>
    </w:rPr>
  </w:style>
  <w:style w:type="character" w:customStyle="1" w:styleId="FontStyle18">
    <w:name w:val="Font Style18"/>
    <w:rsid w:val="00AE15DB"/>
    <w:rPr>
      <w:rFonts w:ascii="Times New Roman" w:hAnsi="Times New Roman" w:cs="Times New Roman" w:hint="default"/>
      <w:sz w:val="26"/>
      <w:szCs w:val="26"/>
    </w:rPr>
  </w:style>
  <w:style w:type="character" w:customStyle="1" w:styleId="FontStyle19">
    <w:name w:val="Font Style19"/>
    <w:rsid w:val="00AE15DB"/>
    <w:rPr>
      <w:rFonts w:ascii="Times New Roman" w:hAnsi="Times New Roman" w:cs="Times New Roman" w:hint="default"/>
      <w:b/>
      <w:bCs/>
      <w:sz w:val="26"/>
      <w:szCs w:val="26"/>
    </w:rPr>
  </w:style>
  <w:style w:type="character" w:customStyle="1" w:styleId="FontStyle59">
    <w:name w:val="Font Style59"/>
    <w:rsid w:val="00AE15DB"/>
    <w:rPr>
      <w:rFonts w:ascii="Georgia" w:hAnsi="Georgia" w:cs="Georgia" w:hint="default"/>
      <w:b/>
      <w:bCs/>
      <w:sz w:val="12"/>
      <w:szCs w:val="12"/>
    </w:rPr>
  </w:style>
  <w:style w:type="character" w:customStyle="1" w:styleId="FontStyle50">
    <w:name w:val="Font Style50"/>
    <w:rsid w:val="00AE15DB"/>
    <w:rPr>
      <w:rFonts w:ascii="Times New Roman" w:hAnsi="Times New Roman" w:cs="Times New Roman" w:hint="default"/>
      <w:b/>
      <w:bCs/>
      <w:spacing w:val="10"/>
      <w:sz w:val="14"/>
      <w:szCs w:val="14"/>
    </w:rPr>
  </w:style>
  <w:style w:type="character" w:customStyle="1" w:styleId="FontStyle11">
    <w:name w:val="Font Style11"/>
    <w:rsid w:val="00AE15DB"/>
    <w:rPr>
      <w:rFonts w:ascii="Times New Roman" w:hAnsi="Times New Roman" w:cs="Times New Roman" w:hint="default"/>
      <w:sz w:val="16"/>
      <w:szCs w:val="16"/>
    </w:rPr>
  </w:style>
  <w:style w:type="character" w:customStyle="1" w:styleId="FontStyle15">
    <w:name w:val="Font Style15"/>
    <w:rsid w:val="00AE15DB"/>
    <w:rPr>
      <w:rFonts w:ascii="Times New Roman" w:hAnsi="Times New Roman" w:cs="Times New Roman" w:hint="default"/>
      <w:b/>
      <w:bCs/>
      <w:sz w:val="16"/>
      <w:szCs w:val="16"/>
    </w:rPr>
  </w:style>
  <w:style w:type="character" w:customStyle="1" w:styleId="81">
    <w:name w:val="Знак Знак8"/>
    <w:locked/>
    <w:rsid w:val="00AE15DB"/>
    <w:rPr>
      <w:sz w:val="22"/>
      <w:szCs w:val="24"/>
      <w:lang w:val="ru-RU" w:eastAsia="ru-RU" w:bidi="ar-SA"/>
    </w:rPr>
  </w:style>
  <w:style w:type="character" w:customStyle="1" w:styleId="18">
    <w:name w:val="Знак Знак18"/>
    <w:rsid w:val="00AE15DB"/>
    <w:rPr>
      <w:rFonts w:ascii="Times New Roman" w:eastAsia="Times New Roman" w:hAnsi="Times New Roman" w:cs="Times New Roman" w:hint="default"/>
      <w:sz w:val="28"/>
      <w:szCs w:val="24"/>
      <w:lang w:eastAsia="ru-RU"/>
    </w:rPr>
  </w:style>
  <w:style w:type="character" w:customStyle="1" w:styleId="FontStyle29">
    <w:name w:val="Font Style29"/>
    <w:rsid w:val="00AE15DB"/>
    <w:rPr>
      <w:rFonts w:ascii="Times New Roman" w:hAnsi="Times New Roman" w:cs="Times New Roman" w:hint="default"/>
      <w:sz w:val="18"/>
      <w:szCs w:val="18"/>
    </w:rPr>
  </w:style>
  <w:style w:type="character" w:customStyle="1" w:styleId="apple-converted-space">
    <w:name w:val="apple-converted-space"/>
    <w:rsid w:val="00AE15DB"/>
  </w:style>
  <w:style w:type="character" w:customStyle="1" w:styleId="aff5">
    <w:name w:val="номер страницы"/>
    <w:rsid w:val="00AE15DB"/>
  </w:style>
  <w:style w:type="character" w:customStyle="1" w:styleId="aff6">
    <w:name w:val="Основной шрифт"/>
    <w:rsid w:val="00AE15DB"/>
  </w:style>
  <w:style w:type="table" w:styleId="aff7">
    <w:name w:val="Table Grid"/>
    <w:basedOn w:val="a2"/>
    <w:rsid w:val="00AE15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2"/>
    <w:rsid w:val="00AE15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rsid w:val="00AE15DB"/>
    <w:pPr>
      <w:widowControl w:val="0"/>
      <w:autoSpaceDE w:val="0"/>
      <w:autoSpaceDN w:val="0"/>
      <w:adjustRightInd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2"/>
    <w:rsid w:val="00AE15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1664">
      <w:bodyDiv w:val="1"/>
      <w:marLeft w:val="0"/>
      <w:marRight w:val="0"/>
      <w:marTop w:val="0"/>
      <w:marBottom w:val="0"/>
      <w:divBdr>
        <w:top w:val="none" w:sz="0" w:space="0" w:color="auto"/>
        <w:left w:val="none" w:sz="0" w:space="0" w:color="auto"/>
        <w:bottom w:val="none" w:sz="0" w:space="0" w:color="auto"/>
        <w:right w:val="none" w:sz="0" w:space="0" w:color="auto"/>
      </w:divBdr>
    </w:div>
    <w:div w:id="1232471613">
      <w:bodyDiv w:val="1"/>
      <w:marLeft w:val="0"/>
      <w:marRight w:val="0"/>
      <w:marTop w:val="0"/>
      <w:marBottom w:val="0"/>
      <w:divBdr>
        <w:top w:val="none" w:sz="0" w:space="0" w:color="auto"/>
        <w:left w:val="none" w:sz="0" w:space="0" w:color="auto"/>
        <w:bottom w:val="none" w:sz="0" w:space="0" w:color="auto"/>
        <w:right w:val="none" w:sz="0" w:space="0" w:color="auto"/>
      </w:divBdr>
    </w:div>
    <w:div w:id="1445691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file:///F:\&#1056;&#1040;&#1041;&#1054;&#1063;&#1048;&#1045;%20&#1055;&#1056;&#1054;&#1043;&#1056;&#1040;&#1052;&#1052;&#1067;\2018\&#1056;&#1055;&#1044;%202018%20WORD%20-%20&#1085;&#1072;%20&#1089;&#1072;&#1081;&#1090;\&#1047;&#1086;&#1095;&#1085;&#1072;&#1103;%20&#1092;&#1086;&#1088;&#1084;&#1072;%20&#1086;&#1073;&#1091;&#1095;&#1077;&#1085;&#1080;&#1103;\38.05.02%20&#1041;1.&#1041;.19.03%20&#1042;&#1072;&#1083;&#1102;&#1090;&#1085;&#1086;&#1077;%20&#1088;&#1077;&#1075;&#1091;&#1083;&#1080;&#1088;&#1086;&#1074;&#1072;&#1085;&#1080;&#1077;%20&#1080;%20&#1074;&#1072;&#1083;&#1102;&#1090;&#1085;&#1099;&#1081;%20&#1082;&#1086;&#1085;&#1090;&#1088;&#1086;&#1083;&#110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file:///F:\&#1056;&#1040;&#1041;&#1054;&#1063;&#1048;&#1045;%20&#1055;&#1056;&#1054;&#1043;&#1056;&#1040;&#1052;&#1052;&#1067;\2018\&#1056;&#1055;&#1044;%202018%20WORD%20-%20&#1085;&#1072;%20&#1089;&#1072;&#1081;&#1090;\&#1047;&#1086;&#1095;&#1085;&#1072;&#1103;%20&#1092;&#1086;&#1088;&#1084;&#1072;%20&#1086;&#1073;&#1091;&#1095;&#1077;&#1085;&#1080;&#1103;\38.05.02%20&#1041;1.&#1041;.19.03%20&#1042;&#1072;&#1083;&#1102;&#1090;&#1085;&#1086;&#1077;%20&#1088;&#1077;&#1075;&#1091;&#1083;&#1080;&#1088;&#1086;&#1074;&#1072;&#1085;&#1080;&#1077;%20&#1080;%20&#1074;&#1072;&#1083;&#1102;&#1090;&#1085;&#1099;&#1081;%20&#1082;&#1086;&#1085;&#1090;&#1088;&#1086;&#1083;&#1100;.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1056;&#1040;&#1041;&#1054;&#1063;&#1048;&#1045;%20&#1055;&#1056;&#1054;&#1043;&#1056;&#1040;&#1052;&#1052;&#1067;\2018\&#1056;&#1055;&#1044;%202018%20WORD%20-%20&#1085;&#1072;%20&#1089;&#1072;&#1081;&#1090;\&#1047;&#1086;&#1095;&#1085;&#1072;&#1103;%20&#1092;&#1086;&#1088;&#1084;&#1072;%20&#1086;&#1073;&#1091;&#1095;&#1077;&#1085;&#1080;&#1103;\38.05.02%20&#1041;1.&#1041;.19.03%20&#1042;&#1072;&#1083;&#1102;&#1090;&#1085;&#1086;&#1077;%20&#1088;&#1077;&#1075;&#1091;&#1083;&#1080;&#1088;&#1086;&#1074;&#1072;&#1085;&#1080;&#1077;%20&#1080;%20&#1074;&#1072;&#1083;&#1102;&#1090;&#1085;&#1099;&#1081;%20&#1082;&#1086;&#1085;&#1090;&#1088;&#1086;&#1083;&#1100;.docx" TargetMode="External"/><Relationship Id="rId4" Type="http://schemas.openxmlformats.org/officeDocument/2006/relationships/settings" Target="settings.xml"/><Relationship Id="rId9" Type="http://schemas.openxmlformats.org/officeDocument/2006/relationships/hyperlink" Target="file:///F:\&#1056;&#1040;&#1041;&#1054;&#1063;&#1048;&#1045;%20&#1055;&#1056;&#1054;&#1043;&#1056;&#1040;&#1052;&#1052;&#1067;\2018\&#1056;&#1055;&#1044;%202018%20WORD%20-%20&#1085;&#1072;%20&#1089;&#1072;&#1081;&#1090;\&#1047;&#1086;&#1095;&#1085;&#1072;&#1103;%20&#1092;&#1086;&#1088;&#1084;&#1072;%20&#1086;&#1073;&#1091;&#1095;&#1077;&#1085;&#1080;&#1103;\38.05.02%20&#1041;1.&#1041;.19.03%20&#1042;&#1072;&#1083;&#1102;&#1090;&#1085;&#1086;&#1077;%20&#1088;&#1077;&#1075;&#1091;&#1083;&#1080;&#1088;&#1086;&#1074;&#1072;&#1085;&#1080;&#1077;%20&#1080;%20&#1074;&#1072;&#1083;&#1102;&#1090;&#1085;&#1099;&#1081;%20&#1082;&#1086;&#1085;&#1090;&#1088;&#1086;&#1083;&#1100;.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8058</Words>
  <Characters>45932</Characters>
  <Application>Microsoft Office Word</Application>
  <DocSecurity>0</DocSecurity>
  <Lines>382</Lines>
  <Paragraphs>107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2018-2019_38_05_02_1_plx_Валютное регулирование и валютный контроль</vt:lpstr>
      <vt:lpstr>Лист1</vt:lpstr>
    </vt:vector>
  </TitlesOfParts>
  <Company>Microsoft</Company>
  <LinksUpToDate>false</LinksUpToDate>
  <CharactersWithSpaces>53883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2018-2019_38_05_02_1_plx_Валютное регулирование и валютный контроль</dc:title>
  <dc:creator>FastReport.NET</dc:creator>
  <cp:lastModifiedBy>Виктория А. Сапина</cp:lastModifiedBy>
  <cp:revision>2</cp:revision>
  <dcterms:created xsi:type="dcterms:W3CDTF">2018-09-14T09:12:00Z</dcterms:created>
  <dcterms:modified xsi:type="dcterms:W3CDTF">2018-09-14T09:12:00Z</dcterms:modified>
</cp:coreProperties>
</file>