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9FA" w:rsidRDefault="00011F7D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945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9FA" w:rsidRDefault="00011F7D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82180" cy="97717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6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A19FA" w:rsidTr="002D350D">
        <w:trPr>
          <w:trHeight w:hRule="exact" w:val="290"/>
        </w:trPr>
        <w:tc>
          <w:tcPr>
            <w:tcW w:w="14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852" w:type="dxa"/>
          </w:tcPr>
          <w:p w:rsidR="005A19FA" w:rsidRDefault="005A19FA"/>
        </w:tc>
        <w:tc>
          <w:tcPr>
            <w:tcW w:w="852" w:type="dxa"/>
          </w:tcPr>
          <w:p w:rsidR="005A19FA" w:rsidRDefault="005A19FA"/>
        </w:tc>
        <w:tc>
          <w:tcPr>
            <w:tcW w:w="3403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A19FA" w:rsidTr="002D350D">
        <w:trPr>
          <w:trHeight w:hRule="exact" w:val="70"/>
        </w:trPr>
        <w:tc>
          <w:tcPr>
            <w:tcW w:w="14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852" w:type="dxa"/>
          </w:tcPr>
          <w:p w:rsidR="005A19FA" w:rsidRDefault="005A19FA"/>
        </w:tc>
        <w:tc>
          <w:tcPr>
            <w:tcW w:w="852" w:type="dxa"/>
          </w:tcPr>
          <w:p w:rsidR="005A19FA" w:rsidRDefault="005A19FA"/>
        </w:tc>
        <w:tc>
          <w:tcPr>
            <w:tcW w:w="3403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</w:tr>
      <w:tr w:rsidR="005A19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19FA" w:rsidRDefault="005A19FA"/>
        </w:tc>
      </w:tr>
      <w:tr w:rsidR="005A19FA">
        <w:trPr>
          <w:trHeight w:hRule="exact" w:val="13"/>
        </w:trPr>
        <w:tc>
          <w:tcPr>
            <w:tcW w:w="14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852" w:type="dxa"/>
          </w:tcPr>
          <w:p w:rsidR="005A19FA" w:rsidRDefault="005A19FA"/>
        </w:tc>
        <w:tc>
          <w:tcPr>
            <w:tcW w:w="852" w:type="dxa"/>
          </w:tcPr>
          <w:p w:rsidR="005A19FA" w:rsidRDefault="005A19FA"/>
        </w:tc>
        <w:tc>
          <w:tcPr>
            <w:tcW w:w="3403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</w:tr>
      <w:tr w:rsidR="005A19F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19FA" w:rsidRDefault="005A19FA"/>
        </w:tc>
      </w:tr>
      <w:tr w:rsidR="005A19FA">
        <w:trPr>
          <w:trHeight w:hRule="exact" w:val="96"/>
        </w:trPr>
        <w:tc>
          <w:tcPr>
            <w:tcW w:w="14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852" w:type="dxa"/>
          </w:tcPr>
          <w:p w:rsidR="005A19FA" w:rsidRDefault="005A19FA"/>
        </w:tc>
        <w:tc>
          <w:tcPr>
            <w:tcW w:w="852" w:type="dxa"/>
          </w:tcPr>
          <w:p w:rsidR="005A19FA" w:rsidRDefault="005A19FA"/>
        </w:tc>
        <w:tc>
          <w:tcPr>
            <w:tcW w:w="3403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</w:tr>
      <w:tr w:rsidR="005A19FA" w:rsidRPr="00011F7D">
        <w:trPr>
          <w:trHeight w:hRule="exact" w:val="478"/>
        </w:trPr>
        <w:tc>
          <w:tcPr>
            <w:tcW w:w="14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43" w:type="dxa"/>
          </w:tcPr>
          <w:p w:rsidR="005A19FA" w:rsidRDefault="005A19F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 w:rsidTr="002D350D">
        <w:trPr>
          <w:trHeight w:hRule="exact" w:val="162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 w:rsidTr="002D350D">
        <w:trPr>
          <w:trHeight w:hRule="exact" w:val="561"/>
        </w:trPr>
        <w:tc>
          <w:tcPr>
            <w:tcW w:w="143" w:type="dxa"/>
          </w:tcPr>
          <w:p w:rsidR="005A19FA" w:rsidRPr="002D350D" w:rsidRDefault="005A19F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>
        <w:trPr>
          <w:trHeight w:hRule="exact" w:val="277"/>
        </w:trPr>
        <w:tc>
          <w:tcPr>
            <w:tcW w:w="143" w:type="dxa"/>
          </w:tcPr>
          <w:p w:rsidR="005A19FA" w:rsidRPr="002D350D" w:rsidRDefault="005A19F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A19FA" w:rsidRPr="00011F7D" w:rsidTr="002D350D">
        <w:trPr>
          <w:trHeight w:hRule="exact" w:val="431"/>
        </w:trPr>
        <w:tc>
          <w:tcPr>
            <w:tcW w:w="143" w:type="dxa"/>
          </w:tcPr>
          <w:p w:rsidR="005A19FA" w:rsidRDefault="005A19F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5A19FA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>
            <w:pPr>
              <w:spacing w:after="0" w:line="240" w:lineRule="auto"/>
              <w:rPr>
                <w:sz w:val="24"/>
                <w:szCs w:val="24"/>
              </w:rPr>
            </w:pPr>
          </w:p>
          <w:p w:rsidR="005A19FA" w:rsidRDefault="009C57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138"/>
        </w:trPr>
        <w:tc>
          <w:tcPr>
            <w:tcW w:w="143" w:type="dxa"/>
          </w:tcPr>
          <w:p w:rsidR="005A19FA" w:rsidRDefault="005A19F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RPr="00011F7D">
        <w:trPr>
          <w:trHeight w:hRule="exact" w:val="277"/>
        </w:trPr>
        <w:tc>
          <w:tcPr>
            <w:tcW w:w="143" w:type="dxa"/>
          </w:tcPr>
          <w:p w:rsidR="005A19FA" w:rsidRDefault="005A19F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 w:rsidTr="002D350D">
        <w:trPr>
          <w:trHeight w:hRule="exact" w:val="70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 w:rsidTr="002D350D">
        <w:trPr>
          <w:trHeight w:hRule="exact" w:val="363"/>
        </w:trPr>
        <w:tc>
          <w:tcPr>
            <w:tcW w:w="143" w:type="dxa"/>
          </w:tcPr>
          <w:p w:rsidR="005A19FA" w:rsidRPr="002D350D" w:rsidRDefault="005A19F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к.г.-м.н., доцент, Хапилин Анатолий Федорович;</w:t>
            </w:r>
            <w:r w:rsid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r w:rsidRP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доцент, Хапилин Станислав Анатольевич _________________</w:t>
            </w:r>
            <w:proofErr w:type="gramEnd"/>
          </w:p>
        </w:tc>
      </w:tr>
      <w:tr w:rsidR="005A19FA" w:rsidRPr="00011F7D" w:rsidTr="002D350D">
        <w:trPr>
          <w:trHeight w:hRule="exact" w:val="285"/>
        </w:trPr>
        <w:tc>
          <w:tcPr>
            <w:tcW w:w="143" w:type="dxa"/>
          </w:tcPr>
          <w:p w:rsidR="005A19FA" w:rsidRPr="002D350D" w:rsidRDefault="005A19F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</w:tr>
      <w:tr w:rsidR="005A19FA" w:rsidRPr="00011F7D">
        <w:trPr>
          <w:trHeight w:hRule="exact" w:val="416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19FA" w:rsidRPr="002D350D" w:rsidRDefault="005A19FA"/>
        </w:tc>
      </w:tr>
      <w:tr w:rsidR="005A19FA" w:rsidRPr="00011F7D">
        <w:trPr>
          <w:trHeight w:hRule="exact" w:val="13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19FA" w:rsidRPr="002D350D" w:rsidRDefault="005A19FA"/>
        </w:tc>
      </w:tr>
      <w:tr w:rsidR="005A19FA" w:rsidRPr="00011F7D">
        <w:trPr>
          <w:trHeight w:hRule="exact" w:val="96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478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694"/>
        </w:trPr>
        <w:tc>
          <w:tcPr>
            <w:tcW w:w="143" w:type="dxa"/>
          </w:tcPr>
          <w:p w:rsidR="005A19FA" w:rsidRPr="002D350D" w:rsidRDefault="005A19F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 w:rsidTr="002D350D">
        <w:trPr>
          <w:trHeight w:hRule="exact" w:val="543"/>
        </w:trPr>
        <w:tc>
          <w:tcPr>
            <w:tcW w:w="143" w:type="dxa"/>
          </w:tcPr>
          <w:p w:rsidR="005A19FA" w:rsidRPr="002D350D" w:rsidRDefault="005A19F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5A19FA">
        <w:trPr>
          <w:trHeight w:hRule="exact" w:val="277"/>
        </w:trPr>
        <w:tc>
          <w:tcPr>
            <w:tcW w:w="143" w:type="dxa"/>
          </w:tcPr>
          <w:p w:rsidR="005A19FA" w:rsidRPr="002D350D" w:rsidRDefault="005A19F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>
            <w:pPr>
              <w:spacing w:after="0" w:line="240" w:lineRule="auto"/>
              <w:rPr>
                <w:sz w:val="24"/>
                <w:szCs w:val="24"/>
              </w:rPr>
            </w:pPr>
          </w:p>
          <w:p w:rsidR="005A19FA" w:rsidRDefault="009C57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RPr="00011F7D">
        <w:trPr>
          <w:trHeight w:hRule="exact" w:val="277"/>
        </w:trPr>
        <w:tc>
          <w:tcPr>
            <w:tcW w:w="143" w:type="dxa"/>
          </w:tcPr>
          <w:p w:rsidR="005A19FA" w:rsidRDefault="005A19F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416"/>
        </w:trPr>
        <w:tc>
          <w:tcPr>
            <w:tcW w:w="143" w:type="dxa"/>
          </w:tcPr>
          <w:p w:rsidR="005A19FA" w:rsidRPr="002D350D" w:rsidRDefault="005A19F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5A19FA" w:rsidRPr="00011F7D" w:rsidTr="002D350D">
        <w:trPr>
          <w:trHeight w:hRule="exact" w:val="454"/>
        </w:trPr>
        <w:tc>
          <w:tcPr>
            <w:tcW w:w="143" w:type="dxa"/>
          </w:tcPr>
          <w:p w:rsidR="005A19FA" w:rsidRPr="002D350D" w:rsidRDefault="005A19F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к.г.-м.н., доцент, Хапилин Анатолий Федорович;</w:t>
            </w:r>
            <w:r w:rsid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r w:rsidRP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доцент, Хапилин Станислав Анатольевич _________________</w:t>
            </w:r>
            <w:proofErr w:type="gramEnd"/>
          </w:p>
        </w:tc>
      </w:tr>
      <w:tr w:rsidR="005A19FA" w:rsidRPr="00011F7D">
        <w:trPr>
          <w:trHeight w:hRule="exact" w:val="166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19FA" w:rsidRPr="002D350D" w:rsidRDefault="005A19FA"/>
        </w:tc>
      </w:tr>
      <w:tr w:rsidR="005A19FA" w:rsidRPr="00011F7D">
        <w:trPr>
          <w:trHeight w:hRule="exact" w:val="96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19FA" w:rsidRPr="002D350D" w:rsidRDefault="005A19FA"/>
        </w:tc>
      </w:tr>
      <w:tr w:rsidR="005A19FA" w:rsidRPr="00011F7D">
        <w:trPr>
          <w:trHeight w:hRule="exact" w:val="124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478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694"/>
        </w:trPr>
        <w:tc>
          <w:tcPr>
            <w:tcW w:w="143" w:type="dxa"/>
          </w:tcPr>
          <w:p w:rsidR="005A19FA" w:rsidRPr="002D350D" w:rsidRDefault="005A19F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 w:rsidTr="002D350D">
        <w:trPr>
          <w:trHeight w:hRule="exact" w:val="539"/>
        </w:trPr>
        <w:tc>
          <w:tcPr>
            <w:tcW w:w="143" w:type="dxa"/>
          </w:tcPr>
          <w:p w:rsidR="005A19FA" w:rsidRPr="002D350D" w:rsidRDefault="005A19F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5A19FA" w:rsidTr="002D350D">
        <w:trPr>
          <w:trHeight w:hRule="exact" w:val="136"/>
        </w:trPr>
        <w:tc>
          <w:tcPr>
            <w:tcW w:w="143" w:type="dxa"/>
          </w:tcPr>
          <w:p w:rsidR="005A19FA" w:rsidRPr="002D350D" w:rsidRDefault="005A19F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>
            <w:pPr>
              <w:spacing w:after="0" w:line="240" w:lineRule="auto"/>
              <w:rPr>
                <w:sz w:val="24"/>
                <w:szCs w:val="24"/>
              </w:rPr>
            </w:pPr>
          </w:p>
          <w:p w:rsidR="005A19FA" w:rsidRDefault="009C57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RPr="00011F7D">
        <w:trPr>
          <w:trHeight w:hRule="exact" w:val="277"/>
        </w:trPr>
        <w:tc>
          <w:tcPr>
            <w:tcW w:w="143" w:type="dxa"/>
          </w:tcPr>
          <w:p w:rsidR="005A19FA" w:rsidRDefault="005A19F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416"/>
        </w:trPr>
        <w:tc>
          <w:tcPr>
            <w:tcW w:w="143" w:type="dxa"/>
          </w:tcPr>
          <w:p w:rsidR="005A19FA" w:rsidRPr="002D350D" w:rsidRDefault="005A19F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5A19FA" w:rsidRPr="00011F7D" w:rsidTr="002D350D">
        <w:trPr>
          <w:trHeight w:hRule="exact" w:val="447"/>
        </w:trPr>
        <w:tc>
          <w:tcPr>
            <w:tcW w:w="143" w:type="dxa"/>
          </w:tcPr>
          <w:p w:rsidR="005A19FA" w:rsidRPr="002D350D" w:rsidRDefault="005A19F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к.г.-м.н., доцент, Хапилин Анатолий Федорович;</w:t>
            </w:r>
            <w:r w:rsid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r w:rsidRP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доцент, Хапилин Станислав Анатольевич _________________</w:t>
            </w:r>
            <w:proofErr w:type="gramEnd"/>
          </w:p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19FA" w:rsidRPr="002D350D" w:rsidRDefault="005A19FA"/>
        </w:tc>
      </w:tr>
      <w:tr w:rsidR="005A19FA" w:rsidRPr="00011F7D">
        <w:trPr>
          <w:trHeight w:hRule="exact" w:val="13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A19FA" w:rsidRPr="002D350D" w:rsidRDefault="005A19FA"/>
        </w:tc>
      </w:tr>
      <w:tr w:rsidR="005A19FA" w:rsidRPr="00011F7D">
        <w:trPr>
          <w:trHeight w:hRule="exact" w:val="96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478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 w:rsidTr="00BD165A">
        <w:trPr>
          <w:trHeight w:hRule="exact" w:val="635"/>
        </w:trPr>
        <w:tc>
          <w:tcPr>
            <w:tcW w:w="143" w:type="dxa"/>
          </w:tcPr>
          <w:p w:rsidR="005A19FA" w:rsidRPr="002D350D" w:rsidRDefault="005A19F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 w:rsidTr="00BD165A">
        <w:trPr>
          <w:trHeight w:hRule="exact" w:val="559"/>
        </w:trPr>
        <w:tc>
          <w:tcPr>
            <w:tcW w:w="143" w:type="dxa"/>
          </w:tcPr>
          <w:p w:rsidR="005A19FA" w:rsidRPr="002D350D" w:rsidRDefault="005A19F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BD16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5A19FA">
        <w:trPr>
          <w:trHeight w:hRule="exact" w:val="277"/>
        </w:trPr>
        <w:tc>
          <w:tcPr>
            <w:tcW w:w="143" w:type="dxa"/>
          </w:tcPr>
          <w:p w:rsidR="005A19FA" w:rsidRPr="002D350D" w:rsidRDefault="005A19F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>
            <w:pPr>
              <w:spacing w:after="0" w:line="240" w:lineRule="auto"/>
              <w:rPr>
                <w:sz w:val="24"/>
                <w:szCs w:val="24"/>
              </w:rPr>
            </w:pPr>
          </w:p>
          <w:p w:rsidR="005A19FA" w:rsidRDefault="009C57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RPr="00011F7D">
        <w:trPr>
          <w:trHeight w:hRule="exact" w:val="277"/>
        </w:trPr>
        <w:tc>
          <w:tcPr>
            <w:tcW w:w="143" w:type="dxa"/>
          </w:tcPr>
          <w:p w:rsidR="005A19FA" w:rsidRDefault="005A19F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852" w:type="dxa"/>
          </w:tcPr>
          <w:p w:rsidR="005A19FA" w:rsidRPr="002D350D" w:rsidRDefault="005A19FA"/>
        </w:tc>
        <w:tc>
          <w:tcPr>
            <w:tcW w:w="3403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277"/>
        </w:trPr>
        <w:tc>
          <w:tcPr>
            <w:tcW w:w="143" w:type="dxa"/>
          </w:tcPr>
          <w:p w:rsidR="005A19FA" w:rsidRPr="002D350D" w:rsidRDefault="005A19F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П.В. _________________</w:t>
            </w:r>
          </w:p>
        </w:tc>
      </w:tr>
      <w:tr w:rsidR="005A19FA" w:rsidRPr="00011F7D" w:rsidTr="00BD165A">
        <w:trPr>
          <w:trHeight w:hRule="exact" w:val="597"/>
        </w:trPr>
        <w:tc>
          <w:tcPr>
            <w:tcW w:w="143" w:type="dxa"/>
          </w:tcPr>
          <w:p w:rsidR="005A19FA" w:rsidRPr="002D350D" w:rsidRDefault="005A19F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к.г.-м.н., доцент, Хапилин Анатолий Федорович;</w:t>
            </w:r>
            <w:r w:rsidR="00BD165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</w:t>
            </w:r>
            <w:r w:rsidRPr="002D350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доцент, Хапилин Станислав Анатольевич _________________</w:t>
            </w:r>
            <w:proofErr w:type="gramEnd"/>
          </w:p>
        </w:tc>
      </w:tr>
      <w:tr w:rsidR="005A19FA" w:rsidRPr="00011F7D">
        <w:trPr>
          <w:trHeight w:hRule="exact" w:val="138"/>
        </w:trPr>
        <w:tc>
          <w:tcPr>
            <w:tcW w:w="143" w:type="dxa"/>
          </w:tcPr>
          <w:p w:rsidR="005A19FA" w:rsidRPr="002D350D" w:rsidRDefault="005A19F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</w:tr>
    </w:tbl>
    <w:p w:rsidR="005A19FA" w:rsidRPr="002D350D" w:rsidRDefault="009C57B9">
      <w:pPr>
        <w:rPr>
          <w:sz w:val="0"/>
          <w:szCs w:val="0"/>
        </w:rPr>
      </w:pPr>
      <w:r w:rsidRPr="002D350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6"/>
        <w:gridCol w:w="1752"/>
        <w:gridCol w:w="4800"/>
        <w:gridCol w:w="972"/>
      </w:tblGrid>
      <w:tr w:rsidR="005A19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A19FA" w:rsidRPr="00011F7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Целью дисциплины является  формирование у студентов понятийного аппарата, позволяющего им ориентироваться в нормативно-правовой и экономической базе, используемой специалистами, участниками ВЭД и работниками таможенных органов.</w:t>
            </w:r>
          </w:p>
        </w:tc>
      </w:tr>
      <w:tr w:rsidR="005A19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дисциплины:</w:t>
            </w:r>
          </w:p>
        </w:tc>
      </w:tr>
      <w:tr w:rsidR="005A19FA" w:rsidRPr="00011F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-дать знание понятийного аппарата в области таможенного дела;</w:t>
            </w:r>
          </w:p>
        </w:tc>
      </w:tr>
      <w:tr w:rsidR="005A19FA" w:rsidRPr="00011F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-изучить место таможенных органов в системе мирового товародвижения;</w:t>
            </w:r>
          </w:p>
        </w:tc>
      </w:tr>
      <w:tr w:rsidR="005A19FA" w:rsidRPr="00011F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-дать знания, связанные с применением таможенных процедур при перемещении через таможенную границу ЕАЭС товаров и транспортных средств;</w:t>
            </w:r>
          </w:p>
        </w:tc>
      </w:tr>
      <w:tr w:rsidR="005A19FA" w:rsidRPr="00011F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-дать знания о принципах и формах таможенного контроля.</w:t>
            </w:r>
          </w:p>
        </w:tc>
      </w:tr>
      <w:tr w:rsidR="005A19FA" w:rsidRPr="00011F7D">
        <w:trPr>
          <w:trHeight w:hRule="exact" w:val="277"/>
        </w:trPr>
        <w:tc>
          <w:tcPr>
            <w:tcW w:w="766" w:type="dxa"/>
          </w:tcPr>
          <w:p w:rsidR="005A19FA" w:rsidRPr="002D350D" w:rsidRDefault="005A19FA"/>
        </w:tc>
        <w:tc>
          <w:tcPr>
            <w:tcW w:w="2071" w:type="dxa"/>
          </w:tcPr>
          <w:p w:rsidR="005A19FA" w:rsidRPr="002D350D" w:rsidRDefault="005A19FA"/>
        </w:tc>
        <w:tc>
          <w:tcPr>
            <w:tcW w:w="1844" w:type="dxa"/>
          </w:tcPr>
          <w:p w:rsidR="005A19FA" w:rsidRPr="002D350D" w:rsidRDefault="005A19FA"/>
        </w:tc>
        <w:tc>
          <w:tcPr>
            <w:tcW w:w="5104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5A19F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Б1.Б.16</w:t>
            </w:r>
          </w:p>
        </w:tc>
      </w:tr>
      <w:tr w:rsidR="005A19FA" w:rsidRPr="00011F7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5A19FA" w:rsidRPr="00011F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5A19F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таможенного дела</w:t>
            </w:r>
          </w:p>
        </w:tc>
      </w:tr>
      <w:tr w:rsidR="005A19FA" w:rsidRPr="00011F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таможенного дела и таможенной политики России</w:t>
            </w:r>
          </w:p>
        </w:tc>
      </w:tr>
      <w:tr w:rsidR="005A19FA" w:rsidRPr="00011F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Экономический потенциал таможенной территории ЕАЭС</w:t>
            </w:r>
          </w:p>
        </w:tc>
      </w:tr>
      <w:tr w:rsidR="005A19FA" w:rsidRPr="00011F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документооборота в таможенных органах</w:t>
            </w:r>
          </w:p>
        </w:tc>
      </w:tr>
      <w:tr w:rsidR="005A19FA" w:rsidRPr="00011F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A19FA" w:rsidRPr="00011F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Торгово-экономические отношения России в современных условиях</w:t>
            </w:r>
          </w:p>
        </w:tc>
      </w:tr>
      <w:tr w:rsidR="005A19FA" w:rsidRPr="00011F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5A19FA" w:rsidRPr="00011F7D">
        <w:trPr>
          <w:trHeight w:hRule="exact" w:val="277"/>
        </w:trPr>
        <w:tc>
          <w:tcPr>
            <w:tcW w:w="766" w:type="dxa"/>
          </w:tcPr>
          <w:p w:rsidR="005A19FA" w:rsidRPr="002D350D" w:rsidRDefault="005A19FA"/>
        </w:tc>
        <w:tc>
          <w:tcPr>
            <w:tcW w:w="2071" w:type="dxa"/>
          </w:tcPr>
          <w:p w:rsidR="005A19FA" w:rsidRPr="002D350D" w:rsidRDefault="005A19FA"/>
        </w:tc>
        <w:tc>
          <w:tcPr>
            <w:tcW w:w="1844" w:type="dxa"/>
          </w:tcPr>
          <w:p w:rsidR="005A19FA" w:rsidRPr="002D350D" w:rsidRDefault="005A19FA"/>
        </w:tc>
        <w:tc>
          <w:tcPr>
            <w:tcW w:w="5104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способностью понимать </w:t>
            </w:r>
            <w:proofErr w:type="gramStart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A19FA" w:rsidRPr="00011F7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существующих в современном мире экономических систем;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реформы внешнеэкономических связей России – ее цели, приоритеты, последствия;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вешней торговли России в развитии национальной экономики и решении социально – экономических проблем;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понятийным аппаратом данной дисциплины;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A19FA" w:rsidRPr="00011F7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 международных экономических организаций;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региональных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проблемах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России в области торгово-экономических отношений;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способностью понимать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происходящие в обществе, и анализировать тенденции развития российской и мировой экономики.</w:t>
            </w:r>
          </w:p>
        </w:tc>
      </w:tr>
      <w:tr w:rsidR="005A19FA" w:rsidRPr="00011F7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ПК-1: способностью осуществлять </w:t>
            </w:r>
            <w:proofErr w:type="gramStart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внешнеэкономической деятельности (далее - ВЭД) и иными лицами, осуществляющими деятельность в сфере таможенного дела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законодательные акты в сфере таможенного дела;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 содержание и структуру ФЗ "О таможенном регулировании в РФ".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ранжировать нормативно-правовые акты по их юридической силе;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собирать, обобщать и анализировать информацию, касающуюся внешнеэкономической деятельности.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общения с участниками ВЭД и иными лицами, осуществляющими деятельность в сфере таможенного дела.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заполнения и контроля таможенной декларации, декларации таможенной стоимости и иных таможенных документов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5A19FA" w:rsidRDefault="009C5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01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5A19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1277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A19FA" w:rsidRPr="00011F7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программные средства, используемые при таможенном декларировании;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совершения таможенных операций при таможенном декларировании;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 и содержание таможенных деклараций.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A19FA" w:rsidRPr="00011F7D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инструкцией по заполнению таможенных деклараций;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методы определения таможенной стоимости, правила определения страны происхождения товаров;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исчислять таможенные платежи;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основные программные средства ЕАИС для автоматизации процессов таможенного декларирования.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заполнения и контроля таможенных деклараций.</w:t>
            </w:r>
          </w:p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ПК-13: умением обеспечивать в пределах своей компетенции защиту прав интеллектуальной собственности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акты в сфере защиты прав интеллектуальной собственности;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нормативно-правовые акты РФ в сфере защиты прав интеллектуальной собственности.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работать с Реестром объектов интеллектуальной собственности;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составлять и направлять письменные уведомления правообладателю о приостановке выпуска товаров.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правовых актов в сфере интеллектуальной собственности;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составления протокола об административных нарушениях в сфере авторского права.</w:t>
            </w:r>
          </w:p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владением навыками назначения и использования результатов экспертиз товаров в таможенных целях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назначения таможенной экспертизы;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проведения таможенной экспертизы.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отбирать пробы и образцы для таможенной экспертизы;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результаты таможенной экспертизы в процессе таможенного оформления.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технических сре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 взятии проб и образцов для таможенной экспертизы;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сотрудничества с организациями, осуществляющими экспортную деятельность.</w:t>
            </w:r>
          </w:p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ПК-19: умением контролировать перемещение через таможенную границу отдельных категорий товаров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A19FA" w:rsidRPr="00011F7D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перемещения через таможенную границу товаров, перемещаемых трубопроводным транспортом и по линиям электропередач;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перемещения через таможенную границу транспортных средств международной перевозки.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определять цель ввоза товаров физическими лицами;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контролировать декларацию на транспортное средство.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A19FA" w:rsidRPr="00011F7D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оформления декларации на транспортное средство;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оформления периодической таможенной декларации.</w:t>
            </w:r>
          </w:p>
        </w:tc>
      </w:tr>
      <w:tr w:rsidR="005A19FA" w:rsidRPr="00011F7D">
        <w:trPr>
          <w:trHeight w:hRule="exact" w:val="277"/>
        </w:trPr>
        <w:tc>
          <w:tcPr>
            <w:tcW w:w="993" w:type="dxa"/>
          </w:tcPr>
          <w:p w:rsidR="005A19FA" w:rsidRPr="002D350D" w:rsidRDefault="005A19FA"/>
        </w:tc>
        <w:tc>
          <w:tcPr>
            <w:tcW w:w="3545" w:type="dxa"/>
          </w:tcPr>
          <w:p w:rsidR="005A19FA" w:rsidRPr="002D350D" w:rsidRDefault="005A19FA"/>
        </w:tc>
        <w:tc>
          <w:tcPr>
            <w:tcW w:w="143" w:type="dxa"/>
          </w:tcPr>
          <w:p w:rsidR="005A19FA" w:rsidRPr="002D350D" w:rsidRDefault="005A19FA"/>
        </w:tc>
        <w:tc>
          <w:tcPr>
            <w:tcW w:w="851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1135" w:type="dxa"/>
          </w:tcPr>
          <w:p w:rsidR="005A19FA" w:rsidRPr="002D350D" w:rsidRDefault="005A19FA"/>
        </w:tc>
        <w:tc>
          <w:tcPr>
            <w:tcW w:w="1277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426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5A19FA" w:rsidTr="00BD165A">
        <w:trPr>
          <w:trHeight w:hRule="exact" w:val="5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A19FA" w:rsidRPr="00011F7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1: Организационн</w:t>
            </w:r>
            <w:proofErr w:type="gramStart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о-</w:t>
            </w:r>
            <w:proofErr w:type="gramEnd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правовые основы таможенного оформления товаров и транспортных средств в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</w:tr>
      <w:tr w:rsidR="005A19F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«Основание и порядок  перемещения через таможенную границу товаров и транспортных средств»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документы, регламентирующие перемещение через таможенную границу товаров и транспортных средств. Основные принципы перемещения товаров и транспортных средств. Цели и методы таможенного оформления и контроля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</w:tbl>
    <w:p w:rsidR="005A19FA" w:rsidRDefault="009C5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18"/>
        <w:gridCol w:w="812"/>
        <w:gridCol w:w="672"/>
        <w:gridCol w:w="1102"/>
        <w:gridCol w:w="1213"/>
        <w:gridCol w:w="672"/>
        <w:gridCol w:w="388"/>
        <w:gridCol w:w="946"/>
      </w:tblGrid>
      <w:tr w:rsidR="005A19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1277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A19F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«Основание и порядок  перемещения через таможенную границу товаров и транспортных средств»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документы, регламентирующие перемещение через таможенную границу товаров и транспортных средств. Основные принципы перемещения товаров и транспортных средств. Цели и методы таможенного оформления и контроля.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Tr="009C57B9">
        <w:trPr>
          <w:trHeight w:hRule="exact" w:val="352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«Основание и порядок  перемещения через таможенную границу товаров и транспортных средств»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Зоны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Запреты и ограничения на ввоз и вывоз товаров и транспортных средств.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Внутренний таможенный транзит.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Временное хранение товаров и транспортных средств как таможенная процедура.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Перемещение товаров через таможенную границу по процедуре международных дорожных перевозок (МДП).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Tr="009C57B9">
        <w:trPr>
          <w:trHeight w:hRule="exact" w:val="35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и таможенного оформления перемещаемых через таможенную границу товаров и транспортных средств»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Изменение, дополнение и изъятие таможенной декларации.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Сроки и место подачи таможенной декларации.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Виды таможенных деклараций.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Права и обязанности декларанта и таможенного представителя.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Упрощенный порядок декларирования.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Tr="009C57B9">
        <w:trPr>
          <w:trHeight w:hRule="exact" w:val="354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«Технология таможенного оформления товаров и транспортных сре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с пр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именяемой декларацией на товары (ДТ)»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граф ДТ, содержащих сведения о товарах.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Характеристика граф ДТ, содержащих сведения о стоимости товаров.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Характеристика граф ДТ, содержащих сведения об участниках сделки.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Характеристика граф ДТ, содержащих сведения о странах-контрагентах.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Срок подачи порядок приема и регистрации ДТ.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</w:tbl>
    <w:p w:rsidR="005A19FA" w:rsidRDefault="009C5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5A19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1277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A19FA" w:rsidTr="009C57B9">
        <w:trPr>
          <w:trHeight w:hRule="exact" w:val="24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«Документальное подтверждение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декларируемых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сведе-ний»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Использование договора купл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и-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продажи в таможенных целях.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Документы на право использования таможенными преференциями.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Сертификат соответствия.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Паспорт сделки.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Порядок заполнения графы 44 ДТ.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таможенной стоимости»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Характеристика граф ДТ, содержащих ценовую информацию.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Назначение ДТС-1 и ДТС-2.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Изменения и дополнения в ДТС-1 и ДТС-2.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Корректировка таможенной стоимости.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 об условиях выпуска товаров в случае корректировки таможенной стоимости.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RPr="00011F7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2: Особенности таможенного оформления и контроля товаров и транспортных средств, перемещаемых через таможенную границу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</w:tr>
      <w:tr w:rsidR="005A19F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таможенной стоимости»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определения и заявления таможенной стоимости. Декларация таможенной стоимости ДТС-1 и ДТС-2. Корректировка таможенной стоимости КТС-1 и КТС-2. Условный выпуск товаров.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«Порядок декларирования таможенной стоимости»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определения и заявления таможенной стоимости. Декларация таможенной стоимости ДТС-1 и ДТС-2. Корректировка таможенной стоимости КТС-1 и КТС-2. Условный выпуск товаров. /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«Таможенный контроль и оформление товаров, перемещаемых физическими лицами»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контроль в отношении физических лиц, перемещающих товары не для производственной и иной коммерческой деятельности. Таможенный контроль и оформление отдельных категорий товаров: валюты и валютных ценностей, подарков, наследственного  имущества. Порядок осуществления таможенного контроля ручной клади, сопровождаемого и отдельно следующего багажа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</w:tbl>
    <w:p w:rsidR="005A19FA" w:rsidRDefault="009C5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2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5A19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1277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A19F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«Таможенный контроль и оформление товаров, перемещаемых физическими лицами»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Особенности декларирования товаров физическими лицами.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Определение таможенной стоимости товаров, перемещаемых физическими лицами.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Система «красного» и «зеленого» коридоров.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Порядок проведения личного досмотра.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Особенности организации таможенного контроля различных категорий физических лиц.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Tr="009C57B9">
        <w:trPr>
          <w:trHeight w:hRule="exact" w:val="41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«Особенности таможенного оформления отдельных категорий товаров»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Конвенция о международной торговле видами дикой флоры и фауны, не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находящихся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 угрозой исчезновения (СИТЕС, Вашингтонская конвенция).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Основания и порядок пропуска транспортных средств, перемещаемых физическими лицами в упрощенном, льготном порядке.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таможенного контроля и оформления фармацевтической продукции.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Таможенный контроль и оформление особых категорий товаров.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 о товарах двойного назначения и особенности их таможенного контроля. /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RPr="00011F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Модуль 1: «Основы таможенного оформления товаров и транспортных средств»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</w:tr>
      <w:tr w:rsidR="005A19F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"Основание и порядок перемещения через таможенную границу товаров и транспортных средств"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документы, регламентирующие перемещение через таможенную границу товаров и транспортных средств. Основные принципы перемещения через таможенную границу ЕАЭС товаров и транспортных средств. Таможенные операции, предшествующие подаче таможенной декларации. Понятие о таможенном перевозчике и владельце склада временного хранения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</w:tbl>
    <w:p w:rsidR="005A19FA" w:rsidRDefault="009C5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0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5A19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1277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A19F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перемещаемых через таможенную границу товаров и транспортных средств"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таможенного декларирования товаров и транспортных средств. Принципы таможенного декларирования. Место декларирования. Документы и сведения, необходимые для таможенного декларирования товаров и транспортных средств. Виды таможенных деклараций. Самостоятельное декларирование и декларирование на договорной основе. Срок подачи, изменение или отзыв декларации. Права и обязанности декларанта.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представитель.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"Основание и порядок перемещения через таможенную границу товаров и транспортных средств"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нормативные документы, регламентирующие перемещение через таможенную границу товаров и транспортных средств. Основные принципы перемещения через таможенную границу ЕАЭС товаров и транспортных средств. Таможенные операции, предшествующие подаче таможенной декларации. Понятие о таможенном перевозчике и владельце склада временного хранения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перемещаемых через таможенную границу товаров и транспортных средств"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таможенного декларирования товаров и транспортных средств. Принципы таможенного декларирования. Место декларирования. Документы и сведения, необходимые для таможенного декларирования товаров и транспортных средств. Виды таможенных деклараций. Самостоятельное декларирование и декларирование на договорной основе. Срок подачи, изменение или отзыв декларации. Права и обязанности декларанта.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 представитель.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"Основание и порядок перемещения через таможенную границу товаров и транспортных средств"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Запреты и ограничения на ввоз и вывоз товаров и транспортных средств.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Права и обязанности таможенного перевозчика.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Уполномоченный экономический оператор: понятие, требования, основные права и обязанности.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</w:tbl>
    <w:p w:rsidR="005A19FA" w:rsidRDefault="009C5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5"/>
        <w:gridCol w:w="119"/>
        <w:gridCol w:w="816"/>
        <w:gridCol w:w="683"/>
        <w:gridCol w:w="1104"/>
        <w:gridCol w:w="1217"/>
        <w:gridCol w:w="675"/>
        <w:gridCol w:w="390"/>
        <w:gridCol w:w="949"/>
      </w:tblGrid>
      <w:tr w:rsidR="005A19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135" w:type="dxa"/>
          </w:tcPr>
          <w:p w:rsidR="005A19FA" w:rsidRDefault="005A19FA"/>
        </w:tc>
        <w:tc>
          <w:tcPr>
            <w:tcW w:w="1277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426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A19F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перемещаемых через таможенную границу товаров и транспортных средств"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Изменение, дополнение и изъятие таможенной декларации.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Сроки и место подачи таможенной декларации.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Упрощенный порядок декларирования.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 w:rsidRPr="00011F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Модуль 2: «Организация таможенного оформления и таможенного контроля»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5A19FA"/>
        </w:tc>
      </w:tr>
      <w:tr w:rsidR="005A19F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"Таможенный контроль"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осуществления таможенного контроля. Порядок и формы проведения таможенного контроля. Система управления рисками. Таможенная экспертиза при проведении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определения и заявления таможенной стоимости". Декларация таможенной стоимости ДТС-1 и ДТС-2. Корректировка таможенной стоимости КТС-1 и КТС-2. Условный выпуск товаров.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"Таможенный контроль"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осуществления таможенного контроля. Порядок и формы проведения таможенного контроля. Система управления рисками. Таможенная экспертиза при проведении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декларирования таможенной стоимости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определения и заявления таможенной стоимости". Декларация таможенной стоимости ДТС-1 и ДТС-2. Корректировка таможенной стоимости КТС-1 и КТС-2. Условный выпуск товаров.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"Таможенный контроль"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Основные отличия камеральных и выездных таможенных проверок.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Таможенная экспертиза при проведении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и цели применения системы управления рисками.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"Порядок декларирования таможенной стоимости"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Системы определения таможенной стоимости в мировой практике.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Назначение ДТС-1 и ДТС-2.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Понятие об условиях выпуска товаров в случае корректировки таможенной стоимости (условный выпуск).</w:t>
            </w:r>
          </w:p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  <w:tr w:rsidR="005A19F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ПК-7 ПК- 13 ПК-15 ПК-19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</w:tr>
    </w:tbl>
    <w:p w:rsidR="005A19FA" w:rsidRDefault="009C57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2"/>
        <w:gridCol w:w="970"/>
      </w:tblGrid>
      <w:tr w:rsidR="005A19F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A19FA">
        <w:trPr>
          <w:trHeight w:hRule="exact" w:val="277"/>
        </w:trPr>
        <w:tc>
          <w:tcPr>
            <w:tcW w:w="4679" w:type="dxa"/>
          </w:tcPr>
          <w:p w:rsidR="005A19FA" w:rsidRDefault="005A19FA"/>
        </w:tc>
        <w:tc>
          <w:tcPr>
            <w:tcW w:w="5104" w:type="dxa"/>
          </w:tcPr>
          <w:p w:rsidR="005A19FA" w:rsidRDefault="005A19FA"/>
        </w:tc>
        <w:tc>
          <w:tcPr>
            <w:tcW w:w="993" w:type="dxa"/>
          </w:tcPr>
          <w:p w:rsidR="005A19FA" w:rsidRDefault="005A19FA"/>
        </w:tc>
      </w:tr>
      <w:tr w:rsidR="005A19FA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5A19FA" w:rsidRPr="00011F7D" w:rsidTr="00903FB2">
        <w:trPr>
          <w:trHeight w:hRule="exact" w:val="14079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Особенности доставки товаров по процедуре таможенного транзита.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Последовательность контроля ДТ. Содержание первого этапа.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Последовательность контроля ДТ. Содержание второго этапа.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Последовательность контроля ДТ. Содержание третьего этапа.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Последовательность контроля ДТ. Содержание четвертого этапа.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Последовательность контроля ДТ. Содержание пятого этапа.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Состав комплекта ДТ и предназначение листов ДТ.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Порядок осуществления таможенного контроля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квотируемых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лицензируемых това-ров.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Цели установления запрета или ограничения на ввоз (вывоз) товаров.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Назначение и содержание предварительных операций.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Порядок осуществления таможенного контроля при помещении, нахождении и выдаче товаров и транспортных средств в условиях временного хранения.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Таможенные процедуры как средство таможенного регулирования ВЭД.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Роль и место декларанта и таможенного представителя в обеспечении таможенного контроля, их права и обязанности.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Документы и сведения, необходимые для таможенного оформления и контроля с применением ДТ. Порядок их предоставления таможенному органу.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Назначение и порядок декларирования перемещаемых через таможенную границу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то-варов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транспортных средств.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Виды и назначение классификаторов, применяемых при заполнении ДТ.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Цели и содержание основного таможенного оформления.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Формы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19. Основания и порядок перемещения товаров и транспортных средств через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таможен-ную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границу.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Организация таможенного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грузовыми автоперевозками.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Конвенция о МДП, книжка МДП.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Организация таможенного контроля и оформления товаров при международных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вод-ных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перевозках.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Пункты пропуска товаров и транспортных средств через таможенную границу. Зона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Порядок таможенного контроля при оформлении товаров, ввозимых физическими лицами не для коммерческого использования.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Закон РФ «О ввозе в Российскую Федерацию и вывозе из Российской Федерации культурных ценностей» от 15 апреля 1993 № 4804-1.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Порядок таможенного оформления и контроля ввоза и вывоза дикой флоры и фауны.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Понятие о культурных ценностях, их классификация.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Порядок приобретения марок акцизного сбора.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Порядок таможенного оформления подакцизных товаров, подлежащих маркировке.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Основание и порядок пропуска транспортных средств, перемещаемых физическими лицами в упрощенном порядке.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Порядок таможенного оформления товаров гуманитарной и технической помощи.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Основания для ввоза и порядок пропуска товаров, подлежащих сертификации.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Пользование и распоряжение товарами и транспортными средствами.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Формы декларирования товаров и транспортных средств таможенному органу.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Таможенная декларация - характеристика ее структуры.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Понятие самостоятельного декларирования и декларирования на договорной основе.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Сроки подачи таможенной декларации.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Порядок подтверждения страны происхождения товара.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Право на выбор и изменение таможенной процедуры.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Роль ТН ВЭД при таможенном оформлении и контроле.</w:t>
            </w:r>
          </w:p>
          <w:p w:rsidR="005A19FA" w:rsidRPr="002D350D" w:rsidRDefault="005A19FA">
            <w:pPr>
              <w:spacing w:after="0" w:line="240" w:lineRule="auto"/>
              <w:rPr>
                <w:sz w:val="19"/>
                <w:szCs w:val="19"/>
              </w:rPr>
            </w:pP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Основные принципы перемещения товаров и транспортных средств через таможенную границу ЕАЭС.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Запреты и ограничения при перемещении товаров через таможенную границу ЕАЭС.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Пункты пропуска через таможенную границу ЕАЭС.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Понятие, статус и виды зон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Деятельность в области таможенного дела: основные участники, взаимоотношения с таможенными органами.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Прибытие товаров на таможенную территорию ЕАЭС. Права и обязанности перевозчика.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Права и обязанности декларанта и таможенного представителя.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убытия товаров с таможенной территории ЕАЭС.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Таможенный транзит как таможенная процедура.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Временное хранение товаров, понятие, место хранения, сроки хранения, условия помещения товаров на склад временного хранения.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Владелец склада временного хранения – основные признаки, права, обязанности.</w:t>
            </w:r>
          </w:p>
          <w:p w:rsidR="005A19FA" w:rsidRDefault="009C57B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Таможенное декларирование товаров:  права и обязанности декларанта и таможенных органов.</w:t>
            </w:r>
          </w:p>
          <w:p w:rsidR="00071845" w:rsidRPr="002D350D" w:rsidRDefault="00071845" w:rsidP="00071845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Формы декларирования и виды таможенных деклараций.</w:t>
            </w:r>
          </w:p>
          <w:p w:rsidR="00071845" w:rsidRPr="002D350D" w:rsidRDefault="00071845" w:rsidP="00071845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Таможенный представитель – основные признаки, права, обязанности.</w:t>
            </w:r>
          </w:p>
          <w:p w:rsidR="00071845" w:rsidRDefault="00071845" w:rsidP="000718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Уполномоченный экономический оператор: понятие, предъявляемые требования, основные права и обязанности.</w:t>
            </w:r>
          </w:p>
          <w:p w:rsidR="00071845" w:rsidRPr="002D350D" w:rsidRDefault="00071845" w:rsidP="00071845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Выпуск и условный выпуск товаров.</w:t>
            </w:r>
          </w:p>
          <w:p w:rsidR="00071845" w:rsidRPr="002D350D" w:rsidRDefault="00071845" w:rsidP="00071845">
            <w:pPr>
              <w:spacing w:after="0" w:line="240" w:lineRule="auto"/>
              <w:rPr>
                <w:sz w:val="19"/>
                <w:szCs w:val="19"/>
              </w:rPr>
            </w:pPr>
          </w:p>
          <w:p w:rsidR="00071845" w:rsidRPr="002D350D" w:rsidRDefault="00071845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</w:tbl>
    <w:p w:rsidR="005A19FA" w:rsidRPr="002D350D" w:rsidRDefault="009C57B9">
      <w:pPr>
        <w:rPr>
          <w:sz w:val="0"/>
          <w:szCs w:val="0"/>
        </w:rPr>
      </w:pPr>
      <w:r w:rsidRPr="002D350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836"/>
        <w:gridCol w:w="1902"/>
        <w:gridCol w:w="1923"/>
        <w:gridCol w:w="2146"/>
        <w:gridCol w:w="699"/>
        <w:gridCol w:w="1095"/>
      </w:tblGrid>
      <w:tr w:rsidR="005A19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5A19FA" w:rsidRDefault="005A19FA"/>
        </w:tc>
        <w:tc>
          <w:tcPr>
            <w:tcW w:w="2269" w:type="dxa"/>
          </w:tcPr>
          <w:p w:rsidR="005A19FA" w:rsidRDefault="005A19FA"/>
        </w:tc>
        <w:tc>
          <w:tcPr>
            <w:tcW w:w="710" w:type="dxa"/>
          </w:tcPr>
          <w:p w:rsidR="005A19FA" w:rsidRDefault="005A19F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A19FA" w:rsidRPr="00011F7D" w:rsidTr="0047758A">
        <w:trPr>
          <w:trHeight w:hRule="exact" w:val="824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Документы и сведения, необходимые для таможенного декларирования товаров.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Формы и порядок проведения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Освобождение от применения таможенными органами определенных форм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Условия проведения таможенного осмотра и таможенного досмотра товаров и транспортных средств.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Основания и порядок проведения личного таможенного досмотра.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Порядок и формы проведения таможенных проверок.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Основания и порядок освобождения от определенных форм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Система управления рисками: цели ее применения, профили, объекты анализа риска.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Правомочия таможенных органов при осуществлении таможенных операций и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Таможенная экспертиза при проведении таможенного контроля.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Использование договора купли-продажи в процессе таможенного декларирования.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Паспорт сделки при таможенном оформлении: назначение и порядок оформления.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Декларация на товары: назначение и характеристика ее структуры. Порядок принятия декларации на товары, внесение изменений и дополнений, отзыв декларации.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Характеристика граф декларации на товары, содержащих сведения о товарах.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Характеристика граф декларации на товары, содержащих сведения о стоимости товаров.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Характеристика граф декларации на товары, содержащих сведения об участниках сделки.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Этапы контроля декларации на товары таможенными органами.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Порядок заполнения графы 44 декларации на товары.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Порядок заполнения графы 47 декларации на товары.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Порядок декларирования таможенной стоимости товаров.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Содержание и назначение декларации таможенной стоимости (ДТС-1 и ДТС-2).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Источники ценовой информации при определении таможенной стоимости.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Сущность, назначение и порядок осуществления корректировки таможенной стоимости.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Особенности перемещения товаров отдельными категориями иностранных лиц.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Таможенное декларирование товаров, заявление таможенной стоимости физическими лицами.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Порядок временного ввоза и вывоза товаров физическими лицами для личного пользования.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Особенности уплаты таможенных платежей при перемещении товаров физическими лицами для личного  пользования.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Таможенные платежи, запреты и ограничения в отношении товаров пересылаемых в международных почтовых отправлениях.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Порядок перемещения транспортных средств физическими лицами.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Порядок перемещения товаров отдельными категориями иностранных лиц.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Порядок таможенного контроля объектов интеллектуальной собственности.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Особенности совершения таможенных операций в отношении ввозимых подакцизных товаров, подлежащих маркировке акцизными марками.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49. Таможенный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перемещением через таможенную границу ЕАЭС культурных ценностей.</w:t>
            </w:r>
          </w:p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Таможенный контроль объектов дикой флоры и фауны, находящихся под угрозой исчезновения.</w:t>
            </w:r>
          </w:p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5A19FA" w:rsidRPr="00011F7D">
        <w:trPr>
          <w:trHeight w:hRule="exact" w:val="277"/>
        </w:trPr>
        <w:tc>
          <w:tcPr>
            <w:tcW w:w="710" w:type="dxa"/>
          </w:tcPr>
          <w:p w:rsidR="005A19FA" w:rsidRPr="002D350D" w:rsidRDefault="005A19FA"/>
        </w:tc>
        <w:tc>
          <w:tcPr>
            <w:tcW w:w="1986" w:type="dxa"/>
          </w:tcPr>
          <w:p w:rsidR="005A19FA" w:rsidRPr="002D350D" w:rsidRDefault="005A19FA"/>
        </w:tc>
        <w:tc>
          <w:tcPr>
            <w:tcW w:w="1986" w:type="dxa"/>
          </w:tcPr>
          <w:p w:rsidR="005A19FA" w:rsidRPr="002D350D" w:rsidRDefault="005A19FA"/>
        </w:tc>
        <w:tc>
          <w:tcPr>
            <w:tcW w:w="2127" w:type="dxa"/>
          </w:tcPr>
          <w:p w:rsidR="005A19FA" w:rsidRPr="002D350D" w:rsidRDefault="005A19FA"/>
        </w:tc>
        <w:tc>
          <w:tcPr>
            <w:tcW w:w="2269" w:type="dxa"/>
          </w:tcPr>
          <w:p w:rsidR="005A19FA" w:rsidRPr="002D350D" w:rsidRDefault="005A19FA"/>
        </w:tc>
        <w:tc>
          <w:tcPr>
            <w:tcW w:w="710" w:type="dxa"/>
          </w:tcPr>
          <w:p w:rsidR="005A19FA" w:rsidRPr="002D350D" w:rsidRDefault="005A19FA"/>
        </w:tc>
        <w:tc>
          <w:tcPr>
            <w:tcW w:w="993" w:type="dxa"/>
          </w:tcPr>
          <w:p w:rsidR="005A19FA" w:rsidRPr="002D350D" w:rsidRDefault="005A19FA"/>
        </w:tc>
      </w:tr>
      <w:tr w:rsidR="005A19FA" w:rsidRPr="00011F7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A19F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A19F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A19F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Декларирование товаров и транспортных средств: Новый порядок заполнения ГТД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Благовест,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5A19F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Воронкова О. Н., Пузакова Е. П., Пузакова Е.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 деятельность: организация и управление: учеб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Экономистъ,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</w:tr>
      <w:tr w:rsidR="005A19FA" w:rsidRPr="00011F7D">
        <w:trPr>
          <w:trHeight w:hRule="exact" w:val="245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В.И. Дьякова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=438346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Владивосток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47758A" w:rsidRDefault="004775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</w:tbl>
    <w:p w:rsidR="005A19FA" w:rsidRPr="0047758A" w:rsidRDefault="009C57B9">
      <w:pPr>
        <w:rPr>
          <w:sz w:val="0"/>
          <w:szCs w:val="0"/>
        </w:rPr>
      </w:pPr>
      <w:r w:rsidRPr="0047758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58"/>
        <w:gridCol w:w="1673"/>
        <w:gridCol w:w="173"/>
        <w:gridCol w:w="1884"/>
        <w:gridCol w:w="1770"/>
        <w:gridCol w:w="200"/>
        <w:gridCol w:w="2068"/>
        <w:gridCol w:w="107"/>
        <w:gridCol w:w="662"/>
        <w:gridCol w:w="966"/>
      </w:tblGrid>
      <w:tr w:rsidR="005A19FA" w:rsidTr="00893591">
        <w:trPr>
          <w:trHeight w:hRule="exact" w:val="416"/>
        </w:trPr>
        <w:tc>
          <w:tcPr>
            <w:tcW w:w="4501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1970" w:type="dxa"/>
            <w:gridSpan w:val="2"/>
          </w:tcPr>
          <w:p w:rsidR="005A19FA" w:rsidRDefault="005A19FA"/>
        </w:tc>
        <w:tc>
          <w:tcPr>
            <w:tcW w:w="2175" w:type="dxa"/>
            <w:gridSpan w:val="2"/>
          </w:tcPr>
          <w:p w:rsidR="005A19FA" w:rsidRDefault="005A19FA"/>
        </w:tc>
        <w:tc>
          <w:tcPr>
            <w:tcW w:w="662" w:type="dxa"/>
          </w:tcPr>
          <w:p w:rsidR="005A19FA" w:rsidRDefault="005A19FA"/>
        </w:tc>
        <w:tc>
          <w:tcPr>
            <w:tcW w:w="966" w:type="dxa"/>
            <w:shd w:val="clear" w:color="C0C0C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5A19FA" w:rsidTr="008935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A19FA" w:rsidTr="00893591">
        <w:trPr>
          <w:trHeight w:hRule="exact" w:val="462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A19FA" w:rsidTr="00893591">
        <w:trPr>
          <w:trHeight w:hRule="exact" w:val="69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 А. В.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 дело: учеб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"Тамож. дело"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образование, 2009</w:t>
            </w:r>
          </w:p>
        </w:tc>
        <w:tc>
          <w:tcPr>
            <w:tcW w:w="1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5A19FA" w:rsidTr="00893591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Документальное оформление внешнеторговых сделок: метод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казания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РГЭА, 1996</w:t>
            </w:r>
          </w:p>
        </w:tc>
        <w:tc>
          <w:tcPr>
            <w:tcW w:w="1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5A19FA" w:rsidTr="008935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5A19FA" w:rsidTr="00893591">
        <w:trPr>
          <w:trHeight w:hRule="exact" w:val="531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5A19FA"/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A19FA" w:rsidTr="00893591">
        <w:trPr>
          <w:trHeight w:hRule="exact" w:val="478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7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Вавилова Е. В., Бородулина Л. П.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торговля: учеб. пособие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Гардарики, 2006</w:t>
            </w:r>
          </w:p>
        </w:tc>
        <w:tc>
          <w:tcPr>
            <w:tcW w:w="17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A19FA" w:rsidRPr="00011F7D" w:rsidTr="008935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5A19FA" w:rsidRPr="00011F7D" w:rsidTr="00893591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официальный сайт ЕЭК</w:t>
            </w:r>
          </w:p>
        </w:tc>
      </w:tr>
      <w:tr w:rsidR="005A19FA" w:rsidRPr="00011F7D" w:rsidTr="00893591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официальный сайт ФТС России</w:t>
            </w:r>
          </w:p>
        </w:tc>
      </w:tr>
      <w:tr w:rsidR="005A19FA" w:rsidRPr="00011F7D" w:rsidTr="00893591">
        <w:trPr>
          <w:trHeight w:hRule="exact" w:val="277"/>
        </w:trPr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таможенный  портал «ТКС»</w:t>
            </w:r>
          </w:p>
        </w:tc>
      </w:tr>
      <w:tr w:rsidR="005A19FA" w:rsidTr="008935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5A19FA" w:rsidTr="00893591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A19FA" w:rsidTr="008935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A19FA" w:rsidTr="00893591">
        <w:trPr>
          <w:trHeight w:hRule="exact" w:val="287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A19FA" w:rsidTr="00893591">
        <w:trPr>
          <w:trHeight w:hRule="exact" w:val="279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5A19FA" w:rsidTr="00893591">
        <w:trPr>
          <w:trHeight w:hRule="exact" w:val="277"/>
        </w:trPr>
        <w:tc>
          <w:tcPr>
            <w:tcW w:w="713" w:type="dxa"/>
          </w:tcPr>
          <w:p w:rsidR="005A19FA" w:rsidRDefault="005A19FA"/>
        </w:tc>
        <w:tc>
          <w:tcPr>
            <w:tcW w:w="58" w:type="dxa"/>
          </w:tcPr>
          <w:p w:rsidR="005A19FA" w:rsidRDefault="005A19FA"/>
        </w:tc>
        <w:tc>
          <w:tcPr>
            <w:tcW w:w="1846" w:type="dxa"/>
            <w:gridSpan w:val="2"/>
          </w:tcPr>
          <w:p w:rsidR="005A19FA" w:rsidRDefault="005A19FA"/>
        </w:tc>
        <w:tc>
          <w:tcPr>
            <w:tcW w:w="1884" w:type="dxa"/>
          </w:tcPr>
          <w:p w:rsidR="005A19FA" w:rsidRDefault="005A19FA"/>
        </w:tc>
        <w:tc>
          <w:tcPr>
            <w:tcW w:w="1970" w:type="dxa"/>
            <w:gridSpan w:val="2"/>
          </w:tcPr>
          <w:p w:rsidR="005A19FA" w:rsidRDefault="005A19FA"/>
        </w:tc>
        <w:tc>
          <w:tcPr>
            <w:tcW w:w="2175" w:type="dxa"/>
            <w:gridSpan w:val="2"/>
          </w:tcPr>
          <w:p w:rsidR="005A19FA" w:rsidRDefault="005A19FA"/>
        </w:tc>
        <w:tc>
          <w:tcPr>
            <w:tcW w:w="662" w:type="dxa"/>
          </w:tcPr>
          <w:p w:rsidR="005A19FA" w:rsidRDefault="005A19FA"/>
        </w:tc>
        <w:tc>
          <w:tcPr>
            <w:tcW w:w="966" w:type="dxa"/>
          </w:tcPr>
          <w:p w:rsidR="005A19FA" w:rsidRDefault="005A19FA"/>
        </w:tc>
      </w:tr>
      <w:tr w:rsidR="005A19FA" w:rsidRPr="00011F7D" w:rsidTr="008935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5A19FA" w:rsidTr="00893591">
        <w:trPr>
          <w:trHeight w:hRule="exact" w:val="727"/>
        </w:trPr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A19FA" w:rsidTr="00893591">
        <w:trPr>
          <w:trHeight w:hRule="exact" w:val="277"/>
        </w:trPr>
        <w:tc>
          <w:tcPr>
            <w:tcW w:w="713" w:type="dxa"/>
          </w:tcPr>
          <w:p w:rsidR="005A19FA" w:rsidRDefault="005A19FA"/>
        </w:tc>
        <w:tc>
          <w:tcPr>
            <w:tcW w:w="58" w:type="dxa"/>
          </w:tcPr>
          <w:p w:rsidR="005A19FA" w:rsidRDefault="005A19FA"/>
        </w:tc>
        <w:tc>
          <w:tcPr>
            <w:tcW w:w="1846" w:type="dxa"/>
            <w:gridSpan w:val="2"/>
          </w:tcPr>
          <w:p w:rsidR="005A19FA" w:rsidRDefault="005A19FA"/>
        </w:tc>
        <w:tc>
          <w:tcPr>
            <w:tcW w:w="1884" w:type="dxa"/>
          </w:tcPr>
          <w:p w:rsidR="005A19FA" w:rsidRDefault="005A19FA"/>
        </w:tc>
        <w:tc>
          <w:tcPr>
            <w:tcW w:w="1970" w:type="dxa"/>
            <w:gridSpan w:val="2"/>
          </w:tcPr>
          <w:p w:rsidR="005A19FA" w:rsidRDefault="005A19FA"/>
        </w:tc>
        <w:tc>
          <w:tcPr>
            <w:tcW w:w="2175" w:type="dxa"/>
            <w:gridSpan w:val="2"/>
          </w:tcPr>
          <w:p w:rsidR="005A19FA" w:rsidRDefault="005A19FA"/>
        </w:tc>
        <w:tc>
          <w:tcPr>
            <w:tcW w:w="662" w:type="dxa"/>
          </w:tcPr>
          <w:p w:rsidR="005A19FA" w:rsidRDefault="005A19FA"/>
        </w:tc>
        <w:tc>
          <w:tcPr>
            <w:tcW w:w="966" w:type="dxa"/>
          </w:tcPr>
          <w:p w:rsidR="005A19FA" w:rsidRDefault="005A19FA"/>
        </w:tc>
      </w:tr>
      <w:tr w:rsidR="005A19FA" w:rsidRPr="00011F7D" w:rsidTr="008935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2D350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5A19FA" w:rsidRPr="00011F7D" w:rsidTr="00893591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19FA" w:rsidRPr="002D350D" w:rsidRDefault="009C57B9">
            <w:pPr>
              <w:spacing w:after="0" w:line="240" w:lineRule="auto"/>
              <w:rPr>
                <w:sz w:val="19"/>
                <w:szCs w:val="19"/>
              </w:rPr>
            </w:pPr>
            <w:r w:rsidRPr="002D350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11F7D" w:rsidRDefault="00011F7D">
      <w:r>
        <w:br w:type="page"/>
      </w:r>
    </w:p>
    <w:p w:rsidR="00011F7D" w:rsidRDefault="00011F7D" w:rsidP="00011F7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2715" cy="928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7D" w:rsidRDefault="00011F7D" w:rsidP="00011F7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</w:p>
    <w:p w:rsidR="00011F7D" w:rsidRDefault="00011F7D" w:rsidP="00011F7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</w:p>
    <w:p w:rsidR="00011F7D" w:rsidRDefault="00011F7D" w:rsidP="00011F7D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t>Оглавление</w:t>
      </w:r>
    </w:p>
    <w:p w:rsidR="00011F7D" w:rsidRDefault="00011F7D" w:rsidP="00011F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011F7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011F7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011F7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011F7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011F7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011F7D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hyperlink r:id="rId8" w:anchor="_Toc480487761" w:history="1">
        <w:r w:rsidRPr="00011F7D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11F7D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011F7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011F7D" w:rsidRPr="00011F7D" w:rsidRDefault="00011F7D" w:rsidP="00011F7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9" w:anchor="_Toc480487762" w:history="1">
        <w:r w:rsidRPr="00011F7D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11F7D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011F7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011F7D" w:rsidRPr="00011F7D" w:rsidRDefault="00011F7D" w:rsidP="00011F7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0" w:anchor="_Toc480487763" w:history="1">
        <w:r w:rsidRPr="00011F7D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11F7D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011F7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7</w:t>
      </w:r>
    </w:p>
    <w:p w:rsidR="00011F7D" w:rsidRPr="00011F7D" w:rsidRDefault="00011F7D" w:rsidP="00011F7D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1" w:anchor="_Toc480487764" w:history="1">
        <w:r w:rsidRPr="00011F7D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011F7D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011F7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18</w:t>
      </w: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011F7D" w:rsidRDefault="00011F7D" w:rsidP="00011F7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br w:type="page"/>
      </w:r>
      <w:bookmarkStart w:id="1" w:name="_Toc453750942"/>
      <w:r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11F7D" w:rsidRDefault="00011F7D" w:rsidP="00011F7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11F7D" w:rsidRDefault="00011F7D" w:rsidP="00011F7D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2" w:name="_Toc453750943"/>
      <w:r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 </w:t>
      </w:r>
    </w:p>
    <w:p w:rsidR="00011F7D" w:rsidRDefault="00011F7D" w:rsidP="00011F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456" w:type="dxa"/>
        <w:tblInd w:w="-19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2620"/>
        <w:gridCol w:w="2645"/>
        <w:gridCol w:w="1825"/>
      </w:tblGrid>
      <w:tr w:rsidR="00011F7D" w:rsidTr="00011F7D">
        <w:trPr>
          <w:trHeight w:val="752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Default="00011F7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Default="00011F7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Показатели </w:t>
            </w:r>
          </w:p>
          <w:p w:rsidR="00011F7D" w:rsidRDefault="00011F7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Default="00011F7D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Default="00011F7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</w:t>
            </w:r>
          </w:p>
          <w:p w:rsidR="00011F7D" w:rsidRDefault="00011F7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</w:p>
        </w:tc>
      </w:tr>
      <w:tr w:rsidR="00011F7D" w:rsidRPr="00011F7D" w:rsidTr="00011F7D">
        <w:trPr>
          <w:trHeight w:val="752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ОПК-4 - </w:t>
            </w:r>
            <w:r w:rsidRPr="00011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понимать </w:t>
            </w:r>
            <w:proofErr w:type="gramStart"/>
            <w:r w:rsidRPr="00011F7D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экономические процессы</w:t>
            </w:r>
            <w:proofErr w:type="gramEnd"/>
            <w:r w:rsidRPr="00011F7D">
              <w:rPr>
                <w:rFonts w:ascii="Times New Roman" w:hAnsi="Times New Roman" w:cs="Times New Roman"/>
                <w:b/>
                <w:sz w:val="24"/>
                <w:szCs w:val="24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011F7D" w:rsidTr="00011F7D">
        <w:trPr>
          <w:trHeight w:val="8555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011F7D">
              <w:rPr>
                <w:rFonts w:ascii="Times New Roman" w:hAnsi="Times New Roman" w:cs="Times New Roman"/>
                <w:sz w:val="24"/>
              </w:rPr>
              <w:t>З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</w:rPr>
              <w:t xml:space="preserve"> - типы существующих в современном мире экономических систем;</w:t>
            </w:r>
          </w:p>
          <w:p w:rsidR="00011F7D" w:rsidRPr="00011F7D" w:rsidRDefault="00011F7D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>- особенности реформы внешнеэкономических связей России – ее цели, приоритеты, последствия;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>- роль вешней торговли России в развитии национальной экономики и решении социально – экономических проблем;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>У - пользоваться нормативно-правовой базой организации торгово-экономических отношений в мировом хозяйстве;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>- пользоваться понятийным аппаратом данной дисциплины;</w:t>
            </w:r>
            <w:r w:rsidRPr="00011F7D">
              <w:rPr>
                <w:rFonts w:ascii="Times New Roman" w:hAnsi="Times New Roman" w:cs="Times New Roman"/>
                <w:sz w:val="24"/>
              </w:rPr>
              <w:tab/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011F7D"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</w:rPr>
              <w:t xml:space="preserve"> - деятельностью международных экономических организаций;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 xml:space="preserve">- региональных </w:t>
            </w:r>
            <w:proofErr w:type="gramStart"/>
            <w:r w:rsidRPr="00011F7D">
              <w:rPr>
                <w:rFonts w:ascii="Times New Roman" w:hAnsi="Times New Roman" w:cs="Times New Roman"/>
                <w:sz w:val="24"/>
              </w:rPr>
              <w:t>проблемах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</w:rPr>
              <w:t xml:space="preserve"> России в области торгово-экономических отношений;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 xml:space="preserve">- способностью понимать </w:t>
            </w:r>
            <w:proofErr w:type="gramStart"/>
            <w:r w:rsidRPr="00011F7D">
              <w:rPr>
                <w:rFonts w:ascii="Times New Roman" w:hAnsi="Times New Roman" w:cs="Times New Roman"/>
                <w:sz w:val="24"/>
              </w:rPr>
              <w:t>экономические процессы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</w:rPr>
              <w:t>, происходящие в обществе, и анализировать тенденции развития российской и мировой экономик.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 xml:space="preserve">Определение и описание сущности </w:t>
            </w:r>
            <w:proofErr w:type="gramStart"/>
            <w:r w:rsidRPr="00011F7D">
              <w:rPr>
                <w:rFonts w:ascii="Times New Roman" w:hAnsi="Times New Roman" w:cs="Times New Roman"/>
                <w:sz w:val="24"/>
              </w:rPr>
              <w:t>экономических процессов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</w:rPr>
              <w:t xml:space="preserve"> и явлений в российской и мировой экономиках.</w:t>
            </w:r>
          </w:p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 xml:space="preserve">Оценивание </w:t>
            </w:r>
            <w:proofErr w:type="gramStart"/>
            <w:r w:rsidRPr="00011F7D">
              <w:rPr>
                <w:rFonts w:ascii="Times New Roman" w:hAnsi="Times New Roman" w:cs="Times New Roman"/>
                <w:sz w:val="24"/>
              </w:rPr>
              <w:t>экономических процессов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>Раскрытие типов существующих в современном мире экономических систем.</w:t>
            </w:r>
          </w:p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>Применение нормативно-правовых актов в ходе реализации профессиональной деятельности.</w:t>
            </w:r>
          </w:p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11F7D">
              <w:rPr>
                <w:rFonts w:ascii="Times New Roman" w:hAnsi="Times New Roman" w:cs="Times New Roman"/>
                <w:sz w:val="24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Default="00011F7D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011F7D" w:rsidRDefault="00011F7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1F7D" w:rsidRPr="00011F7D" w:rsidTr="00011F7D">
        <w:trPr>
          <w:trHeight w:val="430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ПК-1 - умение осуществлять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 за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соблюдением таможенного законодательства и законодательства РФ о таможенном деле при совершении таможенных операций участниками ВЭД и иными лицами, осуществляющими деятельность в сфере таможенного дела</w:t>
            </w:r>
          </w:p>
        </w:tc>
      </w:tr>
      <w:tr w:rsidR="00011F7D" w:rsidTr="00011F7D">
        <w:trPr>
          <w:trHeight w:val="2372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З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- законодательные акты в сфере таможенного дела;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основное содержание и структуру ФЗ "О таможенном регулировании в РФ".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 - ранжировать нормативно-правовые акты по их юридической силе;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собирать, обобщать и анализировать информацию, касающуюся внешнеэкономической деятельности.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В-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навыками общения с участниками ВЭД и иными лицами, осуществляющими деятельность в сфере таможенного дела.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Сбор необходимых нормативно-правовых актов, использование различных баз данных</w:t>
            </w:r>
          </w:p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</w:tr>
      <w:tr w:rsidR="00011F7D" w:rsidRPr="00011F7D" w:rsidTr="00011F7D">
        <w:trPr>
          <w:trHeight w:val="816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  <w:t xml:space="preserve">ПК-7 -  </w:t>
            </w:r>
            <w:r w:rsidRPr="00011F7D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 навыками заполнения и контроля таможенной декларации, декларации таможенной стоимости и иных таможенных документов;</w:t>
            </w:r>
          </w:p>
        </w:tc>
      </w:tr>
      <w:tr w:rsidR="00011F7D" w:rsidTr="00011F7D">
        <w:trPr>
          <w:trHeight w:val="7186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  <w:szCs w:val="24"/>
              </w:rPr>
              <w:t xml:space="preserve"> - программные средства, используемые при таможенном декларировании;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 xml:space="preserve">- порядок совершения таможенных операций при таможенном декларировании; 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- назначение и содержание таможенных деклараций.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У  - пользоваться инструкцией по заполнению таможенных деклараций;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- применять методы определения таможенной стоимости, правила определения страны происхождения товаров;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- исчислять таможенные платежи;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- использовать основные программные средства ЕАИС для автоматизации процессов таможенного декларирования.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gramEnd"/>
            <w:r w:rsidRPr="00011F7D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заполнения и контроля таможенных деклараций.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Рассмотрены средства программного обеспечения, используемые при электронном декларировании.</w:t>
            </w:r>
          </w:p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Осуществление самостоятельного заполнения таможенной декларации и декларации таможенной стоимости с использованием программных средств ЕАИС.</w:t>
            </w:r>
          </w:p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Владение технологией заполнения таможенной декларации и декларации таможенной стоимости.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Перечислены средства программного обеспечения, используемые при электронном декларировании.</w:t>
            </w:r>
          </w:p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>Корректно внесены сведения, необходимые для заполнения таможенной декларации и декларации таможенной стоимости.</w:t>
            </w:r>
          </w:p>
          <w:p w:rsidR="00011F7D" w:rsidRPr="00011F7D" w:rsidRDefault="00011F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Заполнена таможенная декларация в соответствии с технологией ее заполнения.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Default="00011F7D">
            <w:pPr>
              <w:spacing w:after="0"/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</w:tr>
      <w:tr w:rsidR="00011F7D" w:rsidRPr="00011F7D" w:rsidTr="00011F7D">
        <w:trPr>
          <w:trHeight w:val="17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ПК-13 - умение обеспечивать в пределах своей компетенции защиту прав интеллектуальной собственности</w:t>
            </w:r>
          </w:p>
        </w:tc>
      </w:tr>
      <w:tr w:rsidR="00011F7D" w:rsidTr="00011F7D">
        <w:trPr>
          <w:trHeight w:val="800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З-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международные акты в сфере защиты прав интеллектуальной собственности;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нормативно-правовые акты РФ в сфере защиты прав интеллектуальной собственности.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У - работать с Реестром </w:t>
            </w: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объектов интеллектуальной собственности;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составлять и направлять письменные уведомления правообладателю о приостановке выпуска товаров.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 - навыками анализа правовых актов в сфере интеллектуальной собственности;</w:t>
            </w:r>
            <w:proofErr w:type="gramEnd"/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навыками составления протокола об административных нарушениях в сфере авторского права.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lastRenderedPageBreak/>
              <w:t>Сбор необходимых нормативно-правовых актов, использование различных баз данных</w:t>
            </w:r>
          </w:p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 xml:space="preserve"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</w:t>
            </w: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lastRenderedPageBreak/>
              <w:t>обращения к базам данных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lastRenderedPageBreak/>
              <w:t>Письменные тесты</w:t>
            </w:r>
          </w:p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1F7D" w:rsidRPr="00011F7D" w:rsidTr="00011F7D">
        <w:trPr>
          <w:trHeight w:val="40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  <w:lastRenderedPageBreak/>
              <w:t>ПК-15 - владение навыками назначения и использования результатов экспертиз товаров в таможенных целях</w:t>
            </w:r>
          </w:p>
        </w:tc>
      </w:tr>
      <w:tr w:rsidR="00011F7D" w:rsidTr="00011F7D">
        <w:trPr>
          <w:trHeight w:val="677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- порядок назначения таможенной экспертизы;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порядок проведения таможенной экспертизы.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 - отбирать пробы и образцы для таможенной экспертизы;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анализировать результаты таможенной экспертизы в процессе таможенного оформления.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-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навыками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использования технических средств при взятии проб и образцов для таможенной экспертизы;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навыками сотрудничества с организациями, осуществляющими экспортную деятельность.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Сбор необходимых нормативно-правовых актов, использование различных баз данных</w:t>
            </w:r>
          </w:p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1F7D" w:rsidRPr="00011F7D" w:rsidTr="00011F7D">
        <w:trPr>
          <w:trHeight w:val="228"/>
        </w:trPr>
        <w:tc>
          <w:tcPr>
            <w:tcW w:w="10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iCs/>
                <w:spacing w:val="-12"/>
                <w:sz w:val="24"/>
                <w:szCs w:val="24"/>
              </w:rPr>
              <w:t>ПК-19 - умение контролировать перемещение через таможенную границу отдельных категорий товаров</w:t>
            </w:r>
          </w:p>
        </w:tc>
      </w:tr>
      <w:tr w:rsidR="00011F7D" w:rsidTr="00011F7D">
        <w:trPr>
          <w:trHeight w:val="677"/>
        </w:trPr>
        <w:tc>
          <w:tcPr>
            <w:tcW w:w="3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- порядок перемещения через таможенную границу товаров, перемещаемых трубопроводным транспортом и по линиям электропередач;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порядок перемещения через таможенную границу транспортных средств международной перевозки.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У-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определять цель ввоза товаров физическими лицами;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контролировать декларацию на транспортное средство.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В-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навыками оформления декларации на транспортное средство;</w:t>
            </w:r>
          </w:p>
          <w:p w:rsidR="00011F7D" w:rsidRPr="00011F7D" w:rsidRDefault="00011F7D">
            <w:pPr>
              <w:widowControl w:val="0"/>
              <w:autoSpaceDE w:val="0"/>
              <w:autoSpaceDN w:val="0"/>
              <w:adjustRightInd w:val="0"/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 навыками оформления периодической таможенной декларации.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Сбор необходимых нормативно-правовых актов, использование различных баз данных</w:t>
            </w:r>
          </w:p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11F7D" w:rsidRPr="00011F7D" w:rsidRDefault="00011F7D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Соответствие проблеме исследования; полнота и содержательность ответа; умение пользоваться дополнительной литературой при подготовке к занятиям; обоснованность обращения к базам данных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  <w:t>Письменные тесты</w:t>
            </w:r>
          </w:p>
          <w:p w:rsidR="00011F7D" w:rsidRDefault="00011F7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</w:rPr>
            </w:pPr>
          </w:p>
        </w:tc>
      </w:tr>
    </w:tbl>
    <w:p w:rsidR="00011F7D" w:rsidRDefault="00011F7D" w:rsidP="00011F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011F7D" w:rsidRDefault="00011F7D" w:rsidP="00011F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011F7D" w:rsidRDefault="00011F7D" w:rsidP="00011F7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Default="00011F7D" w:rsidP="00011F7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Default="00011F7D" w:rsidP="00011F7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011F7D" w:rsidRPr="00011F7D" w:rsidRDefault="00011F7D" w:rsidP="00011F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011F7D" w:rsidRPr="00011F7D" w:rsidRDefault="00011F7D" w:rsidP="00011F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011F7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11F7D" w:rsidRPr="00011F7D" w:rsidRDefault="00011F7D" w:rsidP="00011F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1F7D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011F7D" w:rsidRPr="00011F7D" w:rsidRDefault="00011F7D" w:rsidP="00011F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11F7D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011F7D" w:rsidRPr="00011F7D" w:rsidRDefault="00011F7D" w:rsidP="00011F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11F7D" w:rsidRPr="00011F7D" w:rsidRDefault="00011F7D" w:rsidP="00011F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11F7D" w:rsidRDefault="00011F7D" w:rsidP="00011F7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bookmarkStart w:id="3" w:name="_Toc453750944"/>
    </w:p>
    <w:p w:rsidR="00011F7D" w:rsidRDefault="00011F7D" w:rsidP="00011F7D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11F7D" w:rsidRPr="00011F7D" w:rsidRDefault="00011F7D" w:rsidP="00011F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lastRenderedPageBreak/>
        <w:t>«Ростовский государственный экономический университет (РИНХ)»</w:t>
      </w:r>
    </w:p>
    <w:p w:rsidR="00011F7D" w:rsidRPr="00011F7D" w:rsidRDefault="00011F7D" w:rsidP="00011F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011F7D" w:rsidRPr="00011F7D" w:rsidRDefault="00011F7D" w:rsidP="00011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1F7D" w:rsidRPr="00011F7D" w:rsidRDefault="00011F7D" w:rsidP="00011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011F7D" w:rsidRPr="00011F7D" w:rsidRDefault="00011F7D" w:rsidP="00011F7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011F7D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 «Таможенное оформление товаров и транспортных средств»</w:t>
      </w:r>
    </w:p>
    <w:p w:rsidR="00011F7D" w:rsidRPr="00011F7D" w:rsidRDefault="00011F7D" w:rsidP="00011F7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Особенности доставки товаров по процедуре таможенного транзита.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первого этапа.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второго этапа.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4.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третьего этапа.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5.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четвертого этапа.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6.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Последовательность контроля ДТ. Содержание пятого этапа.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7.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Состав комплекта ДТ и предназначение листов ДТ.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8.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осуществления таможенного контроля квотируемых и лицензируемых товаров.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9.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Цели установления запрета или ограничения на ввоз (вывоз) товаров.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10.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Назначение и содержание предварительных операций.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11.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осуществления таможенного контроля при помещении, нахождении и выдаче товаров и транспортных средств в условиях временного хранения.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12.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Таможенные процедуры как средство таможенного регулирования ВЭД.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13.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Роль и место декларанта и таможенного представителя в обеспечении таможенного контроля, их права и обязанности.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14.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Документы и сведения, необходимые для таможенного оформления и контроля с применением ДТ. Порядок их предоставления таможенному органу.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15.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Назначение и порядок декларирования перемещаемых через таможенную границу товаров и транспортных средств.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16.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Виды и назначение классификаторов, применяемых при заполнении ДТ.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17.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Цели и содержание основного таможенного оформления.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18.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Формы таможенного контроля.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19.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Основания и порядок перемещения товаров и транспортных средств через таможенную границу.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20.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 xml:space="preserve">Организация таможенного </w:t>
      </w:r>
      <w:proofErr w:type="gramStart"/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контроля за</w:t>
      </w:r>
      <w:proofErr w:type="gramEnd"/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грузовыми автоперевозками.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21.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Конвенция о МДП, книжка МДП.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22.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Организация таможенного контроля и оформления товаров при международных водных перевозках.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23.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Пункты пропуска товаров и транспортных средств через таможенную границу. Зона таможенного контроля.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24.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таможенного контроля при оформлении товаров, ввозимых физическими лицами не для коммерческого использования.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25.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Закон РФ «О ввозе в Российскую Федерацию и вывозе из Российской Федерации культурных ценностей» от 15 апреля 1993 № 4804-1.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26.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таможенного оформления и контроля ввоза и вывоза дикой флоры и фауны.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27.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Понятие о культурных ценностях, их классификация.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28.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приобретения марок акцизного сбора.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29.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таможенного оформления подакцизных товаров, подлежащих маркировке.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30.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Основание и порядок пропуска транспортных средств, перемещаемых физическими лицами в упрощенном порядке.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31.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таможенного оформления товаров гуманитарной и технической помощи.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lastRenderedPageBreak/>
        <w:t>32.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Основания для ввоза и порядок пропуска товаров, подлежащих сертификации.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33.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Пользование и распоряжение товарами и транспортными средствами.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34.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Формы декларирования товаров и транспортных средств таможенному органу.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35.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Таможенная декларация - характеристика ее структуры.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36.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Понятие самостоятельного декларирования и декларирования на договорной основе.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37.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Сроки подачи таможенной декларации.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38.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Порядок подтверждения страны происхождения товара.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39.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Право на выбор и изменение таможенной процедуры.</w:t>
      </w:r>
    </w:p>
    <w:p w:rsidR="00011F7D" w:rsidRPr="00011F7D" w:rsidRDefault="00011F7D" w:rsidP="00011F7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>40.</w:t>
      </w:r>
      <w:r w:rsidRPr="00011F7D">
        <w:rPr>
          <w:rFonts w:ascii="Times New Roman" w:eastAsia="Times New Roman" w:hAnsi="Times New Roman" w:cs="Times New Roman"/>
          <w:spacing w:val="-10"/>
          <w:sz w:val="28"/>
          <w:szCs w:val="28"/>
        </w:rPr>
        <w:tab/>
        <w:t>Роль ТН ВЭД при таможенном оформлении и контроле.</w:t>
      </w: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11F7D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оценивания: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- 50-100 баллов (зачет)</w:t>
      </w:r>
      <w:r w:rsidRPr="00011F7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11F7D" w:rsidRPr="00011F7D" w:rsidRDefault="00011F7D" w:rsidP="00011F7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1F7D"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  <w:t>А.Ф. Хапилин</w:t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</w:p>
    <w:p w:rsidR="00011F7D" w:rsidRPr="00011F7D" w:rsidRDefault="00011F7D" w:rsidP="00011F7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  <w:t>С.А. Хапилин</w:t>
      </w:r>
    </w:p>
    <w:p w:rsidR="00011F7D" w:rsidRPr="00011F7D" w:rsidRDefault="00011F7D" w:rsidP="00011F7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1F7D">
        <w:rPr>
          <w:rFonts w:ascii="Times New Roman" w:eastAsia="Calibri" w:hAnsi="Times New Roman" w:cs="Times New Roman"/>
          <w:sz w:val="28"/>
          <w:szCs w:val="28"/>
        </w:rPr>
        <w:t>«___»_____________2018г.</w:t>
      </w: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11F7D" w:rsidRPr="00011F7D" w:rsidRDefault="00011F7D" w:rsidP="00011F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11F7D" w:rsidRPr="00011F7D" w:rsidRDefault="00011F7D" w:rsidP="00011F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011F7D" w:rsidRPr="00011F7D" w:rsidRDefault="00011F7D" w:rsidP="00011F7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011F7D" w:rsidRPr="00011F7D" w:rsidRDefault="00011F7D" w:rsidP="00011F7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011F7D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 «Таможенное оформление товаров и транспортных средств»</w:t>
      </w:r>
    </w:p>
    <w:p w:rsidR="00011F7D" w:rsidRPr="00011F7D" w:rsidRDefault="00011F7D" w:rsidP="00011F7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11F7D" w:rsidRPr="00011F7D" w:rsidRDefault="00011F7D" w:rsidP="00011F7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Основные принципы перемещения товаров и транспортных средств через таможенную границу ЕАЭС.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Запреты и ограничения при перемещении товаров через таможенную границу ЕАЭС.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Пункты пропуска через таможенную границу ЕАЭС.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 xml:space="preserve">Понятие, статус и виды зон таможенного контроля. 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5.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 xml:space="preserve">Деятельность в области таможенного дела: основные участники, взаимоотношения с таможенными органами. 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lastRenderedPageBreak/>
        <w:t>6.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Прибытие товаров на таможенную территорию ЕАЭС. Права и обязанности перевозчика.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7.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Права и обязанности декларанта и таможенного представителя.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8.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убытия товаров с таможенной территории ЕАЭС.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9.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Таможенный транзит как таможенная процедура.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10.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 xml:space="preserve">Временное хранение товаров, понятие, место хранения, сроки хранения, условия помещения товаров на склад временного хранения. 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11.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Владелец склада временного хранения – основные признаки, права, обязанности.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12.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Таможенное декларирование товаров:  права и обязанности декларанта и таможенных органов.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13.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Формы декларирования и виды таможенных деклараций.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14.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Таможенный представитель – основные признаки, права, обязанности.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15.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Уполномоченный экономический оператор: понятие, предъявляемые требования, основные права и обязанности.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16.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Выпуск и условный выпуск товаров.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17.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Документы и сведения, необходимые для таможенного декларирования товаров.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18.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Формы и порядок проведения таможенного контроля.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19.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Освобождение от применения таможенными органами определенных форм таможенного контроля.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20.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Условия проведения таможенного осмотра и таможенного досмотра товаров и транспортных средств.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21.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Основания и порядок проведения личного таможенного досмотра.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22.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и формы проведения таможенных проверок.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23.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Основания и порядок освобождения от определенных форм таможенного контроля.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24.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Система управления рисками: цели ее применения, профили, объекты анализа риска.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25.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Правомочия таможенных органов при осуществлении таможенных операций и таможенного контроля.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26.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Таможенная экспертиза при проведении таможенного контроля.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27.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Использование договора купли-продажи в процессе таможенного декларирования.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28.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Паспорт сделки при таможенном оформлении: назначение и порядок оформления.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29.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Декларация на товары: назначение и характеристика ее структуры. Порядок принятия декларации на товары, внесение изменений и дополнений, отзыв декларации.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30.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Характеристика граф декларации на товары, содержащих сведения о товарах.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31.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Характеристика граф декларации на товары, содержащих сведения о стоимости товаров.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32.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Характеристика граф декларации на товары, содержащих сведения об участниках сделки.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33.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Этапы контроля декларации на товары таможенными органами.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34.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заполнения графы 44 декларации на товары.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35.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заполнения графы 47 декларации на товары.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36.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декларирования таможенной стоимости товаров.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37.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Содержание и назначение декларации таможенной стоимости (ДТС-1 и ДТС-2).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38.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Источники ценовой информации при определении таможенной стоимости.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39.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Сущность, назначение и порядок осуществления корректировки таможенной стоимости.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40.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Особенности перемещения товаров отдельными категориями иностранных лиц.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lastRenderedPageBreak/>
        <w:t>41.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Таможенное декларирование товаров, заявление таможенной стоимости физическими лицами.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42.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временного ввоза и вывоза товаров физическими лицами для личного пользования.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43.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Особенности уплаты таможенных платежей при перемещении товаров физическими лицами для личного  пользования.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44.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Таможенные платежи, запреты и ограничения в отношении товаров пересылаемых в международных почтовых отправлениях.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45.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перемещения транспортных средств физическими лицами.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46.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перемещения товаров отдельными категориями иностранных лиц.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47.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Порядок таможенного контроля объектов интеллектуальной собственности.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48.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Особенности совершения таможенных операций в отношении ввозимых подакцизных товаров, подлежащих маркировке акцизными марками.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49.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 xml:space="preserve">Таможенный </w:t>
      </w:r>
      <w:proofErr w:type="gramStart"/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контроль за</w:t>
      </w:r>
      <w:proofErr w:type="gramEnd"/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перемещением через таможенную границу ЕАЭС культурных ценностей.</w:t>
      </w:r>
    </w:p>
    <w:p w:rsidR="00011F7D" w:rsidRPr="00011F7D" w:rsidRDefault="00011F7D" w:rsidP="00011F7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>50.</w:t>
      </w:r>
      <w:r w:rsidRPr="00011F7D">
        <w:rPr>
          <w:rFonts w:ascii="Times New Roman" w:eastAsia="Times New Roman" w:hAnsi="Times New Roman" w:cs="Times New Roman"/>
          <w:spacing w:val="-6"/>
          <w:sz w:val="28"/>
          <w:szCs w:val="24"/>
        </w:rPr>
        <w:tab/>
        <w:t>Таможенный контроль объектов дикой флоры и фауны, находящихся под угрозой исчезновения.</w:t>
      </w:r>
    </w:p>
    <w:p w:rsidR="00011F7D" w:rsidRPr="00011F7D" w:rsidRDefault="00011F7D" w:rsidP="00011F7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11F7D" w:rsidRPr="00011F7D" w:rsidRDefault="00011F7D" w:rsidP="00011F7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11F7D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оценивания:</w:t>
      </w:r>
    </w:p>
    <w:p w:rsidR="00011F7D" w:rsidRPr="00011F7D" w:rsidRDefault="00011F7D" w:rsidP="00011F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11F7D">
        <w:rPr>
          <w:rFonts w:ascii="Times New Roman" w:eastAsia="Times New Roman" w:hAnsi="Times New Roman" w:cs="Times New Roman"/>
          <w:sz w:val="28"/>
          <w:szCs w:val="28"/>
        </w:rPr>
        <w:t>- 84-100 баллов (оценка «отлично»)</w:t>
      </w:r>
      <w:r w:rsidRPr="00011F7D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изложенный материал фактически верен, </w:t>
      </w:r>
      <w:r w:rsidRPr="00011F7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11F7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>при ответе, усвоение основной и знакомство с дополнительной литературой;</w:t>
      </w:r>
      <w:proofErr w:type="gramEnd"/>
    </w:p>
    <w:p w:rsidR="00011F7D" w:rsidRPr="00011F7D" w:rsidRDefault="00011F7D" w:rsidP="00011F7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- 67-83 баллов (оценка «хорошо»)</w:t>
      </w:r>
      <w:r w:rsidRPr="00011F7D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- </w:t>
      </w:r>
      <w:r w:rsidRPr="00011F7D">
        <w:rPr>
          <w:rFonts w:ascii="Times New Roman" w:eastAsia="Times New Roman" w:hAnsi="Times New Roman" w:cs="Times New Roman"/>
          <w:spacing w:val="-1"/>
          <w:sz w:val="28"/>
          <w:szCs w:val="28"/>
        </w:rPr>
        <w:t>наличие твердых и достаточно полных знаний в объеме пройден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11F7D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 усвоил основную литературу, рекомендованную в рабочей программе дисциплины;</w:t>
      </w:r>
    </w:p>
    <w:p w:rsidR="00011F7D" w:rsidRPr="00011F7D" w:rsidRDefault="00011F7D" w:rsidP="00011F7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- 50-66 баллов (оценка удовлетворительно) - наличие твердых знаний в объеме пройденного курса </w:t>
      </w:r>
      <w:r w:rsidRPr="00011F7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>действия по применению знаний на практике;</w:t>
      </w:r>
    </w:p>
    <w:p w:rsidR="00011F7D" w:rsidRP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- 0-49 баллов (оценка неудовлетворительно)</w:t>
      </w:r>
      <w:r w:rsidRPr="00011F7D">
        <w:rPr>
          <w:rFonts w:ascii="Times New Roman" w:eastAsia="Times New Roman" w:hAnsi="Times New Roman" w:cs="Times New Roman"/>
          <w:iCs/>
          <w:sz w:val="28"/>
          <w:szCs w:val="28"/>
        </w:rPr>
        <w:t xml:space="preserve"> - ответы не связаны с вопросами, 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11F7D" w:rsidRPr="00011F7D" w:rsidRDefault="00011F7D" w:rsidP="00011F7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1F7D">
        <w:rPr>
          <w:rFonts w:ascii="Times New Roman" w:eastAsia="Calibri" w:hAnsi="Times New Roman" w:cs="Times New Roman"/>
          <w:sz w:val="28"/>
          <w:szCs w:val="28"/>
        </w:rPr>
        <w:t>Составители</w:t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  <w:t>А.Ф. Хапилин</w:t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</w:p>
    <w:p w:rsidR="00011F7D" w:rsidRPr="00011F7D" w:rsidRDefault="00011F7D" w:rsidP="00011F7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</w:r>
      <w:r w:rsidRPr="00011F7D">
        <w:rPr>
          <w:rFonts w:ascii="Times New Roman" w:eastAsia="Calibri" w:hAnsi="Times New Roman" w:cs="Times New Roman"/>
          <w:sz w:val="28"/>
          <w:szCs w:val="28"/>
        </w:rPr>
        <w:tab/>
        <w:t>С.А. Хапилин</w:t>
      </w:r>
    </w:p>
    <w:p w:rsidR="00011F7D" w:rsidRPr="00011F7D" w:rsidRDefault="00011F7D" w:rsidP="00011F7D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1F7D">
        <w:rPr>
          <w:rFonts w:ascii="Times New Roman" w:eastAsia="Calibri" w:hAnsi="Times New Roman" w:cs="Times New Roman"/>
          <w:sz w:val="28"/>
          <w:szCs w:val="28"/>
        </w:rPr>
        <w:t>«___»_____________2018г.</w:t>
      </w:r>
    </w:p>
    <w:p w:rsidR="00011F7D" w:rsidRPr="00011F7D" w:rsidRDefault="00011F7D" w:rsidP="00011F7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11F7D" w:rsidRPr="00011F7D" w:rsidRDefault="00011F7D" w:rsidP="00011F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11F7D" w:rsidRPr="00011F7D" w:rsidRDefault="00011F7D" w:rsidP="00011F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11F7D" w:rsidRPr="00011F7D" w:rsidRDefault="00011F7D" w:rsidP="00011F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011F7D" w:rsidRPr="00011F7D" w:rsidRDefault="00011F7D" w:rsidP="00011F7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11F7D" w:rsidRPr="00011F7D" w:rsidRDefault="00011F7D" w:rsidP="00011F7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11F7D" w:rsidRPr="00011F7D" w:rsidRDefault="00011F7D" w:rsidP="00011F7D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HGPPJP+TimesNewRoman,Bold"/>
          <w:b/>
          <w:sz w:val="28"/>
          <w:szCs w:val="28"/>
        </w:rPr>
      </w:pPr>
      <w:r w:rsidRPr="00011F7D">
        <w:rPr>
          <w:rFonts w:ascii="HGPPJP+TimesNewRoman,Bold" w:eastAsia="Calibri" w:hAnsi="HGPPJP+TimesNewRoman,Bold" w:cs="HGPPJP+TimesNewRoman,Bold"/>
          <w:b/>
          <w:sz w:val="28"/>
          <w:szCs w:val="28"/>
        </w:rPr>
        <w:t xml:space="preserve">Тесты письменные и/или </w:t>
      </w:r>
      <w:r w:rsidRPr="00011F7D">
        <w:rPr>
          <w:rFonts w:ascii="Times New Roman" w:eastAsia="Calibri" w:hAnsi="Times New Roman" w:cs="Times New Roman"/>
          <w:b/>
          <w:sz w:val="28"/>
          <w:szCs w:val="28"/>
        </w:rPr>
        <w:t>компьютерные (5 семестр, 4 курс)</w:t>
      </w:r>
    </w:p>
    <w:p w:rsidR="00011F7D" w:rsidRPr="00011F7D" w:rsidRDefault="00011F7D" w:rsidP="00011F7D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011F7D">
        <w:rPr>
          <w:rFonts w:ascii="Times New Roman" w:eastAsia="Times New Roman" w:hAnsi="Times New Roman" w:cs="Times New Roman"/>
          <w:sz w:val="28"/>
          <w:szCs w:val="20"/>
          <w:lang w:eastAsia="ko-KR"/>
        </w:rPr>
        <w:t xml:space="preserve">по дисциплине  </w:t>
      </w:r>
      <w:r w:rsidRPr="00011F7D">
        <w:rPr>
          <w:rFonts w:ascii="Times New Roman" w:eastAsia="Times New Roman" w:hAnsi="Times New Roman" w:cs="Times New Roman"/>
          <w:sz w:val="28"/>
          <w:szCs w:val="28"/>
          <w:lang w:eastAsia="ko-KR"/>
        </w:rPr>
        <w:t>«Таможенное оформление товаров и транспортных средств»</w:t>
      </w:r>
    </w:p>
    <w:p w:rsidR="00011F7D" w:rsidRPr="00011F7D" w:rsidRDefault="00011F7D" w:rsidP="00011F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b/>
          <w:sz w:val="24"/>
          <w:szCs w:val="24"/>
        </w:rPr>
      </w:pP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1. Освобождение от определенных форм таможенного контроля устанавливается: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Таможенным кодексом ЕАЭС;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Президентом;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ФТС России.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2. Товары, происхождение которых достоверно не установлено: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не выпускаются через таможенную границу ЕАЭС;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выпускаются с уплатой таможенных пошлин по максимальным ставкам таможенного тарифа ЕАЭС.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3. Процедура помещения товаров и транспортных средств под определенную таможенную процедуру и завершение данной процедуры – это: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таможенный контроль;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таможенное оформление;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декларирование;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мера экономической политики.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4. Совокупность положений, определяющих статус товаров, перемещаемых через таможенную границу ЕАЭС для таможенных целей, называется: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таможенной процедурой;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таможенной декларацией;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таможенной преференцией;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таможенным тарифом;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д) таможенными правилами.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5. Местами доставки товаров, перевозимых железнодорожным транспортом, являются: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таможенный орган назначения, в зоне деятельности которого находится получатель товара;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склад временного хранения, расположенный в зоне деятельности таможни назначения;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железнодорожная станция назначения.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6. Форму декларирования определяет: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таможенный орган, в зоне деятельности которого происходит перемещение товара или пассажира;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ФТС РФ;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лицо, перемещающее товар, или пассажир.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7. По действующему законодательству декларантом может быть: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лицо, перемещающее товар;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специалист по таможенному оформлению;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таможенный представитель.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8. Могут ли документы, представленные для таможенного оформления, быть составлены на иностранном языке: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да;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нет;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только на немецком, французском или английском языках;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только с разрешения таможенного брокера.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9. Является ли обязательным представление при таможенном оформлении сертификата страны происхождения товара: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да;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нет.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10. Под «товарной партией» понимается товар, направляемый в адрес получателя: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по одному транспортному документу;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по одной почтовой накладной;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в ручной клади одного лица, следующего через границу;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в багаже одного лица, следующего через границу;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д) товары одного кода по ТН ВЭД ЕАЭС.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lastRenderedPageBreak/>
        <w:t xml:space="preserve">11. </w:t>
      </w:r>
      <w:proofErr w:type="gramStart"/>
      <w:r w:rsidRPr="00011F7D">
        <w:rPr>
          <w:rFonts w:ascii="Times New Roman" w:eastAsia="Times New Roman" w:hAnsi="Times New Roman" w:cs="Times New Roman"/>
          <w:b/>
        </w:rPr>
        <w:t>Номера приказов (указаний ФТС РФ, согласно которым  предоставляются льготы при взимании таможенных платежей:</w:t>
      </w:r>
      <w:proofErr w:type="gramEnd"/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указывается в графе 28;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указывается в графе 44, пункта 7а;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указывается в графе</w:t>
      </w:r>
      <w:proofErr w:type="gramStart"/>
      <w:r w:rsidRPr="00011F7D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011F7D">
        <w:rPr>
          <w:rFonts w:ascii="Times New Roman" w:eastAsia="Times New Roman" w:hAnsi="Times New Roman" w:cs="Times New Roman"/>
        </w:rPr>
        <w:t>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не указывается в ДТ.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12. Моментом ввоза транспортного средства физическим лицом считается: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день пересечения таможенной границы;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день проставления первой таможенной отметки;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дата написания заявления на растомаживание транспортного средства;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дата принятия таможенным органом таможенной декларации.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13. Какой орган или должностное лицо принимает решение о реэкспорте алкогольных напитков и табачных изделий: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ФТС России;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региональное таможенное управление;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начальник таможни;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заместитель начальника таможни по экономике.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14. Документы, предъявляемые для проверки целевого использования товаров, ввозимых в качестве гуманитарной помощи: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таможенная декларация;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транспортные документы;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обязательство, поручительство о целевом использовании товара;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все вышеперечисленное.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1F7D">
        <w:rPr>
          <w:rFonts w:ascii="Times New Roman" w:eastAsia="Times New Roman" w:hAnsi="Times New Roman" w:cs="Times New Roman"/>
          <w:b/>
        </w:rPr>
        <w:t>15. Что входит в перечень культурных ценностей, подпадающих под действие Закона РФ «О вывозе и ввозе культурных ценностей»: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а) авторские изделия из керамики;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б) издания тиражом 1000 экземпляров;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в) ювелирные изделия с драгоценными камнями;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г) почтовая марка 1991г.;</w:t>
      </w:r>
    </w:p>
    <w:p w:rsidR="00011F7D" w:rsidRPr="00011F7D" w:rsidRDefault="00011F7D" w:rsidP="00011F7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1F7D">
        <w:rPr>
          <w:rFonts w:ascii="Times New Roman" w:eastAsia="Times New Roman" w:hAnsi="Times New Roman" w:cs="Times New Roman"/>
        </w:rPr>
        <w:t>д) клавесин;</w:t>
      </w:r>
    </w:p>
    <w:p w:rsidR="00011F7D" w:rsidRDefault="00011F7D" w:rsidP="00011F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color w:val="000000"/>
        </w:rPr>
      </w:pPr>
      <w:r>
        <w:rPr>
          <w:rFonts w:ascii="HGPPJP+TimesNewRoman,Bold" w:eastAsia="Calibri" w:hAnsi="HGPPJP+TimesNewRoman,Bold" w:cs="HGPPJP+TimesNewRoman,Bold"/>
          <w:color w:val="000000"/>
        </w:rPr>
        <w:t xml:space="preserve">е) </w:t>
      </w:r>
      <w:proofErr w:type="gramStart"/>
      <w:r>
        <w:rPr>
          <w:rFonts w:ascii="HGPPJP+TimesNewRoman,Bold" w:eastAsia="Calibri" w:hAnsi="HGPPJP+TimesNewRoman,Bold" w:cs="HGPPJP+TimesNewRoman,Bold"/>
          <w:color w:val="000000"/>
        </w:rPr>
        <w:t>репродукции</w:t>
      </w:r>
      <w:proofErr w:type="gramEnd"/>
      <w:r>
        <w:rPr>
          <w:rFonts w:ascii="HGPPJP+TimesNewRoman,Bold" w:eastAsia="Calibri" w:hAnsi="HGPPJP+TimesNewRoman,Bold" w:cs="HGPPJP+TimesNewRoman,Bold"/>
          <w:color w:val="000000"/>
        </w:rPr>
        <w:t>.</w:t>
      </w:r>
    </w:p>
    <w:p w:rsidR="00011F7D" w:rsidRDefault="00011F7D" w:rsidP="00011F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</w:rPr>
      </w:pPr>
    </w:p>
    <w:p w:rsidR="00011F7D" w:rsidRDefault="00011F7D" w:rsidP="00011F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</w:rPr>
      </w:pPr>
    </w:p>
    <w:p w:rsidR="00011F7D" w:rsidRDefault="00011F7D" w:rsidP="00011F7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 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11F7D" w:rsidRPr="00011F7D" w:rsidRDefault="00011F7D" w:rsidP="00011F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7525"/>
      </w:tblGrid>
      <w:tr w:rsidR="00011F7D" w:rsidRPr="00011F7D" w:rsidTr="00011F7D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011F7D" w:rsidRPr="00011F7D" w:rsidRDefault="00011F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1F7D" w:rsidRDefault="00011F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Составитель </w:t>
            </w:r>
          </w:p>
        </w:tc>
        <w:tc>
          <w:tcPr>
            <w:tcW w:w="36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F7D" w:rsidRPr="00011F7D" w:rsidRDefault="00011F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1F7D" w:rsidRPr="00011F7D" w:rsidRDefault="00011F7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1F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А.Ф. Хапилин, к.г.-м.н., доцент </w:t>
            </w:r>
          </w:p>
          <w:p w:rsidR="00011F7D" w:rsidRPr="00011F7D" w:rsidRDefault="00011F7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1F7D">
              <w:rPr>
                <w:rFonts w:ascii="Times New Roman" w:eastAsia="Times New Roman" w:hAnsi="Times New Roman" w:cs="Times New Roman"/>
                <w:sz w:val="28"/>
                <w:szCs w:val="28"/>
              </w:rPr>
              <w:t>С.А. Хапилин, д.э.н., доцент</w:t>
            </w:r>
          </w:p>
        </w:tc>
      </w:tr>
      <w:tr w:rsidR="00011F7D" w:rsidRPr="00011F7D" w:rsidTr="00011F7D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011F7D" w:rsidRPr="00011F7D" w:rsidRDefault="00011F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1F7D" w:rsidRPr="00011F7D" w:rsidRDefault="00011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011F7D" w:rsidRDefault="00011F7D" w:rsidP="00011F7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011F7D" w:rsidRDefault="00011F7D" w:rsidP="00011F7D"/>
    <w:p w:rsidR="00011F7D" w:rsidRDefault="00011F7D" w:rsidP="00011F7D"/>
    <w:p w:rsidR="00011F7D" w:rsidRDefault="00011F7D" w:rsidP="00011F7D"/>
    <w:p w:rsidR="00011F7D" w:rsidRDefault="00011F7D" w:rsidP="00011F7D"/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011F7D" w:rsidRPr="00011F7D" w:rsidRDefault="00011F7D" w:rsidP="00011F7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11F7D" w:rsidRPr="00011F7D" w:rsidRDefault="00011F7D" w:rsidP="00011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11F7D" w:rsidRPr="00011F7D" w:rsidRDefault="00011F7D" w:rsidP="00011F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z w:val="28"/>
          <w:szCs w:val="24"/>
        </w:rPr>
        <w:t>Кафедра Международной торговли и таможенного дела</w:t>
      </w:r>
    </w:p>
    <w:p w:rsidR="00011F7D" w:rsidRPr="00011F7D" w:rsidRDefault="00011F7D" w:rsidP="00011F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11F7D" w:rsidRPr="00011F7D" w:rsidRDefault="00011F7D" w:rsidP="00011F7D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HGPPJP+TimesNewRoman,Bold"/>
          <w:b/>
          <w:sz w:val="28"/>
          <w:szCs w:val="28"/>
        </w:rPr>
      </w:pPr>
      <w:r w:rsidRPr="00011F7D">
        <w:rPr>
          <w:rFonts w:ascii="HGPPJP+TimesNewRoman,Bold" w:eastAsia="Calibri" w:hAnsi="HGPPJP+TimesNewRoman,Bold" w:cs="HGPPJP+TimesNewRoman,Bold"/>
          <w:b/>
          <w:sz w:val="28"/>
          <w:szCs w:val="28"/>
        </w:rPr>
        <w:t xml:space="preserve">Тесты письменные и/или </w:t>
      </w:r>
      <w:r w:rsidRPr="00011F7D">
        <w:rPr>
          <w:rFonts w:ascii="Times New Roman" w:eastAsia="Calibri" w:hAnsi="Times New Roman" w:cs="Times New Roman"/>
          <w:b/>
          <w:sz w:val="28"/>
          <w:szCs w:val="28"/>
        </w:rPr>
        <w:t>компьютерные (6 семестр, 5 курс)</w:t>
      </w:r>
    </w:p>
    <w:p w:rsidR="00011F7D" w:rsidRPr="00011F7D" w:rsidRDefault="00011F7D" w:rsidP="00011F7D">
      <w:pPr>
        <w:autoSpaceDE w:val="0"/>
        <w:autoSpaceDN w:val="0"/>
        <w:adjustRightInd w:val="0"/>
        <w:spacing w:after="0" w:line="240" w:lineRule="auto"/>
        <w:jc w:val="center"/>
        <w:rPr>
          <w:rFonts w:ascii="HGPPJP+TimesNewRoman,Bold" w:eastAsia="Calibri" w:hAnsi="HGPPJP+TimesNewRoman,Bold" w:cs="HGPPJP+TimesNewRoman,Bold"/>
          <w:b/>
          <w:sz w:val="28"/>
          <w:szCs w:val="28"/>
        </w:rPr>
      </w:pPr>
    </w:p>
    <w:p w:rsidR="00011F7D" w:rsidRPr="00011F7D" w:rsidRDefault="00011F7D" w:rsidP="00011F7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011F7D">
        <w:rPr>
          <w:rFonts w:ascii="Times New Roman" w:eastAsia="Times New Roman" w:hAnsi="Times New Roman" w:cs="Times New Roman"/>
          <w:sz w:val="28"/>
          <w:szCs w:val="24"/>
        </w:rPr>
        <w:t>по дисциплине «Таможенное оформление товаров и транспортных средств»</w:t>
      </w:r>
    </w:p>
    <w:p w:rsidR="00011F7D" w:rsidRPr="00011F7D" w:rsidRDefault="00011F7D" w:rsidP="00011F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b/>
          <w:sz w:val="24"/>
          <w:szCs w:val="24"/>
        </w:rPr>
      </w:pPr>
    </w:p>
    <w:p w:rsidR="00011F7D" w:rsidRPr="00011F7D" w:rsidRDefault="00011F7D" w:rsidP="00011F7D">
      <w:pPr>
        <w:autoSpaceDE w:val="0"/>
        <w:autoSpaceDN w:val="0"/>
        <w:adjustRightInd w:val="0"/>
        <w:spacing w:after="0" w:line="240" w:lineRule="auto"/>
        <w:rPr>
          <w:rFonts w:ascii="HGPPJP+TimesNewRoman,Bold" w:eastAsia="Calibri" w:hAnsi="HGPPJP+TimesNewRoman,Bold" w:cs="HGPPJP+TimesNewRoman,Bold"/>
          <w:sz w:val="24"/>
          <w:szCs w:val="24"/>
        </w:rPr>
      </w:pPr>
      <w:r w:rsidRPr="00011F7D">
        <w:rPr>
          <w:rFonts w:ascii="HGPPJP+TimesNewRoman,Bold" w:eastAsia="Calibri" w:hAnsi="HGPPJP+TimesNewRoman,Bold" w:cs="HGPPJP+TimesNewRoman,Bold"/>
          <w:b/>
          <w:sz w:val="24"/>
          <w:szCs w:val="24"/>
        </w:rPr>
        <w:t>1. Банк тестов по модулям и (или) темам</w:t>
      </w:r>
    </w:p>
    <w:tbl>
      <w:tblPr>
        <w:tblW w:w="93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464"/>
      </w:tblGrid>
      <w:tr w:rsidR="00011F7D" w:rsidRPr="00011F7D" w:rsidTr="00011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Модуль 1: «Основы таможенного оформления товаров и транспортных средств» 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Таможенными операциями являются: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действия, совершаемые таможенными органами в целях обеспечения соблюдения таможенного законодательства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действия, совершаемые лицами и таможенными органами в целях обеспечения соблюдения таможенного законодательства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– действия, совершаемые декларантами в целях обеспечения соблюдения таможенного законодательства ЕАЭС.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Условием перемещения товаров через таможенную границу является: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отсутствие у декларанта задолженности по уплате таможенных платежей;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соблюдение законодательства ЕАЭС и законодательства государств участников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решение ЕЭК ЕАЭС.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Временным хранением товаров признается: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хранение товаров ЕАЭС под таможенным контролем до их выпуска таможенным органом;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хранение иностранных товаров под таможенным контролем до их выпуска таможенным органом;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хранение ввезенных  товаров под таможенным контролем до их выпуска таможенным органом.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Предельный срок хранения товаров на СВХ не может превышать: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2 месяцев;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4 месяцев;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6 месяцев.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Лица, обладающие правомочиями в отношении товаров, находящихся на складе временного хранения, вправе: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самостоятельно брать пробы и образцы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осуществлять производственные операции с товарами;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перемещать товары в пределах места временного хранения.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Товары, запрещенные к ввозу на таможенную территорию ЕАЭС, по общему правилу подлежат: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уничтожению в соответствии с законодательством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вывозу с территории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– передаче в собственность государства-участника ЕАЭС. 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7. Кем (каким лицом)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предоставляются таможенному органу документы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необходимые для помещения товаров на склад временного хранения?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перевозчиком, экспедитором таможенным представителем;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лицом, обладающим полномочиями в отношении товара;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владельцем склада временного хранения.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К мерам обеспечения соблюдения таможенного транзита не относится: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таможенное сопровождение;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установление маршрута перевозки товара;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– залог транспортного средства, осуществляющего перевозку товара.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9. Предельный срок таможенного транзита зависит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категории лица, перемещающего товары;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от расстояния перемещения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от категории перемещаемых товаров.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 Место доставки товара при таможенном транзите определяется: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таможенным перевозчиком;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 – таможенным органом;</w:t>
            </w:r>
            <w:proofErr w:type="gramEnd"/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лицом, обладающим правомочиями в отношении товара.</w:t>
            </w:r>
            <w:proofErr w:type="gramEnd"/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 Зарегистрированная таможенная декларация может быть отозвана: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до момента пересечения товарами таможенной границы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 любой момент по согласованию с таможенным органом;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принятия таможенным органом решения о выпуске товаров.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12. Таможенная декларация на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ввозимые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таможенную территорию ЕАЭС по общему правилу должна быть подана: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в трехдневный срок после ввоза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до истечения срока временного хранения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завершения процедуры таможенного транзита.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13. При таможенном декларировании товаров декларант вправе: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вывозить товар за пределы таможенной территории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брать пробы и образцы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использовать товары для производственных целей.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14. Выпуск товаров по общему правилу должен быть завершен не позднее: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в течение одного дня после регистрации таможенной декларации;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 течение двух дней после регистрации таможенной декларации;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течение трех дней после регистрации таможенной декларации;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 Условием для выпуска товаров является: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у декларанта взысканий за нарушение таможенных правил;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соблюдение необходимых требований для помещения товаров под выбранную таможенную процедуру;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наличие на счете денежных средств, необходимых для обеспечения уплаты таможенных платежей.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16. Декларантом является: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физическое либо юридическое лицо, перемещающее товары через таможенную границу;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лицо, декларирующее товары либо от имени которого декларируются товары;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экспедитор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, перевозчик, физические лица.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 Какие сроки предусмотрены для подачи таможенной декларации при вывозе товаров?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в трехдневный срок после их убытия с таможенной территории;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 – до их убытия с таможенной территории;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истечения срока временного хранения.</w:t>
            </w: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 Таможенный орган отказывает в регистрации таможенной декларации, если: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декларация подана до уплаты таможенных платежей;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декларация подана неуполномоченным лицом;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если не истек срок временного хранения товара.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19. Условно выпущенные товары имеют статус: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товаров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незадекларированных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иностранных товаров.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 Срок выпуска товаров может быть продлен: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ЕЭК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руководителем таможенного органа</w:t>
            </w:r>
          </w:p>
          <w:p w:rsidR="00011F7D" w:rsidRPr="00011F7D" w:rsidRDefault="00011F7D">
            <w:pPr>
              <w:tabs>
                <w:tab w:val="left" w:pos="993"/>
              </w:tabs>
              <w:spacing w:after="0" w:line="240" w:lineRule="auto"/>
              <w:ind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декларантом по согласованию с руководителем таможенного органа.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21. Освобождение от определенных форм таможенного контроля устанавливается: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Таможенным кодексом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 – таможенным органом, осуществляющим таможенный контроль;</w:t>
            </w:r>
          </w:p>
          <w:p w:rsid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управления рисками.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22. При проведении таможенного наблюдения таможенный орган не вправе: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осуществлять грузовые и иные операции с товарами;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налагать арест на товар;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применять технические средства таможенного контроля.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23. При ввозе товаров таможенный контроль начинается с момента: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пересечения товаром таможенной границы;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помещения товара на склад временного хранения;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представления таможенному органу документов на товар.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24. Личный таможенный досмотр проводится по решению: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начальника таможенного органа либо его заместителя;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начальника таможенного органа либо лица, его замещающего;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должностного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лица таможенного органа, осуществляющего таможенное оформление физических лиц.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25. Максимальный срок проведения выездной таможенной проверки составляет: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десять дней;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два месяца;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один год.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 Таможенная проверка может проводиться в отношении:</w:t>
            </w:r>
          </w:p>
          <w:p w:rsidR="00011F7D" w:rsidRPr="00011F7D" w:rsidRDefault="00011F7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любых юридических лиц и индивидуальных предпринимателей;</w:t>
            </w:r>
          </w:p>
          <w:p w:rsidR="00011F7D" w:rsidRPr="00011F7D" w:rsidRDefault="00011F7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юридических лиц, зарегистрированных в соответствии с законодательством стран – участников таможенного союза;</w:t>
            </w:r>
          </w:p>
          <w:p w:rsidR="00011F7D" w:rsidRPr="00011F7D" w:rsidRDefault="00011F7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иностранных юридических лиц и индивидуальных предпринимателей.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27. Что является предметом таможенного осмотра: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физическое лицо;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товар;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документация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товары и транспортные средства. 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28. При проведении таможенной экспертизы декларант вправе: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брать пробы и образцы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ходатайствовать о проведении дополнительной экспертизы;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применять технические средства таможенного контроля.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29. Целью проведения таможенного контроля является: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 – обеспечение уплаты таможенных платежей;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выявление товаров, запрещенных к ввозу или вывозу с таможенной территории ЕАЭС;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 – обеспечение соблюдения таможенного законодательства.</w:t>
            </w:r>
          </w:p>
          <w:p w:rsidR="00011F7D" w:rsidRP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 Для каких целей создаются зоны таможенного контроля: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– для проведения таможенного контроля, совершения операций с товарами, хранения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для обеспечения безопасности перемещаемых через таможенную границу товаров;</w:t>
            </w:r>
          </w:p>
          <w:p w:rsidR="00011F7D" w:rsidRPr="00011F7D" w:rsidRDefault="00011F7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011F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исключения доступа физических лиц к товарам.</w:t>
            </w:r>
          </w:p>
        </w:tc>
      </w:tr>
      <w:tr w:rsidR="00011F7D" w:rsidRPr="00011F7D" w:rsidTr="00011F7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F7D" w:rsidRDefault="00011F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F7D" w:rsidRPr="00011F7D" w:rsidRDefault="00011F7D">
            <w:pPr>
              <w:spacing w:after="0" w:line="240" w:lineRule="auto"/>
              <w:ind w:firstLine="62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F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Модуль 2: «Организация таможенного оформления и таможенного контроля»</w:t>
            </w:r>
          </w:p>
          <w:p w:rsidR="00011F7D" w:rsidRPr="00011F7D" w:rsidRDefault="00011F7D">
            <w:pPr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Укажите и объясните, почему, в каких из нижеприведенных ситуаций подлежит уплате ввозная таможенная пошлина: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1. Предприятие с иностранными инвестициями ввозит из Германии промышленное оборудование в качестве вклада в уставный фонд.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2. Предприятие временно сроком на один год ввозит профессиональное оборудование для промышленных целей.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3. Технический университет для проведения опытно-лабораторных занятий временно сроком на девять месяцев ввозит профессиональное оборудование.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4. Русский музей для демонстрации на выставке временно сроком на три месяца ввозит произведения искусства.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5. Совместное предприятие временно сроком на два года ввозит офисное оборудование.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6. Предприятие ввозит легковые автомобили российского производства по процедуре реимпорта, экспортированные пять лет назад в Бельгию.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7. Из Финляндии ввозятся строительные материалы и помещаются по таможенной процедуре транзита через территорию РФ в Азербайджан.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8. Ввозится по процедуре выпуска для внутреннего потребления вино натуральное из Молдавии.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9. Декларируется по процедуре выпуска для внутреннего потребления </w:t>
            </w:r>
            <w:smartTag w:uri="urn:schemas-microsoft-com:office:smarttags" w:element="metricconverter">
              <w:smartTagPr>
                <w:attr w:name="ProductID" w:val="2000 литров"/>
              </w:smartTagPr>
              <w:r w:rsidRPr="00011F7D">
                <w:rPr>
                  <w:rFonts w:ascii="Times New Roman" w:eastAsia="TimesNewRoman" w:hAnsi="Times New Roman" w:cs="Times New Roman"/>
                  <w:sz w:val="24"/>
                  <w:szCs w:val="24"/>
                </w:rPr>
                <w:t>2000 литров</w:t>
              </w:r>
            </w:smartTag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коньяка из Франции.</w:t>
            </w:r>
          </w:p>
          <w:p w:rsidR="00011F7D" w:rsidRPr="00011F7D" w:rsidRDefault="00011F7D">
            <w:pPr>
              <w:autoSpaceDE w:val="0"/>
              <w:autoSpaceDN w:val="0"/>
              <w:adjustRightInd w:val="0"/>
              <w:spacing w:after="0" w:line="240" w:lineRule="auto"/>
              <w:ind w:firstLine="623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011F7D">
              <w:rPr>
                <w:rFonts w:ascii="Times New Roman" w:eastAsia="TimesNewRoman" w:hAnsi="Times New Roman" w:cs="Times New Roman"/>
                <w:sz w:val="24"/>
                <w:szCs w:val="24"/>
              </w:rPr>
              <w:t>10. На таможенную территорию ввозится масло подсолнечное, предназначенное исключительно для реэкспорта.</w:t>
            </w:r>
          </w:p>
        </w:tc>
      </w:tr>
    </w:tbl>
    <w:p w:rsidR="00011F7D" w:rsidRPr="00011F7D" w:rsidRDefault="00011F7D" w:rsidP="00011F7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HGPPJP+TimesNewRoman,Bold"/>
          <w:sz w:val="24"/>
          <w:szCs w:val="24"/>
        </w:rPr>
      </w:pPr>
    </w:p>
    <w:p w:rsidR="00011F7D" w:rsidRDefault="00011F7D" w:rsidP="00011F7D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 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- 50-100 баллов (зачет)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011F7D" w:rsidRPr="00011F7D" w:rsidRDefault="00011F7D" w:rsidP="00011F7D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11F7D" w:rsidRPr="00011F7D" w:rsidRDefault="00011F7D" w:rsidP="00011F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11F7D" w:rsidRPr="00011F7D" w:rsidRDefault="00011F7D" w:rsidP="00011F7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11F7D" w:rsidRPr="00011F7D" w:rsidRDefault="00011F7D" w:rsidP="00011F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7525"/>
      </w:tblGrid>
      <w:tr w:rsidR="00011F7D" w:rsidRPr="00011F7D" w:rsidTr="00011F7D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011F7D" w:rsidRPr="00011F7D" w:rsidRDefault="00011F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1F7D" w:rsidRDefault="00011F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Составители </w:t>
            </w:r>
          </w:p>
        </w:tc>
        <w:tc>
          <w:tcPr>
            <w:tcW w:w="36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F7D" w:rsidRPr="00011F7D" w:rsidRDefault="00011F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1F7D" w:rsidRPr="00011F7D" w:rsidRDefault="00011F7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1F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А.Ф. Хапилин, к.г.-м.н., доцент </w:t>
            </w:r>
          </w:p>
          <w:p w:rsidR="00011F7D" w:rsidRPr="00011F7D" w:rsidRDefault="00011F7D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1F7D">
              <w:rPr>
                <w:rFonts w:ascii="Times New Roman" w:eastAsia="Times New Roman" w:hAnsi="Times New Roman" w:cs="Times New Roman"/>
                <w:sz w:val="28"/>
                <w:szCs w:val="28"/>
              </w:rPr>
              <w:t>С.А. Хапилин, д.э.н., доцент</w:t>
            </w:r>
          </w:p>
        </w:tc>
      </w:tr>
      <w:tr w:rsidR="00011F7D" w:rsidRPr="00011F7D" w:rsidTr="00011F7D">
        <w:tc>
          <w:tcPr>
            <w:tcW w:w="1390" w:type="pct"/>
            <w:tcBorders>
              <w:top w:val="nil"/>
              <w:left w:val="nil"/>
              <w:bottom w:val="nil"/>
              <w:right w:val="nil"/>
            </w:tcBorders>
          </w:tcPr>
          <w:p w:rsidR="00011F7D" w:rsidRPr="00011F7D" w:rsidRDefault="00011F7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1F7D" w:rsidRPr="00011F7D" w:rsidRDefault="00011F7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</w:tbl>
    <w:p w:rsidR="00011F7D" w:rsidRPr="00011F7D" w:rsidRDefault="00011F7D" w:rsidP="00011F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  <w:bookmarkStart w:id="4" w:name="_Toc480487764"/>
    </w:p>
    <w:p w:rsidR="00011F7D" w:rsidRPr="00011F7D" w:rsidRDefault="00011F7D" w:rsidP="00011F7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</w:rPr>
      </w:pPr>
    </w:p>
    <w:p w:rsidR="00011F7D" w:rsidRPr="00011F7D" w:rsidRDefault="00011F7D" w:rsidP="00011F7D">
      <w:pPr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011F7D">
        <w:rPr>
          <w:rFonts w:ascii="Times New Roman" w:eastAsiaTheme="majorEastAsia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011F7D" w:rsidRPr="00011F7D" w:rsidRDefault="00011F7D" w:rsidP="00011F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1F7D" w:rsidRPr="00011F7D" w:rsidRDefault="00011F7D" w:rsidP="00011F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011F7D" w:rsidRPr="00011F7D" w:rsidRDefault="00011F7D" w:rsidP="00011F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11F7D" w:rsidRPr="00011F7D" w:rsidRDefault="00011F7D" w:rsidP="00011F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1F7D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зачета для студентов очной формы обучения (5 семестр), для студентов заочной формы обучения (4 курс); в </w:t>
      </w:r>
      <w:r w:rsidRPr="00011F7D">
        <w:rPr>
          <w:rFonts w:ascii="Times New Roman" w:eastAsia="Times New Roman" w:hAnsi="Times New Roman" w:cs="Times New Roman"/>
          <w:sz w:val="28"/>
          <w:szCs w:val="28"/>
        </w:rPr>
        <w:lastRenderedPageBreak/>
        <w:t>форме экзамена для студентов очной формы обучения (6 семестр), для студентов заочной формы обучения (5 курс).</w:t>
      </w:r>
    </w:p>
    <w:p w:rsidR="00011F7D" w:rsidRPr="00011F7D" w:rsidRDefault="00011F7D" w:rsidP="00011F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1F7D">
        <w:rPr>
          <w:rFonts w:ascii="Times New Roman" w:eastAsia="Times New Roman" w:hAnsi="Times New Roman" w:cs="Times New Roman"/>
          <w:sz w:val="28"/>
          <w:szCs w:val="28"/>
        </w:rPr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день зачета/экзамена.  Результаты сдачи зачета/экзамена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11F7D" w:rsidRPr="00011F7D" w:rsidRDefault="00011F7D" w:rsidP="00011F7D"/>
    <w:p w:rsidR="00011F7D" w:rsidRPr="00011F7D" w:rsidRDefault="00011F7D" w:rsidP="00011F7D">
      <w:r w:rsidRPr="00011F7D">
        <w:br w:type="page"/>
      </w: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2715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lastRenderedPageBreak/>
        <w:t>Методические  указания  по  освоению  дисциплины  «</w:t>
      </w:r>
      <w:r w:rsidRPr="00011F7D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Таможенное оформление товаров и транспортных средств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»  адресованы  студентам  </w:t>
      </w:r>
      <w:r w:rsidRPr="00011F7D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очной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011F7D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 xml:space="preserve">и заочной 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форм обучения. Учебным планом по </w:t>
      </w:r>
      <w:r w:rsidRPr="00011F7D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специальности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011F7D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38.05.02</w:t>
      </w: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«Таможенное дело» предусмотрены следующие виды занятий:</w:t>
      </w: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лекции;</w:t>
      </w: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практические занятия</w:t>
      </w:r>
      <w:r w:rsidRPr="00011F7D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.</w:t>
      </w: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лекционных занятий рассматривается порядок декларирования товаров и транспортных средств, даются  рекомендации для самостоятельной работы и подготовке к практическим занятиям. </w:t>
      </w:r>
    </w:p>
    <w:p w:rsidR="00011F7D" w:rsidRDefault="00011F7D" w:rsidP="00011F7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заполнения таможенных документов </w:t>
      </w:r>
      <w:r w:rsidRPr="00011F7D">
        <w:rPr>
          <w:rFonts w:ascii="Times New Roman" w:eastAsia="Times New Roman" w:hAnsi="Times New Roman" w:cs="Times New Roman"/>
          <w:bCs/>
          <w:sz w:val="26"/>
          <w:szCs w:val="26"/>
          <w:lang w:eastAsia="x-none"/>
        </w:rPr>
        <w:t>(отдельных граф декларации на товары).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подготовке к практическим занятиям каждый студент должен:  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рекомендованную учебную литературу;  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конспекты лекций;  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подготовить ответы на все вопросы по изучаемой теме;  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 При  реализации  различных  видов  учебной  работы  используются разнообразные (в т.ч. интерактивные) методы обучения, в частности, интерактивная доска для подготовки и проведения лекционных и семинарских занятий;  </w:t>
      </w:r>
    </w:p>
    <w:p w:rsidR="00011F7D" w:rsidRDefault="00011F7D" w:rsidP="00011F7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val="x-none" w:eastAsia="x-none"/>
          </w:rPr>
          <w:t>http://library.rsue.ru/</w:t>
        </w:r>
      </w:hyperlink>
      <w:r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A19FA" w:rsidRPr="00011F7D" w:rsidRDefault="005A19FA">
      <w:pPr>
        <w:rPr>
          <w:lang w:val="x-none"/>
        </w:rPr>
      </w:pPr>
    </w:p>
    <w:sectPr w:rsidR="005A19FA" w:rsidRPr="00011F7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GP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1F7D"/>
    <w:rsid w:val="0002418B"/>
    <w:rsid w:val="00071845"/>
    <w:rsid w:val="001F0BC7"/>
    <w:rsid w:val="002D350D"/>
    <w:rsid w:val="0047758A"/>
    <w:rsid w:val="005A19FA"/>
    <w:rsid w:val="00774A00"/>
    <w:rsid w:val="00893591"/>
    <w:rsid w:val="00903FB2"/>
    <w:rsid w:val="009C57B9"/>
    <w:rsid w:val="00BD165A"/>
    <w:rsid w:val="00D31453"/>
    <w:rsid w:val="00E209E2"/>
    <w:rsid w:val="00EE0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1F7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1F7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16.01%20&#1058;&#1072;&#1084;&#1086;&#1078;&#1077;&#1085;&#1085;&#1086;&#1077;%20&#1086;&#1092;&#1086;&#1088;&#1084;&#1083;&#1077;&#1085;&#1080;&#1077;%20&#1090;&#1086;&#1074;&#1072;&#1088;&#1086;&#1074;%20&#1080;%20&#1090;&#1088;&#1072;&#1085;&#1089;&#1087;&#1086;&#1088;&#1090;&#1085;&#1099;&#1093;%20&#1089;&#1088;&#1077;&#1076;&#1089;&#1090;&#107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16.01%20&#1058;&#1072;&#1084;&#1086;&#1078;&#1077;&#1085;&#1085;&#1086;&#1077;%20&#1086;&#1092;&#1086;&#1088;&#1084;&#1083;&#1077;&#1085;&#1080;&#1077;%20&#1090;&#1086;&#1074;&#1072;&#1088;&#1086;&#1074;%20&#1080;%20&#1090;&#1088;&#1072;&#1085;&#1089;&#1087;&#1086;&#1088;&#1090;&#1085;&#1099;&#1093;%20&#1089;&#1088;&#1077;&#1076;&#1089;&#1090;&#1074;.docx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16.01%20&#1058;&#1072;&#1084;&#1086;&#1078;&#1077;&#1085;&#1085;&#1086;&#1077;%20&#1086;&#1092;&#1086;&#1088;&#1084;&#1083;&#1077;&#1085;&#1080;&#1077;%20&#1090;&#1086;&#1074;&#1072;&#1088;&#1086;&#1074;%20&#1080;%20&#1090;&#1088;&#1072;&#1085;&#1089;&#1087;&#1086;&#1088;&#1090;&#1085;&#1099;&#1093;%20&#1089;&#1088;&#1077;&#1076;&#1089;&#1090;&#107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1;.16.01%20&#1058;&#1072;&#1084;&#1086;&#1078;&#1077;&#1085;&#1085;&#1086;&#1077;%20&#1086;&#1092;&#1086;&#1088;&#1084;&#1083;&#1077;&#1085;&#1080;&#1077;%20&#1090;&#1086;&#1074;&#1072;&#1088;&#1086;&#1074;%20&#1080;%20&#1090;&#1088;&#1072;&#1085;&#1089;&#1087;&#1086;&#1088;&#1090;&#1085;&#1099;&#1093;%20&#1089;&#1088;&#1077;&#1076;&#1089;&#1090;&#107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9953</Words>
  <Characters>56736</Characters>
  <Application>Microsoft Office Word</Application>
  <DocSecurity>0</DocSecurity>
  <Lines>472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2018-2019_z38_05_02_1_plx_Таможенное оформление товаров и транспортных средств</vt:lpstr>
      <vt:lpstr>Лист1</vt:lpstr>
    </vt:vector>
  </TitlesOfParts>
  <Company>Microsoft</Company>
  <LinksUpToDate>false</LinksUpToDate>
  <CharactersWithSpaces>66556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2018-2019_z38_05_02_1_plx_Таможенное оформление товаров и транспортных средств</dc:title>
  <dc:creator>FastReport.NET</dc:creator>
  <cp:lastModifiedBy>Виктория А. Сапина</cp:lastModifiedBy>
  <cp:revision>2</cp:revision>
  <cp:lastPrinted>2018-09-08T07:25:00Z</cp:lastPrinted>
  <dcterms:created xsi:type="dcterms:W3CDTF">2018-09-14T11:12:00Z</dcterms:created>
  <dcterms:modified xsi:type="dcterms:W3CDTF">2018-09-14T11:12:00Z</dcterms:modified>
</cp:coreProperties>
</file>