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8B7" w:rsidRDefault="00BE48B7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141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ПБ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8B7" w:rsidRDefault="00BE48B7">
      <w:pPr>
        <w:rPr>
          <w:lang w:val="ru-RU"/>
        </w:rPr>
      </w:pPr>
      <w:r>
        <w:rPr>
          <w:lang w:val="ru-RU"/>
        </w:rPr>
        <w:br w:type="page"/>
      </w:r>
    </w:p>
    <w:p w:rsidR="00BE48B7" w:rsidRDefault="00BE48B7"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ПБЗ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49"/>
      </w:tblGrid>
      <w:tr w:rsidR="004B24A9" w:rsidTr="00BE48B7">
        <w:trPr>
          <w:trHeight w:hRule="exact" w:val="277"/>
        </w:trPr>
        <w:tc>
          <w:tcPr>
            <w:tcW w:w="10249" w:type="dxa"/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4B24A9"/>
        </w:tc>
      </w:tr>
    </w:tbl>
    <w:p w:rsidR="004B24A9" w:rsidRDefault="004B24A9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67"/>
        <w:gridCol w:w="2595"/>
        <w:gridCol w:w="3341"/>
        <w:gridCol w:w="1463"/>
        <w:gridCol w:w="817"/>
        <w:gridCol w:w="148"/>
      </w:tblGrid>
      <w:tr w:rsidR="004B24A9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z38.05.01.01_1.plx</w:t>
            </w:r>
          </w:p>
        </w:tc>
        <w:tc>
          <w:tcPr>
            <w:tcW w:w="3545" w:type="dxa"/>
          </w:tcPr>
          <w:p w:rsidR="004B24A9" w:rsidRDefault="004B24A9"/>
        </w:tc>
        <w:tc>
          <w:tcPr>
            <w:tcW w:w="1560" w:type="dxa"/>
          </w:tcPr>
          <w:p w:rsidR="004B24A9" w:rsidRDefault="004B24A9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4B24A9">
        <w:trPr>
          <w:trHeight w:hRule="exact" w:val="138"/>
        </w:trPr>
        <w:tc>
          <w:tcPr>
            <w:tcW w:w="143" w:type="dxa"/>
          </w:tcPr>
          <w:p w:rsidR="004B24A9" w:rsidRDefault="004B24A9"/>
        </w:tc>
        <w:tc>
          <w:tcPr>
            <w:tcW w:w="1844" w:type="dxa"/>
          </w:tcPr>
          <w:p w:rsidR="004B24A9" w:rsidRDefault="004B24A9"/>
        </w:tc>
        <w:tc>
          <w:tcPr>
            <w:tcW w:w="2694" w:type="dxa"/>
          </w:tcPr>
          <w:p w:rsidR="004B24A9" w:rsidRDefault="004B24A9"/>
        </w:tc>
        <w:tc>
          <w:tcPr>
            <w:tcW w:w="3545" w:type="dxa"/>
          </w:tcPr>
          <w:p w:rsidR="004B24A9" w:rsidRDefault="004B24A9"/>
        </w:tc>
        <w:tc>
          <w:tcPr>
            <w:tcW w:w="1560" w:type="dxa"/>
          </w:tcPr>
          <w:p w:rsidR="004B24A9" w:rsidRDefault="004B24A9"/>
        </w:tc>
        <w:tc>
          <w:tcPr>
            <w:tcW w:w="852" w:type="dxa"/>
          </w:tcPr>
          <w:p w:rsidR="004B24A9" w:rsidRDefault="004B24A9"/>
        </w:tc>
        <w:tc>
          <w:tcPr>
            <w:tcW w:w="143" w:type="dxa"/>
          </w:tcPr>
          <w:p w:rsidR="004B24A9" w:rsidRDefault="004B24A9"/>
        </w:tc>
      </w:tr>
      <w:tr w:rsidR="004B24A9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B24A9" w:rsidRDefault="004B24A9"/>
        </w:tc>
      </w:tr>
      <w:tr w:rsidR="004B24A9">
        <w:trPr>
          <w:trHeight w:hRule="exact" w:val="248"/>
        </w:trPr>
        <w:tc>
          <w:tcPr>
            <w:tcW w:w="143" w:type="dxa"/>
          </w:tcPr>
          <w:p w:rsidR="004B24A9" w:rsidRDefault="004B24A9"/>
        </w:tc>
        <w:tc>
          <w:tcPr>
            <w:tcW w:w="1844" w:type="dxa"/>
          </w:tcPr>
          <w:p w:rsidR="004B24A9" w:rsidRDefault="004B24A9"/>
        </w:tc>
        <w:tc>
          <w:tcPr>
            <w:tcW w:w="2694" w:type="dxa"/>
          </w:tcPr>
          <w:p w:rsidR="004B24A9" w:rsidRDefault="004B24A9"/>
        </w:tc>
        <w:tc>
          <w:tcPr>
            <w:tcW w:w="3545" w:type="dxa"/>
          </w:tcPr>
          <w:p w:rsidR="004B24A9" w:rsidRDefault="004B24A9"/>
        </w:tc>
        <w:tc>
          <w:tcPr>
            <w:tcW w:w="1560" w:type="dxa"/>
          </w:tcPr>
          <w:p w:rsidR="004B24A9" w:rsidRDefault="004B24A9"/>
        </w:tc>
        <w:tc>
          <w:tcPr>
            <w:tcW w:w="852" w:type="dxa"/>
          </w:tcPr>
          <w:p w:rsidR="004B24A9" w:rsidRDefault="004B24A9"/>
        </w:tc>
        <w:tc>
          <w:tcPr>
            <w:tcW w:w="143" w:type="dxa"/>
          </w:tcPr>
          <w:p w:rsidR="004B24A9" w:rsidRDefault="004B24A9"/>
        </w:tc>
      </w:tr>
      <w:tr w:rsidR="004B24A9" w:rsidRPr="00BE48B7">
        <w:trPr>
          <w:trHeight w:hRule="exact" w:val="277"/>
        </w:trPr>
        <w:tc>
          <w:tcPr>
            <w:tcW w:w="143" w:type="dxa"/>
          </w:tcPr>
          <w:p w:rsidR="004B24A9" w:rsidRDefault="004B24A9"/>
        </w:tc>
        <w:tc>
          <w:tcPr>
            <w:tcW w:w="1844" w:type="dxa"/>
          </w:tcPr>
          <w:p w:rsidR="004B24A9" w:rsidRDefault="004B24A9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B24A9" w:rsidRPr="00BE48B7" w:rsidRDefault="00BE48B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48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</w:tr>
      <w:tr w:rsidR="004B24A9" w:rsidRPr="00BE48B7">
        <w:trPr>
          <w:trHeight w:hRule="exact" w:val="138"/>
        </w:trPr>
        <w:tc>
          <w:tcPr>
            <w:tcW w:w="143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</w:tr>
      <w:tr w:rsidR="004B24A9" w:rsidRPr="00BE48B7">
        <w:trPr>
          <w:trHeight w:hRule="exact" w:val="2361"/>
        </w:trPr>
        <w:tc>
          <w:tcPr>
            <w:tcW w:w="143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B24A9" w:rsidRPr="00BE48B7" w:rsidRDefault="00BE48B7">
            <w:pPr>
              <w:spacing w:after="0" w:line="240" w:lineRule="auto"/>
              <w:rPr>
                <w:lang w:val="ru-RU"/>
              </w:rPr>
            </w:pPr>
            <w:r w:rsidRPr="00BE48B7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Т.В. </w:t>
            </w:r>
            <w:r w:rsidRPr="00BE48B7">
              <w:rPr>
                <w:rFonts w:ascii="Times New Roman" w:hAnsi="Times New Roman" w:cs="Times New Roman"/>
                <w:color w:val="000000"/>
                <w:lang w:val="ru-RU"/>
              </w:rPr>
              <w:t>__________</w:t>
            </w:r>
          </w:p>
          <w:p w:rsidR="004B24A9" w:rsidRPr="00BE48B7" w:rsidRDefault="004B24A9">
            <w:pPr>
              <w:spacing w:after="0" w:line="240" w:lineRule="auto"/>
              <w:rPr>
                <w:lang w:val="ru-RU"/>
              </w:rPr>
            </w:pPr>
          </w:p>
          <w:p w:rsidR="004B24A9" w:rsidRPr="00BE48B7" w:rsidRDefault="00BE48B7">
            <w:pPr>
              <w:spacing w:after="0" w:line="240" w:lineRule="auto"/>
              <w:rPr>
                <w:lang w:val="ru-RU"/>
              </w:rPr>
            </w:pPr>
            <w:r w:rsidRPr="00BE48B7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Инновационный менеджмент и предпринимательство</w:t>
            </w:r>
          </w:p>
          <w:p w:rsidR="004B24A9" w:rsidRPr="00BE48B7" w:rsidRDefault="004B24A9">
            <w:pPr>
              <w:spacing w:after="0" w:line="240" w:lineRule="auto"/>
              <w:rPr>
                <w:lang w:val="ru-RU"/>
              </w:rPr>
            </w:pPr>
          </w:p>
          <w:p w:rsidR="004B24A9" w:rsidRPr="00BE48B7" w:rsidRDefault="00BE48B7">
            <w:pPr>
              <w:spacing w:after="0" w:line="240" w:lineRule="auto"/>
              <w:rPr>
                <w:lang w:val="ru-RU"/>
              </w:rPr>
            </w:pPr>
            <w:r w:rsidRPr="00BE48B7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 Джуха В.М.  _________________</w:t>
            </w:r>
          </w:p>
          <w:p w:rsidR="004B24A9" w:rsidRPr="00BE48B7" w:rsidRDefault="004B24A9">
            <w:pPr>
              <w:spacing w:after="0" w:line="240" w:lineRule="auto"/>
              <w:rPr>
                <w:lang w:val="ru-RU"/>
              </w:rPr>
            </w:pPr>
          </w:p>
          <w:p w:rsidR="004B24A9" w:rsidRPr="00BE48B7" w:rsidRDefault="00BE48B7">
            <w:pPr>
              <w:spacing w:after="0" w:line="240" w:lineRule="auto"/>
              <w:rPr>
                <w:lang w:val="ru-RU"/>
              </w:rPr>
            </w:pPr>
            <w:r w:rsidRPr="00BE48B7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BE48B7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BE48B7">
              <w:rPr>
                <w:rFonts w:ascii="Times New Roman" w:hAnsi="Times New Roman" w:cs="Times New Roman"/>
                <w:color w:val="000000"/>
                <w:lang w:val="ru-RU"/>
              </w:rPr>
              <w:t>и):  д.с.-х.н., профессор, Баранов В. И. _________________</w:t>
            </w:r>
          </w:p>
        </w:tc>
        <w:tc>
          <w:tcPr>
            <w:tcW w:w="143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</w:tr>
      <w:tr w:rsidR="004B24A9" w:rsidRPr="00BE48B7">
        <w:trPr>
          <w:trHeight w:hRule="exact" w:val="138"/>
        </w:trPr>
        <w:tc>
          <w:tcPr>
            <w:tcW w:w="143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</w:tr>
      <w:tr w:rsidR="004B24A9" w:rsidRPr="00BE48B7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B24A9" w:rsidRPr="00BE48B7" w:rsidRDefault="004B24A9">
            <w:pPr>
              <w:rPr>
                <w:lang w:val="ru-RU"/>
              </w:rPr>
            </w:pPr>
          </w:p>
        </w:tc>
      </w:tr>
      <w:tr w:rsidR="004B24A9" w:rsidRPr="00BE48B7">
        <w:trPr>
          <w:trHeight w:hRule="exact" w:val="248"/>
        </w:trPr>
        <w:tc>
          <w:tcPr>
            <w:tcW w:w="143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</w:tr>
      <w:tr w:rsidR="004B24A9" w:rsidRPr="00BE48B7">
        <w:trPr>
          <w:trHeight w:hRule="exact" w:val="277"/>
        </w:trPr>
        <w:tc>
          <w:tcPr>
            <w:tcW w:w="143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B24A9" w:rsidRPr="00BE48B7" w:rsidRDefault="00BE48B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48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</w:tr>
      <w:tr w:rsidR="004B24A9" w:rsidRPr="00BE48B7">
        <w:trPr>
          <w:trHeight w:hRule="exact" w:val="138"/>
        </w:trPr>
        <w:tc>
          <w:tcPr>
            <w:tcW w:w="143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</w:tr>
      <w:tr w:rsidR="004B24A9" w:rsidRPr="00BE48B7">
        <w:trPr>
          <w:trHeight w:hRule="exact" w:val="2500"/>
        </w:trPr>
        <w:tc>
          <w:tcPr>
            <w:tcW w:w="143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B24A9" w:rsidRPr="00BE48B7" w:rsidRDefault="00BE48B7">
            <w:pPr>
              <w:spacing w:after="0" w:line="240" w:lineRule="auto"/>
              <w:rPr>
                <w:lang w:val="ru-RU"/>
              </w:rPr>
            </w:pPr>
            <w:r w:rsidRPr="00BE48B7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4B24A9" w:rsidRPr="00BE48B7" w:rsidRDefault="004B24A9">
            <w:pPr>
              <w:spacing w:after="0" w:line="240" w:lineRule="auto"/>
              <w:rPr>
                <w:lang w:val="ru-RU"/>
              </w:rPr>
            </w:pPr>
          </w:p>
          <w:p w:rsidR="004B24A9" w:rsidRPr="00BE48B7" w:rsidRDefault="00BE48B7">
            <w:pPr>
              <w:spacing w:after="0" w:line="240" w:lineRule="auto"/>
              <w:rPr>
                <w:lang w:val="ru-RU"/>
              </w:rPr>
            </w:pPr>
            <w:r w:rsidRPr="00BE48B7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</w:t>
            </w:r>
            <w:r w:rsidRPr="00BE48B7">
              <w:rPr>
                <w:rFonts w:ascii="Times New Roman" w:hAnsi="Times New Roman" w:cs="Times New Roman"/>
                <w:color w:val="000000"/>
                <w:lang w:val="ru-RU"/>
              </w:rPr>
              <w:t>программа пересмотрена, обсуждена и одобрена для исполнения в 2020-2021 учебном году на заседании кафедры Инновационный менеджмент и предпринимательство</w:t>
            </w:r>
          </w:p>
          <w:p w:rsidR="004B24A9" w:rsidRPr="00BE48B7" w:rsidRDefault="004B24A9">
            <w:pPr>
              <w:spacing w:after="0" w:line="240" w:lineRule="auto"/>
              <w:rPr>
                <w:lang w:val="ru-RU"/>
              </w:rPr>
            </w:pPr>
          </w:p>
          <w:p w:rsidR="004B24A9" w:rsidRPr="00BE48B7" w:rsidRDefault="00BE48B7">
            <w:pPr>
              <w:spacing w:after="0" w:line="240" w:lineRule="auto"/>
              <w:rPr>
                <w:lang w:val="ru-RU"/>
              </w:rPr>
            </w:pPr>
            <w:r w:rsidRPr="00BE48B7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 Джуха В.М.  _________________</w:t>
            </w:r>
          </w:p>
          <w:p w:rsidR="004B24A9" w:rsidRPr="00BE48B7" w:rsidRDefault="004B24A9">
            <w:pPr>
              <w:spacing w:after="0" w:line="240" w:lineRule="auto"/>
              <w:rPr>
                <w:lang w:val="ru-RU"/>
              </w:rPr>
            </w:pPr>
          </w:p>
          <w:p w:rsidR="004B24A9" w:rsidRPr="00BE48B7" w:rsidRDefault="00BE48B7">
            <w:pPr>
              <w:spacing w:after="0" w:line="240" w:lineRule="auto"/>
              <w:rPr>
                <w:lang w:val="ru-RU"/>
              </w:rPr>
            </w:pPr>
            <w:r w:rsidRPr="00BE48B7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BE48B7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BE48B7">
              <w:rPr>
                <w:rFonts w:ascii="Times New Roman" w:hAnsi="Times New Roman" w:cs="Times New Roman"/>
                <w:color w:val="000000"/>
                <w:lang w:val="ru-RU"/>
              </w:rPr>
              <w:t>и):  д.с.-х.н., проф</w:t>
            </w:r>
            <w:r w:rsidRPr="00BE48B7">
              <w:rPr>
                <w:rFonts w:ascii="Times New Roman" w:hAnsi="Times New Roman" w:cs="Times New Roman"/>
                <w:color w:val="000000"/>
                <w:lang w:val="ru-RU"/>
              </w:rPr>
              <w:t>ессор, Баранов В. И. _________________</w:t>
            </w:r>
          </w:p>
        </w:tc>
        <w:tc>
          <w:tcPr>
            <w:tcW w:w="143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</w:tr>
      <w:tr w:rsidR="004B24A9" w:rsidRPr="00BE48B7">
        <w:trPr>
          <w:trHeight w:hRule="exact" w:val="138"/>
        </w:trPr>
        <w:tc>
          <w:tcPr>
            <w:tcW w:w="143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</w:tr>
      <w:tr w:rsidR="004B24A9" w:rsidRPr="00BE48B7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B24A9" w:rsidRPr="00BE48B7" w:rsidRDefault="004B24A9">
            <w:pPr>
              <w:rPr>
                <w:lang w:val="ru-RU"/>
              </w:rPr>
            </w:pPr>
          </w:p>
        </w:tc>
      </w:tr>
      <w:tr w:rsidR="004B24A9" w:rsidRPr="00BE48B7">
        <w:trPr>
          <w:trHeight w:hRule="exact" w:val="248"/>
        </w:trPr>
        <w:tc>
          <w:tcPr>
            <w:tcW w:w="143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</w:tr>
      <w:tr w:rsidR="004B24A9" w:rsidRPr="00BE48B7">
        <w:trPr>
          <w:trHeight w:hRule="exact" w:val="277"/>
        </w:trPr>
        <w:tc>
          <w:tcPr>
            <w:tcW w:w="143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B24A9" w:rsidRPr="00BE48B7" w:rsidRDefault="00BE48B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48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</w:tr>
      <w:tr w:rsidR="004B24A9" w:rsidRPr="00BE48B7">
        <w:trPr>
          <w:trHeight w:hRule="exact" w:val="138"/>
        </w:trPr>
        <w:tc>
          <w:tcPr>
            <w:tcW w:w="143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</w:tr>
      <w:tr w:rsidR="004B24A9" w:rsidRPr="00BE48B7">
        <w:trPr>
          <w:trHeight w:hRule="exact" w:val="2222"/>
        </w:trPr>
        <w:tc>
          <w:tcPr>
            <w:tcW w:w="143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B24A9" w:rsidRPr="00BE48B7" w:rsidRDefault="00BE48B7">
            <w:pPr>
              <w:spacing w:after="0" w:line="240" w:lineRule="auto"/>
              <w:rPr>
                <w:lang w:val="ru-RU"/>
              </w:rPr>
            </w:pPr>
            <w:r w:rsidRPr="00BE48B7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4B24A9" w:rsidRPr="00BE48B7" w:rsidRDefault="004B24A9">
            <w:pPr>
              <w:spacing w:after="0" w:line="240" w:lineRule="auto"/>
              <w:rPr>
                <w:lang w:val="ru-RU"/>
              </w:rPr>
            </w:pPr>
          </w:p>
          <w:p w:rsidR="004B24A9" w:rsidRPr="00BE48B7" w:rsidRDefault="00BE48B7">
            <w:pPr>
              <w:spacing w:after="0" w:line="240" w:lineRule="auto"/>
              <w:rPr>
                <w:lang w:val="ru-RU"/>
              </w:rPr>
            </w:pPr>
            <w:r w:rsidRPr="00BE48B7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</w:t>
            </w:r>
            <w:r w:rsidRPr="00BE48B7">
              <w:rPr>
                <w:rFonts w:ascii="Times New Roman" w:hAnsi="Times New Roman" w:cs="Times New Roman"/>
                <w:color w:val="000000"/>
                <w:lang w:val="ru-RU"/>
              </w:rPr>
              <w:t>обсуждена и одобрена для исполнения в 2021-2022 учебном году на заседании кафедры Инновационный менеджмент и предпринимательство</w:t>
            </w:r>
          </w:p>
          <w:p w:rsidR="004B24A9" w:rsidRPr="00BE48B7" w:rsidRDefault="004B24A9">
            <w:pPr>
              <w:spacing w:after="0" w:line="240" w:lineRule="auto"/>
              <w:rPr>
                <w:lang w:val="ru-RU"/>
              </w:rPr>
            </w:pPr>
          </w:p>
          <w:p w:rsidR="004B24A9" w:rsidRPr="00BE48B7" w:rsidRDefault="00BE48B7">
            <w:pPr>
              <w:spacing w:after="0" w:line="240" w:lineRule="auto"/>
              <w:rPr>
                <w:lang w:val="ru-RU"/>
              </w:rPr>
            </w:pPr>
            <w:r w:rsidRPr="00BE48B7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 Джуха В.М.  _________________</w:t>
            </w:r>
          </w:p>
          <w:p w:rsidR="004B24A9" w:rsidRPr="00BE48B7" w:rsidRDefault="004B24A9">
            <w:pPr>
              <w:spacing w:after="0" w:line="240" w:lineRule="auto"/>
              <w:rPr>
                <w:lang w:val="ru-RU"/>
              </w:rPr>
            </w:pPr>
          </w:p>
          <w:p w:rsidR="004B24A9" w:rsidRPr="00BE48B7" w:rsidRDefault="00BE48B7">
            <w:pPr>
              <w:spacing w:after="0" w:line="240" w:lineRule="auto"/>
              <w:rPr>
                <w:lang w:val="ru-RU"/>
              </w:rPr>
            </w:pPr>
            <w:r w:rsidRPr="00BE48B7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BE48B7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BE48B7">
              <w:rPr>
                <w:rFonts w:ascii="Times New Roman" w:hAnsi="Times New Roman" w:cs="Times New Roman"/>
                <w:color w:val="000000"/>
                <w:lang w:val="ru-RU"/>
              </w:rPr>
              <w:t>и):  д.с.-х.н., профессор, Баранов В. И. __</w:t>
            </w:r>
            <w:r w:rsidRPr="00BE48B7">
              <w:rPr>
                <w:rFonts w:ascii="Times New Roman" w:hAnsi="Times New Roman" w:cs="Times New Roman"/>
                <w:color w:val="000000"/>
                <w:lang w:val="ru-RU"/>
              </w:rPr>
              <w:t>_______________</w:t>
            </w:r>
          </w:p>
        </w:tc>
        <w:tc>
          <w:tcPr>
            <w:tcW w:w="143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</w:tr>
      <w:tr w:rsidR="004B24A9" w:rsidRPr="00BE48B7">
        <w:trPr>
          <w:trHeight w:hRule="exact" w:val="138"/>
        </w:trPr>
        <w:tc>
          <w:tcPr>
            <w:tcW w:w="143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</w:tr>
      <w:tr w:rsidR="004B24A9" w:rsidRPr="00BE48B7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B24A9" w:rsidRPr="00BE48B7" w:rsidRDefault="004B24A9">
            <w:pPr>
              <w:rPr>
                <w:lang w:val="ru-RU"/>
              </w:rPr>
            </w:pPr>
          </w:p>
        </w:tc>
      </w:tr>
      <w:tr w:rsidR="004B24A9" w:rsidRPr="00BE48B7">
        <w:trPr>
          <w:trHeight w:hRule="exact" w:val="387"/>
        </w:trPr>
        <w:tc>
          <w:tcPr>
            <w:tcW w:w="143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</w:tr>
      <w:tr w:rsidR="004B24A9" w:rsidRPr="00BE48B7">
        <w:trPr>
          <w:trHeight w:hRule="exact" w:val="277"/>
        </w:trPr>
        <w:tc>
          <w:tcPr>
            <w:tcW w:w="143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B24A9" w:rsidRPr="00BE48B7" w:rsidRDefault="00BE48B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48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</w:tr>
      <w:tr w:rsidR="004B24A9" w:rsidRPr="00BE48B7">
        <w:trPr>
          <w:trHeight w:hRule="exact" w:val="277"/>
        </w:trPr>
        <w:tc>
          <w:tcPr>
            <w:tcW w:w="143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</w:tr>
      <w:tr w:rsidR="004B24A9" w:rsidRPr="00BE48B7">
        <w:trPr>
          <w:trHeight w:hRule="exact" w:val="2222"/>
        </w:trPr>
        <w:tc>
          <w:tcPr>
            <w:tcW w:w="143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B24A9" w:rsidRPr="00BE48B7" w:rsidRDefault="00BE48B7">
            <w:pPr>
              <w:spacing w:after="0" w:line="240" w:lineRule="auto"/>
              <w:rPr>
                <w:lang w:val="ru-RU"/>
              </w:rPr>
            </w:pPr>
            <w:r w:rsidRPr="00BE48B7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4B24A9" w:rsidRPr="00BE48B7" w:rsidRDefault="004B24A9">
            <w:pPr>
              <w:spacing w:after="0" w:line="240" w:lineRule="auto"/>
              <w:rPr>
                <w:lang w:val="ru-RU"/>
              </w:rPr>
            </w:pPr>
          </w:p>
          <w:p w:rsidR="004B24A9" w:rsidRPr="00BE48B7" w:rsidRDefault="00BE48B7">
            <w:pPr>
              <w:spacing w:after="0" w:line="240" w:lineRule="auto"/>
              <w:rPr>
                <w:lang w:val="ru-RU"/>
              </w:rPr>
            </w:pPr>
            <w:r w:rsidRPr="00BE48B7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</w:t>
            </w:r>
            <w:r w:rsidRPr="00BE48B7">
              <w:rPr>
                <w:rFonts w:ascii="Times New Roman" w:hAnsi="Times New Roman" w:cs="Times New Roman"/>
                <w:color w:val="000000"/>
                <w:lang w:val="ru-RU"/>
              </w:rPr>
              <w:t>исполнения в 2022-2023 учебном году на заседании кафедры Инновационный менеджмент и предпринимательство</w:t>
            </w:r>
          </w:p>
          <w:p w:rsidR="004B24A9" w:rsidRPr="00BE48B7" w:rsidRDefault="004B24A9">
            <w:pPr>
              <w:spacing w:after="0" w:line="240" w:lineRule="auto"/>
              <w:rPr>
                <w:lang w:val="ru-RU"/>
              </w:rPr>
            </w:pPr>
          </w:p>
          <w:p w:rsidR="004B24A9" w:rsidRPr="00BE48B7" w:rsidRDefault="00BE48B7">
            <w:pPr>
              <w:spacing w:after="0" w:line="240" w:lineRule="auto"/>
              <w:rPr>
                <w:lang w:val="ru-RU"/>
              </w:rPr>
            </w:pPr>
            <w:r w:rsidRPr="00BE48B7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 Джуха В.М.  _________________</w:t>
            </w:r>
          </w:p>
          <w:p w:rsidR="004B24A9" w:rsidRPr="00BE48B7" w:rsidRDefault="004B24A9">
            <w:pPr>
              <w:spacing w:after="0" w:line="240" w:lineRule="auto"/>
              <w:rPr>
                <w:lang w:val="ru-RU"/>
              </w:rPr>
            </w:pPr>
          </w:p>
          <w:p w:rsidR="004B24A9" w:rsidRPr="00BE48B7" w:rsidRDefault="00BE48B7">
            <w:pPr>
              <w:spacing w:after="0" w:line="240" w:lineRule="auto"/>
              <w:rPr>
                <w:lang w:val="ru-RU"/>
              </w:rPr>
            </w:pPr>
            <w:r w:rsidRPr="00BE48B7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BE48B7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BE48B7">
              <w:rPr>
                <w:rFonts w:ascii="Times New Roman" w:hAnsi="Times New Roman" w:cs="Times New Roman"/>
                <w:color w:val="000000"/>
                <w:lang w:val="ru-RU"/>
              </w:rPr>
              <w:t>и):  д.с.-х.н., профессор, Баранов В. И. _________________</w:t>
            </w:r>
          </w:p>
        </w:tc>
        <w:tc>
          <w:tcPr>
            <w:tcW w:w="143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</w:tr>
    </w:tbl>
    <w:p w:rsidR="004B24A9" w:rsidRPr="00BE48B7" w:rsidRDefault="00BE48B7">
      <w:pPr>
        <w:rPr>
          <w:sz w:val="0"/>
          <w:szCs w:val="0"/>
          <w:lang w:val="ru-RU"/>
        </w:rPr>
      </w:pPr>
      <w:r w:rsidRPr="00BE48B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3"/>
        <w:gridCol w:w="200"/>
        <w:gridCol w:w="1708"/>
        <w:gridCol w:w="1502"/>
        <w:gridCol w:w="143"/>
        <w:gridCol w:w="820"/>
        <w:gridCol w:w="696"/>
        <w:gridCol w:w="1115"/>
        <w:gridCol w:w="1250"/>
        <w:gridCol w:w="700"/>
        <w:gridCol w:w="397"/>
        <w:gridCol w:w="980"/>
      </w:tblGrid>
      <w:tr w:rsidR="004B24A9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38.05.01.01_1.plx</w:t>
            </w:r>
          </w:p>
        </w:tc>
        <w:tc>
          <w:tcPr>
            <w:tcW w:w="851" w:type="dxa"/>
          </w:tcPr>
          <w:p w:rsidR="004B24A9" w:rsidRDefault="004B24A9"/>
        </w:tc>
        <w:tc>
          <w:tcPr>
            <w:tcW w:w="710" w:type="dxa"/>
          </w:tcPr>
          <w:p w:rsidR="004B24A9" w:rsidRDefault="004B24A9"/>
        </w:tc>
        <w:tc>
          <w:tcPr>
            <w:tcW w:w="1135" w:type="dxa"/>
          </w:tcPr>
          <w:p w:rsidR="004B24A9" w:rsidRDefault="004B24A9"/>
        </w:tc>
        <w:tc>
          <w:tcPr>
            <w:tcW w:w="1277" w:type="dxa"/>
          </w:tcPr>
          <w:p w:rsidR="004B24A9" w:rsidRDefault="004B24A9"/>
        </w:tc>
        <w:tc>
          <w:tcPr>
            <w:tcW w:w="710" w:type="dxa"/>
          </w:tcPr>
          <w:p w:rsidR="004B24A9" w:rsidRDefault="004B24A9"/>
        </w:tc>
        <w:tc>
          <w:tcPr>
            <w:tcW w:w="426" w:type="dxa"/>
          </w:tcPr>
          <w:p w:rsidR="004B24A9" w:rsidRDefault="004B24A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4B24A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4B24A9" w:rsidRPr="00BE48B7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Pr="00BE48B7" w:rsidRDefault="00BE48B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Цель изучения дисциплины: сформировать профессиональные навыки в области анализа спроса и предложения, ценообразования продовольственных товаров при различных моделях рынка,  расширить объем </w:t>
            </w: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знаний, навыков и умений в области обеспечения продовольственной безопасности страны и региона.</w:t>
            </w:r>
          </w:p>
        </w:tc>
      </w:tr>
      <w:tr w:rsidR="004B24A9" w:rsidRPr="00BE48B7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Pr="00BE48B7" w:rsidRDefault="00BE48B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 изучения дисциплины: формирование необходимой теоретической   базы в области продовольственной безопасности; формирование у студентов   мировоззрени</w:t>
            </w: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 и воспитание культуры по защите интересов обеспечения   продовольственной независимости и продовольственной безопасности.</w:t>
            </w:r>
          </w:p>
        </w:tc>
      </w:tr>
      <w:tr w:rsidR="004B24A9" w:rsidRPr="00BE48B7">
        <w:trPr>
          <w:trHeight w:hRule="exact" w:val="277"/>
        </w:trPr>
        <w:tc>
          <w:tcPr>
            <w:tcW w:w="766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</w:tr>
      <w:tr w:rsidR="004B24A9" w:rsidRPr="00BE48B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B24A9" w:rsidRPr="00BE48B7" w:rsidRDefault="00BE48B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48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4B24A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4B24A9" w:rsidRPr="00BE48B7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Pr="00BE48B7" w:rsidRDefault="00BE48B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48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Требования к предварительной </w:t>
            </w:r>
            <w:r w:rsidRPr="00BE48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подготовке обучающегося:</w:t>
            </w:r>
          </w:p>
        </w:tc>
      </w:tr>
      <w:tr w:rsidR="004B24A9" w:rsidRPr="00BE48B7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Pr="00BE48B7" w:rsidRDefault="00BE48B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4B24A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 безопасность региона</w:t>
            </w:r>
          </w:p>
        </w:tc>
      </w:tr>
      <w:tr w:rsidR="004B24A9" w:rsidRPr="00BE48B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Pr="00BE48B7" w:rsidRDefault="00BE48B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Экономика и управление организацией </w:t>
            </w: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(предприятием)</w:t>
            </w:r>
          </w:p>
        </w:tc>
      </w:tr>
      <w:tr w:rsidR="004B24A9" w:rsidRPr="00BE48B7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Pr="00BE48B7" w:rsidRDefault="00BE48B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48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4B24A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Стратегическое планирование экономической безопасности</w:t>
            </w:r>
          </w:p>
        </w:tc>
      </w:tr>
      <w:tr w:rsidR="004B24A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Энергетическая и сырьевая безопасность</w:t>
            </w:r>
          </w:p>
        </w:tc>
      </w:tr>
      <w:tr w:rsidR="004B24A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Диагностика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экономической безопасности</w:t>
            </w:r>
          </w:p>
        </w:tc>
      </w:tr>
      <w:tr w:rsidR="004B24A9">
        <w:trPr>
          <w:trHeight w:hRule="exact" w:val="277"/>
        </w:trPr>
        <w:tc>
          <w:tcPr>
            <w:tcW w:w="766" w:type="dxa"/>
          </w:tcPr>
          <w:p w:rsidR="004B24A9" w:rsidRDefault="004B24A9"/>
        </w:tc>
        <w:tc>
          <w:tcPr>
            <w:tcW w:w="228" w:type="dxa"/>
          </w:tcPr>
          <w:p w:rsidR="004B24A9" w:rsidRDefault="004B24A9"/>
        </w:tc>
        <w:tc>
          <w:tcPr>
            <w:tcW w:w="1844" w:type="dxa"/>
          </w:tcPr>
          <w:p w:rsidR="004B24A9" w:rsidRDefault="004B24A9"/>
        </w:tc>
        <w:tc>
          <w:tcPr>
            <w:tcW w:w="1702" w:type="dxa"/>
          </w:tcPr>
          <w:p w:rsidR="004B24A9" w:rsidRDefault="004B24A9"/>
        </w:tc>
        <w:tc>
          <w:tcPr>
            <w:tcW w:w="143" w:type="dxa"/>
          </w:tcPr>
          <w:p w:rsidR="004B24A9" w:rsidRDefault="004B24A9"/>
        </w:tc>
        <w:tc>
          <w:tcPr>
            <w:tcW w:w="851" w:type="dxa"/>
          </w:tcPr>
          <w:p w:rsidR="004B24A9" w:rsidRDefault="004B24A9"/>
        </w:tc>
        <w:tc>
          <w:tcPr>
            <w:tcW w:w="710" w:type="dxa"/>
          </w:tcPr>
          <w:p w:rsidR="004B24A9" w:rsidRDefault="004B24A9"/>
        </w:tc>
        <w:tc>
          <w:tcPr>
            <w:tcW w:w="1135" w:type="dxa"/>
          </w:tcPr>
          <w:p w:rsidR="004B24A9" w:rsidRDefault="004B24A9"/>
        </w:tc>
        <w:tc>
          <w:tcPr>
            <w:tcW w:w="1277" w:type="dxa"/>
          </w:tcPr>
          <w:p w:rsidR="004B24A9" w:rsidRDefault="004B24A9"/>
        </w:tc>
        <w:tc>
          <w:tcPr>
            <w:tcW w:w="710" w:type="dxa"/>
          </w:tcPr>
          <w:p w:rsidR="004B24A9" w:rsidRDefault="004B24A9"/>
        </w:tc>
        <w:tc>
          <w:tcPr>
            <w:tcW w:w="426" w:type="dxa"/>
          </w:tcPr>
          <w:p w:rsidR="004B24A9" w:rsidRDefault="004B24A9"/>
        </w:tc>
        <w:tc>
          <w:tcPr>
            <w:tcW w:w="993" w:type="dxa"/>
          </w:tcPr>
          <w:p w:rsidR="004B24A9" w:rsidRDefault="004B24A9"/>
        </w:tc>
      </w:tr>
      <w:tr w:rsidR="004B24A9" w:rsidRPr="00BE48B7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B24A9" w:rsidRPr="00BE48B7" w:rsidRDefault="00BE48B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48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4B24A9" w:rsidRPr="00BE48B7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Pr="00BE48B7" w:rsidRDefault="00BE48B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48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ПК-31: способностью на основе статистических данных исследовать социально-экономические процессы в целях прогнозирования возможных угроз экономической безопасности</w:t>
            </w:r>
          </w:p>
        </w:tc>
      </w:tr>
      <w:tr w:rsidR="004B24A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4B24A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 экономические процессы</w:t>
            </w:r>
          </w:p>
        </w:tc>
      </w:tr>
      <w:tr w:rsidR="004B24A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4B24A9" w:rsidRPr="00BE48B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Pr="00BE48B7" w:rsidRDefault="00BE48B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прогнозировать возможные угрозы экономической безопасности</w:t>
            </w:r>
          </w:p>
        </w:tc>
      </w:tr>
      <w:tr w:rsidR="004B24A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4B24A9" w:rsidRPr="00BE48B7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Pr="00BE48B7" w:rsidRDefault="00BE48B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методами основанными на статистических иследованиях соыально </w:t>
            </w:r>
            <w:proofErr w:type="gramStart"/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-э</w:t>
            </w:r>
            <w:proofErr w:type="gramEnd"/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кономических прцессов прогнозировать возможные угрозы экономической безоп</w:t>
            </w: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асности</w:t>
            </w:r>
          </w:p>
        </w:tc>
      </w:tr>
      <w:tr w:rsidR="004B24A9" w:rsidRPr="00BE48B7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Pr="00BE48B7" w:rsidRDefault="00BE48B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48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ПК-35: способностью анализировать состояние и перспективы развития внешнеэкономических связей и их влияние на экономическую безопасность</w:t>
            </w:r>
          </w:p>
        </w:tc>
      </w:tr>
      <w:tr w:rsidR="004B24A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4B24A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перспективы развития внешнеэкономических связей</w:t>
            </w:r>
          </w:p>
        </w:tc>
      </w:tr>
      <w:tr w:rsidR="004B24A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4B24A9" w:rsidRPr="00BE48B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Pr="00BE48B7" w:rsidRDefault="00BE48B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анализировать состояние и перспективы </w:t>
            </w: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 внешнеэкономических связей</w:t>
            </w:r>
          </w:p>
        </w:tc>
      </w:tr>
      <w:tr w:rsidR="004B24A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4B24A9" w:rsidRPr="00BE48B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Pr="00BE48B7" w:rsidRDefault="00BE48B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способоми анализаразвития экономических связей и их влияния на экономическую безопасность</w:t>
            </w:r>
          </w:p>
        </w:tc>
      </w:tr>
      <w:tr w:rsidR="004B24A9" w:rsidRPr="00BE48B7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Pr="00BE48B7" w:rsidRDefault="00BE48B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48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ПК-48: способностью проводить специальные исследования в целях определения потенциальных и реальных угроз </w:t>
            </w:r>
            <w:r w:rsidRPr="00BE48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экономической безопасности организации</w:t>
            </w:r>
          </w:p>
        </w:tc>
      </w:tr>
      <w:tr w:rsidR="004B24A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4B24A9" w:rsidRPr="00BE48B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Pr="00BE48B7" w:rsidRDefault="00BE48B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потенциальные и реальные угрозы экономической безопасности организации</w:t>
            </w:r>
          </w:p>
        </w:tc>
      </w:tr>
      <w:tr w:rsidR="004B24A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4B24A9" w:rsidRPr="00BE48B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Pr="00BE48B7" w:rsidRDefault="00BE48B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проводить специальные исследования вцелях определения различных угроз экономической безопасности</w:t>
            </w:r>
          </w:p>
        </w:tc>
      </w:tr>
      <w:tr w:rsidR="004B24A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4B24A9" w:rsidRPr="00BE48B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Pr="00BE48B7" w:rsidRDefault="00BE48B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спрособностью </w:t>
            </w: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 потенциальных и реальных угроз экономической безопасности организации</w:t>
            </w:r>
          </w:p>
        </w:tc>
      </w:tr>
      <w:tr w:rsidR="004B24A9" w:rsidRPr="00BE48B7">
        <w:trPr>
          <w:trHeight w:hRule="exact" w:val="277"/>
        </w:trPr>
        <w:tc>
          <w:tcPr>
            <w:tcW w:w="766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</w:tr>
      <w:tr w:rsidR="004B24A9" w:rsidRPr="00BE48B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B24A9" w:rsidRPr="00BE48B7" w:rsidRDefault="00BE48B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48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4B24A9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Pr="00BE48B7" w:rsidRDefault="00BE48B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48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4B24A9" w:rsidRPr="00BE48B7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4B24A9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Pr="00BE48B7" w:rsidRDefault="00BE48B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48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Теоретические основы организации и функционирования продовольственных рынков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Pr="00BE48B7" w:rsidRDefault="004B24A9">
            <w:pPr>
              <w:rPr>
                <w:lang w:val="ru-RU"/>
              </w:rPr>
            </w:pPr>
          </w:p>
        </w:tc>
      </w:tr>
    </w:tbl>
    <w:p w:rsidR="004B24A9" w:rsidRPr="00BE48B7" w:rsidRDefault="00BE48B7">
      <w:pPr>
        <w:rPr>
          <w:sz w:val="0"/>
          <w:szCs w:val="0"/>
          <w:lang w:val="ru-RU"/>
        </w:rPr>
      </w:pPr>
      <w:r w:rsidRPr="00BE48B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27"/>
        <w:gridCol w:w="118"/>
        <w:gridCol w:w="809"/>
        <w:gridCol w:w="679"/>
        <w:gridCol w:w="1095"/>
        <w:gridCol w:w="1208"/>
        <w:gridCol w:w="670"/>
        <w:gridCol w:w="386"/>
        <w:gridCol w:w="942"/>
      </w:tblGrid>
      <w:tr w:rsidR="004B24A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4B24A9" w:rsidRDefault="004B24A9"/>
        </w:tc>
        <w:tc>
          <w:tcPr>
            <w:tcW w:w="710" w:type="dxa"/>
          </w:tcPr>
          <w:p w:rsidR="004B24A9" w:rsidRDefault="004B24A9"/>
        </w:tc>
        <w:tc>
          <w:tcPr>
            <w:tcW w:w="1135" w:type="dxa"/>
          </w:tcPr>
          <w:p w:rsidR="004B24A9" w:rsidRDefault="004B24A9"/>
        </w:tc>
        <w:tc>
          <w:tcPr>
            <w:tcW w:w="1277" w:type="dxa"/>
          </w:tcPr>
          <w:p w:rsidR="004B24A9" w:rsidRDefault="004B24A9"/>
        </w:tc>
        <w:tc>
          <w:tcPr>
            <w:tcW w:w="710" w:type="dxa"/>
          </w:tcPr>
          <w:p w:rsidR="004B24A9" w:rsidRDefault="004B24A9"/>
        </w:tc>
        <w:tc>
          <w:tcPr>
            <w:tcW w:w="426" w:type="dxa"/>
          </w:tcPr>
          <w:p w:rsidR="004B24A9" w:rsidRDefault="004B24A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4B24A9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rPr>
                <w:sz w:val="19"/>
                <w:szCs w:val="19"/>
              </w:rPr>
            </w:pP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 «Предмет, объект курса «Продовольственная безопасность» Предмет, объект и методы исследования </w:t>
            </w: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продовольственного рынка.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ПК-31 ПК- 35 ПК-48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4B24A9"/>
        </w:tc>
      </w:tr>
      <w:tr w:rsidR="004B24A9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rPr>
                <w:sz w:val="19"/>
                <w:szCs w:val="19"/>
              </w:rPr>
            </w:pP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 Теоретические и законодательные    основы продовольственной безопасности. Конкуренция на продовольственных рынках. Модели организации рынков. Понятие и </w:t>
            </w: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методы конкуренции (ценовая и неценовая конкуренция).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Типы конкуренции (внутриотраслевая и межотраслевая). 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ПК-31 ПК- 35 ПК-48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4B24A9"/>
        </w:tc>
      </w:tr>
      <w:tr w:rsidR="004B24A9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rPr>
                <w:sz w:val="19"/>
                <w:szCs w:val="19"/>
              </w:rPr>
            </w:pP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 «Спрос и предложение на рынке продовольствия»  Понятие, закон и факторы </w:t>
            </w: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спроса. Ценовая эластичность спроса на продовольственных рынках. Эластичность спроса по доходу.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Предложение продовольственной продукции, его факторы и эластичность. 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ПК-31 ПК- 35 ПК-48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4B24A9"/>
        </w:tc>
      </w:tr>
      <w:tr w:rsidR="004B24A9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Pr="00BE48B7" w:rsidRDefault="00BE48B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"Принципы </w:t>
            </w: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построения многоуровневой системы продовольственной безопасности государства". Основные принципы формирования и управления качеством пищевых продуктов. Фальсификация пищевых продуктов /</w:t>
            </w:r>
            <w:proofErr w:type="gramStart"/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gramEnd"/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ПК-31 ПК- 35 ПК-48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4B24A9"/>
        </w:tc>
      </w:tr>
      <w:tr w:rsidR="004B24A9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Pr="00BE48B7" w:rsidRDefault="00BE48B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</w:t>
            </w: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 "Обеспечение контроля качества пищевых продуктов". Понятие и</w:t>
            </w:r>
          </w:p>
          <w:p w:rsidR="004B24A9" w:rsidRDefault="00BE48B7">
            <w:pPr>
              <w:spacing w:after="0" w:line="240" w:lineRule="auto"/>
              <w:rPr>
                <w:sz w:val="19"/>
                <w:szCs w:val="19"/>
              </w:rPr>
            </w:pP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виды экспертизы пищевых продуктов.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 продовольственная</w:t>
            </w:r>
          </w:p>
          <w:p w:rsidR="004B24A9" w:rsidRDefault="00BE48B7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безопасность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ПК-31 ПК- 35 ПК-48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4B24A9"/>
        </w:tc>
      </w:tr>
      <w:tr w:rsidR="004B24A9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rPr>
                <w:sz w:val="19"/>
                <w:szCs w:val="19"/>
              </w:rPr>
            </w:pP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 "Общая оценка проблемы продовольственной </w:t>
            </w: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безопасности России".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 и содержание процесса обеспечения продовольственной</w:t>
            </w:r>
          </w:p>
          <w:p w:rsidR="004B24A9" w:rsidRDefault="00BE48B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ПК-31 ПК- 35 ПК-48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4B24A9"/>
        </w:tc>
      </w:tr>
      <w:tr w:rsidR="004B24A9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rPr>
                <w:sz w:val="19"/>
                <w:szCs w:val="19"/>
              </w:rPr>
            </w:pP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 Теоретические и законодательные    основы продовольственной безопасности. Конкуренция</w:t>
            </w: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продовольственных рынках. Модели организации рынков. Понятие и методы конкуренции (ценовая и неценовая конкуренция).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Типы конкуренции (внутриотраслевая и межотраслевая).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ПК-31 ПК- 35 ПК-48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4B24A9"/>
        </w:tc>
      </w:tr>
      <w:tr w:rsidR="004B24A9" w:rsidRPr="00BE48B7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4B24A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Pr="00BE48B7" w:rsidRDefault="00BE48B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48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</w:t>
            </w:r>
            <w:r w:rsidRPr="00BE48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Актуальные проблемы обеспечения продовольственной безопасности страны и региона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Pr="00BE48B7" w:rsidRDefault="004B24A9">
            <w:pPr>
              <w:rPr>
                <w:lang w:val="ru-RU"/>
              </w:rPr>
            </w:pPr>
          </w:p>
        </w:tc>
      </w:tr>
      <w:tr w:rsidR="004B24A9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Pr="00BE48B7" w:rsidRDefault="00BE48B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«Рынки продовольственной продукции и факторов производства» «Рынки факторов сельскохозяйственного производства». Рынок материально-технических ресурсов и </w:t>
            </w: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технологий. Рынок аграрного труда. /</w:t>
            </w:r>
            <w:proofErr w:type="gramStart"/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ПК-31 ПК- 35 ПК-48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4B24A9"/>
        </w:tc>
      </w:tr>
    </w:tbl>
    <w:p w:rsidR="004B24A9" w:rsidRDefault="00BE48B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417"/>
        <w:gridCol w:w="133"/>
        <w:gridCol w:w="794"/>
        <w:gridCol w:w="679"/>
        <w:gridCol w:w="1095"/>
        <w:gridCol w:w="1209"/>
        <w:gridCol w:w="670"/>
        <w:gridCol w:w="386"/>
        <w:gridCol w:w="942"/>
      </w:tblGrid>
      <w:tr w:rsidR="004B24A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4B24A9" w:rsidRDefault="004B24A9"/>
        </w:tc>
        <w:tc>
          <w:tcPr>
            <w:tcW w:w="710" w:type="dxa"/>
          </w:tcPr>
          <w:p w:rsidR="004B24A9" w:rsidRDefault="004B24A9"/>
        </w:tc>
        <w:tc>
          <w:tcPr>
            <w:tcW w:w="1135" w:type="dxa"/>
          </w:tcPr>
          <w:p w:rsidR="004B24A9" w:rsidRDefault="004B24A9"/>
        </w:tc>
        <w:tc>
          <w:tcPr>
            <w:tcW w:w="1277" w:type="dxa"/>
          </w:tcPr>
          <w:p w:rsidR="004B24A9" w:rsidRDefault="004B24A9"/>
        </w:tc>
        <w:tc>
          <w:tcPr>
            <w:tcW w:w="710" w:type="dxa"/>
          </w:tcPr>
          <w:p w:rsidR="004B24A9" w:rsidRDefault="004B24A9"/>
        </w:tc>
        <w:tc>
          <w:tcPr>
            <w:tcW w:w="426" w:type="dxa"/>
          </w:tcPr>
          <w:p w:rsidR="004B24A9" w:rsidRDefault="004B24A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4B24A9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rPr>
                <w:sz w:val="19"/>
                <w:szCs w:val="19"/>
              </w:rPr>
            </w:pP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«Рынки продовольственной продукции и продовольствия».  Рынки продукции растениеводства (зерно, подсолнечник,</w:t>
            </w: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сахар, картофель, плоды и овощи).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Рынки продукции животноводства (мясо, молоко, яйца и пр.) 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ПК-31 ПК- 35 ПК-48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4B24A9"/>
        </w:tc>
      </w:tr>
      <w:tr w:rsidR="004B24A9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Pr="00BE48B7" w:rsidRDefault="00BE48B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«Государственное регулирование сельскохозяйственных рынков». Объективная необходимость </w:t>
            </w: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государственного регулирования рыночных отношений в сельском хозяйстве. Принципы и методы государственного регулирования рынка продукции /</w:t>
            </w:r>
            <w:proofErr w:type="gramStart"/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ПК-31 ПК- 35 ПК-48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4B24A9"/>
        </w:tc>
      </w:tr>
      <w:tr w:rsidR="004B24A9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Pr="00BE48B7" w:rsidRDefault="00BE48B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"Производство и потребление продуктов </w:t>
            </w: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питания". Концептуальные подходы к обеспечению продовольственной безопасности</w:t>
            </w:r>
          </w:p>
          <w:p w:rsidR="004B24A9" w:rsidRPr="00BE48B7" w:rsidRDefault="00BE48B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России. Проблема безопасности продуктов питания. /</w:t>
            </w:r>
            <w:proofErr w:type="gramStart"/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ПК-31 ПК- 35 ПК-48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4B24A9"/>
        </w:tc>
      </w:tr>
      <w:tr w:rsidR="004B24A9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rPr>
                <w:sz w:val="19"/>
                <w:szCs w:val="19"/>
              </w:rPr>
            </w:pP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"Качество продовольственных товаров и обеспечение его </w:t>
            </w: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контроля".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положения Доктрины продовольственной безопасности Российской федерации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ПК-31 ПК- 35 ПК-48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4B24A9"/>
        </w:tc>
      </w:tr>
      <w:tr w:rsidR="004B24A9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Pr="00BE48B7" w:rsidRDefault="00BE48B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"Показатели продовольственной безопасности Российской Федерации и критерии их оценки". </w:t>
            </w: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Показатели в сфере поребления, производства и национальной конкурентоспособности, в сфере организации управления    /</w:t>
            </w:r>
            <w:proofErr w:type="gramStart"/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ПК-31 ПК- 35 ПК-48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4B24A9"/>
        </w:tc>
      </w:tr>
      <w:tr w:rsidR="004B24A9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rPr>
                <w:sz w:val="19"/>
                <w:szCs w:val="19"/>
              </w:rPr>
            </w:pP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2.4 " Риски и угрозы обеспечения продовольственной безопасности".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Наиболее значимые риски и их оценка. 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ПК-31 ПК- 35 ПК-48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4B24A9"/>
        </w:tc>
      </w:tr>
      <w:tr w:rsidR="004B24A9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rPr>
                <w:sz w:val="19"/>
                <w:szCs w:val="19"/>
              </w:rPr>
            </w:pP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«Рынки продовольственной продукции и продовольствия».  Рынки продукции растениеводства (зерно, подсолнечник, сахар, картофель, плоды и овощи). </w:t>
            </w: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Рынки продукции животноводства (мясо, молоко, яйца и пр.)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ПК-31 ПК- 35 ПК-48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4B24A9"/>
        </w:tc>
      </w:tr>
      <w:tr w:rsidR="004B24A9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Pr="00BE48B7" w:rsidRDefault="00BE48B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«Государственное регулирование сельскохозяйственных рынков». Объективная необходимость государственного регулирования </w:t>
            </w: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рыночных отношений в сельском хозяйстве. Принципы и методы государственного регулирования рынка продукции. /</w:t>
            </w:r>
            <w:proofErr w:type="gramStart"/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ПК-31 ПК- 35 ПК-48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4B24A9"/>
        </w:tc>
      </w:tr>
      <w:tr w:rsidR="004B24A9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Pr="00BE48B7" w:rsidRDefault="00BE48B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"Мировая продовольственная безопасность" /</w:t>
            </w:r>
            <w:proofErr w:type="gramStart"/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ПК-31 ПК- 35 ПК-48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4B24A9"/>
        </w:tc>
      </w:tr>
      <w:tr w:rsidR="004B24A9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ПК-31 ПК- 35 ПК-48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4B24A9"/>
        </w:tc>
      </w:tr>
      <w:tr w:rsidR="004B24A9">
        <w:trPr>
          <w:trHeight w:hRule="exact" w:val="277"/>
        </w:trPr>
        <w:tc>
          <w:tcPr>
            <w:tcW w:w="993" w:type="dxa"/>
          </w:tcPr>
          <w:p w:rsidR="004B24A9" w:rsidRDefault="004B24A9"/>
        </w:tc>
        <w:tc>
          <w:tcPr>
            <w:tcW w:w="3545" w:type="dxa"/>
          </w:tcPr>
          <w:p w:rsidR="004B24A9" w:rsidRDefault="004B24A9"/>
        </w:tc>
        <w:tc>
          <w:tcPr>
            <w:tcW w:w="143" w:type="dxa"/>
          </w:tcPr>
          <w:p w:rsidR="004B24A9" w:rsidRDefault="004B24A9"/>
        </w:tc>
        <w:tc>
          <w:tcPr>
            <w:tcW w:w="851" w:type="dxa"/>
          </w:tcPr>
          <w:p w:rsidR="004B24A9" w:rsidRDefault="004B24A9"/>
        </w:tc>
        <w:tc>
          <w:tcPr>
            <w:tcW w:w="710" w:type="dxa"/>
          </w:tcPr>
          <w:p w:rsidR="004B24A9" w:rsidRDefault="004B24A9"/>
        </w:tc>
        <w:tc>
          <w:tcPr>
            <w:tcW w:w="1135" w:type="dxa"/>
          </w:tcPr>
          <w:p w:rsidR="004B24A9" w:rsidRDefault="004B24A9"/>
        </w:tc>
        <w:tc>
          <w:tcPr>
            <w:tcW w:w="1277" w:type="dxa"/>
          </w:tcPr>
          <w:p w:rsidR="004B24A9" w:rsidRDefault="004B24A9"/>
        </w:tc>
        <w:tc>
          <w:tcPr>
            <w:tcW w:w="710" w:type="dxa"/>
          </w:tcPr>
          <w:p w:rsidR="004B24A9" w:rsidRDefault="004B24A9"/>
        </w:tc>
        <w:tc>
          <w:tcPr>
            <w:tcW w:w="426" w:type="dxa"/>
          </w:tcPr>
          <w:p w:rsidR="004B24A9" w:rsidRDefault="004B24A9"/>
        </w:tc>
        <w:tc>
          <w:tcPr>
            <w:tcW w:w="993" w:type="dxa"/>
          </w:tcPr>
          <w:p w:rsidR="004B24A9" w:rsidRDefault="004B24A9"/>
        </w:tc>
      </w:tr>
      <w:tr w:rsidR="004B24A9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4B24A9" w:rsidRPr="00BE48B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Pr="00BE48B7" w:rsidRDefault="00BE48B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48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BE48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BE48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4B24A9" w:rsidRPr="00BE48B7">
        <w:trPr>
          <w:trHeight w:hRule="exact" w:val="871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Pr="00BE48B7" w:rsidRDefault="00BE48B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4B24A9" w:rsidRPr="00BE48B7" w:rsidRDefault="00BE48B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Особенности управления</w:t>
            </w: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системой мясопродуктового  подкомплекса</w:t>
            </w:r>
          </w:p>
          <w:p w:rsidR="004B24A9" w:rsidRPr="00BE48B7" w:rsidRDefault="00BE48B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Особенности управления  системой зернопродуктового  подкомплекса</w:t>
            </w:r>
          </w:p>
        </w:tc>
      </w:tr>
    </w:tbl>
    <w:p w:rsidR="004B24A9" w:rsidRPr="00BE48B7" w:rsidRDefault="00BE48B7">
      <w:pPr>
        <w:rPr>
          <w:sz w:val="0"/>
          <w:szCs w:val="0"/>
          <w:lang w:val="ru-RU"/>
        </w:rPr>
      </w:pPr>
      <w:r w:rsidRPr="00BE48B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7"/>
        <w:gridCol w:w="1884"/>
        <w:gridCol w:w="1870"/>
        <w:gridCol w:w="1956"/>
        <w:gridCol w:w="2180"/>
        <w:gridCol w:w="701"/>
        <w:gridCol w:w="996"/>
      </w:tblGrid>
      <w:tr w:rsidR="004B24A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2127" w:type="dxa"/>
          </w:tcPr>
          <w:p w:rsidR="004B24A9" w:rsidRDefault="004B24A9"/>
        </w:tc>
        <w:tc>
          <w:tcPr>
            <w:tcW w:w="2269" w:type="dxa"/>
          </w:tcPr>
          <w:p w:rsidR="004B24A9" w:rsidRDefault="004B24A9"/>
        </w:tc>
        <w:tc>
          <w:tcPr>
            <w:tcW w:w="710" w:type="dxa"/>
          </w:tcPr>
          <w:p w:rsidR="004B24A9" w:rsidRDefault="004B24A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4B24A9">
        <w:trPr>
          <w:trHeight w:hRule="exact" w:val="6411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Pr="00BE48B7" w:rsidRDefault="00BE48B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Особенности управления  системой молочнопродуктовый  подкомплекса</w:t>
            </w:r>
          </w:p>
          <w:p w:rsidR="004B24A9" w:rsidRPr="00BE48B7" w:rsidRDefault="00BE48B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Особенности управления  системой </w:t>
            </w: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сахаропродуктового   подкомплекса</w:t>
            </w:r>
          </w:p>
          <w:p w:rsidR="004B24A9" w:rsidRPr="00BE48B7" w:rsidRDefault="00BE48B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Сфера управления системами АПК – производство сре</w:t>
            </w:r>
            <w:proofErr w:type="gramStart"/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оизводства для сельского хозяйства: Сельскохозяйственные машины, оборудование; Минеральные удобрения; Средства химической защиты растений; Средства биологической з</w:t>
            </w: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ащиты растений</w:t>
            </w:r>
          </w:p>
          <w:p w:rsidR="004B24A9" w:rsidRPr="00BE48B7" w:rsidRDefault="00BE48B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Сфера управления системами АПК – производство сре</w:t>
            </w:r>
            <w:proofErr w:type="gramStart"/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оизводства для сельского хозяйства: Сельскохозяйственные машины, оборудование;</w:t>
            </w:r>
          </w:p>
          <w:p w:rsidR="004B24A9" w:rsidRPr="00BE48B7" w:rsidRDefault="00BE48B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Сфера управления системами АПК – производство сре</w:t>
            </w:r>
            <w:proofErr w:type="gramStart"/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оизводства для сельского хозяйства:  Минерал</w:t>
            </w: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ьные удобрения</w:t>
            </w:r>
            <w:proofErr w:type="gramStart"/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;</w:t>
            </w:r>
            <w:proofErr w:type="gramEnd"/>
          </w:p>
          <w:p w:rsidR="004B24A9" w:rsidRPr="00BE48B7" w:rsidRDefault="00BE48B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Сфера управления системами АПК – производство сре</w:t>
            </w:r>
            <w:proofErr w:type="gramStart"/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оизводства для сельского хозяйства: Средства химической защиты растений;</w:t>
            </w:r>
          </w:p>
          <w:p w:rsidR="004B24A9" w:rsidRPr="00BE48B7" w:rsidRDefault="00BE48B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Сфера управления системами АПК – производство сре</w:t>
            </w:r>
            <w:proofErr w:type="gramStart"/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оизводства для сельского хозяйства: Средства био</w:t>
            </w: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логической защиты растений</w:t>
            </w:r>
          </w:p>
          <w:p w:rsidR="004B24A9" w:rsidRPr="00BE48B7" w:rsidRDefault="00BE48B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фера управления системами АП</w:t>
            </w:r>
            <w:proofErr w:type="gramStart"/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К–</w:t>
            </w:r>
            <w:proofErr w:type="gramEnd"/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сельскохозяйственное производство -Растениеводство ;</w:t>
            </w:r>
          </w:p>
          <w:p w:rsidR="004B24A9" w:rsidRPr="00BE48B7" w:rsidRDefault="00BE48B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Сфера управления системами АП</w:t>
            </w:r>
            <w:proofErr w:type="gramStart"/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К–</w:t>
            </w:r>
            <w:proofErr w:type="gramEnd"/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сельскохозяйственное производство – Животноводство;</w:t>
            </w:r>
          </w:p>
          <w:p w:rsidR="004B24A9" w:rsidRPr="00BE48B7" w:rsidRDefault="00BE48B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Сфера управления системами АПК-Заготовка;</w:t>
            </w:r>
          </w:p>
          <w:p w:rsidR="004B24A9" w:rsidRPr="00BE48B7" w:rsidRDefault="00BE48B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Сфе</w:t>
            </w: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 управления системами АПК-Хранение;</w:t>
            </w:r>
          </w:p>
          <w:p w:rsidR="004B24A9" w:rsidRPr="00BE48B7" w:rsidRDefault="00BE48B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Сфера управления системами АПК-Переработка</w:t>
            </w:r>
          </w:p>
          <w:p w:rsidR="004B24A9" w:rsidRPr="00BE48B7" w:rsidRDefault="00BE48B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Модели технологических процессов (модели контроля и управления);</w:t>
            </w:r>
          </w:p>
          <w:p w:rsidR="004B24A9" w:rsidRPr="00BE48B7" w:rsidRDefault="00BE48B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Модели обеспечения качества продукции (модели оценки и контроля надежности);</w:t>
            </w:r>
          </w:p>
          <w:p w:rsidR="004B24A9" w:rsidRPr="00BE48B7" w:rsidRDefault="00BE48B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17. Модели массового </w:t>
            </w: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обслуживания;</w:t>
            </w:r>
          </w:p>
          <w:p w:rsidR="004B24A9" w:rsidRPr="00BE48B7" w:rsidRDefault="00BE48B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Модели управления запасами (модели логистики);</w:t>
            </w:r>
          </w:p>
          <w:p w:rsidR="004B24A9" w:rsidRPr="00BE48B7" w:rsidRDefault="00BE48B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Имитационные модели деятельности предприятия в целом;</w:t>
            </w:r>
          </w:p>
          <w:p w:rsidR="004B24A9" w:rsidRPr="00BE48B7" w:rsidRDefault="00BE48B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Эконометрические модели деятельности предприятия в целом</w:t>
            </w:r>
          </w:p>
          <w:p w:rsidR="004B24A9" w:rsidRPr="00BE48B7" w:rsidRDefault="00BE48B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21. Имитационные модели;  линейное программирование; графы (деревья) </w:t>
            </w: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решений;</w:t>
            </w:r>
          </w:p>
          <w:p w:rsidR="004B24A9" w:rsidRPr="00BE48B7" w:rsidRDefault="00BE48B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Сетевые модели;</w:t>
            </w:r>
          </w:p>
          <w:p w:rsidR="004B24A9" w:rsidRPr="00BE48B7" w:rsidRDefault="00BE48B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Теории очередей (задачи массового обслуживания);</w:t>
            </w:r>
          </w:p>
          <w:p w:rsidR="004B24A9" w:rsidRDefault="00BE48B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 Анализ замещения;</w:t>
            </w:r>
          </w:p>
          <w:p w:rsidR="004B24A9" w:rsidRDefault="00BE48B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 Интегральное программирование</w:t>
            </w:r>
          </w:p>
        </w:tc>
      </w:tr>
      <w:tr w:rsidR="004B24A9" w:rsidRPr="00BE48B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Pr="00BE48B7" w:rsidRDefault="00BE48B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48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BE48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BE48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4B24A9" w:rsidRPr="00BE48B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Pr="00BE48B7" w:rsidRDefault="00BE48B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</w:t>
            </w: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лены в Приложении 1 к рабочей программе дисциплины</w:t>
            </w:r>
          </w:p>
        </w:tc>
      </w:tr>
      <w:tr w:rsidR="004B24A9" w:rsidRPr="00BE48B7">
        <w:trPr>
          <w:trHeight w:hRule="exact" w:val="277"/>
        </w:trPr>
        <w:tc>
          <w:tcPr>
            <w:tcW w:w="710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B24A9" w:rsidRPr="00BE48B7" w:rsidRDefault="004B24A9">
            <w:pPr>
              <w:rPr>
                <w:lang w:val="ru-RU"/>
              </w:rPr>
            </w:pPr>
          </w:p>
        </w:tc>
      </w:tr>
      <w:tr w:rsidR="004B24A9" w:rsidRPr="00BE48B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B24A9" w:rsidRPr="00BE48B7" w:rsidRDefault="00BE48B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48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4B24A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4B24A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4B24A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4B24A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4B24A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Митина И.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Pr="00BE48B7" w:rsidRDefault="00BE48B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безопасность: крат</w:t>
            </w:r>
            <w:proofErr w:type="gramStart"/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proofErr w:type="gramEnd"/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урс лекций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Pr="00BE48B7" w:rsidRDefault="00BE48B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</w:p>
        </w:tc>
      </w:tr>
      <w:tr w:rsidR="004B24A9" w:rsidRPr="00BE48B7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Богданов С.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Pr="00BE48B7" w:rsidRDefault="00BE48B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Региональная интеграция и продовольственная безопасность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Весь Мир,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Pr="00BE48B7" w:rsidRDefault="00BE48B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 ых пользователей</w:t>
            </w:r>
          </w:p>
        </w:tc>
      </w:tr>
      <w:tr w:rsidR="004B24A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4B24A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4B24A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4B24A9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Pr="00BE48B7" w:rsidRDefault="00BE48B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Криворотов В. В., Эриашвили Н. Д., Калина А.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Pr="00BE48B7" w:rsidRDefault="00BE48B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безопасность государства и регионов: учеб</w:t>
            </w:r>
            <w:proofErr w:type="gramStart"/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</w:t>
            </w: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 высш. учеб. заведений, обучающихся по напр. "Экономика", по науч. спец. 08.00.05 "Экономика и упр. нар. хоз-вом"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4B24A9" w:rsidRPr="00BE48B7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Pr="00BE48B7" w:rsidRDefault="00BE48B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Шагайда Н. И., Узун В. Я.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Pr="00BE48B7" w:rsidRDefault="00BE48B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Продовольственная безопасность в России: мониторинг, тенденции и угрозы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Издательский дом «Дело»,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Pr="00BE48B7" w:rsidRDefault="00BE48B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4B24A9" w:rsidRPr="00BE48B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Pr="00BE48B7" w:rsidRDefault="00BE48B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48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4B24A9" w:rsidRPr="00BE48B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Pr="00BE48B7" w:rsidRDefault="00BE48B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безопасность</w:t>
            </w:r>
            <w:proofErr w:type="gramStart"/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/ В.А. </w:t>
            </w: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Богомолов, Н.Д. Эриашвили, Е.Н. Барикаев и др. ; под ред. В.А. Богомолова. - 2-е изд., перераб. и доп. - М. : Юнити-Дана, 2012. - 296 с.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978-5-238-01562-0 ;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=118282</w:t>
            </w:r>
          </w:p>
        </w:tc>
      </w:tr>
      <w:tr w:rsidR="004B24A9" w:rsidRPr="00BE48B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Pr="00BE48B7" w:rsidRDefault="00BE48B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одовольственная безопасность: термины и понятия. Энциклопедический справочник / В.Г. Гусаков, З.М. Ильина, В.И. Бельский и др. - Минск</w:t>
            </w:r>
            <w:proofErr w:type="gramStart"/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Белорусская наука, 2008. - 536 с.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978-985-08-0992-6</w:t>
            </w:r>
            <w:proofErr w:type="gramStart"/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;</w:t>
            </w:r>
            <w:proofErr w:type="gramEnd"/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dex</w:t>
            </w: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=89363</w:t>
            </w:r>
          </w:p>
        </w:tc>
      </w:tr>
    </w:tbl>
    <w:p w:rsidR="004B24A9" w:rsidRPr="00BE48B7" w:rsidRDefault="00BE48B7">
      <w:pPr>
        <w:rPr>
          <w:sz w:val="0"/>
          <w:szCs w:val="0"/>
          <w:lang w:val="ru-RU"/>
        </w:rPr>
      </w:pPr>
      <w:r w:rsidRPr="00BE48B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58"/>
        <w:gridCol w:w="3769"/>
        <w:gridCol w:w="4755"/>
        <w:gridCol w:w="983"/>
      </w:tblGrid>
      <w:tr w:rsidR="004B24A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5104" w:type="dxa"/>
          </w:tcPr>
          <w:p w:rsidR="004B24A9" w:rsidRDefault="004B24A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4B24A9" w:rsidRPr="00BE48B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Pr="00BE48B7" w:rsidRDefault="00BE48B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продовольственной безопасностью</w:t>
            </w:r>
            <w:proofErr w:type="gramStart"/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монография / Л.В. Агаркова, Т.Г. Гурнович, А.В. Агарков и др. - М. ; Берлин : Директ-Медиа, 2015. - 170 с. : ил., схем., табл. - Библиогр. в кн. -</w:t>
            </w: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978-5-4475-6907-5</w:t>
            </w:r>
            <w:proofErr w:type="gramStart"/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;</w:t>
            </w:r>
            <w:proofErr w:type="gramEnd"/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=430569</w:t>
            </w:r>
          </w:p>
        </w:tc>
      </w:tr>
      <w:tr w:rsidR="004B24A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4B24A9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4B24A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4B24A9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4B24A9">
        <w:trPr>
          <w:trHeight w:hRule="exact" w:val="277"/>
        </w:trPr>
        <w:tc>
          <w:tcPr>
            <w:tcW w:w="710" w:type="dxa"/>
          </w:tcPr>
          <w:p w:rsidR="004B24A9" w:rsidRDefault="004B24A9"/>
        </w:tc>
        <w:tc>
          <w:tcPr>
            <w:tcW w:w="58" w:type="dxa"/>
          </w:tcPr>
          <w:p w:rsidR="004B24A9" w:rsidRDefault="004B24A9"/>
        </w:tc>
        <w:tc>
          <w:tcPr>
            <w:tcW w:w="3913" w:type="dxa"/>
          </w:tcPr>
          <w:p w:rsidR="004B24A9" w:rsidRDefault="004B24A9"/>
        </w:tc>
        <w:tc>
          <w:tcPr>
            <w:tcW w:w="5104" w:type="dxa"/>
          </w:tcPr>
          <w:p w:rsidR="004B24A9" w:rsidRDefault="004B24A9"/>
        </w:tc>
        <w:tc>
          <w:tcPr>
            <w:tcW w:w="993" w:type="dxa"/>
          </w:tcPr>
          <w:p w:rsidR="004B24A9" w:rsidRDefault="004B24A9"/>
        </w:tc>
      </w:tr>
      <w:tr w:rsidR="004B24A9" w:rsidRPr="00BE48B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B24A9" w:rsidRPr="00BE48B7" w:rsidRDefault="00BE48B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48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7. </w:t>
            </w:r>
            <w:r w:rsidRPr="00BE48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МАТЕРИАЛЬНО-ТЕХНИЧЕСКОЕ ОБЕСПЕЧЕНИЕ ДИСЦИПЛИНЫ (МОДУЛЯ)</w:t>
            </w:r>
          </w:p>
        </w:tc>
      </w:tr>
      <w:tr w:rsidR="004B24A9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Default="00BE48B7">
            <w:pPr>
              <w:spacing w:after="0" w:line="240" w:lineRule="auto"/>
              <w:rPr>
                <w:sz w:val="19"/>
                <w:szCs w:val="19"/>
              </w:rPr>
            </w:pP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Для проведения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 занятий используется демонстрационное оборудование.</w:t>
            </w:r>
          </w:p>
        </w:tc>
      </w:tr>
      <w:tr w:rsidR="004B24A9">
        <w:trPr>
          <w:trHeight w:hRule="exact" w:val="277"/>
        </w:trPr>
        <w:tc>
          <w:tcPr>
            <w:tcW w:w="710" w:type="dxa"/>
          </w:tcPr>
          <w:p w:rsidR="004B24A9" w:rsidRDefault="004B24A9"/>
        </w:tc>
        <w:tc>
          <w:tcPr>
            <w:tcW w:w="58" w:type="dxa"/>
          </w:tcPr>
          <w:p w:rsidR="004B24A9" w:rsidRDefault="004B24A9"/>
        </w:tc>
        <w:tc>
          <w:tcPr>
            <w:tcW w:w="3913" w:type="dxa"/>
          </w:tcPr>
          <w:p w:rsidR="004B24A9" w:rsidRDefault="004B24A9"/>
        </w:tc>
        <w:tc>
          <w:tcPr>
            <w:tcW w:w="5104" w:type="dxa"/>
          </w:tcPr>
          <w:p w:rsidR="004B24A9" w:rsidRDefault="004B24A9"/>
        </w:tc>
        <w:tc>
          <w:tcPr>
            <w:tcW w:w="993" w:type="dxa"/>
          </w:tcPr>
          <w:p w:rsidR="004B24A9" w:rsidRDefault="004B24A9"/>
        </w:tc>
      </w:tr>
      <w:tr w:rsidR="004B24A9" w:rsidRPr="00BE48B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B24A9" w:rsidRPr="00BE48B7" w:rsidRDefault="00BE48B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48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BE48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BE48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4B24A9" w:rsidRPr="00BE48B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24A9" w:rsidRPr="00BE48B7" w:rsidRDefault="00BE48B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E48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BE48B7" w:rsidRDefault="00BE48B7">
      <w:pPr>
        <w:rPr>
          <w:lang w:val="ru-RU"/>
        </w:rPr>
      </w:pPr>
    </w:p>
    <w:p w:rsidR="00BE48B7" w:rsidRDefault="00BE48B7">
      <w:pPr>
        <w:rPr>
          <w:lang w:val="ru-RU"/>
        </w:rPr>
      </w:pPr>
      <w:r>
        <w:rPr>
          <w:lang w:val="ru-RU"/>
        </w:rPr>
        <w:br w:type="page"/>
      </w:r>
    </w:p>
    <w:p w:rsidR="00BE48B7" w:rsidRDefault="00BE48B7">
      <w:pPr>
        <w:rPr>
          <w:lang w:val="ru-RU"/>
        </w:rPr>
      </w:pPr>
      <w:bookmarkStart w:id="0" w:name="_GoBack"/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С ПБ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8B7" w:rsidRDefault="00BE48B7">
      <w:pPr>
        <w:rPr>
          <w:lang w:val="ru-RU"/>
        </w:rPr>
      </w:pPr>
      <w:r>
        <w:rPr>
          <w:lang w:val="ru-RU"/>
        </w:rPr>
        <w:br w:type="page"/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BE48B7" w:rsidRPr="00BE48B7" w:rsidRDefault="00BE48B7" w:rsidP="00BE48B7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  <w:r w:rsidRPr="00BE48B7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  <w:t>Оглавление</w:t>
          </w:r>
        </w:p>
        <w:p w:rsidR="00BE48B7" w:rsidRPr="00BE48B7" w:rsidRDefault="00BE48B7" w:rsidP="00BE48B7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BE48B7" w:rsidRPr="00BE48B7" w:rsidRDefault="00BE48B7" w:rsidP="00BE48B7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BE48B7" w:rsidRPr="00BE48B7" w:rsidRDefault="00BE48B7" w:rsidP="00BE48B7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BE48B7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BE48B7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BE48B7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453750942" w:history="1">
            <w:r w:rsidRPr="00BE48B7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BE48B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BE48B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BE48B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_Toc453750942 \h </w:instrText>
            </w:r>
            <w:r w:rsidRPr="00BE48B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BE48B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BE48B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BE48B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BE48B7" w:rsidRPr="00BE48B7" w:rsidRDefault="00BE48B7" w:rsidP="00BE48B7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53750943" w:history="1">
            <w:r w:rsidRPr="00BE48B7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BE48B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BE48B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BE48B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_Toc453750943 \h </w:instrText>
            </w:r>
            <w:r w:rsidRPr="00BE48B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BE48B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BE48B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BE48B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BE48B7" w:rsidRPr="00BE48B7" w:rsidRDefault="00BE48B7" w:rsidP="00BE48B7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53750944" w:history="1">
            <w:r w:rsidRPr="00BE48B7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BE48B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BE48B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BE48B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_Toc453750944 \h </w:instrText>
            </w:r>
            <w:r w:rsidRPr="00BE48B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BE48B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BE48B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5</w:t>
            </w:r>
            <w:r w:rsidRPr="00BE48B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BE48B7" w:rsidRPr="00BE48B7" w:rsidRDefault="00BE48B7" w:rsidP="00BE48B7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BE48B7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BE48B7" w:rsidRPr="00BE48B7" w:rsidRDefault="00BE48B7" w:rsidP="00BE48B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E48B7" w:rsidRPr="00BE48B7" w:rsidRDefault="00BE48B7" w:rsidP="00BE48B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E48B7" w:rsidRPr="00BE48B7" w:rsidRDefault="00BE48B7" w:rsidP="00BE48B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E48B7" w:rsidRPr="00BE48B7" w:rsidRDefault="00BE48B7" w:rsidP="00BE48B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E48B7" w:rsidRPr="00BE48B7" w:rsidRDefault="00BE48B7" w:rsidP="00BE48B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E48B7" w:rsidRPr="00BE48B7" w:rsidRDefault="00BE48B7" w:rsidP="00BE48B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E48B7" w:rsidRPr="00BE48B7" w:rsidRDefault="00BE48B7" w:rsidP="00BE48B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E48B7" w:rsidRPr="00BE48B7" w:rsidRDefault="00BE48B7" w:rsidP="00BE48B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E48B7" w:rsidRPr="00BE48B7" w:rsidRDefault="00BE48B7" w:rsidP="00BE48B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E48B7" w:rsidRPr="00BE48B7" w:rsidRDefault="00BE48B7" w:rsidP="00BE48B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E48B7" w:rsidRPr="00BE48B7" w:rsidRDefault="00BE48B7" w:rsidP="00BE48B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E48B7" w:rsidRPr="00BE48B7" w:rsidRDefault="00BE48B7" w:rsidP="00BE48B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E48B7" w:rsidRPr="00BE48B7" w:rsidRDefault="00BE48B7" w:rsidP="00BE48B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E48B7" w:rsidRPr="00BE48B7" w:rsidRDefault="00BE48B7" w:rsidP="00BE48B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E48B7" w:rsidRPr="00BE48B7" w:rsidRDefault="00BE48B7" w:rsidP="00BE48B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E48B7" w:rsidRPr="00BE48B7" w:rsidRDefault="00BE48B7" w:rsidP="00BE48B7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1" w:name="_Toc453750942"/>
      <w:r w:rsidRPr="00BE48B7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BE48B7" w:rsidRPr="00BE48B7" w:rsidRDefault="00BE48B7" w:rsidP="00BE48B7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E48B7" w:rsidRPr="00BE48B7" w:rsidRDefault="00BE48B7" w:rsidP="00BE48B7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BE48B7" w:rsidRPr="00BE48B7" w:rsidRDefault="00BE48B7" w:rsidP="00BE48B7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2" w:name="_Toc453750943"/>
      <w:r w:rsidRPr="00BE48B7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BE48B7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 xml:space="preserve">  </w:t>
      </w:r>
    </w:p>
    <w:p w:rsidR="00BE48B7" w:rsidRPr="00BE48B7" w:rsidRDefault="00BE48B7" w:rsidP="00BE48B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E48B7" w:rsidRPr="00BE48B7" w:rsidRDefault="00BE48B7" w:rsidP="00BE48B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3.1 Показатели и критерии оценивания компетенций:  </w:t>
      </w:r>
    </w:p>
    <w:tbl>
      <w:tblPr>
        <w:tblW w:w="9924" w:type="dxa"/>
        <w:tblInd w:w="-338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96"/>
        <w:gridCol w:w="2276"/>
        <w:gridCol w:w="2198"/>
        <w:gridCol w:w="2854"/>
      </w:tblGrid>
      <w:tr w:rsidR="00BE48B7" w:rsidRPr="00BE48B7" w:rsidTr="00A95108">
        <w:trPr>
          <w:trHeight w:val="752"/>
        </w:trPr>
        <w:tc>
          <w:tcPr>
            <w:tcW w:w="2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E48B7" w:rsidRPr="00BE48B7" w:rsidRDefault="00BE48B7" w:rsidP="00BE48B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E48B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E48B7" w:rsidRPr="00BE48B7" w:rsidRDefault="00BE48B7" w:rsidP="00BE48B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E48B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2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E48B7" w:rsidRPr="00BE48B7" w:rsidRDefault="00BE48B7" w:rsidP="00BE48B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E48B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2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E48B7" w:rsidRPr="00BE48B7" w:rsidRDefault="00BE48B7" w:rsidP="00BE48B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E48B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BE48B7" w:rsidRPr="00BE48B7" w:rsidTr="00A95108">
        <w:trPr>
          <w:trHeight w:val="430"/>
        </w:trPr>
        <w:tc>
          <w:tcPr>
            <w:tcW w:w="99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E48B7" w:rsidRPr="00BE48B7" w:rsidRDefault="00BE48B7" w:rsidP="00BE48B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BE48B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ПК-31 способностью на основе статистических данных исследовать социально-экономические процессы в целях прогнозирования возможных угроз экономической безопасности</w:t>
            </w:r>
          </w:p>
        </w:tc>
      </w:tr>
      <w:tr w:rsidR="00BE48B7" w:rsidRPr="00BE48B7" w:rsidTr="00A95108">
        <w:trPr>
          <w:trHeight w:val="2005"/>
        </w:trPr>
        <w:tc>
          <w:tcPr>
            <w:tcW w:w="2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E48B7" w:rsidRPr="00BE48B7" w:rsidRDefault="00BE48B7" w:rsidP="00BE4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48B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З-социально экономические процессы</w:t>
            </w:r>
            <w:proofErr w:type="gramStart"/>
            <w:r w:rsidRPr="00BE48B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;</w:t>
            </w:r>
            <w:proofErr w:type="gramEnd"/>
          </w:p>
          <w:p w:rsidR="00BE48B7" w:rsidRPr="00BE48B7" w:rsidRDefault="00BE48B7" w:rsidP="00BE4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48B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BE48B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У-прогнозировать</w:t>
            </w:r>
            <w:proofErr w:type="gramEnd"/>
            <w:r w:rsidRPr="00BE48B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возможные угрозы экономической безопасности;</w:t>
            </w:r>
          </w:p>
          <w:p w:rsidR="00BE48B7" w:rsidRPr="00BE48B7" w:rsidRDefault="00BE48B7" w:rsidP="00BE4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48B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В-методами основанными на статистических исследованиях социально </w:t>
            </w:r>
            <w:proofErr w:type="gramStart"/>
            <w:r w:rsidRPr="00BE48B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-э</w:t>
            </w:r>
            <w:proofErr w:type="gramEnd"/>
            <w:r w:rsidRPr="00BE48B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кономических процессов прогнозировать возможные угрозы экономической безопасности</w:t>
            </w:r>
          </w:p>
          <w:p w:rsidR="00BE48B7" w:rsidRPr="00BE48B7" w:rsidRDefault="00BE48B7" w:rsidP="00BE4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E48B7" w:rsidRPr="00BE48B7" w:rsidRDefault="00BE48B7" w:rsidP="00BE48B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E48B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использование </w:t>
            </w:r>
            <w:proofErr w:type="gramStart"/>
            <w:r w:rsidRPr="00BE48B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современных</w:t>
            </w:r>
            <w:proofErr w:type="gramEnd"/>
            <w:r w:rsidRPr="00BE48B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</w:p>
          <w:p w:rsidR="00BE48B7" w:rsidRPr="00BE48B7" w:rsidRDefault="00BE48B7" w:rsidP="00BE48B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BE48B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методов стратегического анализа продовольственного рынка</w:t>
            </w:r>
          </w:p>
        </w:tc>
        <w:tc>
          <w:tcPr>
            <w:tcW w:w="2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E48B7" w:rsidRPr="00BE48B7" w:rsidRDefault="00BE48B7" w:rsidP="00BE48B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E48B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BE48B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 </w:t>
            </w:r>
          </w:p>
        </w:tc>
        <w:tc>
          <w:tcPr>
            <w:tcW w:w="2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E48B7" w:rsidRPr="00BE48B7" w:rsidRDefault="00BE48B7" w:rsidP="00BE48B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E48B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</w:t>
            </w:r>
            <w:proofErr w:type="gramStart"/>
            <w:r w:rsidRPr="00BE48B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,</w:t>
            </w:r>
            <w:proofErr w:type="gramEnd"/>
            <w:r w:rsidRPr="00BE48B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Р – реферат</w:t>
            </w:r>
          </w:p>
        </w:tc>
      </w:tr>
      <w:tr w:rsidR="00BE48B7" w:rsidRPr="00BE48B7" w:rsidTr="00A95108">
        <w:trPr>
          <w:trHeight w:val="430"/>
        </w:trPr>
        <w:tc>
          <w:tcPr>
            <w:tcW w:w="99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E48B7" w:rsidRPr="00BE48B7" w:rsidRDefault="00BE48B7" w:rsidP="00BE48B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BE48B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ПК-35 способностью анализировать состояние и перспективы развития внешнеэкономических связей и их влияние на экономическую безопасность</w:t>
            </w:r>
          </w:p>
        </w:tc>
      </w:tr>
      <w:tr w:rsidR="00BE48B7" w:rsidRPr="00BE48B7" w:rsidTr="00A95108">
        <w:trPr>
          <w:trHeight w:val="2005"/>
        </w:trPr>
        <w:tc>
          <w:tcPr>
            <w:tcW w:w="2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E48B7" w:rsidRPr="00BE48B7" w:rsidRDefault="00BE48B7" w:rsidP="00BE4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48B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З-перспективы развития внешнеэкономических связей;</w:t>
            </w:r>
          </w:p>
          <w:p w:rsidR="00BE48B7" w:rsidRPr="00BE48B7" w:rsidRDefault="00BE48B7" w:rsidP="00BE4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48B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BE48B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У-анализировать</w:t>
            </w:r>
            <w:proofErr w:type="gramEnd"/>
            <w:r w:rsidRPr="00BE48B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состояние и перспективы развития внешнеэкономических связей;</w:t>
            </w:r>
          </w:p>
          <w:p w:rsidR="00BE48B7" w:rsidRPr="00BE48B7" w:rsidRDefault="00BE48B7" w:rsidP="00BE4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48B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</w:t>
            </w:r>
            <w:proofErr w:type="gramStart"/>
            <w:r w:rsidRPr="00BE48B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-с</w:t>
            </w:r>
            <w:proofErr w:type="gramEnd"/>
            <w:r w:rsidRPr="00BE48B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пособами анализа развития экономических связей и их влияния на </w:t>
            </w:r>
            <w:r w:rsidRPr="00BE48B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экономическую безопасность.</w:t>
            </w:r>
          </w:p>
          <w:p w:rsidR="00BE48B7" w:rsidRPr="00BE48B7" w:rsidRDefault="00BE48B7" w:rsidP="00BE4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E48B7" w:rsidRPr="00BE48B7" w:rsidRDefault="00BE48B7" w:rsidP="00BE48B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E48B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использование </w:t>
            </w:r>
            <w:proofErr w:type="gramStart"/>
            <w:r w:rsidRPr="00BE48B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современных</w:t>
            </w:r>
            <w:proofErr w:type="gramEnd"/>
            <w:r w:rsidRPr="00BE48B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</w:p>
          <w:p w:rsidR="00BE48B7" w:rsidRPr="00BE48B7" w:rsidRDefault="00BE48B7" w:rsidP="00BE48B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BE48B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методов стратегического анализа продовольственного рынка</w:t>
            </w:r>
          </w:p>
        </w:tc>
        <w:tc>
          <w:tcPr>
            <w:tcW w:w="2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E48B7" w:rsidRPr="00BE48B7" w:rsidRDefault="00BE48B7" w:rsidP="00BE48B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E48B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BE48B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</w:t>
            </w:r>
            <w:r w:rsidRPr="00BE48B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 </w:t>
            </w:r>
          </w:p>
        </w:tc>
        <w:tc>
          <w:tcPr>
            <w:tcW w:w="2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E48B7" w:rsidRPr="00BE48B7" w:rsidRDefault="00BE48B7" w:rsidP="00BE48B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E48B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О – опрос</w:t>
            </w:r>
            <w:proofErr w:type="gramStart"/>
            <w:r w:rsidRPr="00BE48B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,</w:t>
            </w:r>
            <w:proofErr w:type="gramEnd"/>
            <w:r w:rsidRPr="00BE48B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Р – реферат</w:t>
            </w:r>
          </w:p>
        </w:tc>
      </w:tr>
      <w:tr w:rsidR="00BE48B7" w:rsidRPr="00BE48B7" w:rsidTr="00A95108">
        <w:trPr>
          <w:trHeight w:val="430"/>
        </w:trPr>
        <w:tc>
          <w:tcPr>
            <w:tcW w:w="99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E48B7" w:rsidRPr="00BE48B7" w:rsidRDefault="00BE48B7" w:rsidP="00BE48B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BE48B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ПК-48 способностью проводить специальные исследования в целях определения потенциальных и реальных угроз экономической безопасности организации</w:t>
            </w:r>
          </w:p>
        </w:tc>
      </w:tr>
      <w:tr w:rsidR="00BE48B7" w:rsidRPr="00BE48B7" w:rsidTr="00A95108">
        <w:trPr>
          <w:trHeight w:val="2005"/>
        </w:trPr>
        <w:tc>
          <w:tcPr>
            <w:tcW w:w="2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E48B7" w:rsidRPr="00BE48B7" w:rsidRDefault="00BE48B7" w:rsidP="00BE4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48B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BE48B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З-</w:t>
            </w:r>
            <w:proofErr w:type="gramEnd"/>
            <w:r w:rsidRPr="00BE48B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потенциальные и реальные угрозы экономической безопасности организации </w:t>
            </w:r>
          </w:p>
          <w:p w:rsidR="00BE48B7" w:rsidRPr="00BE48B7" w:rsidRDefault="00BE48B7" w:rsidP="00BE4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48B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У-проводить специальные исследования в целях определения различных угроз экономической безопасности</w:t>
            </w:r>
            <w:proofErr w:type="gramStart"/>
            <w:r w:rsidRPr="00BE48B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;</w:t>
            </w:r>
            <w:proofErr w:type="gramEnd"/>
          </w:p>
          <w:p w:rsidR="00BE48B7" w:rsidRPr="00BE48B7" w:rsidRDefault="00BE48B7" w:rsidP="00BE4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48B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В-способностью исследования потенциальных и реальных угроз экономической безопасности организации.</w:t>
            </w:r>
          </w:p>
          <w:p w:rsidR="00BE48B7" w:rsidRPr="00BE48B7" w:rsidRDefault="00BE48B7" w:rsidP="00BE4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E48B7" w:rsidRPr="00BE48B7" w:rsidRDefault="00BE48B7" w:rsidP="00BE48B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E48B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использование </w:t>
            </w:r>
            <w:proofErr w:type="gramStart"/>
            <w:r w:rsidRPr="00BE48B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современных</w:t>
            </w:r>
            <w:proofErr w:type="gramEnd"/>
            <w:r w:rsidRPr="00BE48B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</w:p>
          <w:p w:rsidR="00BE48B7" w:rsidRPr="00BE48B7" w:rsidRDefault="00BE48B7" w:rsidP="00BE48B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BE48B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методов стратегического анализа продовольственного рынка</w:t>
            </w:r>
          </w:p>
        </w:tc>
        <w:tc>
          <w:tcPr>
            <w:tcW w:w="2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E48B7" w:rsidRPr="00BE48B7" w:rsidRDefault="00BE48B7" w:rsidP="00BE48B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E48B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BE48B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 </w:t>
            </w:r>
          </w:p>
        </w:tc>
        <w:tc>
          <w:tcPr>
            <w:tcW w:w="2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E48B7" w:rsidRPr="00BE48B7" w:rsidRDefault="00BE48B7" w:rsidP="00BE48B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E48B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</w:t>
            </w:r>
            <w:proofErr w:type="gramStart"/>
            <w:r w:rsidRPr="00BE48B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,</w:t>
            </w:r>
            <w:proofErr w:type="gramEnd"/>
            <w:r w:rsidRPr="00BE48B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Р – реферат</w:t>
            </w:r>
          </w:p>
        </w:tc>
      </w:tr>
    </w:tbl>
    <w:p w:rsidR="00BE48B7" w:rsidRPr="00BE48B7" w:rsidRDefault="00BE48B7" w:rsidP="00BE48B7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E48B7" w:rsidRPr="00BE48B7" w:rsidRDefault="00BE48B7" w:rsidP="00BE48B7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3.2 Шкалы оценивания:   </w:t>
      </w:r>
    </w:p>
    <w:p w:rsidR="00BE48B7" w:rsidRPr="00BE48B7" w:rsidRDefault="00BE48B7" w:rsidP="00BE48B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BE48B7" w:rsidRPr="00BE48B7" w:rsidRDefault="00BE48B7" w:rsidP="00BE48B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84-100 баллов (оценка «отлично»)</w:t>
      </w:r>
      <w:r w:rsidRPr="00BE48B7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</w:t>
      </w:r>
    </w:p>
    <w:p w:rsidR="00BE48B7" w:rsidRPr="00BE48B7" w:rsidRDefault="00BE48B7" w:rsidP="00BE48B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67-83 баллов (оценка «хорошо»)</w:t>
      </w:r>
      <w:r w:rsidRPr="00BE48B7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</w:t>
      </w:r>
    </w:p>
    <w:p w:rsidR="00BE48B7" w:rsidRPr="00BE48B7" w:rsidRDefault="00BE48B7" w:rsidP="00BE48B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50-66 баллов (оценка «удовлетворительно») </w:t>
      </w:r>
    </w:p>
    <w:p w:rsidR="00BE48B7" w:rsidRPr="00BE48B7" w:rsidRDefault="00BE48B7" w:rsidP="00BE48B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0-49 баллов (оценка «неудовлетворительно»)</w:t>
      </w:r>
      <w:r w:rsidRPr="00BE48B7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</w:t>
      </w:r>
    </w:p>
    <w:p w:rsidR="00BE48B7" w:rsidRPr="00BE48B7" w:rsidRDefault="00BE48B7" w:rsidP="00BE48B7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r w:rsidRPr="00BE48B7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BE48B7" w:rsidRPr="00BE48B7" w:rsidRDefault="00BE48B7" w:rsidP="00BE48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48B7" w:rsidRPr="00BE48B7" w:rsidRDefault="00BE48B7" w:rsidP="00BE48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BE48B7" w:rsidRPr="00BE48B7" w:rsidRDefault="00BE48B7" w:rsidP="00BE48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E48B7" w:rsidRPr="00BE48B7" w:rsidRDefault="00BE48B7" w:rsidP="00BE48B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E48B7" w:rsidRPr="00BE48B7" w:rsidRDefault="00BE48B7" w:rsidP="00BE48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E48B7" w:rsidRPr="00BE48B7" w:rsidRDefault="00BE48B7" w:rsidP="00BE48B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BE48B7" w:rsidRPr="00BE48B7" w:rsidRDefault="00BE48B7" w:rsidP="00BE48B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BE48B7" w:rsidRPr="00BE48B7" w:rsidRDefault="00BE48B7" w:rsidP="00BE48B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E48B7" w:rsidRPr="00BE48B7" w:rsidRDefault="00BE48B7" w:rsidP="00BE48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E48B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экзамену</w:t>
      </w:r>
    </w:p>
    <w:p w:rsidR="00BE48B7" w:rsidRPr="00BE48B7" w:rsidRDefault="00BE48B7" w:rsidP="00BE48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E48B7" w:rsidRPr="00BE48B7" w:rsidRDefault="00BE48B7" w:rsidP="00BE48B7">
      <w:pPr>
        <w:tabs>
          <w:tab w:val="left" w:pos="360"/>
        </w:tabs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Особенности управления  системой мясопродуктового  подкомплекса </w:t>
      </w:r>
    </w:p>
    <w:p w:rsidR="00BE48B7" w:rsidRPr="00BE48B7" w:rsidRDefault="00BE48B7" w:rsidP="00BE48B7">
      <w:pPr>
        <w:tabs>
          <w:tab w:val="left" w:pos="360"/>
        </w:tabs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Особенности управления  системой зернопродуктового  подкомплекса</w:t>
      </w:r>
    </w:p>
    <w:p w:rsidR="00BE48B7" w:rsidRPr="00BE48B7" w:rsidRDefault="00BE48B7" w:rsidP="00BE48B7">
      <w:pPr>
        <w:tabs>
          <w:tab w:val="left" w:pos="360"/>
        </w:tabs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Особенности управления  системой молочнопродуктовый  подкомплекса</w:t>
      </w:r>
    </w:p>
    <w:p w:rsidR="00BE48B7" w:rsidRPr="00BE48B7" w:rsidRDefault="00BE48B7" w:rsidP="00BE48B7">
      <w:pPr>
        <w:tabs>
          <w:tab w:val="left" w:pos="360"/>
        </w:tabs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</w:t>
      </w: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Особенности управления  системой сахаропродуктового   подкомплекса</w:t>
      </w:r>
    </w:p>
    <w:p w:rsidR="00BE48B7" w:rsidRPr="00BE48B7" w:rsidRDefault="00BE48B7" w:rsidP="00BE48B7">
      <w:pPr>
        <w:tabs>
          <w:tab w:val="left" w:pos="360"/>
        </w:tabs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</w:t>
      </w: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Сфера управления системами АПК – производство сре</w:t>
      </w:r>
      <w:proofErr w:type="gramStart"/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пр</w:t>
      </w:r>
      <w:proofErr w:type="gramEnd"/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оизводства для сельского хозяйства: Сельскохозяйственные машины, оборудование; Минеральные удобрения; Средства химической защиты растений; Средства биологической защиты растений </w:t>
      </w:r>
    </w:p>
    <w:p w:rsidR="00BE48B7" w:rsidRPr="00BE48B7" w:rsidRDefault="00BE48B7" w:rsidP="00BE48B7">
      <w:pPr>
        <w:tabs>
          <w:tab w:val="left" w:pos="360"/>
        </w:tabs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</w:t>
      </w: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Сфера управления системами АПК – производство сре</w:t>
      </w:r>
      <w:proofErr w:type="gramStart"/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пр</w:t>
      </w:r>
      <w:proofErr w:type="gramEnd"/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оизводства для сельского хозяйства: Сельскохозяйственные машины, оборудование; </w:t>
      </w:r>
    </w:p>
    <w:p w:rsidR="00BE48B7" w:rsidRPr="00BE48B7" w:rsidRDefault="00BE48B7" w:rsidP="00BE48B7">
      <w:pPr>
        <w:tabs>
          <w:tab w:val="left" w:pos="360"/>
        </w:tabs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</w:t>
      </w: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Сфера управления системами АПК – производство сре</w:t>
      </w:r>
      <w:proofErr w:type="gramStart"/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пр</w:t>
      </w:r>
      <w:proofErr w:type="gramEnd"/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оизводства для сельского хозяйства:  Минеральные удобрения</w:t>
      </w:r>
      <w:proofErr w:type="gramStart"/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;</w:t>
      </w:r>
      <w:proofErr w:type="gramEnd"/>
    </w:p>
    <w:p w:rsidR="00BE48B7" w:rsidRPr="00BE48B7" w:rsidRDefault="00BE48B7" w:rsidP="00BE48B7">
      <w:pPr>
        <w:tabs>
          <w:tab w:val="left" w:pos="360"/>
        </w:tabs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</w:t>
      </w: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Сфера управления системами АПК – производство сре</w:t>
      </w:r>
      <w:proofErr w:type="gramStart"/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пр</w:t>
      </w:r>
      <w:proofErr w:type="gramEnd"/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оизводства для сельского хозяйства: Средства химической защиты растений; </w:t>
      </w:r>
    </w:p>
    <w:p w:rsidR="00BE48B7" w:rsidRPr="00BE48B7" w:rsidRDefault="00BE48B7" w:rsidP="00BE48B7">
      <w:pPr>
        <w:tabs>
          <w:tab w:val="left" w:pos="360"/>
        </w:tabs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</w:t>
      </w: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Сфера управления системами АПК – производство сре</w:t>
      </w:r>
      <w:proofErr w:type="gramStart"/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пр</w:t>
      </w:r>
      <w:proofErr w:type="gramEnd"/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оизводства для сельского хозяйства: Средства биологической защиты растений</w:t>
      </w:r>
    </w:p>
    <w:p w:rsidR="00BE48B7" w:rsidRPr="00BE48B7" w:rsidRDefault="00BE48B7" w:rsidP="00BE48B7">
      <w:pPr>
        <w:tabs>
          <w:tab w:val="left" w:pos="360"/>
        </w:tabs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</w:t>
      </w: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Сфера управления системами АП</w:t>
      </w:r>
      <w:proofErr w:type="gramStart"/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К–</w:t>
      </w:r>
      <w:proofErr w:type="gramEnd"/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сельскохозяйственное производство -Растениеводство;</w:t>
      </w:r>
    </w:p>
    <w:p w:rsidR="00BE48B7" w:rsidRPr="00BE48B7" w:rsidRDefault="00BE48B7" w:rsidP="00BE48B7">
      <w:pPr>
        <w:tabs>
          <w:tab w:val="left" w:pos="360"/>
        </w:tabs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</w:t>
      </w: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Сфера управления системами АП</w:t>
      </w:r>
      <w:proofErr w:type="gramStart"/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К–</w:t>
      </w:r>
      <w:proofErr w:type="gramEnd"/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сельскохозяйственное производство – Животноводство;</w:t>
      </w:r>
    </w:p>
    <w:p w:rsidR="00BE48B7" w:rsidRPr="00BE48B7" w:rsidRDefault="00BE48B7" w:rsidP="00BE48B7">
      <w:pPr>
        <w:tabs>
          <w:tab w:val="left" w:pos="360"/>
        </w:tabs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</w:t>
      </w: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Сфера управления системами АПК-Заготовка; </w:t>
      </w:r>
    </w:p>
    <w:p w:rsidR="00BE48B7" w:rsidRPr="00BE48B7" w:rsidRDefault="00BE48B7" w:rsidP="00BE48B7">
      <w:pPr>
        <w:tabs>
          <w:tab w:val="left" w:pos="360"/>
        </w:tabs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</w:t>
      </w: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Сфера управления системами АПК-Хранение;  </w:t>
      </w:r>
    </w:p>
    <w:p w:rsidR="00BE48B7" w:rsidRPr="00BE48B7" w:rsidRDefault="00BE48B7" w:rsidP="00BE48B7">
      <w:pPr>
        <w:tabs>
          <w:tab w:val="left" w:pos="360"/>
        </w:tabs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</w:t>
      </w: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Сфера управления системами АПК-Переработка </w:t>
      </w:r>
    </w:p>
    <w:p w:rsidR="00BE48B7" w:rsidRPr="00BE48B7" w:rsidRDefault="00BE48B7" w:rsidP="00BE48B7">
      <w:pPr>
        <w:tabs>
          <w:tab w:val="left" w:pos="360"/>
        </w:tabs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</w:t>
      </w: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Модели технологических процессов (модели контроля и управления); </w:t>
      </w:r>
    </w:p>
    <w:p w:rsidR="00BE48B7" w:rsidRPr="00BE48B7" w:rsidRDefault="00BE48B7" w:rsidP="00BE48B7">
      <w:pPr>
        <w:tabs>
          <w:tab w:val="left" w:pos="360"/>
        </w:tabs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</w:t>
      </w: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Модели обеспечения качества продукции (модели оценки и контроля надежности); </w:t>
      </w:r>
    </w:p>
    <w:p w:rsidR="00BE48B7" w:rsidRPr="00BE48B7" w:rsidRDefault="00BE48B7" w:rsidP="00BE48B7">
      <w:pPr>
        <w:tabs>
          <w:tab w:val="left" w:pos="360"/>
        </w:tabs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</w:t>
      </w: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Модели массового обслуживания; </w:t>
      </w:r>
    </w:p>
    <w:p w:rsidR="00BE48B7" w:rsidRPr="00BE48B7" w:rsidRDefault="00BE48B7" w:rsidP="00BE48B7">
      <w:pPr>
        <w:tabs>
          <w:tab w:val="left" w:pos="360"/>
        </w:tabs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</w:t>
      </w: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Модели управления запасами (модели логистики); </w:t>
      </w:r>
    </w:p>
    <w:p w:rsidR="00BE48B7" w:rsidRPr="00BE48B7" w:rsidRDefault="00BE48B7" w:rsidP="00BE48B7">
      <w:pPr>
        <w:tabs>
          <w:tab w:val="left" w:pos="360"/>
        </w:tabs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</w:t>
      </w: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Имитационные модели деятельности предприятия в целом;</w:t>
      </w:r>
    </w:p>
    <w:p w:rsidR="00BE48B7" w:rsidRPr="00BE48B7" w:rsidRDefault="00BE48B7" w:rsidP="00BE48B7">
      <w:pPr>
        <w:tabs>
          <w:tab w:val="left" w:pos="360"/>
        </w:tabs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</w:t>
      </w: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Эконометрические модели деятельности предприятия в целом</w:t>
      </w:r>
    </w:p>
    <w:p w:rsidR="00BE48B7" w:rsidRPr="00BE48B7" w:rsidRDefault="00BE48B7" w:rsidP="00BE48B7">
      <w:pPr>
        <w:tabs>
          <w:tab w:val="left" w:pos="360"/>
        </w:tabs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</w:t>
      </w: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Имитационные модели;  линейное программирование; графы (деревья) решений; </w:t>
      </w:r>
    </w:p>
    <w:p w:rsidR="00BE48B7" w:rsidRPr="00BE48B7" w:rsidRDefault="00BE48B7" w:rsidP="00BE48B7">
      <w:pPr>
        <w:tabs>
          <w:tab w:val="left" w:pos="360"/>
        </w:tabs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</w:t>
      </w: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Сетевые модели;</w:t>
      </w:r>
    </w:p>
    <w:p w:rsidR="00BE48B7" w:rsidRPr="00BE48B7" w:rsidRDefault="00BE48B7" w:rsidP="00BE48B7">
      <w:pPr>
        <w:tabs>
          <w:tab w:val="left" w:pos="360"/>
        </w:tabs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</w:t>
      </w: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Теории очередей (задачи массового обслуживания); </w:t>
      </w:r>
    </w:p>
    <w:p w:rsidR="00BE48B7" w:rsidRPr="00BE48B7" w:rsidRDefault="00BE48B7" w:rsidP="00BE48B7">
      <w:pPr>
        <w:tabs>
          <w:tab w:val="left" w:pos="360"/>
        </w:tabs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</w:t>
      </w: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Анализ замещения; </w:t>
      </w:r>
    </w:p>
    <w:p w:rsidR="00BE48B7" w:rsidRPr="00BE48B7" w:rsidRDefault="00BE48B7" w:rsidP="00BE48B7">
      <w:pPr>
        <w:tabs>
          <w:tab w:val="left" w:pos="360"/>
        </w:tabs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</w:t>
      </w: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Интегральное программирование</w:t>
      </w:r>
    </w:p>
    <w:p w:rsidR="00BE48B7" w:rsidRPr="00BE48B7" w:rsidRDefault="00BE48B7" w:rsidP="00BE48B7">
      <w:pPr>
        <w:tabs>
          <w:tab w:val="left" w:pos="360"/>
        </w:tabs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48B7" w:rsidRPr="00BE48B7" w:rsidRDefault="00BE48B7" w:rsidP="00BE48B7">
      <w:pPr>
        <w:tabs>
          <w:tab w:val="left" w:pos="360"/>
        </w:tabs>
        <w:spacing w:after="12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48B7" w:rsidRPr="00BE48B7" w:rsidRDefault="00BE48B7" w:rsidP="00BE48B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В. И. Баранов</w:t>
      </w:r>
    </w:p>
    <w:p w:rsidR="00BE48B7" w:rsidRPr="00BE48B7" w:rsidRDefault="00BE48B7" w:rsidP="00BE48B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BE48B7" w:rsidRPr="00BE48B7" w:rsidRDefault="00BE48B7" w:rsidP="00BE48B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BE48B7" w:rsidRPr="00BE48B7" w:rsidRDefault="00BE48B7" w:rsidP="00BE48B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BE48B7" w:rsidRPr="00BE48B7" w:rsidRDefault="00BE48B7" w:rsidP="00BE48B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E48B7" w:rsidRPr="00BE48B7" w:rsidRDefault="00BE48B7" w:rsidP="00BE48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48B7" w:rsidRPr="00BE48B7" w:rsidRDefault="00BE48B7" w:rsidP="00BE48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48B7" w:rsidRPr="00BE48B7" w:rsidRDefault="00BE48B7" w:rsidP="00BE48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E48B7" w:rsidRPr="00BE48B7" w:rsidRDefault="00BE48B7" w:rsidP="00BE48B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E48B7" w:rsidRPr="00BE48B7" w:rsidRDefault="00BE48B7" w:rsidP="00BE48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E48B7" w:rsidRPr="00BE48B7" w:rsidRDefault="00BE48B7" w:rsidP="00BE48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E48B7" w:rsidRPr="00BE48B7" w:rsidRDefault="00BE48B7" w:rsidP="00BE48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Инновационного менеджмента и предпринимательства</w:t>
      </w:r>
    </w:p>
    <w:p w:rsidR="00BE48B7" w:rsidRPr="00BE48B7" w:rsidRDefault="00BE48B7" w:rsidP="00BE48B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48B7" w:rsidRPr="00BE48B7" w:rsidRDefault="00BE48B7" w:rsidP="00BE48B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E48B7" w:rsidRPr="00BE48B7" w:rsidRDefault="00BE48B7" w:rsidP="00BE48B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 1</w:t>
      </w: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E48B7" w:rsidRPr="00BE48B7" w:rsidRDefault="00BE48B7" w:rsidP="00BE48B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48B7" w:rsidRPr="00BE48B7" w:rsidRDefault="00BE48B7" w:rsidP="00BE48B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BE48B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BE48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Продовольственная безопасность</w:t>
      </w:r>
    </w:p>
    <w:p w:rsidR="00BE48B7" w:rsidRPr="00BE48B7" w:rsidRDefault="00BE48B7" w:rsidP="00BE48B7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  Особенности управления  системой мясопродуктового  подкомплекса</w:t>
      </w:r>
    </w:p>
    <w:p w:rsidR="00BE48B7" w:rsidRPr="00BE48B7" w:rsidRDefault="00BE48B7" w:rsidP="00BE48B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  Модели массового обслуживания</w:t>
      </w:r>
    </w:p>
    <w:p w:rsidR="00BE48B7" w:rsidRPr="00BE48B7" w:rsidRDefault="00BE48B7" w:rsidP="00BE48B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        _____________________________________</w:t>
      </w:r>
      <w:r w:rsidRPr="00BE48B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В.И.Баранов</w:t>
      </w:r>
      <w:r w:rsidRPr="00BE48B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BE48B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BE48B7" w:rsidRPr="00BE48B7" w:rsidRDefault="00BE48B7" w:rsidP="00BE48B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BE48B7" w:rsidRPr="00BE48B7" w:rsidRDefault="00BE48B7" w:rsidP="00BE48B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BE48B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BE48B7" w:rsidRPr="00BE48B7" w:rsidRDefault="00BE48B7" w:rsidP="00BE48B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BE48B7" w:rsidRPr="00BE48B7" w:rsidRDefault="00BE48B7" w:rsidP="00BE48B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BE48B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И.О.Фамилия</w:t>
      </w:r>
      <w:r w:rsidRPr="00BE48B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E48B7" w:rsidRPr="00BE48B7" w:rsidRDefault="00BE48B7" w:rsidP="00BE48B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 (подпись)   </w:t>
      </w:r>
      <w:r w:rsidRPr="00BE48B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BE48B7" w:rsidRPr="00BE48B7" w:rsidRDefault="00BE48B7" w:rsidP="00BE48B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BE48B7" w:rsidRPr="00BE48B7" w:rsidRDefault="00BE48B7" w:rsidP="00BE48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48B7" w:rsidRPr="00BE48B7" w:rsidRDefault="00BE48B7" w:rsidP="00BE48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E48B7" w:rsidRPr="00BE48B7" w:rsidRDefault="00BE48B7" w:rsidP="00BE48B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 комплекту экзаменационных билетов прилагаются разработанные преподавателем и утвержденные на заседании кафедры критерии оценивания по дисциплине.  </w:t>
      </w:r>
    </w:p>
    <w:p w:rsidR="00BE48B7" w:rsidRPr="00BE48B7" w:rsidRDefault="00BE48B7" w:rsidP="00BE48B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оценивания: </w:t>
      </w:r>
    </w:p>
    <w:p w:rsidR="00BE48B7" w:rsidRPr="00BE48B7" w:rsidRDefault="00BE48B7" w:rsidP="00BE48B7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 выставляется, если изложено правильное понимание вопроса и дан исчерпывающий на него ответ, содержание раскрыто полно, профессионально, грамотно. Ответ показывает, что студент усвоил взаимосвязь основных понятий дисциплины в их значении для приобретаемой профессии, проявил творческие способности в понимании, изложении и использовании учебно-программного материала; показал всестороннее систематическое знание учебно-программного материала, четко и самостоятельно (без наводящих вопросов) отвечал на вопрос билета; </w:t>
      </w:r>
    </w:p>
    <w:p w:rsidR="00BE48B7" w:rsidRPr="00BE48B7" w:rsidRDefault="00BE48B7" w:rsidP="00BE48B7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хорошо» выставляется, если изложено правильное понимание вопроса, дано достаточно подробное описание предмета ответа, приведены и раскрыты в тезисной форме основные понятия, относящиеся к предмету ответа, ошибочных положений нет. Ответ показывает, что студент показал полное знание учебно-программного материала, грамотно и по существу отвечал на вопрос билета и не допускал при этом существенных неточностей; показал систематический характер знаний по дисциплине и способен к их самостоятельному пополнению и обновлению в ходе дальнейшей учебы и профессиональной деятельности; </w:t>
      </w:r>
    </w:p>
    <w:p w:rsidR="00BE48B7" w:rsidRPr="00BE48B7" w:rsidRDefault="00BE48B7" w:rsidP="00BE48B7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обнаружившему знание основного учебно-программного материала в объеме, необходимом для дальнейшей учебы и предстоящей работы по профессии, справляющемуся с выполнением заданий, предусмотренных программой; допустившему неточности в ответе и при выполнении экзаменационных заданий, но обладающими необходимыми знаниями для их устранения под руководством преподавателя; </w:t>
      </w:r>
    </w:p>
    <w:p w:rsidR="00BE48B7" w:rsidRPr="00BE48B7" w:rsidRDefault="00BE48B7" w:rsidP="00BE48B7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eastAsiaTheme="minorHAnsi"/>
          <w:lang w:val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неудовлетворительно» выставляется студенту, обнаружившему существенные пробелы в знаниях основного учебно-программного материала, допустившему принципиальные ошибки в выполнении предусмотренных программой заданий; давшему ответ, который не соответствует вопросу экзаменационного билета  </w:t>
      </w:r>
    </w:p>
    <w:p w:rsidR="00BE48B7" w:rsidRPr="00BE48B7" w:rsidRDefault="00BE48B7" w:rsidP="00BE48B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тем для рефератов</w:t>
      </w:r>
    </w:p>
    <w:p w:rsidR="00BE48B7" w:rsidRPr="00BE48B7" w:rsidRDefault="00BE48B7" w:rsidP="00BE48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E48B7" w:rsidRPr="00BE48B7" w:rsidRDefault="00BE48B7" w:rsidP="00BE48B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Федеральное государственное бюджетное образовательное учреждение высшего образования</w:t>
      </w:r>
    </w:p>
    <w:p w:rsidR="00BE48B7" w:rsidRPr="00BE48B7" w:rsidRDefault="00BE48B7" w:rsidP="00BE48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E48B7" w:rsidRPr="00BE48B7" w:rsidRDefault="00BE48B7" w:rsidP="00BE48B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BE48B7">
        <w:rPr>
          <w:rFonts w:ascii="Times New Roman" w:eastAsia="Times New Roman" w:hAnsi="Times New Roman" w:cs="Times New Roman"/>
          <w:i/>
          <w:iCs/>
          <w:sz w:val="28"/>
          <w:szCs w:val="24"/>
          <w:lang w:val="ru-RU" w:eastAsia="ru-RU"/>
        </w:rPr>
        <w:t xml:space="preserve">Инновационного менеджмента и предпринимательства </w:t>
      </w:r>
    </w:p>
    <w:p w:rsidR="00BE48B7" w:rsidRPr="00BE48B7" w:rsidRDefault="00BE48B7" w:rsidP="00BE48B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Темы рефератов</w:t>
      </w:r>
    </w:p>
    <w:p w:rsidR="00BE48B7" w:rsidRPr="00BE48B7" w:rsidRDefault="00BE48B7" w:rsidP="00BE48B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BE48B7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  <w:t xml:space="preserve"> </w:t>
      </w:r>
      <w:r w:rsidRPr="00BE48B7">
        <w:rPr>
          <w:rFonts w:ascii="Times New Roman" w:eastAsia="Times New Roman" w:hAnsi="Times New Roman" w:cs="Times New Roman"/>
          <w:bCs/>
          <w:iCs/>
          <w:sz w:val="28"/>
          <w:szCs w:val="24"/>
          <w:lang w:val="ru-RU" w:eastAsia="ru-RU"/>
        </w:rPr>
        <w:t>Продовольственная безопасность</w:t>
      </w:r>
      <w:r w:rsidRPr="00BE48B7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  <w:t xml:space="preserve"> </w:t>
      </w:r>
    </w:p>
    <w:p w:rsidR="00BE48B7" w:rsidRPr="00BE48B7" w:rsidRDefault="00BE48B7" w:rsidP="00BE48B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E48B7" w:rsidRPr="00BE48B7" w:rsidRDefault="00BE48B7" w:rsidP="00BE48B7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Эволюция взглядов на продовольственную безопасность</w:t>
      </w:r>
      <w:proofErr w:type="gramStart"/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.</w:t>
      </w:r>
      <w:proofErr w:type="gramEnd"/>
    </w:p>
    <w:p w:rsidR="00BE48B7" w:rsidRPr="00BE48B7" w:rsidRDefault="00BE48B7" w:rsidP="00BE48B7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Регулирование занятости в сельском хозяйстве в современных условиях.</w:t>
      </w:r>
    </w:p>
    <w:p w:rsidR="00BE48B7" w:rsidRPr="00BE48B7" w:rsidRDefault="00BE48B7" w:rsidP="00BE48B7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Основы организации диагностики и экономической безопасности. </w:t>
      </w:r>
    </w:p>
    <w:p w:rsidR="00BE48B7" w:rsidRPr="00BE48B7" w:rsidRDefault="00BE48B7" w:rsidP="00BE48B7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Информационное обеспечение  мониторинга.</w:t>
      </w:r>
    </w:p>
    <w:p w:rsidR="00BE48B7" w:rsidRPr="00BE48B7" w:rsidRDefault="00BE48B7" w:rsidP="00BE48B7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и пороговые параметры оценки уровня безопасности и кризисных ситуаций.</w:t>
      </w:r>
    </w:p>
    <w:p w:rsidR="00BE48B7" w:rsidRPr="00BE48B7" w:rsidRDefault="00BE48B7" w:rsidP="00BE48B7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Механизмы нейтрализации угроз продовольственной безопасности.</w:t>
      </w:r>
    </w:p>
    <w:p w:rsidR="00BE48B7" w:rsidRPr="00BE48B7" w:rsidRDefault="00BE48B7" w:rsidP="00BE48B7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Предприятия АПК на рынке продовольственных  товаров.</w:t>
      </w:r>
    </w:p>
    <w:p w:rsidR="00BE48B7" w:rsidRPr="00BE48B7" w:rsidRDefault="00BE48B7" w:rsidP="00BE48B7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безопасности продовольственного сырья и продуктов питания.</w:t>
      </w:r>
    </w:p>
    <w:p w:rsidR="00BE48B7" w:rsidRPr="00BE48B7" w:rsidRDefault="00BE48B7" w:rsidP="00BE48B7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Загрязнение микроорганизмами и их метаболитами.</w:t>
      </w:r>
    </w:p>
    <w:p w:rsidR="00BE48B7" w:rsidRPr="00BE48B7" w:rsidRDefault="00BE48B7" w:rsidP="00BE48B7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Загрязнение химическими элементами.</w:t>
      </w:r>
    </w:p>
    <w:p w:rsidR="00BE48B7" w:rsidRPr="00BE48B7" w:rsidRDefault="00BE48B7" w:rsidP="00BE48B7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Загрязнение сырья веществами, применяемыми в животноводстве.</w:t>
      </w:r>
    </w:p>
    <w:p w:rsidR="00BE48B7" w:rsidRPr="00BE48B7" w:rsidRDefault="00BE48B7" w:rsidP="00BE48B7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Загрязнение сырья веществами, применяемыми в растениеводстве.</w:t>
      </w:r>
    </w:p>
    <w:p w:rsidR="00BE48B7" w:rsidRPr="00BE48B7" w:rsidRDefault="00BE48B7" w:rsidP="00BE48B7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Пестициды. Регуляторы роста растений, удобрения. Природные токсиканты.</w:t>
      </w:r>
    </w:p>
    <w:p w:rsidR="00BE48B7" w:rsidRPr="00BE48B7" w:rsidRDefault="00BE48B7" w:rsidP="00BE48B7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Загрязнение нитратами, нитритами, нитрозаминами. </w:t>
      </w:r>
    </w:p>
    <w:p w:rsidR="00BE48B7" w:rsidRPr="00BE48B7" w:rsidRDefault="00BE48B7" w:rsidP="00BE48B7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источники поступления. Причины отравлений.</w:t>
      </w:r>
    </w:p>
    <w:p w:rsidR="00BE48B7" w:rsidRPr="00BE48B7" w:rsidRDefault="00BE48B7" w:rsidP="00BE48B7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Радиоактивное загрязнение продовольственного сырья.</w:t>
      </w:r>
    </w:p>
    <w:p w:rsidR="00BE48B7" w:rsidRPr="00BE48B7" w:rsidRDefault="00BE48B7" w:rsidP="00BE48B7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Опасность радиоактивных веще</w:t>
      </w:r>
      <w:proofErr w:type="gramStart"/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ств дл</w:t>
      </w:r>
      <w:proofErr w:type="gramEnd"/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я организма человека. </w:t>
      </w:r>
    </w:p>
    <w:p w:rsidR="00BE48B7" w:rsidRPr="00BE48B7" w:rsidRDefault="00BE48B7" w:rsidP="00BE48B7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Пути поступления радионуклидов в организм. </w:t>
      </w:r>
    </w:p>
    <w:p w:rsidR="00BE48B7" w:rsidRPr="00BE48B7" w:rsidRDefault="00BE48B7" w:rsidP="00BE48B7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Продукты, способствующие выведению радионуклеидов из организма.</w:t>
      </w:r>
    </w:p>
    <w:p w:rsidR="00BE48B7" w:rsidRPr="00BE48B7" w:rsidRDefault="00BE48B7" w:rsidP="00BE48B7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Полимерные и другие материалы, используемые в пищевой промышленности, общественном питании и торговле.</w:t>
      </w:r>
    </w:p>
    <w:p w:rsidR="00BE48B7" w:rsidRPr="00BE48B7" w:rsidRDefault="00BE48B7" w:rsidP="00BE48B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BE48B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BE48B7" w:rsidRPr="00BE48B7" w:rsidRDefault="00BE48B7" w:rsidP="00BE48B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E48B7" w:rsidRPr="00BE48B7" w:rsidRDefault="00BE48B7" w:rsidP="00BE48B7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 выставляется обучающемуся, если он перечисляет все  существенные характеристики обозначенного в вопросе предмета и возможные варианты дальнейшего развития решения проблемы, если это возможно;</w:t>
      </w:r>
    </w:p>
    <w:p w:rsidR="00BE48B7" w:rsidRPr="00BE48B7" w:rsidRDefault="00BE48B7" w:rsidP="00BE48B7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«хорошо», если студент раскрыл только часть основных положений вопроса, продемонстрировал неточность в представлениях о предмете вопроса;</w:t>
      </w:r>
    </w:p>
    <w:p w:rsidR="00BE48B7" w:rsidRPr="00BE48B7" w:rsidRDefault="00BE48B7" w:rsidP="00BE48B7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«удовлетворительно», если студент обозначил общую траекторию ответа, но не смог конкретизировать основные компоненты;</w:t>
      </w:r>
    </w:p>
    <w:p w:rsidR="00BE48B7" w:rsidRPr="00BE48B7" w:rsidRDefault="00BE48B7" w:rsidP="00BE48B7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«неудовлетворительно», если студент не продемонстрировал знаний основных понятий, представлений об изучаемом предмете.</w:t>
      </w:r>
    </w:p>
    <w:p w:rsidR="00BE48B7" w:rsidRPr="00BE48B7" w:rsidRDefault="00BE48B7" w:rsidP="00BE48B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 ________________________В.И.Баранов</w:t>
      </w:r>
      <w:r w:rsidRPr="00BE48B7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                                                                             </w:t>
      </w:r>
    </w:p>
    <w:p w:rsidR="00BE48B7" w:rsidRPr="00BE48B7" w:rsidRDefault="00BE48B7" w:rsidP="00BE48B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     г. </w:t>
      </w:r>
    </w:p>
    <w:p w:rsidR="00BE48B7" w:rsidRPr="00BE48B7" w:rsidRDefault="00BE48B7" w:rsidP="00BE48B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BE48B7" w:rsidRPr="00BE48B7" w:rsidRDefault="00BE48B7" w:rsidP="00BE48B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E48B7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вопросов для опроса</w:t>
      </w:r>
    </w:p>
    <w:p w:rsidR="00BE48B7" w:rsidRPr="00BE48B7" w:rsidRDefault="00BE48B7" w:rsidP="00BE48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E48B7" w:rsidRPr="00BE48B7" w:rsidRDefault="00BE48B7" w:rsidP="00BE48B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E48B7" w:rsidRPr="00BE48B7" w:rsidRDefault="00BE48B7" w:rsidP="00BE48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E48B7" w:rsidRPr="00BE48B7" w:rsidRDefault="00BE48B7" w:rsidP="00BE48B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Инновационного менеджмента и предпринимательства </w:t>
      </w:r>
    </w:p>
    <w:p w:rsidR="00BE48B7" w:rsidRPr="00BE48B7" w:rsidRDefault="00BE48B7" w:rsidP="00BE48B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E48B7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Вопросы для опроса</w:t>
      </w:r>
    </w:p>
    <w:p w:rsidR="00BE48B7" w:rsidRPr="00BE48B7" w:rsidRDefault="00BE48B7" w:rsidP="00BE48B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по дисциплине Продовольственная безопасность </w:t>
      </w:r>
      <w:r w:rsidRPr="00BE48B7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BE48B7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</w:p>
    <w:p w:rsidR="00BE48B7" w:rsidRPr="00BE48B7" w:rsidRDefault="00BE48B7" w:rsidP="00BE48B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BE48B7" w:rsidRPr="00BE48B7" w:rsidRDefault="00BE48B7" w:rsidP="00BE48B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Критерии обеспечения продовольственной безопасности в России. </w:t>
      </w:r>
    </w:p>
    <w:p w:rsidR="00BE48B7" w:rsidRPr="00BE48B7" w:rsidRDefault="00BE48B7" w:rsidP="00BE48B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Основы </w:t>
      </w:r>
      <w:proofErr w:type="gramStart"/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рационального</w:t>
      </w:r>
      <w:proofErr w:type="gramEnd"/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питании. </w:t>
      </w:r>
    </w:p>
    <w:p w:rsidR="00BE48B7" w:rsidRPr="00BE48B7" w:rsidRDefault="00BE48B7" w:rsidP="00BE48B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4. Концепция государственной политики в области здорового питания </w:t>
      </w:r>
    </w:p>
    <w:p w:rsidR="00BE48B7" w:rsidRPr="00BE48B7" w:rsidRDefault="00BE48B7" w:rsidP="00BE48B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Основные принципы построения многоуровневой системы продовольственной безопасности государства. </w:t>
      </w:r>
    </w:p>
    <w:p w:rsidR="00BE48B7" w:rsidRPr="00BE48B7" w:rsidRDefault="00BE48B7" w:rsidP="00BE48B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</w:t>
      </w:r>
      <w:proofErr w:type="gramStart"/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Параметры</w:t>
      </w:r>
      <w:proofErr w:type="gramEnd"/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отражающие безопасность потребления продукции. </w:t>
      </w:r>
    </w:p>
    <w:p w:rsidR="00BE48B7" w:rsidRPr="00BE48B7" w:rsidRDefault="00BE48B7" w:rsidP="00BE48B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7. Химический состав пищевых продуктов. </w:t>
      </w:r>
    </w:p>
    <w:p w:rsidR="00BE48B7" w:rsidRPr="00BE48B7" w:rsidRDefault="00BE48B7" w:rsidP="00BE48B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8. Неорганические вещества. </w:t>
      </w:r>
    </w:p>
    <w:p w:rsidR="00BE48B7" w:rsidRPr="00BE48B7" w:rsidRDefault="00BE48B7" w:rsidP="00BE48B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9. Минеральные вещества. </w:t>
      </w:r>
    </w:p>
    <w:p w:rsidR="00BE48B7" w:rsidRPr="00BE48B7" w:rsidRDefault="00BE48B7" w:rsidP="00BE48B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10. Органические вещества. </w:t>
      </w:r>
    </w:p>
    <w:p w:rsidR="00BE48B7" w:rsidRPr="00BE48B7" w:rsidRDefault="00BE48B7" w:rsidP="00BE48B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11. Азотистые вещества. </w:t>
      </w:r>
    </w:p>
    <w:p w:rsidR="00BE48B7" w:rsidRPr="00BE48B7" w:rsidRDefault="00BE48B7" w:rsidP="00BE48B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12. Липиды. </w:t>
      </w:r>
    </w:p>
    <w:p w:rsidR="00BE48B7" w:rsidRPr="00BE48B7" w:rsidRDefault="00BE48B7" w:rsidP="00BE48B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13. Витамины. </w:t>
      </w:r>
    </w:p>
    <w:p w:rsidR="00BE48B7" w:rsidRPr="00BE48B7" w:rsidRDefault="00BE48B7" w:rsidP="00BE48B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14. Ферменты. </w:t>
      </w:r>
    </w:p>
    <w:p w:rsidR="00BE48B7" w:rsidRPr="00BE48B7" w:rsidRDefault="00BE48B7" w:rsidP="00BE48B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Микроорганизмы.</w:t>
      </w:r>
    </w:p>
    <w:p w:rsidR="00BE48B7" w:rsidRPr="00BE48B7" w:rsidRDefault="00BE48B7" w:rsidP="00BE48B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16. Морские токсины. </w:t>
      </w:r>
    </w:p>
    <w:p w:rsidR="00BE48B7" w:rsidRPr="00BE48B7" w:rsidRDefault="00BE48B7" w:rsidP="00BE48B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17. Понятие безопасности продовольственного сырья и пищевых продуктов. </w:t>
      </w:r>
    </w:p>
    <w:p w:rsidR="00BE48B7" w:rsidRPr="00BE48B7" w:rsidRDefault="00BE48B7" w:rsidP="00BE48B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18. Источники загрязнения продовольственного сырья и пищевых продуктов. </w:t>
      </w:r>
    </w:p>
    <w:p w:rsidR="00BE48B7" w:rsidRPr="00BE48B7" w:rsidRDefault="00BE48B7" w:rsidP="00BE48B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19. Федеральные законы, касающиеся качества и безопасности пищевых продуктов. </w:t>
      </w:r>
    </w:p>
    <w:p w:rsidR="00BE48B7" w:rsidRPr="00BE48B7" w:rsidRDefault="00BE48B7" w:rsidP="00BE48B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20. Государственная регистрация пищевых продуктов. </w:t>
      </w:r>
    </w:p>
    <w:p w:rsidR="00BE48B7" w:rsidRPr="00BE48B7" w:rsidRDefault="00BE48B7" w:rsidP="00BE48B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21. Оценка и подтверждение соответствия требованиям нормативных документов продовольственного сырья и пищевых продуктов. </w:t>
      </w:r>
    </w:p>
    <w:p w:rsidR="00BE48B7" w:rsidRPr="00BE48B7" w:rsidRDefault="00BE48B7" w:rsidP="00BE48B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22. Характеристика нитратов, нитритов и нитросоединений. </w:t>
      </w:r>
    </w:p>
    <w:p w:rsidR="00BE48B7" w:rsidRPr="00BE48B7" w:rsidRDefault="00BE48B7" w:rsidP="00BE48B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Пестициды</w:t>
      </w:r>
    </w:p>
    <w:p w:rsidR="00BE48B7" w:rsidRPr="00BE48B7" w:rsidRDefault="00BE48B7" w:rsidP="00BE48B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24. Радионуклеиды. </w:t>
      </w:r>
    </w:p>
    <w:p w:rsidR="00BE48B7" w:rsidRPr="00BE48B7" w:rsidRDefault="00BE48B7" w:rsidP="00BE48B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25. Диоксины и диоксиноподобные соединения. </w:t>
      </w:r>
    </w:p>
    <w:p w:rsidR="00BE48B7" w:rsidRPr="00BE48B7" w:rsidRDefault="00BE48B7" w:rsidP="00BE48B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26. Контамиканты пищевых продуктов биологического происхождения. </w:t>
      </w:r>
    </w:p>
    <w:p w:rsidR="00BE48B7" w:rsidRPr="00BE48B7" w:rsidRDefault="00BE48B7" w:rsidP="00BE48B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27. Пищевые инфекции. </w:t>
      </w:r>
    </w:p>
    <w:p w:rsidR="00BE48B7" w:rsidRPr="00BE48B7" w:rsidRDefault="00BE48B7" w:rsidP="00BE48B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28. Стафилококковые пищевые отравления. </w:t>
      </w:r>
    </w:p>
    <w:p w:rsidR="00BE48B7" w:rsidRPr="00BE48B7" w:rsidRDefault="00BE48B7" w:rsidP="00BE48B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 Пищевые продукты, вызывающие стафилококковую интоксикацию. 3</w:t>
      </w:r>
    </w:p>
    <w:p w:rsidR="00BE48B7" w:rsidRPr="00BE48B7" w:rsidRDefault="00BE48B7" w:rsidP="00BE48B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30. Пищевые продукты, вызывающие вспышки бутулизма. </w:t>
      </w:r>
    </w:p>
    <w:p w:rsidR="00BE48B7" w:rsidRPr="00BE48B7" w:rsidRDefault="00BE48B7" w:rsidP="00BE48B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31. Метаболизм и токсикология загрязнений из окружающей среды. </w:t>
      </w:r>
    </w:p>
    <w:p w:rsidR="00BE48B7" w:rsidRPr="00BE48B7" w:rsidRDefault="00BE48B7" w:rsidP="00BE48B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32. Природные компоненты почвы и воды, накапливающиеся в продовольственном сырье и пищевых продуктах. </w:t>
      </w:r>
    </w:p>
    <w:p w:rsidR="00BE48B7" w:rsidRPr="00BE48B7" w:rsidRDefault="00BE48B7" w:rsidP="00BE48B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33. Метаболиты микроорганизмов, развивающиеся в пищевых продуктах. </w:t>
      </w:r>
    </w:p>
    <w:p w:rsidR="00BE48B7" w:rsidRPr="00BE48B7" w:rsidRDefault="00BE48B7" w:rsidP="00BE48B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34. Соединения растительного происхождения, загрязняющие продукты питания. </w:t>
      </w:r>
    </w:p>
    <w:p w:rsidR="00BE48B7" w:rsidRPr="00BE48B7" w:rsidRDefault="00BE48B7" w:rsidP="00BE48B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35. Загрязнение сырья и пищевых продуктов пестицидами и антибиотиками.</w:t>
      </w:r>
    </w:p>
    <w:p w:rsidR="00BE48B7" w:rsidRPr="00BE48B7" w:rsidRDefault="00BE48B7" w:rsidP="00BE48B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E48B7" w:rsidRPr="00BE48B7" w:rsidRDefault="00BE48B7" w:rsidP="00BE48B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E48B7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Критерии оценки:</w:t>
      </w:r>
      <w:r w:rsidRPr="00BE48B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BE48B7" w:rsidRPr="00BE48B7" w:rsidRDefault="00BE48B7" w:rsidP="00BE48B7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 выставляется обучающемуся, если он перечисляет все  существенные характеристики обозначенного в вопросе предмета и возможные варианты дальнейшего развития решения проблемы, если это возможно;</w:t>
      </w:r>
    </w:p>
    <w:p w:rsidR="00BE48B7" w:rsidRPr="00BE48B7" w:rsidRDefault="00BE48B7" w:rsidP="00BE48B7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«хорошо», если студент раскрыл только часть основных положений вопроса, продемонстрировал неточность в представлениях о предмете вопроса;</w:t>
      </w:r>
    </w:p>
    <w:p w:rsidR="00BE48B7" w:rsidRPr="00BE48B7" w:rsidRDefault="00BE48B7" w:rsidP="00BE48B7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«удовлетворительно», если студент обозначил общую траекторию ответа, но не смог конкретизировать основные компоненты;</w:t>
      </w:r>
    </w:p>
    <w:p w:rsidR="00BE48B7" w:rsidRPr="00BE48B7" w:rsidRDefault="00BE48B7" w:rsidP="00BE48B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«неудовлетворительно», если студент не продемонстрировал знаний основных понятий, представлений об изучаемом предмете</w:t>
      </w:r>
      <w:r w:rsidRPr="00BE48B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BE48B7" w:rsidRPr="00BE48B7" w:rsidRDefault="00BE48B7" w:rsidP="00BE48B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В.И. Баранов</w:t>
      </w:r>
    </w:p>
    <w:p w:rsidR="00BE48B7" w:rsidRPr="00BE48B7" w:rsidRDefault="00BE48B7" w:rsidP="00BE48B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BE48B7" w:rsidRPr="00BE48B7" w:rsidRDefault="00BE48B7" w:rsidP="00BE48B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BE48B7" w:rsidRPr="00BE48B7" w:rsidRDefault="00BE48B7" w:rsidP="00BE48B7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3" w:name="_Toc480487764"/>
      <w:r w:rsidRPr="00BE48B7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BE48B7" w:rsidRPr="00BE48B7" w:rsidRDefault="00BE48B7" w:rsidP="00BE48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48B7" w:rsidRPr="00BE48B7" w:rsidRDefault="00BE48B7" w:rsidP="00BE48B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BE48B7" w:rsidRPr="00BE48B7" w:rsidRDefault="00BE48B7" w:rsidP="00BE48B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 xml:space="preserve">Текущий контроль </w:t>
      </w: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BE48B7" w:rsidRPr="00BE48B7" w:rsidRDefault="00BE48B7" w:rsidP="00BE48B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BE48B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экзамена </w:t>
      </w:r>
    </w:p>
    <w:p w:rsidR="00BE48B7" w:rsidRPr="00BE48B7" w:rsidRDefault="00BE48B7" w:rsidP="00BE48B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BE48B7" w:rsidRPr="00BE48B7" w:rsidRDefault="00BE48B7" w:rsidP="00BE48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48B7" w:rsidRDefault="00BE48B7">
      <w:pPr>
        <w:rPr>
          <w:lang w:val="ru-RU"/>
        </w:rPr>
      </w:pPr>
      <w:r>
        <w:rPr>
          <w:lang w:val="ru-RU"/>
        </w:rPr>
        <w:br w:type="page"/>
      </w:r>
    </w:p>
    <w:p w:rsidR="00BE48B7" w:rsidRDefault="00BE48B7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 ПБ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8B7" w:rsidRDefault="00BE48B7">
      <w:pPr>
        <w:rPr>
          <w:lang w:val="ru-RU"/>
        </w:rPr>
      </w:pPr>
      <w:r>
        <w:rPr>
          <w:lang w:val="ru-RU"/>
        </w:rPr>
        <w:br w:type="page"/>
      </w:r>
    </w:p>
    <w:p w:rsidR="00BE48B7" w:rsidRPr="00BE48B7" w:rsidRDefault="00BE48B7" w:rsidP="00BE48B7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E48B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 указания  по  освоению  дисциплины «Продовольственная  безопасность» адресованы  студентам всех форм обучения.  </w:t>
      </w:r>
    </w:p>
    <w:p w:rsidR="00BE48B7" w:rsidRPr="00BE48B7" w:rsidRDefault="00BE48B7" w:rsidP="00BE48B7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E48B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Учебным планом по специальности подготовки «Экономическая безопасность» предусмотрены следующие виды занятий:</w:t>
      </w:r>
    </w:p>
    <w:p w:rsidR="00BE48B7" w:rsidRPr="00BE48B7" w:rsidRDefault="00BE48B7" w:rsidP="00BE48B7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E48B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BE48B7" w:rsidRPr="00BE48B7" w:rsidRDefault="00BE48B7" w:rsidP="00BE48B7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E48B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BE48B7" w:rsidRPr="00BE48B7" w:rsidRDefault="00BE48B7" w:rsidP="00BE48B7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E48B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вопросы продовольственной безопасности, доктрина продовольственной безопасности, даются  рекомендации для самостоятельной работы и подготовке к практическим занятиям. </w:t>
      </w:r>
    </w:p>
    <w:p w:rsidR="00BE48B7" w:rsidRPr="00BE48B7" w:rsidRDefault="00BE48B7" w:rsidP="00BE48B7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E48B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оценки продовольственной безопасности.</w:t>
      </w:r>
    </w:p>
    <w:p w:rsidR="00BE48B7" w:rsidRPr="00BE48B7" w:rsidRDefault="00BE48B7" w:rsidP="00BE48B7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E48B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BE48B7" w:rsidRPr="00BE48B7" w:rsidRDefault="00BE48B7" w:rsidP="00BE48B7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E48B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BE48B7" w:rsidRPr="00BE48B7" w:rsidRDefault="00BE48B7" w:rsidP="00BE48B7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E48B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BE48B7" w:rsidRPr="00BE48B7" w:rsidRDefault="00BE48B7" w:rsidP="00BE48B7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E48B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BE48B7" w:rsidRPr="00BE48B7" w:rsidRDefault="00BE48B7" w:rsidP="00BE48B7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E48B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BE48B7" w:rsidRPr="00BE48B7" w:rsidRDefault="00BE48B7" w:rsidP="00BE48B7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E48B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BE48B7" w:rsidRPr="00BE48B7" w:rsidRDefault="00BE48B7" w:rsidP="00BE48B7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E48B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BE48B7" w:rsidRPr="00BE48B7" w:rsidRDefault="00BE48B7" w:rsidP="00BE48B7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  <w:r w:rsidRPr="00BE48B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При  реализации  различных  видов  учебной  работы  используются разнообразные (в т.ч. интерактивные) методы обучения, в частности:</w:t>
      </w:r>
      <w:r w:rsidRPr="00BE48B7"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  <w:t xml:space="preserve">   </w:t>
      </w:r>
    </w:p>
    <w:p w:rsidR="00BE48B7" w:rsidRPr="00BE48B7" w:rsidRDefault="00BE48B7" w:rsidP="00BE48B7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E48B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интерактивная доска для подготовки и проведения лекционных и семинарских занятий.  </w:t>
      </w:r>
    </w:p>
    <w:p w:rsidR="00BE48B7" w:rsidRPr="00BE48B7" w:rsidRDefault="00BE48B7" w:rsidP="00BE48B7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E48B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C805DF">
          <w:rPr>
            <w:rFonts w:ascii="Times New Roman" w:eastAsia="Times New Roman" w:hAnsi="Times New Roman" w:cs="Times New Roman"/>
            <w:bCs/>
            <w:color w:val="0000FF" w:themeColor="hyperlink"/>
            <w:sz w:val="28"/>
            <w:szCs w:val="28"/>
            <w:u w:val="single"/>
            <w:lang w:eastAsia="ru-RU"/>
          </w:rPr>
          <w:t>http</w:t>
        </w:r>
        <w:r w:rsidRPr="00BE48B7">
          <w:rPr>
            <w:rFonts w:ascii="Times New Roman" w:eastAsia="Times New Roman" w:hAnsi="Times New Roman" w:cs="Times New Roman"/>
            <w:bCs/>
            <w:color w:val="0000FF" w:themeColor="hyperlink"/>
            <w:sz w:val="28"/>
            <w:szCs w:val="28"/>
            <w:u w:val="single"/>
            <w:lang w:val="ru-RU" w:eastAsia="ru-RU"/>
          </w:rPr>
          <w:t>://</w:t>
        </w:r>
        <w:r w:rsidRPr="00C805DF">
          <w:rPr>
            <w:rFonts w:ascii="Times New Roman" w:eastAsia="Times New Roman" w:hAnsi="Times New Roman" w:cs="Times New Roman"/>
            <w:bCs/>
            <w:color w:val="0000FF" w:themeColor="hyperlink"/>
            <w:sz w:val="28"/>
            <w:szCs w:val="28"/>
            <w:u w:val="single"/>
            <w:lang w:eastAsia="ru-RU"/>
          </w:rPr>
          <w:t>library</w:t>
        </w:r>
        <w:r w:rsidRPr="00BE48B7">
          <w:rPr>
            <w:rFonts w:ascii="Times New Roman" w:eastAsia="Times New Roman" w:hAnsi="Times New Roman" w:cs="Times New Roman"/>
            <w:bCs/>
            <w:color w:val="0000FF" w:themeColor="hyperlink"/>
            <w:sz w:val="28"/>
            <w:szCs w:val="28"/>
            <w:u w:val="single"/>
            <w:lang w:val="ru-RU" w:eastAsia="ru-RU"/>
          </w:rPr>
          <w:t>.</w:t>
        </w:r>
        <w:r w:rsidRPr="00C805DF">
          <w:rPr>
            <w:rFonts w:ascii="Times New Roman" w:eastAsia="Times New Roman" w:hAnsi="Times New Roman" w:cs="Times New Roman"/>
            <w:bCs/>
            <w:color w:val="0000FF" w:themeColor="hyperlink"/>
            <w:sz w:val="28"/>
            <w:szCs w:val="28"/>
            <w:u w:val="single"/>
            <w:lang w:eastAsia="ru-RU"/>
          </w:rPr>
          <w:t>rsue</w:t>
        </w:r>
        <w:r w:rsidRPr="00BE48B7">
          <w:rPr>
            <w:rFonts w:ascii="Times New Roman" w:eastAsia="Times New Roman" w:hAnsi="Times New Roman" w:cs="Times New Roman"/>
            <w:bCs/>
            <w:color w:val="0000FF" w:themeColor="hyperlink"/>
            <w:sz w:val="28"/>
            <w:szCs w:val="28"/>
            <w:u w:val="single"/>
            <w:lang w:val="ru-RU" w:eastAsia="ru-RU"/>
          </w:rPr>
          <w:t>.</w:t>
        </w:r>
        <w:r w:rsidRPr="00C805DF">
          <w:rPr>
            <w:rFonts w:ascii="Times New Roman" w:eastAsia="Times New Roman" w:hAnsi="Times New Roman" w:cs="Times New Roman"/>
            <w:bCs/>
            <w:color w:val="0000FF" w:themeColor="hyperlink"/>
            <w:sz w:val="28"/>
            <w:szCs w:val="28"/>
            <w:u w:val="single"/>
            <w:lang w:eastAsia="ru-RU"/>
          </w:rPr>
          <w:t>ru</w:t>
        </w:r>
        <w:r w:rsidRPr="00BE48B7">
          <w:rPr>
            <w:rFonts w:ascii="Times New Roman" w:eastAsia="Times New Roman" w:hAnsi="Times New Roman" w:cs="Times New Roman"/>
            <w:bCs/>
            <w:color w:val="0000FF" w:themeColor="hyperlink"/>
            <w:sz w:val="28"/>
            <w:szCs w:val="28"/>
            <w:u w:val="single"/>
            <w:lang w:val="ru-RU" w:eastAsia="ru-RU"/>
          </w:rPr>
          <w:t>/</w:t>
        </w:r>
      </w:hyperlink>
      <w:r w:rsidRPr="00BE48B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</w:t>
      </w:r>
      <w:r w:rsidRPr="00BE48B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литературу  на  абонементе  вузовской библиотеки или воспользоваться читальными залами вуза.  </w:t>
      </w:r>
    </w:p>
    <w:bookmarkEnd w:id="0"/>
    <w:p w:rsidR="00BE48B7" w:rsidRPr="00BE48B7" w:rsidRDefault="00BE48B7" w:rsidP="00BE48B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48B7" w:rsidRPr="00BE48B7" w:rsidRDefault="00BE48B7" w:rsidP="00BE48B7">
      <w:pPr>
        <w:rPr>
          <w:lang w:val="ru-RU"/>
        </w:rPr>
      </w:pPr>
    </w:p>
    <w:p w:rsidR="004B24A9" w:rsidRPr="00BE48B7" w:rsidRDefault="004B24A9">
      <w:pPr>
        <w:rPr>
          <w:lang w:val="ru-RU"/>
        </w:rPr>
      </w:pPr>
    </w:p>
    <w:sectPr w:rsidR="004B24A9" w:rsidRPr="00BE48B7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singleLevel"/>
    <w:tmpl w:val="0000000A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">
    <w:nsid w:val="0000000B"/>
    <w:multiLevelType w:val="singleLevel"/>
    <w:tmpl w:val="0000000B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</w:abstractNum>
  <w:abstractNum w:abstractNumId="2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3AB206B"/>
    <w:multiLevelType w:val="hybridMultilevel"/>
    <w:tmpl w:val="019E6E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4B24A9"/>
    <w:rsid w:val="00BE48B7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20</Pages>
  <Words>4867</Words>
  <Characters>27745</Characters>
  <Application>Microsoft Office Word</Application>
  <DocSecurity>0</DocSecurity>
  <Lines>231</Lines>
  <Paragraphs>65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32547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2018-2019_z38_05_01_01_1_plx_Продовольственная безопасность</dc:title>
  <dc:creator>FastReport.NET</dc:creator>
  <cp:lastModifiedBy>Татьяна А. Макаренко</cp:lastModifiedBy>
  <cp:revision>2</cp:revision>
  <dcterms:created xsi:type="dcterms:W3CDTF">2018-10-15T13:05:00Z</dcterms:created>
  <dcterms:modified xsi:type="dcterms:W3CDTF">2018-10-15T13:13:00Z</dcterms:modified>
</cp:coreProperties>
</file>