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B1D" w:rsidRDefault="00452B1D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1D" w:rsidRDefault="00452B1D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452B1D" w:rsidRDefault="00452B1D">
      <w:pPr>
        <w:rPr>
          <w:sz w:val="0"/>
          <w:szCs w:val="0"/>
          <w:lang w:val="ru-RU"/>
        </w:rPr>
      </w:pP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З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sz w:val="0"/>
          <w:szCs w:val="0"/>
          <w:lang w:val="ru-RU"/>
        </w:rPr>
        <w:br w:type="page"/>
      </w:r>
    </w:p>
    <w:p w:rsidR="00373A19" w:rsidRPr="00452B1D" w:rsidRDefault="00373A1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373A1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545" w:type="dxa"/>
          </w:tcPr>
          <w:p w:rsidR="00373A19" w:rsidRDefault="00373A19"/>
        </w:tc>
        <w:tc>
          <w:tcPr>
            <w:tcW w:w="1560" w:type="dxa"/>
          </w:tcPr>
          <w:p w:rsidR="00373A19" w:rsidRDefault="00373A1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373A19">
        <w:trPr>
          <w:trHeight w:hRule="exact" w:val="138"/>
        </w:trPr>
        <w:tc>
          <w:tcPr>
            <w:tcW w:w="143" w:type="dxa"/>
          </w:tcPr>
          <w:p w:rsidR="00373A19" w:rsidRDefault="00373A19"/>
        </w:tc>
        <w:tc>
          <w:tcPr>
            <w:tcW w:w="1844" w:type="dxa"/>
          </w:tcPr>
          <w:p w:rsidR="00373A19" w:rsidRDefault="00373A19"/>
        </w:tc>
        <w:tc>
          <w:tcPr>
            <w:tcW w:w="2694" w:type="dxa"/>
          </w:tcPr>
          <w:p w:rsidR="00373A19" w:rsidRDefault="00373A19"/>
        </w:tc>
        <w:tc>
          <w:tcPr>
            <w:tcW w:w="3545" w:type="dxa"/>
          </w:tcPr>
          <w:p w:rsidR="00373A19" w:rsidRDefault="00373A19"/>
        </w:tc>
        <w:tc>
          <w:tcPr>
            <w:tcW w:w="1560" w:type="dxa"/>
          </w:tcPr>
          <w:p w:rsidR="00373A19" w:rsidRDefault="00373A19"/>
        </w:tc>
        <w:tc>
          <w:tcPr>
            <w:tcW w:w="852" w:type="dxa"/>
          </w:tcPr>
          <w:p w:rsidR="00373A19" w:rsidRDefault="00373A19"/>
        </w:tc>
        <w:tc>
          <w:tcPr>
            <w:tcW w:w="143" w:type="dxa"/>
          </w:tcPr>
          <w:p w:rsidR="00373A19" w:rsidRDefault="00373A19"/>
        </w:tc>
      </w:tr>
      <w:tr w:rsidR="00373A1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9" w:rsidRDefault="00373A19"/>
        </w:tc>
      </w:tr>
      <w:tr w:rsidR="00373A19">
        <w:trPr>
          <w:trHeight w:hRule="exact" w:val="248"/>
        </w:trPr>
        <w:tc>
          <w:tcPr>
            <w:tcW w:w="143" w:type="dxa"/>
          </w:tcPr>
          <w:p w:rsidR="00373A19" w:rsidRDefault="00373A19"/>
        </w:tc>
        <w:tc>
          <w:tcPr>
            <w:tcW w:w="1844" w:type="dxa"/>
          </w:tcPr>
          <w:p w:rsidR="00373A19" w:rsidRDefault="00373A19"/>
        </w:tc>
        <w:tc>
          <w:tcPr>
            <w:tcW w:w="2694" w:type="dxa"/>
          </w:tcPr>
          <w:p w:rsidR="00373A19" w:rsidRDefault="00373A19"/>
        </w:tc>
        <w:tc>
          <w:tcPr>
            <w:tcW w:w="3545" w:type="dxa"/>
          </w:tcPr>
          <w:p w:rsidR="00373A19" w:rsidRDefault="00373A19"/>
        </w:tc>
        <w:tc>
          <w:tcPr>
            <w:tcW w:w="1560" w:type="dxa"/>
          </w:tcPr>
          <w:p w:rsidR="00373A19" w:rsidRDefault="00373A19"/>
        </w:tc>
        <w:tc>
          <w:tcPr>
            <w:tcW w:w="852" w:type="dxa"/>
          </w:tcPr>
          <w:p w:rsidR="00373A19" w:rsidRDefault="00373A19"/>
        </w:tc>
        <w:tc>
          <w:tcPr>
            <w:tcW w:w="143" w:type="dxa"/>
          </w:tcPr>
          <w:p w:rsidR="00373A19" w:rsidRDefault="00373A19"/>
        </w:tc>
      </w:tr>
      <w:tr w:rsidR="00373A19" w:rsidRPr="00452B1D">
        <w:trPr>
          <w:trHeight w:hRule="exact" w:val="277"/>
        </w:trPr>
        <w:tc>
          <w:tcPr>
            <w:tcW w:w="143" w:type="dxa"/>
          </w:tcPr>
          <w:p w:rsidR="00373A19" w:rsidRDefault="00373A19"/>
        </w:tc>
        <w:tc>
          <w:tcPr>
            <w:tcW w:w="1844" w:type="dxa"/>
          </w:tcPr>
          <w:p w:rsidR="00373A19" w:rsidRDefault="00373A1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361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Шепелен</w:t>
            </w: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ко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Г.И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4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500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Джуха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Шепеленко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Г.И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4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222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Шепеленко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Г.И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138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387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222"/>
        </w:trPr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</w:t>
            </w: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Джуха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373A19" w:rsidRPr="00452B1D" w:rsidRDefault="00373A19">
            <w:pPr>
              <w:spacing w:after="0" w:line="240" w:lineRule="auto"/>
              <w:rPr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д.э.н., профессор,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Шепеленко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Г.И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</w:tbl>
    <w:p w:rsidR="00373A19" w:rsidRPr="00452B1D" w:rsidRDefault="00452B1D">
      <w:pPr>
        <w:rPr>
          <w:sz w:val="0"/>
          <w:szCs w:val="0"/>
          <w:lang w:val="ru-RU"/>
        </w:rPr>
      </w:pPr>
      <w:r w:rsidRPr="00452B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9"/>
        <w:gridCol w:w="1753"/>
        <w:gridCol w:w="4791"/>
        <w:gridCol w:w="971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373A19" w:rsidRPr="00452B1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изучении конкретных форм, путей и методов организации основного и вспомогательного производства на предприятии; в изучении предприятия как совокупности входящих в него цехов, производственных участков, бри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гад, рабочих мест.</w:t>
            </w:r>
          </w:p>
        </w:tc>
      </w:tr>
      <w:tr w:rsidR="00373A19" w:rsidRPr="00452B1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дать студентам необходимые знания, умения и навыки, в том числе: теоретические знания  по организации производства непосредственно на промышленном предприятии; прикладные знания; эффективного сочетания труда работников с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вещественными факторами производственного процесса, наиболее эффективного расположения и сочетания орудий труда и процессов труда в пространстве и во времени; навыки творческого использования теоретических знаний в практической деятельности менеджера.</w:t>
            </w:r>
            <w:proofErr w:type="gramEnd"/>
          </w:p>
        </w:tc>
      </w:tr>
      <w:tr w:rsidR="00373A19" w:rsidRPr="00452B1D">
        <w:trPr>
          <w:trHeight w:hRule="exact" w:val="277"/>
        </w:trPr>
        <w:tc>
          <w:tcPr>
            <w:tcW w:w="766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373A1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373A19" w:rsidRPr="00452B1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373A19" w:rsidRPr="00452B1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условием успешного освоения дисциплины являются знания, умения и навыки, полученные в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результате изучения дисциплин:</w:t>
            </w:r>
          </w:p>
        </w:tc>
      </w:tr>
      <w:tr w:rsidR="00373A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373A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373A1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373A19" w:rsidRPr="00452B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373A1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373A19" w:rsidRPr="00452B1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373A19" w:rsidRPr="00452B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373A19" w:rsidRPr="00452B1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выпускной квалификационной работы, включая подготовку к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процедуре защиты и процедуру защиты</w:t>
            </w:r>
          </w:p>
        </w:tc>
      </w:tr>
      <w:tr w:rsidR="00373A19" w:rsidRPr="00452B1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373A19" w:rsidRPr="00452B1D">
        <w:trPr>
          <w:trHeight w:hRule="exact" w:val="277"/>
        </w:trPr>
        <w:tc>
          <w:tcPr>
            <w:tcW w:w="766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373A19" w:rsidRPr="00452B1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-2:      способностью находить организационно-управленческие решения и готовностью нести за них </w:t>
            </w: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 с позиций социальной значимости принимаемых решений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акты, регламентирующие организацию производства на предприятии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формами организации производства на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</w:p>
        </w:tc>
      </w:tr>
      <w:tr w:rsidR="00373A19" w:rsidRPr="00452B1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принципы организации производства на предприятии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характерные черты методов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производства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при организации основного производства</w:t>
            </w:r>
          </w:p>
        </w:tc>
      </w:tr>
      <w:tr w:rsidR="00373A19" w:rsidRPr="00452B1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</w:t>
            </w: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составления бизнес-плана,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метоы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реализации бизнес-плана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координировать деятельность исполнителей по реализации управленческих решений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руководителя, обеспечивающими высокую согласованность исполнителей при выполнении конкретных проектов и работ</w:t>
            </w:r>
          </w:p>
        </w:tc>
      </w:tr>
      <w:tr w:rsidR="00373A19" w:rsidRPr="00452B1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ПК-18: владением навыками </w:t>
            </w:r>
            <w:proofErr w:type="gram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</w:tbl>
    <w:p w:rsidR="00373A19" w:rsidRPr="00452B1D" w:rsidRDefault="00452B1D">
      <w:pPr>
        <w:rPr>
          <w:sz w:val="0"/>
          <w:szCs w:val="0"/>
          <w:lang w:val="ru-RU"/>
        </w:rPr>
      </w:pPr>
      <w:r w:rsidRPr="00452B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06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бизнес-планирования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бизнес-план новой организации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формирования новых направлений деятельности организации</w:t>
            </w:r>
          </w:p>
        </w:tc>
      </w:tr>
      <w:tr w:rsidR="00373A19" w:rsidRPr="00452B1D">
        <w:trPr>
          <w:trHeight w:hRule="exact" w:val="277"/>
        </w:trPr>
        <w:tc>
          <w:tcPr>
            <w:tcW w:w="99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373A1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373A19" w:rsidRPr="00452B1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Предприятие как самостоятельный хозяйствующий субъект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«Предприятие как самостоятельный хозяйствующий субъект»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«предприятие» и его характерные черты. Стадии основного процесса: заготовительная,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обработочная, сборочная.</w:t>
            </w:r>
          </w:p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«Предприятие как самостоятельный хозяйствующий субъект»: Понятие предприятия, его характерные черты. Стадии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 процесса: заготовительная, обработочная, сборочная. Предприятие и собственность /</w:t>
            </w:r>
            <w:proofErr w:type="spellStart"/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«Производственная структура предприятия»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"производственная структура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предприятия" и требования, предъявляемые к ней.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типы построения производственной структуры предприятия.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Пути совершенствования производственной структуры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«Производственная структура предприятия»: Понятие "производственная структура предприятия" и требования, предъявляемые к ней. Организационные типы построения производственной структуры предприятия. Пути совершенствования производственной структуры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 /</w:t>
            </w:r>
            <w:proofErr w:type="spellStart"/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«Производственный цикл»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цикл, его содержание и влияние на эффективность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длительности рабочего времени цикла при различных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 движения предметов труда в производстве.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перерывов в производственном процессе.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сокращения длительности производственного цикла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</w:tbl>
    <w:p w:rsidR="00373A19" w:rsidRDefault="00452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373A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«Производственный цикл»: Производственный цикл, его содержание и влияние на эффективность производства. Расчет длительности рабочего времени цикла при различных видах движения предметов труда в производстве. Виды перерывов в производственном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процессе. Пути сокращения длительности производственного цикла /</w:t>
            </w:r>
            <w:proofErr w:type="spellStart"/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«Производственная структура предприятия»: Понятие "производственная структура предприятия" и требования,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к ней. Организационные типы построения производственной структуры предприятия. Пути совершенствования производственной структуры предприятия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«Производственный цикл»: Производственный цикл, его содержание и влияние на эффективность пр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оизводства. Расчет длительности рабочего времени цикла при различных видах движения предметов труда в производстве. Виды перерывов в производственном процессе. Пути сокращения длительности производственного цикла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 w:rsidRPr="00452B1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Производственная структура предприятия и ее эффективность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«Поточный метод организации производства»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 черты поточного метода организации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поточных линий.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основных показателей поточной линии.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поточного метода организации производства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«Поточный метод организации производства»: Характерные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черты поточного метода организации производства. Классификация поточных линий. Расчеты основных показателей поточной линии. Эффективность поточного метода организации производства /</w:t>
            </w:r>
            <w:proofErr w:type="spellStart"/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Партионный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 организации производства»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Характерные черты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партионного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организации производства. Влияние размера партии деталей, запускаемой в производство, на эффективность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расчета оптимальной партии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 запускаемой в производство.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Пути повышения эффективности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партионного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организации производства.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</w:tbl>
    <w:p w:rsidR="00373A19" w:rsidRDefault="00452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373A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Партионный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 организации производства»: Характерные черты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партионного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организации производства. Влияние размера партии деталей, запускаемой в производство, на эффективность производства. Методы расчета оптимальной партии деталей, запускаемой в п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роизводство. Пути повышения эффективности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партионного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организации производства. /</w:t>
            </w:r>
            <w:proofErr w:type="spellStart"/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 Индивидуальный (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еденичный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метод организации производства»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черты индивидуального (единичного) метода организации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Технико-экономические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выполняемые в индивидуальном (единичном) производстве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Индивидуальный (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еденичный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метод организации производства»: Характерные черты индивидуального (единичного) метода организации 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единичном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и значение малого предпринимательства в рыночной экономике.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Категории субъектов малого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 в России и за рубежом.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регулирования развития малого предпринимательства в России и за рубежом.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Лицензирование предпринимательской деятельности малых предприятий.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Проблемы регистрации малых предприятий в России и за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рубежом.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Основное экономическое противоречие малого предпринимательства.</w:t>
            </w:r>
          </w:p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Производственная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мощность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3.1. «Производственная мощность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расчета производственной мощности предприятия,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величину производственной мощности предприятия (цеха).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производственной мощности оборудования различных типов.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Показатели и пути улучшения использования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 мощности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</w:tbl>
    <w:p w:rsidR="00373A19" w:rsidRDefault="00452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4"/>
        <w:gridCol w:w="117"/>
        <w:gridCol w:w="802"/>
        <w:gridCol w:w="675"/>
        <w:gridCol w:w="1095"/>
        <w:gridCol w:w="1201"/>
        <w:gridCol w:w="665"/>
        <w:gridCol w:w="383"/>
        <w:gridCol w:w="937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373A1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3.1. «Производственная мощность предприятия»: Методика расчета производственной мощности предприятия,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величину производственной мощности предприятия (цеха). Расчет производственной мощности оборудования различных типов. Показатели и пути улучшения использования производственной мощности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 Организация ремонтного хозяйства предприятия»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ремонтной службы и ее влияние на эффективность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планово-предупредительного ремонта (система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ее преимущества.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работ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обслуживанию и ремонту оборудования в системе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нормативы системы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повышения эффективности работы ремонтной службы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 Организация ремонтного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хозяйства предприятия»: Основные задачи ремонтной службы и ее влияние на эффективность производства. Система планово-предупредительного ремонта (система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ее преимущества. Виды работ по обслуживанию и ремонту оборудования в системе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Основные норма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тивы системы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ППР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Пути повышения эффективности работы ремонтной службы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 Организация инструментального хозяйства предприятия»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Рациональная организация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инструментального хозяйства, ее влияние на эффективность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инструмента по его производственно-техническому назначению.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расходного инструмента.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повышения эффективности инструментальной службы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 Организация инструментального хозяйства предприятия»:  Рациональная организация инструментального хозяйства, ее влияние на эффективность производства.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инструмента по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производственно-техническому назначению. Методы расчета расходного инструмента. Пути повышения эффективности инструментальной службы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</w:tbl>
    <w:p w:rsidR="00373A19" w:rsidRDefault="00452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33"/>
        <w:gridCol w:w="796"/>
        <w:gridCol w:w="680"/>
        <w:gridCol w:w="1101"/>
        <w:gridCol w:w="1212"/>
        <w:gridCol w:w="672"/>
        <w:gridCol w:w="387"/>
        <w:gridCol w:w="945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373A19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Возрастание социально- экономического значения малого предпринимательства и личная ответственность предпринимателя за конечные результаты предпринимательской деятельности.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Пути снижения преступных посягательств на малый бизнес.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Противоречия ин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тересов хозяина - предпринимателя и интересы наемных работников.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Федеральная поддержка малого предпринимательства, пути ее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совершенствования.5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Региональная поддержка малого предпринимательства, пути ее совершенствования.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органов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государственной власти РФ и субъектов РФ по вопросам развития малого бизнеса.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рабочей программе дисциплины. /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</w:tr>
      <w:tr w:rsidR="00373A19">
        <w:trPr>
          <w:trHeight w:hRule="exact" w:val="277"/>
        </w:trPr>
        <w:tc>
          <w:tcPr>
            <w:tcW w:w="993" w:type="dxa"/>
          </w:tcPr>
          <w:p w:rsidR="00373A19" w:rsidRDefault="00373A19"/>
        </w:tc>
        <w:tc>
          <w:tcPr>
            <w:tcW w:w="3545" w:type="dxa"/>
          </w:tcPr>
          <w:p w:rsidR="00373A19" w:rsidRDefault="00373A19"/>
        </w:tc>
        <w:tc>
          <w:tcPr>
            <w:tcW w:w="143" w:type="dxa"/>
          </w:tcPr>
          <w:p w:rsidR="00373A19" w:rsidRDefault="00373A19"/>
        </w:tc>
        <w:tc>
          <w:tcPr>
            <w:tcW w:w="851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135" w:type="dxa"/>
          </w:tcPr>
          <w:p w:rsidR="00373A19" w:rsidRDefault="00373A19"/>
        </w:tc>
        <w:tc>
          <w:tcPr>
            <w:tcW w:w="1277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426" w:type="dxa"/>
          </w:tcPr>
          <w:p w:rsidR="00373A19" w:rsidRDefault="00373A19"/>
        </w:tc>
        <w:tc>
          <w:tcPr>
            <w:tcW w:w="993" w:type="dxa"/>
          </w:tcPr>
          <w:p w:rsidR="00373A19" w:rsidRDefault="00373A19"/>
        </w:tc>
      </w:tr>
      <w:tr w:rsidR="00373A1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373A19" w:rsidRPr="00452B1D">
        <w:trPr>
          <w:trHeight w:hRule="exact" w:val="685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Условия экономической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целесообразности изменения поточного метода организации производства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Характерные черты индивидуального метода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производства, их влияние на эффективность производства.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Расчет и экономическое содержание такта поточной линии.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Расчет и экономическое содержание скорости движения конвейера.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Групповые поточные линии, условия их применения.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Расч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и экономическое содержание производственных заделов: оборотного, транспортного, технологического, страхового.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Факторы, определяющие рост производительности труда рабочих поточной линии.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Факторы, определяющие минимальные размеры незавершенного пр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 и длительность технологического цикла.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Факторы, определяющие снижение себестоимости производства деталей поточной линии.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Основной недостаток поточного метода организации производства, пути его снижения.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Характерные черты партийного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метода организации производства и их влияние на эффективность производства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Преимущества и недостатки мелких партий деталей, запускаемых в производство.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Преимущества и недостатки крупных партий деталей, запускаемых в производство.</w:t>
            </w:r>
          </w:p>
        </w:tc>
      </w:tr>
    </w:tbl>
    <w:p w:rsidR="00373A19" w:rsidRPr="00452B1D" w:rsidRDefault="00452B1D">
      <w:pPr>
        <w:rPr>
          <w:sz w:val="0"/>
          <w:szCs w:val="0"/>
          <w:lang w:val="ru-RU"/>
        </w:rPr>
      </w:pPr>
      <w:r w:rsidRPr="00452B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5"/>
        <w:gridCol w:w="1880"/>
        <w:gridCol w:w="1962"/>
        <w:gridCol w:w="2153"/>
        <w:gridCol w:w="701"/>
        <w:gridCol w:w="996"/>
      </w:tblGrid>
      <w:tr w:rsidR="00373A1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02.14_1.plx</w:t>
            </w:r>
            <w:proofErr w:type="spellEnd"/>
          </w:p>
        </w:tc>
        <w:tc>
          <w:tcPr>
            <w:tcW w:w="2127" w:type="dxa"/>
          </w:tcPr>
          <w:p w:rsidR="00373A19" w:rsidRDefault="00373A19"/>
        </w:tc>
        <w:tc>
          <w:tcPr>
            <w:tcW w:w="2269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373A19" w:rsidRPr="00452B1D">
        <w:trPr>
          <w:trHeight w:hRule="exact" w:val="707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Факторы, влияющие на оптимальный размер партии деталей, запускаемых в производство.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Влияние конкретных условий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оптимальный размер партии деталей запускаемых в производство.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 Расчет партии деталей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 из условия наиболее полного использования оборудования.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Расчет партии деталей исходя из условия полного использования оборудования в течение рабочей смены.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 Требования организационно-производственного и экономического характера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тировки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результата расчета партии деталей, запускаемой в производство.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 Расчет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 повторений запуска партии деталей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производство и повторяемости запуска партии одноименных деталей в производство.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Преимущества партийного метода организа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ции производства  перед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поточным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 Резервы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 партийного метода организации производства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Какие организационно-экономические условия соответствуют индивидуальному методу организации производства.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 Характерные черты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 метода организации производства.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Почему изделия запускаются в производство в размере заказа, а в место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подетальной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технологии разрабатывается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маршрутная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Какая характерная черта определяет одно преимущество индивидуального произво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дства перед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поточным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Чем определяется сложность календарного планирования в условиях индивидуального метода организации производства?</w:t>
            </w:r>
          </w:p>
          <w:p w:rsidR="00373A19" w:rsidRPr="00452B1D" w:rsidRDefault="00373A1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Пути совершенствования индивидуального метода организации производства.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</w:t>
            </w: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ения текущего контроля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373A19" w:rsidRPr="00452B1D">
        <w:trPr>
          <w:trHeight w:hRule="exact" w:val="277"/>
        </w:trPr>
        <w:tc>
          <w:tcPr>
            <w:tcW w:w="71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373A19" w:rsidRPr="00452B1D" w:rsidRDefault="00373A19">
            <w:pPr>
              <w:rPr>
                <w:lang w:val="ru-RU"/>
              </w:rPr>
            </w:pP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Фатхутдинов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73A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на предприятии (фирме): учеб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373A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373A19" w:rsidRPr="00452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Кондратьева М. Н.,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Баландина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организация производства: учебно-практическое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3A19" w:rsidRPr="00452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С., Голиков А. М., Иванов А. С., Сухов С. В., Голиков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организации. Организация производства: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3A19" w:rsidRPr="00452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Рябчикова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производства: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373A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373A19" w:rsidRDefault="00452B1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22"/>
        <w:gridCol w:w="1892"/>
        <w:gridCol w:w="1939"/>
        <w:gridCol w:w="2148"/>
        <w:gridCol w:w="700"/>
        <w:gridCol w:w="996"/>
      </w:tblGrid>
      <w:tr w:rsidR="00373A1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2127" w:type="dxa"/>
          </w:tcPr>
          <w:p w:rsidR="00373A19" w:rsidRDefault="00373A19"/>
        </w:tc>
        <w:tc>
          <w:tcPr>
            <w:tcW w:w="2269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373A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373A1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373A1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Антикризисное управление производством и персоналом: учеб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спец.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373A19" w:rsidRPr="00452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организация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УлГТУ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3A19" w:rsidRPr="00452B1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А. С.,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Степочкина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А., Терехина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и организация производства. От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индустриальной экономики к экономике знаний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М.|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373A19" w:rsidRPr="00452B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экономического развития РФ</w:t>
            </w:r>
          </w:p>
        </w:tc>
      </w:tr>
      <w:tr w:rsidR="00373A19" w:rsidRPr="00452B1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wto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Всемирной торговой организации (ВТО)</w:t>
            </w:r>
          </w:p>
        </w:tc>
      </w:tr>
      <w:tr w:rsidR="00373A19" w:rsidRPr="00452B1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eeg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Экономическая</w:t>
            </w:r>
            <w:proofErr w:type="gramEnd"/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экспертная группа. Аналитика и консалтинг</w:t>
            </w:r>
          </w:p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экономике и финансам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373A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373A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373A1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373A19">
        <w:trPr>
          <w:trHeight w:hRule="exact" w:val="277"/>
        </w:trPr>
        <w:tc>
          <w:tcPr>
            <w:tcW w:w="710" w:type="dxa"/>
          </w:tcPr>
          <w:p w:rsidR="00373A19" w:rsidRDefault="00373A19"/>
        </w:tc>
        <w:tc>
          <w:tcPr>
            <w:tcW w:w="58" w:type="dxa"/>
          </w:tcPr>
          <w:p w:rsidR="00373A19" w:rsidRDefault="00373A19"/>
        </w:tc>
        <w:tc>
          <w:tcPr>
            <w:tcW w:w="1929" w:type="dxa"/>
          </w:tcPr>
          <w:p w:rsidR="00373A19" w:rsidRDefault="00373A19"/>
        </w:tc>
        <w:tc>
          <w:tcPr>
            <w:tcW w:w="1986" w:type="dxa"/>
          </w:tcPr>
          <w:p w:rsidR="00373A19" w:rsidRDefault="00373A19"/>
        </w:tc>
        <w:tc>
          <w:tcPr>
            <w:tcW w:w="2127" w:type="dxa"/>
          </w:tcPr>
          <w:p w:rsidR="00373A19" w:rsidRDefault="00373A19"/>
        </w:tc>
        <w:tc>
          <w:tcPr>
            <w:tcW w:w="2269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993" w:type="dxa"/>
          </w:tcPr>
          <w:p w:rsidR="00373A19" w:rsidRDefault="00373A19"/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373A1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Default="00452B1D">
            <w:pPr>
              <w:spacing w:after="0" w:line="240" w:lineRule="auto"/>
              <w:rPr>
                <w:sz w:val="19"/>
                <w:szCs w:val="19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373A19">
        <w:trPr>
          <w:trHeight w:hRule="exact" w:val="277"/>
        </w:trPr>
        <w:tc>
          <w:tcPr>
            <w:tcW w:w="710" w:type="dxa"/>
          </w:tcPr>
          <w:p w:rsidR="00373A19" w:rsidRDefault="00373A19"/>
        </w:tc>
        <w:tc>
          <w:tcPr>
            <w:tcW w:w="58" w:type="dxa"/>
          </w:tcPr>
          <w:p w:rsidR="00373A19" w:rsidRDefault="00373A19"/>
        </w:tc>
        <w:tc>
          <w:tcPr>
            <w:tcW w:w="1929" w:type="dxa"/>
          </w:tcPr>
          <w:p w:rsidR="00373A19" w:rsidRDefault="00373A19"/>
        </w:tc>
        <w:tc>
          <w:tcPr>
            <w:tcW w:w="1986" w:type="dxa"/>
          </w:tcPr>
          <w:p w:rsidR="00373A19" w:rsidRDefault="00373A19"/>
        </w:tc>
        <w:tc>
          <w:tcPr>
            <w:tcW w:w="2127" w:type="dxa"/>
          </w:tcPr>
          <w:p w:rsidR="00373A19" w:rsidRDefault="00373A19"/>
        </w:tc>
        <w:tc>
          <w:tcPr>
            <w:tcW w:w="2269" w:type="dxa"/>
          </w:tcPr>
          <w:p w:rsidR="00373A19" w:rsidRDefault="00373A19"/>
        </w:tc>
        <w:tc>
          <w:tcPr>
            <w:tcW w:w="710" w:type="dxa"/>
          </w:tcPr>
          <w:p w:rsidR="00373A19" w:rsidRDefault="00373A19"/>
        </w:tc>
        <w:tc>
          <w:tcPr>
            <w:tcW w:w="993" w:type="dxa"/>
          </w:tcPr>
          <w:p w:rsidR="00373A19" w:rsidRDefault="00373A19"/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452B1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373A19" w:rsidRPr="00452B1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73A19" w:rsidRPr="00452B1D" w:rsidRDefault="00452B1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2B1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52B1D" w:rsidRPr="00452B1D" w:rsidRDefault="00452B1D">
      <w:pPr>
        <w:rPr>
          <w:lang w:val="ru-RU"/>
        </w:rPr>
      </w:pPr>
    </w:p>
    <w:p w:rsidR="00452B1D" w:rsidRPr="00452B1D" w:rsidRDefault="00452B1D">
      <w:pPr>
        <w:rPr>
          <w:lang w:val="ru-RU"/>
        </w:rPr>
      </w:pPr>
      <w:r w:rsidRPr="00452B1D">
        <w:rPr>
          <w:lang w:val="ru-RU"/>
        </w:rPr>
        <w:br w:type="page"/>
      </w:r>
    </w:p>
    <w:p w:rsidR="00452B1D" w:rsidRDefault="00452B1D" w:rsidP="00452B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41BE70A" wp14:editId="5D7B2167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1D" w:rsidRDefault="00452B1D" w:rsidP="00452B1D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452B1D" w:rsidRPr="00652DEB" w:rsidRDefault="00452B1D" w:rsidP="00452B1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652DE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452B1D" w:rsidRPr="00652DEB" w:rsidRDefault="00452B1D" w:rsidP="00452B1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fldChar w:fldCharType="begin"/>
          </w: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fldChar w:fldCharType="separate"/>
          </w:r>
          <w:hyperlink w:anchor="_Toc527632223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_Toc527632223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52B1D" w:rsidRPr="00652DEB" w:rsidRDefault="00452B1D" w:rsidP="00452B1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4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критериев оценивания компетенций на различных этапах их формирования, описание шкал оценивания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_Toc527632224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52B1D" w:rsidRPr="00652DEB" w:rsidRDefault="00452B1D" w:rsidP="00452B1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5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_Toc527632225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52B1D" w:rsidRPr="00652DEB" w:rsidRDefault="00452B1D" w:rsidP="00452B1D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6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_Toc527632226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452B1D" w:rsidRPr="00652DEB" w:rsidRDefault="00452B1D" w:rsidP="00452B1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52DEB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527632223"/>
      <w:bookmarkStart w:id="2" w:name="_Toc420739500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452B1D" w:rsidRPr="00652DEB" w:rsidRDefault="00452B1D" w:rsidP="00452B1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52B1D" w:rsidRPr="00652DEB" w:rsidRDefault="00452B1D" w:rsidP="00452B1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452B1D" w:rsidRPr="00652DEB" w:rsidRDefault="00452B1D" w:rsidP="00452B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2232"/>
        <w:gridCol w:w="2266"/>
        <w:gridCol w:w="1670"/>
      </w:tblGrid>
      <w:tr w:rsidR="00452B1D" w:rsidRPr="00652DEB" w:rsidTr="00F716CA">
        <w:trPr>
          <w:trHeight w:val="75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452B1D" w:rsidRPr="00652DEB" w:rsidTr="00F716CA">
        <w:trPr>
          <w:trHeight w:val="36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-2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52B1D" w:rsidRPr="00652DEB" w:rsidRDefault="00452B1D" w:rsidP="00F716C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52B1D" w:rsidRPr="00652DEB" w:rsidTr="00F716CA">
        <w:trPr>
          <w:trHeight w:val="53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нормативно-правовые акты, регламентирующие организацию производства на предприятии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творчески использовать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знания в процессе обучения в соответствии с учебным планом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методами организации производства на предприятии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отчетности организации, 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К – кейсы (ситуация 1-2),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задания 1-6), Т – тест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-3),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реферат (темы 1-8);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2-3); КС – круглый стол – (ситуация 1-4)</w:t>
            </w:r>
          </w:p>
        </w:tc>
      </w:tr>
      <w:tr w:rsidR="00452B1D" w:rsidRPr="00652DEB" w:rsidTr="00F716CA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-6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владение методами принятия решений в управлении операционной (производственной) деятельностью организаций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452B1D" w:rsidRPr="00652DEB" w:rsidTr="00F716CA">
        <w:trPr>
          <w:trHeight w:val="2005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рациональные принципы организации производства на предприятии</w:t>
            </w:r>
          </w:p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характерные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черты методов организации производства при создании поточного,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партионного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единичного производства</w:t>
            </w:r>
          </w:p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при организации основного, вспомогательного производства</w:t>
            </w:r>
          </w:p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формировать требования и осуществлять сбор заинтересованных сторон, знание методов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бизнес-анализа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владение инициативой «гибкое мышление»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  <w:proofErr w:type="gramEnd"/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-4), Т – тест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-3), К – кейсы (ситуация 3-4); </w:t>
            </w:r>
            <w:proofErr w:type="spellStart"/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2-3), Р- реферат (темы 1-8);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(задания 1-6); КС – круглый стол – (ситуация 1-4)</w:t>
            </w:r>
          </w:p>
        </w:tc>
      </w:tr>
      <w:tr w:rsidR="00452B1D" w:rsidRPr="00652DEB" w:rsidTr="00F716CA">
        <w:trPr>
          <w:trHeight w:val="532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ПК-7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владение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452B1D" w:rsidRPr="00652DEB" w:rsidTr="00F716CA">
        <w:trPr>
          <w:trHeight w:val="53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методику составления бизнес-плана, методы контроля реализации бизнес-плана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координировать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деятельность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исполнителей по реализации управленческих решений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навыками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руководителя, обеспечивающими высокую согласованность исполнителей при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выполнении конкретных проектов и работ</w:t>
            </w: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52B1D" w:rsidRPr="00652DEB" w:rsidRDefault="00452B1D" w:rsidP="00F71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 использование отчетности организации, 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К – кейсы (ситуация 1-2),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задания 1-6), Т – тест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-3),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реферат (темы 1-8);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2-3); КС – круглый стол – (ситуация 1-4)</w:t>
            </w:r>
          </w:p>
        </w:tc>
      </w:tr>
      <w:tr w:rsidR="00452B1D" w:rsidRPr="00652DEB" w:rsidTr="00F716CA">
        <w:trPr>
          <w:trHeight w:val="76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ПК-18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 xml:space="preserve">владение навыками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бизнес-планирования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 xml:space="preserve"> создания и развития новых организаций (направлений деятельности, продуктов)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452B1D" w:rsidRPr="00652DEB" w:rsidTr="00F716CA">
        <w:trPr>
          <w:trHeight w:val="2005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методику бизнес-планирования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составлять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бизнес-план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новой организации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навыками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бизнес-планирования, формирования новых направлений деятельности организации</w:t>
            </w:r>
          </w:p>
          <w:p w:rsidR="00452B1D" w:rsidRPr="00652DEB" w:rsidRDefault="00452B1D" w:rsidP="00F716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формировать требования и осуществлять сбор заинтересованных сторон, знание методов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бизнес-анализа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владение инициативой «гибкое мышление»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  <w:proofErr w:type="gramEnd"/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452B1D" w:rsidRPr="00652DEB" w:rsidRDefault="00452B1D" w:rsidP="00F716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-4), Т – тест (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модуль1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-3), К – кейсы (ситуация 3-4); </w:t>
            </w:r>
            <w:proofErr w:type="spellStart"/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2-3), Р- реферат (темы 1-8); </w:t>
            </w:r>
            <w:proofErr w:type="spell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</w:t>
            </w:r>
            <w:proofErr w:type="spell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расчетное задание задания 1-6); КС – круглый стол – (ситуация 1-4)</w:t>
            </w:r>
          </w:p>
        </w:tc>
      </w:tr>
    </w:tbl>
    <w:p w:rsidR="00452B1D" w:rsidRPr="00652DEB" w:rsidRDefault="00452B1D" w:rsidP="00452B1D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527632224"/>
      <w:bookmarkEnd w:id="2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2. Описание критериев оценивания компетенций на различных этапах их формирования, описание шкал оценивания</w:t>
      </w:r>
      <w:bookmarkEnd w:id="3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452B1D" w:rsidRPr="00652DEB" w:rsidRDefault="00452B1D" w:rsidP="00452B1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452B1D" w:rsidRPr="00652DEB" w:rsidRDefault="00452B1D" w:rsidP="00452B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452B1D" w:rsidRPr="00652DEB" w:rsidRDefault="00452B1D" w:rsidP="00452B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необходимо руководствоваться следующим:</w:t>
      </w:r>
    </w:p>
    <w:p w:rsidR="00452B1D" w:rsidRPr="00652DEB" w:rsidRDefault="00452B1D" w:rsidP="00452B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452B1D" w:rsidRPr="00652DEB" w:rsidRDefault="00452B1D" w:rsidP="00452B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52B1D" w:rsidRPr="00652DEB" w:rsidRDefault="00452B1D" w:rsidP="00452B1D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4" w:name="_Toc527632225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452B1D" w:rsidRPr="00652DEB" w:rsidRDefault="00452B1D" w:rsidP="00452B1D">
      <w:pPr>
        <w:tabs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Текущий контроль знаний студентов проводится в форме экзамена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452B1D" w:rsidRPr="00652DEB" w:rsidRDefault="00452B1D" w:rsidP="00452B1D">
      <w:pPr>
        <w:tabs>
          <w:tab w:val="left" w:pos="360"/>
          <w:tab w:val="left" w:pos="1134"/>
        </w:tabs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к экзамену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tabs>
          <w:tab w:val="left" w:pos="360"/>
        </w:tabs>
        <w:ind w:left="284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652D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Вопросы для подготовки к экзамену: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Условия экономической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целесообразности изменения поточного метода организации 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Характерные черты индивидуального метода организации производства, их влияние на эффективность производства.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такта поточной линии.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скорости движения конвейера.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Групповые поточные линии, условия их применения.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производственных заделов: оборотного, транспортного, технологического, страхового.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рост производительности труда рабочих поточной линии.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минимальные размеры незавершенного производства и длительность технологического цикла.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снижение себестоимости производства деталей поточной линии.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Основной недостаток поточного метода организации производства, пути его снижения. 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Характерные черты партийного метода организации производства и их влияние на эффективность производства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Преимущества и недостатки мелких партий деталей, запускаемых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Преимущества и недостатки крупных партий деталей, запускаемых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Факторы, влияющие на оптимальный размер партии деталей, запускаемых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Влияние конкретных условий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на оптимальный размер партии деталей запускаемых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партии деталей исходя из условия наиболее полного использования оборудования.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партии деталей исходя из условия полного использования оборудования в течение рабочей смены.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lastRenderedPageBreak/>
        <w:t xml:space="preserve"> Требования организационно-производственного и экономического характера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при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корректировки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результата расчета партии деталей, запускаемой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количества повторений запуска партии деталей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в производство и повторяемости запуска партии одноименных деталей в производство.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Преимущества партийного метода организации производства  перед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Резервы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повышения эффективности партийного метода организации 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Характерные черты индивидуального метода организации производства.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Почему изделия запускаются в производство в размере заказа, а в место </w:t>
      </w:r>
      <w:proofErr w:type="spell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подетальной</w:t>
      </w:r>
      <w:proofErr w:type="spell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технологии разрабатывается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маршрутная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?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Какая характерная черта определяет одно преимущество индивидуального производства перед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?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Чем определяется сложность календарного планирования в условиях индивидуального метода организации производства?</w:t>
      </w:r>
    </w:p>
    <w:p w:rsidR="00452B1D" w:rsidRPr="00652DEB" w:rsidRDefault="00452B1D" w:rsidP="00452B1D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Пути совершенствования индивидуального метода организации производства.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452B1D" w:rsidRPr="00652DEB" w:rsidRDefault="00452B1D" w:rsidP="00452B1D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452B1D" w:rsidRPr="00652DEB" w:rsidRDefault="00452B1D" w:rsidP="00452B1D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452B1D" w:rsidRPr="00652DEB" w:rsidRDefault="00452B1D" w:rsidP="00452B1D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452B1D" w:rsidRPr="00652DEB" w:rsidRDefault="00452B1D" w:rsidP="00452B1D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452B1D" w:rsidRPr="00652DEB" w:rsidRDefault="00452B1D" w:rsidP="00452B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Тесты письменные и/или компьютерные*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452B1D" w:rsidRPr="00652DEB" w:rsidRDefault="00452B1D" w:rsidP="00452B1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1. Банк тестов по модулям и (или) темам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Модуль 1</w:t>
      </w:r>
    </w:p>
    <w:p w:rsidR="00452B1D" w:rsidRPr="00652DEB" w:rsidRDefault="00452B1D" w:rsidP="00452B1D">
      <w:pPr>
        <w:numPr>
          <w:ilvl w:val="1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Примерные тестовые задания.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создаются коммерческие предприятия?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 – Полного товарищества.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Коммандитного товарищества.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Государственного предприятия.</w:t>
      </w:r>
      <w:proofErr w:type="gramEnd"/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создаются коммерческие предприятия?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Малого предприятия.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Среднего предприятия.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Крупного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предприятия.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Имущество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предприятия не может быть разделено по вкладам (паям, долям)?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Имущество унитарного предприятия, основанного на праве хозяйственного ведения.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Имущество унитарного предприятия, основанного на праве оперативного управления.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Имущество кооператива.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Правильные ответы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предприятия (организации) относятся к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коммерческим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Государственные унитарные предприятия.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Общественные организации.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Религиозные учреждения.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Фонды поддержки малого предпринимательства.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могут находиться коммерческие предприятия?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Хозяйственных товариществ.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Хозяйственных обществ.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Унитарных предприятий.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Модуль 2. 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Как определяется такт поточной линии?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эффективный фонд времени работы оборудования;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Номинальный фонд времени работы оборудования;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режимный фонд времени работы оборудования;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календарный фонд времени работы оборудования.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Характерная черта поточного метода организации производства?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механизация межоперационного транспорта;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изготовление продукции сериями;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использование на производстве рабочих высокой квалификации;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оборудование располагается по видам технологически однородных станков.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Что называется ритмом поточной линии?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интервал времени между двумя выпускаемыми друг за другом по штучно изделиями;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 интервал времени между двумя выпускаемыми друг за другом передаточными партиями;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интервал времени от запуска детали на первую до выхода ее с последней операции;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Г - интервал времени между двумя выпускниками друг за другом </w:t>
      </w:r>
      <w:proofErr w:type="spell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микропартиями</w:t>
      </w:r>
      <w:proofErr w:type="spell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(2-3 детали) изделиями.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Характерная черта поточного метода организации производства?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А - закрепление выполнения одной </w:t>
      </w:r>
      <w:proofErr w:type="spell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детале</w:t>
      </w:r>
      <w:proofErr w:type="spell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операции за определенным оборудованием;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отсутствие закрепления </w:t>
      </w:r>
      <w:proofErr w:type="spell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детале</w:t>
      </w:r>
      <w:proofErr w:type="spell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операций за определенным оборудованием;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В - закрепление выполнения за определенным оборудованием нескольких </w:t>
      </w:r>
      <w:proofErr w:type="spell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детале</w:t>
      </w:r>
      <w:proofErr w:type="spell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– операций;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закрепление за определенным оборудованием изготовления нескольких однотипных деталей.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5. Чем обусловливается применение метода организации производства?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степенью специализации производства;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lastRenderedPageBreak/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объемом вырабатываемой продукции;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численностью персонала;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размером основных производственных фондов.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6. Какой метод организации производства является наиболее экономически выгодным?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поточный;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групповой;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индивидуальный;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Г - </w:t>
      </w:r>
      <w:proofErr w:type="spell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партионный</w:t>
      </w:r>
      <w:proofErr w:type="spell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7. Характерная черта непрерывно-поточного метода организации производства?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синхронизация операций производственного процесса;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запуск деталей в производстве партиями;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значительные размеры незавершенного производства;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расположение оборудования по группам однородных станков.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8. Какая поточная форма организации производства является наиболее эффективной?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А - непрерывно - поточная линия; 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прямоточная линия;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прерывно-поточная линия;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многопредметная линия.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Модуль 3. 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Порядок определения производственной мощности предприятия:</w:t>
      </w:r>
    </w:p>
    <w:p w:rsidR="00452B1D" w:rsidRPr="00652DEB" w:rsidRDefault="00452B1D" w:rsidP="00452B1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мощности отдельных агрегатов определяют мощность отдельных участков и цехов. Мощность предприятия определяется по мощности ведущих цехов;</w:t>
      </w:r>
    </w:p>
    <w:p w:rsidR="00452B1D" w:rsidRPr="00652DEB" w:rsidRDefault="00452B1D" w:rsidP="00452B1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определяется мощность предприятия, а затем мощность цехов и участков производства;</w:t>
      </w:r>
    </w:p>
    <w:p w:rsidR="00452B1D" w:rsidRPr="00652DEB" w:rsidRDefault="00452B1D" w:rsidP="00452B1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мощность предприятия определяется путем суммирования мощности основных и вспомогательных цехов;</w:t>
      </w:r>
    </w:p>
    <w:p w:rsidR="00452B1D" w:rsidRPr="00652DEB" w:rsidRDefault="00452B1D" w:rsidP="00452B1D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определяется мощность заготовительных цехов, а по ней определяется мощность обрабатывающих и сборочных.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Какое оборудование не включается в расчет производственной мощности предприятия:</w:t>
      </w:r>
    </w:p>
    <w:p w:rsidR="00452B1D" w:rsidRPr="00652DEB" w:rsidRDefault="00452B1D" w:rsidP="00452B1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расчет мощности предприятия включается все имеющиеся оборудование;</w:t>
      </w:r>
    </w:p>
    <w:p w:rsidR="00452B1D" w:rsidRPr="00652DEB" w:rsidRDefault="00452B1D" w:rsidP="00452B1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установленное, находящееся на складах предприятия;</w:t>
      </w:r>
    </w:p>
    <w:p w:rsidR="00452B1D" w:rsidRPr="00652DEB" w:rsidRDefault="00452B1D" w:rsidP="00452B1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резервное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вспомогательных и находящееся в ведении технических служб завода;</w:t>
      </w:r>
    </w:p>
    <w:p w:rsidR="00452B1D" w:rsidRPr="00652DEB" w:rsidRDefault="00452B1D" w:rsidP="00452B1D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оборудование, находящееся на капитальном ремонте.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определяется уровень использования производственной мощности предприятия:</w:t>
      </w:r>
    </w:p>
    <w:p w:rsidR="00452B1D" w:rsidRPr="00652DEB" w:rsidRDefault="00452B1D" w:rsidP="00452B1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объема реализованной продукции к среднегодовой стоимости основных производственных фондов;</w:t>
      </w:r>
    </w:p>
    <w:p w:rsidR="00452B1D" w:rsidRPr="00652DEB" w:rsidRDefault="00452B1D" w:rsidP="00452B1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объема валовой продукции к среднегодовой величине мощности;</w:t>
      </w:r>
    </w:p>
    <w:p w:rsidR="00452B1D" w:rsidRPr="00652DEB" w:rsidRDefault="00452B1D" w:rsidP="00452B1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выпуска продукции в натуральном выражении к среднегодовой мощности в тех же единицах;</w:t>
      </w:r>
    </w:p>
    <w:p w:rsidR="00452B1D" w:rsidRPr="00652DEB" w:rsidRDefault="00452B1D" w:rsidP="00452B1D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фактически отработанного времени к нормальному фонду времени.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 каком разделе бизнес-плана производятся расчеты использования производственной мощности предприятия:</w:t>
      </w:r>
    </w:p>
    <w:p w:rsidR="00452B1D" w:rsidRPr="00652DEB" w:rsidRDefault="00452B1D" w:rsidP="00452B1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производства и реализации продукции;</w:t>
      </w:r>
    </w:p>
    <w:p w:rsidR="00452B1D" w:rsidRPr="00652DEB" w:rsidRDefault="00452B1D" w:rsidP="00452B1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повышения эффективности производства;</w:t>
      </w:r>
    </w:p>
    <w:p w:rsidR="00452B1D" w:rsidRPr="00652DEB" w:rsidRDefault="00452B1D" w:rsidP="00452B1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капитального строительства;</w:t>
      </w:r>
    </w:p>
    <w:p w:rsidR="00452B1D" w:rsidRPr="00652DEB" w:rsidRDefault="00452B1D" w:rsidP="00452B1D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по использованию основных фондов.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2. Инструкция по выполнению</w:t>
      </w:r>
    </w:p>
    <w:p w:rsidR="00452B1D" w:rsidRPr="00652DEB" w:rsidRDefault="00452B1D" w:rsidP="00452B1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452B1D" w:rsidRPr="00652DEB" w:rsidRDefault="00452B1D" w:rsidP="00452B1D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правильные ответы даны на 9-10 заданий; </w:t>
      </w:r>
    </w:p>
    <w:p w:rsidR="00452B1D" w:rsidRPr="00652DEB" w:rsidRDefault="00452B1D" w:rsidP="00452B1D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 студенту, если правильные ответы даны на 7-8 заданий; </w:t>
      </w:r>
    </w:p>
    <w:p w:rsidR="00452B1D" w:rsidRPr="00652DEB" w:rsidRDefault="00452B1D" w:rsidP="00452B1D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правильные ответы даны на 5-6 заданий; </w:t>
      </w:r>
    </w:p>
    <w:p w:rsidR="00452B1D" w:rsidRPr="00652DEB" w:rsidRDefault="00452B1D" w:rsidP="00452B1D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 1.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Предприятие как самостоятельный хозяйствующий субъект</w:t>
      </w:r>
    </w:p>
    <w:p w:rsidR="00452B1D" w:rsidRPr="00652DEB" w:rsidRDefault="00452B1D" w:rsidP="00452B1D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«коммерческая организация» и «некоммерческая организация».</w:t>
      </w:r>
    </w:p>
    <w:p w:rsidR="00452B1D" w:rsidRPr="00652DEB" w:rsidRDefault="00452B1D" w:rsidP="00452B1D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«хозяйственные товарищества.</w:t>
      </w:r>
    </w:p>
    <w:p w:rsidR="00452B1D" w:rsidRPr="00652DEB" w:rsidRDefault="00452B1D" w:rsidP="00452B1D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организационно-экономическое содержание полного товарищества.</w:t>
      </w:r>
    </w:p>
    <w:p w:rsidR="00452B1D" w:rsidRPr="00652DEB" w:rsidRDefault="00452B1D" w:rsidP="00452B1D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организационно-экономическое содержание коммандитного товарищества.</w:t>
      </w:r>
    </w:p>
    <w:p w:rsidR="00452B1D" w:rsidRPr="00652DEB" w:rsidRDefault="00452B1D" w:rsidP="00452B1D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общества, их формы.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Общество с ограниченной ответственностью: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уставного капитала;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учредительные документы, их содержание;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вопросы управления обществом;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исключительные компетенции общего собрания участников ООО;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и дополнительные права участников ООО по сравнению с другими формами общества и товариществ;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реорганизации и ликвидации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 как возможность привлечения капитала.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Учредители акционерного общества, состав учредительных документов.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устава любого акционерного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Уставный капитал АО, порядок формирования и размер.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виды акций, их организационно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–э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кономическое содержание.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участников по обязательствам акционерного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Фонды акционерного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управления АО.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голосования в АО.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Реорганизация и ликвидация АО.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закрытого акционерного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открытого акционерного общества.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народного предприятия.</w:t>
      </w:r>
    </w:p>
    <w:p w:rsidR="00452B1D" w:rsidRPr="00652DEB" w:rsidRDefault="00452B1D" w:rsidP="00452B1D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Производственный коллектив.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учредительные документы и порядок формирования уставного капитала;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органы управления кооперативом;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преимущества и недостатки производственного коллектива как организационно-правовой формы.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Государственные и муниципальные предприятия, их виды, учредители, особенности функционирования.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 2.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Производственная структура предприятия и ее эффективность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производства.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Характерные черты индивидуального метода организации производства.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изделия запускаются в производство в размере заказа, а в место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подетальной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технологии разрабатывается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маршрутная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Какая характерная черта определяет одно преимущество индивидуального производства перед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определяется сложность календарного планирования в условиях индивидуального метода организации производства?</w:t>
      </w:r>
    </w:p>
    <w:p w:rsidR="00452B1D" w:rsidRPr="00652DEB" w:rsidRDefault="00452B1D" w:rsidP="00452B1D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совершенствования индивидуального метода организации производства.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3 «Производственная мощность предприятия»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различие в понятиях «проектная мощность» и «производственная мощность».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Методика расчета производственной мощности предприятия машиностроения.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производственной мощности.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Факторы, определяющие размер производственной мощности предприятия.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 производственной мощности оборудования станочного и периодического действия.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 пропускной способности производственной площади.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показатели использования производственной мощности предприятия.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Частные показатели использования производственной мощности предприятия.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экстенсивного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улучшения использования производственной мощности предприятия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интенсивного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 улучшения использования производственной мощности предприятия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приведены в п. 3.2.</w:t>
      </w:r>
    </w:p>
    <w:p w:rsidR="00452B1D" w:rsidRPr="00652DEB" w:rsidRDefault="00452B1D" w:rsidP="00452B1D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- 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2.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Производственная структура предприятия и ее эффективность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452B1D" w:rsidRPr="00652DEB" w:rsidRDefault="00452B1D" w:rsidP="00452B1D">
      <w:pPr>
        <w:numPr>
          <w:ilvl w:val="0"/>
          <w:numId w:val="1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 и недостатки крупных партий деталей, запускаемых в производство.</w:t>
      </w:r>
    </w:p>
    <w:p w:rsidR="00452B1D" w:rsidRPr="00652DEB" w:rsidRDefault="00452B1D" w:rsidP="00452B1D">
      <w:pPr>
        <w:numPr>
          <w:ilvl w:val="0"/>
          <w:numId w:val="1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</w:t>
      </w:r>
    </w:p>
    <w:p w:rsidR="00452B1D" w:rsidRPr="00652DEB" w:rsidRDefault="00452B1D" w:rsidP="00452B1D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партии деталей исходя из условия наиболее полного использования оборудования</w:t>
      </w:r>
    </w:p>
    <w:p w:rsidR="00452B1D" w:rsidRPr="00652DEB" w:rsidRDefault="00452B1D" w:rsidP="00452B1D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Чем определяется сложность календарного планирования в условиях индивидуального метода организации производства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3. Производственная мощность</w:t>
      </w: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</w:t>
      </w: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</w:t>
      </w: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производственную мощность оборудования станочного типа при условии: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8"/>
        <w:gridCol w:w="4786"/>
      </w:tblGrid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 = 365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календарных дней;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 = 108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выходных праздничных дней;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Р</w:t>
            </w:r>
            <w:proofErr w:type="gramEnd"/>
            <w:r w:rsidRPr="00652DEB">
              <w:rPr>
                <w:sz w:val="24"/>
                <w:szCs w:val="24"/>
              </w:rPr>
              <w:t xml:space="preserve"> = 5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дней ремонта;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С = 2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число смен работы;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Д = 7,8 час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длительность смен;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Т = 7%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процент планируемых текущих простоев;</w:t>
            </w:r>
          </w:p>
        </w:tc>
      </w:tr>
      <w:tr w:rsidR="00452B1D" w:rsidRPr="00652DEB" w:rsidTr="00F716CA">
        <w:tc>
          <w:tcPr>
            <w:tcW w:w="136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</w:t>
            </w:r>
            <w:proofErr w:type="gramEnd"/>
            <w:r w:rsidRPr="00652DEB">
              <w:rPr>
                <w:sz w:val="24"/>
                <w:szCs w:val="24"/>
              </w:rPr>
              <w:t xml:space="preserve"> = 30</w:t>
            </w:r>
          </w:p>
        </w:tc>
        <w:tc>
          <w:tcPr>
            <w:tcW w:w="4786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единиц оборудования.</w:t>
            </w:r>
          </w:p>
        </w:tc>
      </w:tr>
    </w:tbl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</w:t>
      </w: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среднегодовую производственную мощность.</w:t>
      </w:r>
    </w:p>
    <w:p w:rsidR="00452B1D" w:rsidRPr="00652DEB" w:rsidRDefault="00452B1D" w:rsidP="00452B1D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задачи:</w:t>
      </w:r>
    </w:p>
    <w:tbl>
      <w:tblPr>
        <w:tblStyle w:val="1"/>
        <w:tblW w:w="10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15"/>
        <w:gridCol w:w="3390"/>
        <w:gridCol w:w="1038"/>
        <w:gridCol w:w="4320"/>
      </w:tblGrid>
      <w:tr w:rsidR="00452B1D" w:rsidRPr="00652DEB" w:rsidTr="00F716CA">
        <w:tc>
          <w:tcPr>
            <w:tcW w:w="1515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spellStart"/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вх</w:t>
            </w:r>
            <w:proofErr w:type="spellEnd"/>
            <w:r w:rsidRPr="00652DEB">
              <w:rPr>
                <w:sz w:val="24"/>
                <w:szCs w:val="24"/>
              </w:rPr>
              <w:t xml:space="preserve"> = 20000</w:t>
            </w:r>
          </w:p>
        </w:tc>
        <w:tc>
          <w:tcPr>
            <w:tcW w:w="339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входная мощность;</w:t>
            </w:r>
          </w:p>
        </w:tc>
        <w:tc>
          <w:tcPr>
            <w:tcW w:w="103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</w:p>
        </w:tc>
      </w:tr>
      <w:tr w:rsidR="00452B1D" w:rsidRPr="00652DEB" w:rsidTr="00F716CA">
        <w:tc>
          <w:tcPr>
            <w:tcW w:w="1515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spellStart"/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вв</w:t>
            </w:r>
            <w:proofErr w:type="spellEnd"/>
            <w:r w:rsidRPr="00652DEB">
              <w:rPr>
                <w:sz w:val="24"/>
                <w:szCs w:val="24"/>
              </w:rPr>
              <w:t xml:space="preserve"> = 5000</w:t>
            </w:r>
          </w:p>
        </w:tc>
        <w:tc>
          <w:tcPr>
            <w:tcW w:w="339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мощность ввода;</w:t>
            </w:r>
          </w:p>
        </w:tc>
        <w:tc>
          <w:tcPr>
            <w:tcW w:w="103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</w:t>
            </w:r>
            <w:proofErr w:type="gramEnd"/>
            <w:r w:rsidRPr="00652DEB">
              <w:rPr>
                <w:sz w:val="24"/>
                <w:szCs w:val="24"/>
              </w:rPr>
              <w:t xml:space="preserve"> = 12</w:t>
            </w:r>
          </w:p>
        </w:tc>
        <w:tc>
          <w:tcPr>
            <w:tcW w:w="432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период работы вводимой мощности;</w:t>
            </w:r>
          </w:p>
        </w:tc>
      </w:tr>
      <w:tr w:rsidR="00452B1D" w:rsidRPr="00652DEB" w:rsidTr="00F716CA">
        <w:tc>
          <w:tcPr>
            <w:tcW w:w="1515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spellStart"/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выб</w:t>
            </w:r>
            <w:proofErr w:type="spellEnd"/>
            <w:r w:rsidRPr="00652DEB">
              <w:rPr>
                <w:sz w:val="24"/>
                <w:szCs w:val="24"/>
              </w:rPr>
              <w:t xml:space="preserve"> = 3000</w:t>
            </w:r>
          </w:p>
        </w:tc>
        <w:tc>
          <w:tcPr>
            <w:tcW w:w="339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выбывшая мощность;</w:t>
            </w:r>
          </w:p>
        </w:tc>
        <w:tc>
          <w:tcPr>
            <w:tcW w:w="1038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Р</w:t>
            </w:r>
            <w:proofErr w:type="gramEnd"/>
            <w:r w:rsidRPr="00652DEB">
              <w:rPr>
                <w:sz w:val="24"/>
                <w:szCs w:val="24"/>
              </w:rPr>
              <w:t xml:space="preserve"> = 1</w:t>
            </w:r>
          </w:p>
        </w:tc>
        <w:tc>
          <w:tcPr>
            <w:tcW w:w="4320" w:type="dxa"/>
          </w:tcPr>
          <w:p w:rsidR="00452B1D" w:rsidRPr="00652DEB" w:rsidRDefault="00452B1D" w:rsidP="00F716CA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период</w:t>
            </w:r>
            <w:proofErr w:type="gramEnd"/>
            <w:r w:rsidRPr="00652DEB">
              <w:rPr>
                <w:sz w:val="24"/>
                <w:szCs w:val="24"/>
              </w:rPr>
              <w:t xml:space="preserve"> недоработанный до конца года.</w:t>
            </w:r>
          </w:p>
        </w:tc>
      </w:tr>
    </w:tbl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таблицы грамотно и аккуратно составлены 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вопросов и задач расчетного задания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Осветите вопросы, связанные с совершенствованием организации производства.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важнейшие принципы рациональной организации основного производства.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«производственный цикл» и его влияние на эффективность производства.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состав затрат времени, включаемых в производственный цикл.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состав затрат времени, включаемых в технологический цикл.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Структура производственного цикла в отличие на предприятиях различных отраслей.</w:t>
      </w:r>
    </w:p>
    <w:p w:rsidR="00452B1D" w:rsidRPr="00652DEB" w:rsidRDefault="00452B1D" w:rsidP="00452B1D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Виды движения предметов труда в производственном процессе, их характеристика и особенности:</w:t>
      </w:r>
    </w:p>
    <w:p w:rsidR="00452B1D" w:rsidRPr="00652DEB" w:rsidRDefault="00452B1D" w:rsidP="00452B1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последовательный вид движения;</w:t>
      </w:r>
    </w:p>
    <w:p w:rsidR="00452B1D" w:rsidRPr="00652DEB" w:rsidRDefault="00452B1D" w:rsidP="00452B1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параллельный вид движения;</w:t>
      </w:r>
    </w:p>
    <w:p w:rsidR="00452B1D" w:rsidRPr="00652DEB" w:rsidRDefault="00452B1D" w:rsidP="00452B1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смешанный вид движения.</w:t>
      </w:r>
    </w:p>
    <w:p w:rsidR="00452B1D" w:rsidRPr="00652DEB" w:rsidRDefault="00452B1D" w:rsidP="00452B1D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Виды перерывов, возникающих в производственном процессе, их характеристика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для самостоятельной работы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 основе разработки определенных мероприятий выполнить синхронизацию операций поточной линии при условии: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2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2,5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4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операция – 2,7 мин.;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2 мин.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Месячная производственная программа – 7700 деталей. Месячный эффективный фонд времени работы поточной линии – 15400 минут.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Рассчитать основные показатели поточной линии при условиях: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месячная производственная программа – 3850 деталей;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месячный эффективный фонд времени – 15400 минут;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детали проходят обработку через следующие операции: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трудоемкость 4,6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4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8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операция – 4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12 мин.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Определить: такт и темп потока; расчетное и принятое количество рабочих мест; коэффициент загрузки оборудования по рабочим местам; скорость движения конвейер, если длина рабочей части конвейера 100 метров и шаг конвейера – 1 метр.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 синхронизации операций поточной линии получены следующие результаты: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трудоемкость 2,5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2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4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операция – 2 мин.;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6 мин.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производственные заделы поточной линии: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оборотный задел;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транспортный задел, если длина рабочей части конвейера 200 метров, детали продаются с операции на операцию поштучно и шаг конвейера 1 метр;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технологический задел, если количество рабочих мест девять на каждом рабочем месте обрабатывается одна деталь и после пятый операции детали подвергаются технологическому контролю качества.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таблицы грамотно и аккуратно составлены 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  задания выполнены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1.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организационно-экономического содержания понятий «полное товарищество», «коммандитное товарищество», определяемые Гражданским кодексом РФ, определить почему эти организационно-правовые формы не получили распространение в России. Исходные данные: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имущества товарищества;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участников в управлении;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конструкции хозяйственного товарищества с точки зрения численности участников; хотя Гражданский кодекс не устанавливает ограничений в отношении состава и числа участников;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ответственности участников по обязательствам товарищества;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сферы деятельности товарищества;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ликвидации товарищества;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положения (прав) отдельных участников товарищества.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2.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организационно-экономического содержания ООО, определяемого Гражданским кодексом РФ, Федеральным законом от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28.02.98г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№14-ФЗ «Об обществах с ограниченной ответственностью (новая редакция от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21.03.02г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.), определить причины широкого распространения такой организационно-правовой формы, как общество с ограниченной ответственностью. Исходные данные: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и особенности вклада имущества в уставной капитал общество;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учредительных документов;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специфические права участник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отличающими его от правового положения от других хозяйственных обществ;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ответственности участников по обязательствам ООО;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распределения прибыли;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 публичности отчетност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выпуска ценных бумаг общества;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реорганизации и ликвидации общества.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3.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организационно-экономического содержания акционерного общества, определяемого Гражданским кодексом РФ, Федеральным законом от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26.12.95г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№208-ФЗ (новая редакция от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27.02.03г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 определить преимущества и недостатки акционерного общества закрытого типа и акционерного общества открытого типа. Исходные данные: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содержания устава;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число акционеров закрытого и открытого акционерного общества;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отчуждения акций и их продажи;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формирования уставного капитала;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типы акций и права их владельцев;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выхода участников из закрытого и открытого акционерного общества.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4.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организационно-экономического содержания акционерного общества (открытого и закрытого типа) и народного предприятия (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НП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), определяемого Федеральным законом, принятым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Государственной Думой 24 июня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1998г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., проанализировать особенности их формирования и определить их влияние на эффективность работы предприятия. Исходные данные: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образования народного предприятия и акционерного  общества;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содержание договора о создании народного предприятия и устава акционерного общества;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типы акций народного предприятия и акционерного общества;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уставного капитала;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численности работников-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неакционеров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НП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АО;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акционеров при продаже акций;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работника-акционера в области управления на общих собраниях;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количества акций, принадлежащих одному работнику-акционеру;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наделения акциями отдельных категорий работников народного предприятия и акционерного общества.</w:t>
      </w:r>
    </w:p>
    <w:p w:rsidR="00452B1D" w:rsidRPr="00652DEB" w:rsidRDefault="00452B1D" w:rsidP="00452B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Методические рекомендации по проведению круглого стола. 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обучающимися</w:t>
      </w:r>
      <w:proofErr w:type="gramEnd"/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452B1D" w:rsidRPr="00652DEB" w:rsidRDefault="00452B1D" w:rsidP="00452B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452B1D" w:rsidRPr="00652DEB" w:rsidRDefault="00452B1D" w:rsidP="00452B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452B1D" w:rsidRPr="00652DEB" w:rsidRDefault="00452B1D" w:rsidP="00452B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– 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твердых знаний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докладе и презентации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с отдельными ошибками, уверенно исправленными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452B1D" w:rsidRPr="00652DEB" w:rsidRDefault="00452B1D" w:rsidP="00452B1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доклад не связан с выбранным для </w:t>
      </w:r>
      <w:proofErr w:type="spellStart"/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дискусии</w:t>
      </w:r>
      <w:proofErr w:type="spellEnd"/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вопросом,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Г.И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рефератов: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и значение малого предпринимательства в рыночной экономике.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субъектов малого предпринимательства в России и за рубежом.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регулирования развития малого предпринимательства в России и за рубежом.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предпринимательской деятельности малых предприятий.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регистрации малых предприятий в России и за рубежом.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Основное экономическое противоречие малого предпринимательства.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Возрастание социально-экономического значения малого предпринимательства и личная ответственность предпринимателя за конечные результаты предпринимательской деятельности.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снижения преступных посягательств на малый бизнес.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Противоречия интересов хозяина - предпринимателя и интересы наемных работников.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Федеральная поддержка малого предпринимательства, пути ее совершенствования.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поддержка малого предпринимательства, пути ее совершенствования.</w:t>
      </w:r>
    </w:p>
    <w:p w:rsidR="00452B1D" w:rsidRPr="00652DEB" w:rsidRDefault="00452B1D" w:rsidP="00452B1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Полномочия органов государственной власти РФ и субъектов РФ по вопросам развития малого бизнеса</w:t>
      </w:r>
    </w:p>
    <w:p w:rsidR="00452B1D" w:rsidRPr="00652DEB" w:rsidRDefault="00452B1D" w:rsidP="00452B1D">
      <w:pPr>
        <w:spacing w:after="0" w:line="240" w:lineRule="auto"/>
        <w:ind w:right="-284" w:firstLine="284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452B1D" w:rsidRPr="00652DEB" w:rsidRDefault="00452B1D" w:rsidP="00452B1D">
      <w:pPr>
        <w:spacing w:after="0" w:line="240" w:lineRule="auto"/>
        <w:ind w:right="-284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452B1D" w:rsidRPr="00652DEB" w:rsidRDefault="00452B1D" w:rsidP="00452B1D">
      <w:pPr>
        <w:widowControl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реферате, широкое использование основной литературы; </w:t>
      </w:r>
    </w:p>
    <w:p w:rsidR="00452B1D" w:rsidRPr="00652DEB" w:rsidRDefault="00452B1D" w:rsidP="00452B1D">
      <w:pPr>
        <w:widowControl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– 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твердых знаний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реферате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с отдельными ошибками, уверенно исправленными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основной литературы; </w:t>
      </w:r>
    </w:p>
    <w:p w:rsidR="00452B1D" w:rsidRPr="00652DEB" w:rsidRDefault="00452B1D" w:rsidP="00452B1D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 не связан с выбранной темой,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ошибок, непонимание сущности излагаемого вопроса.</w:t>
      </w:r>
    </w:p>
    <w:p w:rsidR="00452B1D" w:rsidRPr="00652DEB" w:rsidRDefault="00452B1D" w:rsidP="00452B1D">
      <w:pPr>
        <w:spacing w:after="0" w:line="240" w:lineRule="auto"/>
        <w:ind w:right="-284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Г.И. 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52B1D" w:rsidRPr="00652DEB" w:rsidRDefault="00452B1D" w:rsidP="00452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Расчетные задания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452B1D" w:rsidRPr="00652DEB" w:rsidRDefault="00452B1D" w:rsidP="00452B1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Машиностроительный завод на 2010 год заключил договор на поставку следующих видов продукции.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Машины: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             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-1                   2700 шт.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             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-2                   2500 шт.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             КН-3                   2000 шт.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            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-4                    1200 шт.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             КС                         614 шт.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Запасные части в размере 10 % от суммы стоимости выпуска машин.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Прочая продукция – 120 млн.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Производственная мощность предприятия позволяет осуществлять годовой объем выпуска машин, исходя из следующих условий: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Машины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-1,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и КН-3 выпускаются в одних и тех же цехах, на одной производственной площади. Годовой их выпуск распределяет по кварталам по принципу последовательного производства, при этом производственная мощность цехов позволяет выпускать в месяц не более 600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либо одной машины. В 4 квартале предшествующего года выпускалась машина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-1.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Производства машин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-4 и КС осуществляется параллельно в течение всего года. Производства машин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-4 в течение года равномерно нарастает. С учетом достигнутого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уровня производства этой машины в последних месяцах предшествующего года, объем выпуска в 1 квартале планируемого года возможен в количестве 250 машин.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Производство машины КС осуществляется в равномерном, неизменном уровне в течение всего года. 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Годовой выпуск запасных частей распределяется по кварталам пропорционально выпуском машин в стоимостном  измерении, но возможна несколько большая концентрация производства по отдельным кварталам с целью выравнивания использования производственной мощности и объема производства в целом по заводу.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выпуска прочей продукции распределяется исходя из необходимости до укомплектования квартальных объемов выпуска продукции (для обеспечения равномерного или равномерно – нарастающего уровня производства по кварталам года).</w:t>
      </w:r>
    </w:p>
    <w:p w:rsidR="00452B1D" w:rsidRPr="00652DEB" w:rsidRDefault="00452B1D" w:rsidP="00452B1D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Распределения годового объема производства по кварталам следует выполнить распределением: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натурального выпуска машин;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выпуска машин в стоимостном измерении.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Цены на единицу машин: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-1         20000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-2          19000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КН-3         21000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-4          30000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             70000 руб.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Рассчитать:</w:t>
      </w:r>
    </w:p>
    <w:p w:rsidR="00452B1D" w:rsidRPr="00652DEB" w:rsidRDefault="00452B1D" w:rsidP="00452B1D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оптимальный вариант распределения годового объема выпуска машин по кварталам, учитывая максимальный уровень использование производственной мощности.</w:t>
      </w:r>
    </w:p>
    <w:p w:rsidR="00452B1D" w:rsidRPr="00652DEB" w:rsidRDefault="00452B1D" w:rsidP="00452B1D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2 графика на одном рисунке: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выпуск продукции в натуральном измерении по кварталом планируемого периода;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уровень использования производственной мощности предприятия по кварталам планируемого периода. 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оценки:  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452B1D" w:rsidRPr="00652DEB" w:rsidRDefault="00452B1D" w:rsidP="00452B1D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но допускаются отдельные логические и стилистические погрешности, таблицы грамотно и аккуратно составлены 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расчеты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452B1D" w:rsidRPr="00652DEB" w:rsidRDefault="00452B1D" w:rsidP="00452B1D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 </w:t>
      </w:r>
      <w:proofErr w:type="spell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Шепеленко</w:t>
      </w:r>
      <w:proofErr w:type="spell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Г.И. 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 </w:t>
      </w: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7632226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452B1D" w:rsidRPr="00652DEB" w:rsidRDefault="00452B1D" w:rsidP="00452B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Pr="00652DEB" w:rsidRDefault="00452B1D" w:rsidP="00452B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452B1D" w:rsidRPr="00652DEB" w:rsidRDefault="00452B1D" w:rsidP="00452B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52B1D" w:rsidRPr="00652DEB" w:rsidRDefault="00452B1D" w:rsidP="00452B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и сдачи контрольной работы (для заочной формы обучения).</w:t>
      </w:r>
    </w:p>
    <w:p w:rsidR="00452B1D" w:rsidRPr="00652DEB" w:rsidRDefault="00452B1D" w:rsidP="00452B1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52B1D" w:rsidRPr="00652DEB" w:rsidRDefault="00452B1D" w:rsidP="00452B1D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52B1D" w:rsidRDefault="00452B1D" w:rsidP="00452B1D">
      <w:pPr>
        <w:rPr>
          <w:lang w:val="ru-RU"/>
        </w:rPr>
      </w:pPr>
      <w:r>
        <w:rPr>
          <w:lang w:val="ru-RU"/>
        </w:rPr>
        <w:br w:type="page"/>
      </w:r>
    </w:p>
    <w:p w:rsidR="00452B1D" w:rsidRDefault="00452B1D" w:rsidP="00452B1D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52F1756" wp14:editId="0A9F159D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1D" w:rsidRDefault="00452B1D" w:rsidP="00452B1D">
      <w:pPr>
        <w:rPr>
          <w:lang w:val="ru-RU"/>
        </w:rPr>
      </w:pPr>
      <w:r>
        <w:rPr>
          <w:lang w:val="ru-RU"/>
        </w:rPr>
        <w:br w:type="page"/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652DE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всех форм обучения.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52DE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38.03.02. «Менеджмент»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профиль </w:t>
      </w:r>
      <w:r w:rsidRPr="00652DE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38.03.02.14 «Инновационный менеджмент»</w:t>
      </w:r>
      <w:r w:rsidRPr="00652DE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проведения контрольных и самостоятельных работ. В  ходе самостоятельной  работы  каждый  студент  обязан  прочитать  основную  и  по  возможности  дополнительную  литературу  по  изучаемой  теме.  Выделить  непонятные  термины,  найти  их  значение  в энциклопедических словарях.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интерактивные занятия проведения лекций и семинаров.</w:t>
      </w:r>
    </w:p>
    <w:p w:rsidR="00452B1D" w:rsidRPr="00652DEB" w:rsidRDefault="00452B1D" w:rsidP="00452B1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library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proofErr w:type="spellStart"/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rsue</w:t>
        </w:r>
        <w:proofErr w:type="spellEnd"/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proofErr w:type="spellStart"/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ru</w:t>
        </w:r>
        <w:proofErr w:type="spellEnd"/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</w:t>
      </w:r>
      <w:r w:rsidRPr="00652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рефератов</w:t>
      </w:r>
      <w:r w:rsidRPr="00652D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требования к оформлению 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Подготовка рефератов является важным этапом изучения курса </w:t>
      </w:r>
      <w:r w:rsidRPr="00652DE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студентами. Студенты в качестве самостоятельной работы должны выполнить 1 реферат по наиболее важным разделам дисциплины.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Объем реферата должен находиться в пределах 10-15 страниц листов формата </w:t>
      </w:r>
      <w:proofErr w:type="spellStart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</w:t>
      </w:r>
      <w:proofErr w:type="gramStart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proofErr w:type="spellEnd"/>
      <w:proofErr w:type="gramEnd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отпечатанных на компьютере. Текст печатается шрифтом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14 через 1,5 интервала. Исключение могут составлять таблицы, где при необходимости можно применять 12 шрифт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 одинарным интервалом. Текст работы должен быть выровнен по ширине. Цвет шрифта черный.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Допускается не более трех исправлений</w:t>
      </w:r>
      <w:proofErr w:type="gramEnd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одной странице.</w:t>
      </w:r>
    </w:p>
    <w:p w:rsidR="00452B1D" w:rsidRPr="00652DEB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452B1D" w:rsidRPr="001C1DD2" w:rsidRDefault="00452B1D" w:rsidP="00452B1D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привести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использованной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</w:t>
      </w:r>
      <w:proofErr w:type="spellEnd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452B1D" w:rsidRDefault="00452B1D" w:rsidP="00452B1D">
      <w:pPr>
        <w:spacing w:after="0" w:line="240" w:lineRule="auto"/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73A19" w:rsidRPr="00452B1D" w:rsidRDefault="00373A19">
      <w:pPr>
        <w:rPr>
          <w:lang w:val="ru-RU"/>
        </w:rPr>
      </w:pPr>
    </w:p>
    <w:sectPr w:rsidR="00373A19" w:rsidRPr="00452B1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4D88"/>
    <w:multiLevelType w:val="hybridMultilevel"/>
    <w:tmpl w:val="2556B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A7E16"/>
    <w:multiLevelType w:val="hybridMultilevel"/>
    <w:tmpl w:val="C9207A70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">
    <w:nsid w:val="18E6525C"/>
    <w:multiLevelType w:val="hybridMultilevel"/>
    <w:tmpl w:val="CF1CDA18"/>
    <w:lvl w:ilvl="0" w:tplc="06C657E2">
      <w:start w:val="1"/>
      <w:numFmt w:val="bullet"/>
      <w:lvlText w:val=""/>
      <w:lvlJc w:val="left"/>
      <w:pPr>
        <w:tabs>
          <w:tab w:val="num" w:pos="1216"/>
        </w:tabs>
        <w:ind w:left="1556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6"/>
        </w:tabs>
        <w:ind w:left="2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6"/>
        </w:tabs>
        <w:ind w:left="3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6"/>
        </w:tabs>
        <w:ind w:left="4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6"/>
        </w:tabs>
        <w:ind w:left="4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6"/>
        </w:tabs>
        <w:ind w:left="5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6"/>
        </w:tabs>
        <w:ind w:left="6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6"/>
        </w:tabs>
        <w:ind w:left="6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6"/>
        </w:tabs>
        <w:ind w:left="7696" w:hanging="360"/>
      </w:pPr>
      <w:rPr>
        <w:rFonts w:ascii="Wingdings" w:hAnsi="Wingdings" w:hint="default"/>
      </w:rPr>
    </w:lvl>
  </w:abstractNum>
  <w:abstractNum w:abstractNumId="3">
    <w:nsid w:val="1FD26CD1"/>
    <w:multiLevelType w:val="hybridMultilevel"/>
    <w:tmpl w:val="C2E8E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A60FF"/>
    <w:multiLevelType w:val="hybridMultilevel"/>
    <w:tmpl w:val="5C303482"/>
    <w:lvl w:ilvl="0" w:tplc="EA9279D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BFC6E0B"/>
    <w:multiLevelType w:val="hybridMultilevel"/>
    <w:tmpl w:val="D28CF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4838FC"/>
    <w:multiLevelType w:val="hybridMultilevel"/>
    <w:tmpl w:val="AD6440E2"/>
    <w:lvl w:ilvl="0" w:tplc="06DEE3E4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E72D00"/>
    <w:multiLevelType w:val="hybridMultilevel"/>
    <w:tmpl w:val="24BCC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013DB"/>
    <w:multiLevelType w:val="hybridMultilevel"/>
    <w:tmpl w:val="70223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01827"/>
    <w:multiLevelType w:val="hybridMultilevel"/>
    <w:tmpl w:val="786C6C00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>
    <w:nsid w:val="60706863"/>
    <w:multiLevelType w:val="hybridMultilevel"/>
    <w:tmpl w:val="D79AAB3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64107989"/>
    <w:multiLevelType w:val="hybridMultilevel"/>
    <w:tmpl w:val="9150370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7E7A7508"/>
    <w:multiLevelType w:val="hybridMultilevel"/>
    <w:tmpl w:val="25E0721C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7F73338E"/>
    <w:multiLevelType w:val="hybridMultilevel"/>
    <w:tmpl w:val="F3E42BA2"/>
    <w:lvl w:ilvl="0" w:tplc="4044D0E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5"/>
  </w:num>
  <w:num w:numId="4">
    <w:abstractNumId w:val="9"/>
  </w:num>
  <w:num w:numId="5">
    <w:abstractNumId w:val="11"/>
  </w:num>
  <w:num w:numId="6">
    <w:abstractNumId w:val="7"/>
  </w:num>
  <w:num w:numId="7">
    <w:abstractNumId w:val="14"/>
  </w:num>
  <w:num w:numId="8">
    <w:abstractNumId w:val="10"/>
  </w:num>
  <w:num w:numId="9">
    <w:abstractNumId w:val="1"/>
  </w:num>
  <w:num w:numId="10">
    <w:abstractNumId w:val="2"/>
  </w:num>
  <w:num w:numId="11">
    <w:abstractNumId w:val="8"/>
  </w:num>
  <w:num w:numId="12">
    <w:abstractNumId w:val="0"/>
  </w:num>
  <w:num w:numId="13">
    <w:abstractNumId w:val="12"/>
  </w:num>
  <w:num w:numId="14">
    <w:abstractNumId w:val="6"/>
  </w:num>
  <w:num w:numId="15">
    <w:abstractNumId w:val="5"/>
  </w:num>
  <w:num w:numId="16">
    <w:abstractNumId w:val="3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3A19"/>
    <w:rsid w:val="00452B1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452B1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452B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10473</Words>
  <Characters>59698</Characters>
  <Application>Microsoft Office Word</Application>
  <DocSecurity>0</DocSecurity>
  <Lines>497</Lines>
  <Paragraphs>140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2018-2019_z38_03_02_14_1_plx_Организация производства на предприятии</dc:title>
  <dc:creator>FastReport.NET</dc:creator>
  <cp:lastModifiedBy>Татьяна А. Макаренко</cp:lastModifiedBy>
  <cp:revision>2</cp:revision>
  <dcterms:created xsi:type="dcterms:W3CDTF">2018-11-15T08:25:00Z</dcterms:created>
  <dcterms:modified xsi:type="dcterms:W3CDTF">2018-11-15T08:26:00Z</dcterms:modified>
</cp:coreProperties>
</file>