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53" w:rsidRPr="00ED4F03" w:rsidRDefault="00ED6BD8">
      <w:pPr>
        <w:rPr>
          <w:rFonts w:ascii="Times New Roman" w:hAnsi="Times New Roman" w:cs="Times New Roman"/>
          <w:color w:val="000000" w:themeColor="text1"/>
          <w:sz w:val="0"/>
          <w:szCs w:val="0"/>
        </w:rPr>
      </w:pPr>
      <w:r w:rsidRPr="00ED4F03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inline distT="0" distB="0" distL="0" distR="0">
            <wp:extent cx="6327159" cy="9075761"/>
            <wp:effectExtent l="19050" t="0" r="0" b="0"/>
            <wp:docPr id="1" name="Рисунок 1" descr="9CA5B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CA5B9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80" cy="90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745" w:rsidRPr="00ED4F03">
        <w:rPr>
          <w:rFonts w:ascii="Times New Roman" w:hAnsi="Times New Roman" w:cs="Times New Roman"/>
          <w:color w:val="000000" w:themeColor="text1"/>
        </w:rPr>
        <w:br w:type="page"/>
      </w:r>
    </w:p>
    <w:p w:rsidR="00D36453" w:rsidRPr="00ED4F03" w:rsidRDefault="00003B3B">
      <w:pPr>
        <w:rPr>
          <w:rFonts w:ascii="Times New Roman" w:hAnsi="Times New Roman" w:cs="Times New Roman"/>
          <w:color w:val="000000" w:themeColor="text1"/>
          <w:sz w:val="0"/>
          <w:szCs w:val="0"/>
        </w:rPr>
      </w:pPr>
      <w:r w:rsidRPr="00ED4F03">
        <w:rPr>
          <w:rFonts w:ascii="Times New Roman" w:hAnsi="Times New Roman" w:cs="Times New Roman"/>
          <w:noProof/>
          <w:color w:val="000000" w:themeColor="text1"/>
          <w:lang w:val="ru-RU" w:eastAsia="ru-RU"/>
        </w:rPr>
        <w:lastRenderedPageBreak/>
        <w:drawing>
          <wp:inline distT="0" distB="0" distL="0" distR="0">
            <wp:extent cx="6231625" cy="9075761"/>
            <wp:effectExtent l="19050" t="0" r="0" b="0"/>
            <wp:docPr id="2" name="Рисунок 1" descr="90AFF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AFFCA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56" cy="90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745" w:rsidRPr="00ED4F03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31675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534"/>
        <w:gridCol w:w="1050"/>
        <w:gridCol w:w="957"/>
        <w:gridCol w:w="2663"/>
        <w:gridCol w:w="2663"/>
        <w:gridCol w:w="2663"/>
        <w:gridCol w:w="2663"/>
        <w:gridCol w:w="2663"/>
        <w:gridCol w:w="2663"/>
        <w:gridCol w:w="2663"/>
        <w:gridCol w:w="2663"/>
      </w:tblGrid>
      <w:tr w:rsidR="00D36453" w:rsidRPr="00ED4F03" w:rsidTr="00AA3529">
        <w:trPr>
          <w:gridAfter w:val="8"/>
          <w:wAfter w:w="21304" w:type="dxa"/>
          <w:trHeight w:hRule="exact" w:val="555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3</w:t>
            </w:r>
          </w:p>
        </w:tc>
      </w:tr>
      <w:tr w:rsidR="00D36453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13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96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478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416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400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5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D36453" w:rsidRPr="00ED4F03" w:rsidTr="00AA3529">
        <w:trPr>
          <w:gridAfter w:val="8"/>
          <w:wAfter w:w="21304" w:type="dxa"/>
          <w:trHeight w:hRule="exact" w:val="266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3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для</w:t>
            </w:r>
            <w:proofErr w:type="gramEnd"/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D36453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Общий и стратегический менеджмент</w:t>
            </w:r>
          </w:p>
        </w:tc>
      </w:tr>
      <w:tr w:rsidR="00D36453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555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</w:p>
        </w:tc>
      </w:tr>
      <w:tr w:rsidR="00D36453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Программу составил (и):</w:t>
            </w:r>
          </w:p>
        </w:tc>
        <w:tc>
          <w:tcPr>
            <w:tcW w:w="831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D36453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31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80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 w:rsidP="00DE72F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63" w:type="dxa"/>
          </w:tcPr>
          <w:p w:rsidR="00AA3529" w:rsidRPr="00ED4F03" w:rsidRDefault="00AA3529" w:rsidP="00DE7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13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96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47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694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51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для</w:t>
            </w:r>
            <w:proofErr w:type="gramEnd"/>
          </w:p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Общий и стратегический менеджмент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416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166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96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24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47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694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43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для</w:t>
            </w:r>
            <w:proofErr w:type="gramEnd"/>
          </w:p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Общий и стратегический менеджмент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416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3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96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47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833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401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для</w:t>
            </w:r>
            <w:proofErr w:type="gramEnd"/>
          </w:p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Общий и стратегический менеджмент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277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AA3529" w:rsidRPr="00ED4F03" w:rsidTr="00AA3529">
        <w:trPr>
          <w:gridAfter w:val="8"/>
          <w:wAfter w:w="21304" w:type="dxa"/>
          <w:trHeight w:hRule="exact" w:val="138"/>
        </w:trPr>
        <w:tc>
          <w:tcPr>
            <w:tcW w:w="132" w:type="dxa"/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3529" w:rsidRPr="00ED4F03" w:rsidRDefault="00AA352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D36453" w:rsidRPr="00ED4F03" w:rsidRDefault="006D6745">
      <w:pPr>
        <w:rPr>
          <w:rFonts w:ascii="Times New Roman" w:hAnsi="Times New Roman" w:cs="Times New Roman"/>
          <w:color w:val="000000" w:themeColor="text1"/>
          <w:sz w:val="0"/>
          <w:szCs w:val="0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D36453" w:rsidRPr="00ED4F0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4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1. ЦЕЛИ ОСВОЕНИЯ ДИСЦИПЛИНЫ</w:t>
            </w:r>
          </w:p>
        </w:tc>
      </w:tr>
      <w:tr w:rsidR="00D36453" w:rsidRPr="00ED4F0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:о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D36453" w:rsidRPr="00ED4F03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Задачи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:р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;п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D36453" w:rsidRPr="00ED4F03">
        <w:trPr>
          <w:trHeight w:hRule="exact" w:val="277"/>
        </w:trPr>
        <w:tc>
          <w:tcPr>
            <w:tcW w:w="76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36453" w:rsidRPr="00ED4F0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Б1.Б</w:t>
            </w:r>
          </w:p>
        </w:tc>
      </w:tr>
      <w:tr w:rsidR="00D36453" w:rsidRPr="00ED4F0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36453" w:rsidRPr="00ED4F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36453" w:rsidRPr="00ED4F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Экономическая теория</w:t>
            </w:r>
          </w:p>
        </w:tc>
      </w:tr>
      <w:tr w:rsidR="00D36453" w:rsidRPr="00ED4F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Теория организации</w:t>
            </w:r>
          </w:p>
        </w:tc>
      </w:tr>
      <w:tr w:rsidR="00D36453" w:rsidRPr="00ED4F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6453" w:rsidRPr="00ED4F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Финансовый менеджмент</w:t>
            </w:r>
          </w:p>
        </w:tc>
      </w:tr>
      <w:tr w:rsidR="00D36453" w:rsidRPr="00ED4F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Бизнес-планирование</w:t>
            </w:r>
          </w:p>
        </w:tc>
      </w:tr>
      <w:tr w:rsidR="00D36453" w:rsidRPr="00ED4F03">
        <w:trPr>
          <w:trHeight w:hRule="exact" w:val="277"/>
        </w:trPr>
        <w:tc>
          <w:tcPr>
            <w:tcW w:w="76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36453" w:rsidRPr="00ED4F0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Знать:</w:t>
            </w:r>
          </w:p>
        </w:tc>
      </w:tr>
      <w:tr w:rsidR="00D36453" w:rsidRPr="00ED4F0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Уметь:</w:t>
            </w:r>
          </w:p>
        </w:tc>
      </w:tr>
      <w:tr w:rsidR="00D36453" w:rsidRPr="00ED4F0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т.д. и использовать полученные сведения для принятия управленческих решений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Владеть:</w:t>
            </w:r>
          </w:p>
        </w:tc>
      </w:tr>
      <w:tr w:rsidR="00D36453" w:rsidRPr="00ED4F0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методикой построения, анализа и применения математических моделей для оценки состояния, и прогноза развития экономических явлений и процессов</w:t>
            </w:r>
          </w:p>
        </w:tc>
      </w:tr>
      <w:tr w:rsidR="00D36453" w:rsidRPr="00ED4F0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Знать: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Уметь:</w:t>
            </w:r>
          </w:p>
        </w:tc>
      </w:tr>
      <w:tr w:rsidR="00D36453" w:rsidRPr="00ED4F03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обоснованно выбирать технологии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Владеть:</w:t>
            </w:r>
          </w:p>
        </w:tc>
      </w:tr>
      <w:tr w:rsidR="00D36453" w:rsidRPr="00ED4F03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D36453" w:rsidRPr="00ED4F03">
        <w:trPr>
          <w:trHeight w:hRule="exact" w:val="277"/>
        </w:trPr>
        <w:tc>
          <w:tcPr>
            <w:tcW w:w="76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4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2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36453" w:rsidRPr="00ED4F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Компетен-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Примечание</w:t>
            </w:r>
          </w:p>
        </w:tc>
      </w:tr>
      <w:tr w:rsidR="00D36453" w:rsidRPr="00ED4F0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D36453" w:rsidRPr="00ED4F03" w:rsidRDefault="006D6745">
      <w:pPr>
        <w:rPr>
          <w:rFonts w:ascii="Times New Roman" w:hAnsi="Times New Roman" w:cs="Times New Roman"/>
          <w:color w:val="000000" w:themeColor="text1"/>
          <w:sz w:val="0"/>
          <w:szCs w:val="0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D36453" w:rsidRPr="00ED4F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5</w:t>
            </w:r>
          </w:p>
        </w:tc>
      </w:tr>
      <w:tr w:rsidR="00D36453" w:rsidRPr="00ED4F0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Монте- Карло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.Л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иния исполнения.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BCF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Тема 1.2.  Стратегическая роль технологий управления проектами :Процесс стандартизированного управления проектами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.А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нализ выполненной стоимости проекта.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Анализ контрольных событий проектов.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.Т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Тема 1.3.  Технологии отбора проектов: Технологии и модели ранжирования проектов.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.Т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Пузырьковые диаграммы для управления портфелями проектов.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Аналитический иерархические процессы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.О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бмен данными между проектами. Вставка проекта. Консолидация проектов. Связь между проектами. Сохранение проектов в рабочей области. Сохранение проектов в одном файле. Использование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Microsoft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Project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Server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для совместной работы. /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.М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Ср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D36453" w:rsidRPr="00ED4F03" w:rsidRDefault="006D6745">
      <w:pPr>
        <w:rPr>
          <w:rFonts w:ascii="Times New Roman" w:hAnsi="Times New Roman" w:cs="Times New Roman"/>
          <w:color w:val="000000" w:themeColor="text1"/>
          <w:sz w:val="0"/>
          <w:szCs w:val="0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D36453" w:rsidRPr="00ED4F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6</w:t>
            </w:r>
          </w:p>
        </w:tc>
      </w:tr>
      <w:tr w:rsidR="00D36453" w:rsidRPr="00ED4F0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.Т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Тема 2.2. «Технологии планирования содержания и разработка расписания проекта ». Устав проекта.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SWOT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-анализ проекта. Описание содержания проекта. Структурная декомпозиция работ. Диаграмма Гантта. Диаграмма контрольных событий. Диаграмма «операции на стрелках» во временном масштабе. Расписание по методу критической цепочки. Иерархическое расписание. Линия баланса.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.Т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Л2.2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Тема 2.3. «Технологии планирования стоимости, качества и риска проекта». 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Монте- Карло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Лабораторная работа "Планирование задач проекта"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.Б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азовые и промежуточные планы. Настройка параметров отслеживания. Ввод фактических данных. Просмотр хода выполнения работ. Анализ выполнения проекта методом освоенного объема. Построение линий хода выполнения проекта. /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.У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.Т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Ср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6453" w:rsidRPr="00ED4F03" w:rsidRDefault="006D6745">
      <w:pPr>
        <w:rPr>
          <w:rFonts w:ascii="Times New Roman" w:hAnsi="Times New Roman" w:cs="Times New Roman"/>
          <w:color w:val="000000" w:themeColor="text1"/>
          <w:sz w:val="0"/>
          <w:szCs w:val="0"/>
        </w:rPr>
      </w:pPr>
      <w:r w:rsidRPr="00ED4F03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45"/>
        <w:gridCol w:w="135"/>
        <w:gridCol w:w="805"/>
        <w:gridCol w:w="686"/>
        <w:gridCol w:w="1107"/>
        <w:gridCol w:w="1221"/>
        <w:gridCol w:w="678"/>
        <w:gridCol w:w="392"/>
        <w:gridCol w:w="953"/>
      </w:tblGrid>
      <w:tr w:rsidR="00D36453" w:rsidRPr="00ED4F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7</w:t>
            </w:r>
          </w:p>
        </w:tc>
      </w:tr>
      <w:tr w:rsidR="00D36453" w:rsidRPr="00ED4F0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 Л1.2 Л1.3 Л2.1 Л2.2 Л2.3</w:t>
            </w:r>
          </w:p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77"/>
        </w:trPr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5. ФОНД ОЦЕНОЧНЫХ СРЕДСТВ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дств дл</w:t>
            </w:r>
            <w:proofErr w:type="gramEnd"/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36453" w:rsidRPr="00ED4F03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Вопросы к экзамену: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оценки проектов.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12. Сетевой график заказчика.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13. Целевой план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18. Устав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19.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SWOT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-анализ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22. Диаграмма Гантта.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26. Иерархическое расписание.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27. Линия баланса.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29. Параметрическая оценка.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35. Анализ Монте-Карло.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36. Дерево решений.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42. Журнал изменений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44. Линия исполнения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45.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BCF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-анализ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47. Диаграмма скольжения.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48. Диаграмма буферов.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54. План повышения качества.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55. Диаграмма Парето.</w:t>
            </w:r>
          </w:p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56. Диаграмма причин и следствий.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дств дл</w:t>
            </w:r>
            <w:proofErr w:type="gramEnd"/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36453" w:rsidRPr="00ED4F03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дств пр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D36453" w:rsidRPr="00ED4F03" w:rsidRDefault="006D6745">
      <w:pPr>
        <w:rPr>
          <w:rFonts w:ascii="Times New Roman" w:hAnsi="Times New Roman" w:cs="Times New Roman"/>
          <w:color w:val="000000" w:themeColor="text1"/>
          <w:sz w:val="0"/>
          <w:szCs w:val="0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58"/>
        <w:gridCol w:w="1819"/>
        <w:gridCol w:w="1931"/>
        <w:gridCol w:w="1936"/>
        <w:gridCol w:w="2123"/>
        <w:gridCol w:w="699"/>
        <w:gridCol w:w="994"/>
      </w:tblGrid>
      <w:tr w:rsidR="00D36453" w:rsidRPr="00ED4F0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212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8</w:t>
            </w:r>
          </w:p>
        </w:tc>
      </w:tr>
      <w:tr w:rsidR="00D36453" w:rsidRPr="00ED4F03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77"/>
        </w:trPr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6.1. Рекомендуемая литература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6.1.1. Основная литература</w:t>
            </w:r>
          </w:p>
        </w:tc>
      </w:tr>
      <w:tr w:rsidR="00D36453" w:rsidRPr="00ED4F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Колич-во</w:t>
            </w:r>
          </w:p>
        </w:tc>
      </w:tr>
      <w:tr w:rsidR="00D36453" w:rsidRPr="00ED4F0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п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Ростов н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/Д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</w:t>
            </w:r>
          </w:p>
        </w:tc>
      </w:tr>
      <w:tr w:rsidR="00D36453" w:rsidRPr="00ED4F0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URL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: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http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://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biblioclub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ru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index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php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?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page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=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book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&amp;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id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http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://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biblioclub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ru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36453" w:rsidRPr="00ED4F0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196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6.1.2. Дополнительная литература</w:t>
            </w:r>
          </w:p>
        </w:tc>
      </w:tr>
      <w:tr w:rsidR="00D36453" w:rsidRPr="00ED4F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Колич-во</w:t>
            </w:r>
          </w:p>
        </w:tc>
      </w:tr>
      <w:tr w:rsidR="00D36453" w:rsidRPr="00ED4F0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Богданов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Управление проектами в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Microsoft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Project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2007: учеб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к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СПб.: Питер,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</w:t>
            </w:r>
          </w:p>
        </w:tc>
      </w:tr>
      <w:tr w:rsidR="00D36453" w:rsidRPr="00ED4F0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Виханский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Менеджмент: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М.: Экономистъ,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184</w:t>
            </w:r>
          </w:p>
        </w:tc>
      </w:tr>
      <w:tr w:rsidR="00D36453" w:rsidRPr="00ED4F0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URL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: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http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://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biblioclub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ru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index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php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?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page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=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book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&amp;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id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http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://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biblioclub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ru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36453" w:rsidRPr="00ED4F0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Аверченков В.И. Служба защиты информации: организация и управление. Учебное пособие для вузов. – М.: Флинта, 2011. http://www.biblioclub.ru/book/93356/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36453" w:rsidRPr="00ED4F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Microsoft Office</w:t>
            </w:r>
          </w:p>
        </w:tc>
      </w:tr>
      <w:tr w:rsidR="00D36453" w:rsidRPr="00ED4F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MS Project</w:t>
            </w:r>
          </w:p>
        </w:tc>
      </w:tr>
      <w:tr w:rsidR="00D36453" w:rsidRPr="00ED4F0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ProjectExpert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36453" w:rsidRPr="00ED4F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Правовая система Консультант+</w:t>
            </w:r>
          </w:p>
        </w:tc>
      </w:tr>
      <w:tr w:rsidR="00D36453" w:rsidRPr="00ED4F0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Правовая система Гарант</w:t>
            </w:r>
          </w:p>
        </w:tc>
      </w:tr>
      <w:tr w:rsidR="00D36453" w:rsidRPr="00ED4F03">
        <w:trPr>
          <w:trHeight w:hRule="exact" w:val="277"/>
        </w:trPr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36453" w:rsidRPr="00ED4F0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36453" w:rsidRPr="00ED4F03">
        <w:trPr>
          <w:trHeight w:hRule="exact" w:val="277"/>
        </w:trPr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36453" w:rsidRPr="00ED4F03" w:rsidRDefault="00D364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D4F0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6453" w:rsidRPr="00ED4F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53" w:rsidRPr="00ED4F03" w:rsidRDefault="006D6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D36453" w:rsidRPr="00ED4F03" w:rsidRDefault="00D36453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b/>
          <w:bCs/>
          <w:noProof/>
          <w:color w:val="000000" w:themeColor="text1"/>
          <w:lang w:val="ru-RU"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-419817</wp:posOffset>
            </wp:positionH>
            <wp:positionV relativeFrom="paragraph">
              <wp:posOffset>111183</wp:posOffset>
            </wp:positionV>
            <wp:extent cx="6404865" cy="8811491"/>
            <wp:effectExtent l="19050" t="0" r="953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328" cy="8814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D4F03">
        <w:rPr>
          <w:rFonts w:ascii="Times New Roman" w:hAnsi="Times New Roman" w:cs="Times New Roman"/>
          <w:b/>
          <w:bCs/>
          <w:color w:val="000000" w:themeColor="text1"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1E3FC4" w:rsidRPr="00ED4F03" w:rsidRDefault="001E3FC4" w:rsidP="001E3FC4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ED4F03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1E3FC4" w:rsidRPr="00ED4F03" w:rsidRDefault="001E3FC4" w:rsidP="001E3FC4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1E3FC4" w:rsidRPr="00ED4F03" w:rsidRDefault="001E3FC4" w:rsidP="001E3FC4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1E3FC4" w:rsidRPr="00ED4F03" w:rsidRDefault="00B4310D" w:rsidP="001E3FC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r w:rsidRPr="00ED4F03">
            <w:rPr>
              <w:color w:val="000000" w:themeColor="text1"/>
              <w:sz w:val="28"/>
              <w:szCs w:val="28"/>
            </w:rPr>
            <w:fldChar w:fldCharType="begin"/>
          </w:r>
          <w:r w:rsidR="001E3FC4" w:rsidRPr="00ED4F03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D4F03">
            <w:rPr>
              <w:color w:val="000000" w:themeColor="text1"/>
              <w:sz w:val="28"/>
              <w:szCs w:val="28"/>
            </w:rPr>
            <w:fldChar w:fldCharType="separate"/>
          </w:r>
          <w:hyperlink w:anchor="_Toc524702860" w:history="1">
            <w:r w:rsidR="001E3FC4" w:rsidRPr="00ED4F03">
              <w:rPr>
                <w:rStyle w:val="aa"/>
                <w:rFonts w:eastAsiaTheme="majorEastAsia"/>
                <w:noProof/>
                <w:color w:val="000000" w:themeColor="text1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1E3FC4" w:rsidRPr="00ED4F03">
              <w:rPr>
                <w:noProof/>
                <w:webHidden/>
                <w:color w:val="000000" w:themeColor="text1"/>
              </w:rPr>
              <w:tab/>
            </w:r>
            <w:r w:rsidRPr="00ED4F03">
              <w:rPr>
                <w:noProof/>
                <w:webHidden/>
                <w:color w:val="000000" w:themeColor="text1"/>
              </w:rPr>
              <w:fldChar w:fldCharType="begin"/>
            </w:r>
            <w:r w:rsidR="001E3FC4" w:rsidRPr="00ED4F03">
              <w:rPr>
                <w:noProof/>
                <w:webHidden/>
                <w:color w:val="000000" w:themeColor="text1"/>
              </w:rPr>
              <w:instrText xml:space="preserve"> PAGEREF _Toc524702860 \h </w:instrText>
            </w:r>
            <w:r w:rsidRPr="00ED4F03">
              <w:rPr>
                <w:noProof/>
                <w:webHidden/>
                <w:color w:val="000000" w:themeColor="text1"/>
              </w:rPr>
            </w:r>
            <w:r w:rsidRPr="00ED4F03">
              <w:rPr>
                <w:noProof/>
                <w:webHidden/>
                <w:color w:val="000000" w:themeColor="text1"/>
              </w:rPr>
              <w:fldChar w:fldCharType="separate"/>
            </w:r>
            <w:r w:rsidR="001E3FC4" w:rsidRPr="00ED4F03">
              <w:rPr>
                <w:noProof/>
                <w:webHidden/>
                <w:color w:val="000000" w:themeColor="text1"/>
              </w:rPr>
              <w:t>3</w:t>
            </w:r>
            <w:r w:rsidRPr="00ED4F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E3FC4" w:rsidRPr="00ED4F03" w:rsidRDefault="00B4310D" w:rsidP="001E3FC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524702861" w:history="1">
            <w:r w:rsidR="001E3FC4" w:rsidRPr="00ED4F03">
              <w:rPr>
                <w:rStyle w:val="aa"/>
                <w:rFonts w:eastAsiaTheme="majorEastAsia"/>
                <w:noProof/>
                <w:color w:val="000000" w:themeColor="text1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1E3FC4" w:rsidRPr="00ED4F03">
              <w:rPr>
                <w:noProof/>
                <w:webHidden/>
                <w:color w:val="000000" w:themeColor="text1"/>
              </w:rPr>
              <w:tab/>
            </w:r>
            <w:r w:rsidRPr="00ED4F03">
              <w:rPr>
                <w:noProof/>
                <w:webHidden/>
                <w:color w:val="000000" w:themeColor="text1"/>
              </w:rPr>
              <w:fldChar w:fldCharType="begin"/>
            </w:r>
            <w:r w:rsidR="001E3FC4" w:rsidRPr="00ED4F03">
              <w:rPr>
                <w:noProof/>
                <w:webHidden/>
                <w:color w:val="000000" w:themeColor="text1"/>
              </w:rPr>
              <w:instrText xml:space="preserve"> PAGEREF _Toc524702861 \h </w:instrText>
            </w:r>
            <w:r w:rsidRPr="00ED4F03">
              <w:rPr>
                <w:noProof/>
                <w:webHidden/>
                <w:color w:val="000000" w:themeColor="text1"/>
              </w:rPr>
            </w:r>
            <w:r w:rsidRPr="00ED4F03">
              <w:rPr>
                <w:noProof/>
                <w:webHidden/>
                <w:color w:val="000000" w:themeColor="text1"/>
              </w:rPr>
              <w:fldChar w:fldCharType="separate"/>
            </w:r>
            <w:r w:rsidR="001E3FC4" w:rsidRPr="00ED4F03">
              <w:rPr>
                <w:noProof/>
                <w:webHidden/>
                <w:color w:val="000000" w:themeColor="text1"/>
              </w:rPr>
              <w:t>3</w:t>
            </w:r>
            <w:r w:rsidRPr="00ED4F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E3FC4" w:rsidRPr="00ED4F03" w:rsidRDefault="00B4310D" w:rsidP="001E3FC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524702862" w:history="1">
            <w:r w:rsidR="001E3FC4" w:rsidRPr="00ED4F03">
              <w:rPr>
                <w:rStyle w:val="aa"/>
                <w:rFonts w:eastAsiaTheme="majorEastAsia"/>
                <w:noProof/>
                <w:color w:val="000000" w:themeColor="text1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1E3FC4" w:rsidRPr="00ED4F03">
              <w:rPr>
                <w:noProof/>
                <w:webHidden/>
                <w:color w:val="000000" w:themeColor="text1"/>
              </w:rPr>
              <w:tab/>
            </w:r>
            <w:r w:rsidRPr="00ED4F03">
              <w:rPr>
                <w:noProof/>
                <w:webHidden/>
                <w:color w:val="000000" w:themeColor="text1"/>
              </w:rPr>
              <w:fldChar w:fldCharType="begin"/>
            </w:r>
            <w:r w:rsidR="001E3FC4" w:rsidRPr="00ED4F03">
              <w:rPr>
                <w:noProof/>
                <w:webHidden/>
                <w:color w:val="000000" w:themeColor="text1"/>
              </w:rPr>
              <w:instrText xml:space="preserve"> PAGEREF _Toc524702862 \h </w:instrText>
            </w:r>
            <w:r w:rsidRPr="00ED4F03">
              <w:rPr>
                <w:noProof/>
                <w:webHidden/>
                <w:color w:val="000000" w:themeColor="text1"/>
              </w:rPr>
            </w:r>
            <w:r w:rsidRPr="00ED4F03">
              <w:rPr>
                <w:noProof/>
                <w:webHidden/>
                <w:color w:val="000000" w:themeColor="text1"/>
              </w:rPr>
              <w:fldChar w:fldCharType="separate"/>
            </w:r>
            <w:r w:rsidR="001E3FC4" w:rsidRPr="00ED4F03">
              <w:rPr>
                <w:noProof/>
                <w:webHidden/>
                <w:color w:val="000000" w:themeColor="text1"/>
              </w:rPr>
              <w:t>5</w:t>
            </w:r>
            <w:r w:rsidRPr="00ED4F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E3FC4" w:rsidRPr="00ED4F03" w:rsidRDefault="00B4310D" w:rsidP="001E3FC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524702863" w:history="1">
            <w:r w:rsidR="001E3FC4" w:rsidRPr="00ED4F03">
              <w:rPr>
                <w:rStyle w:val="aa"/>
                <w:rFonts w:eastAsiaTheme="majorEastAsia"/>
                <w:noProof/>
                <w:color w:val="000000" w:themeColor="text1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1E3FC4" w:rsidRPr="00ED4F03">
              <w:rPr>
                <w:noProof/>
                <w:webHidden/>
                <w:color w:val="000000" w:themeColor="text1"/>
              </w:rPr>
              <w:tab/>
            </w:r>
            <w:r w:rsidRPr="00ED4F03">
              <w:rPr>
                <w:noProof/>
                <w:webHidden/>
                <w:color w:val="000000" w:themeColor="text1"/>
              </w:rPr>
              <w:fldChar w:fldCharType="begin"/>
            </w:r>
            <w:r w:rsidR="001E3FC4" w:rsidRPr="00ED4F03">
              <w:rPr>
                <w:noProof/>
                <w:webHidden/>
                <w:color w:val="000000" w:themeColor="text1"/>
              </w:rPr>
              <w:instrText xml:space="preserve"> PAGEREF _Toc524702863 \h </w:instrText>
            </w:r>
            <w:r w:rsidRPr="00ED4F03">
              <w:rPr>
                <w:noProof/>
                <w:webHidden/>
                <w:color w:val="000000" w:themeColor="text1"/>
              </w:rPr>
            </w:r>
            <w:r w:rsidRPr="00ED4F03">
              <w:rPr>
                <w:noProof/>
                <w:webHidden/>
                <w:color w:val="000000" w:themeColor="text1"/>
              </w:rPr>
              <w:fldChar w:fldCharType="separate"/>
            </w:r>
            <w:r w:rsidR="001E3FC4" w:rsidRPr="00ED4F03">
              <w:rPr>
                <w:noProof/>
                <w:webHidden/>
                <w:color w:val="000000" w:themeColor="text1"/>
              </w:rPr>
              <w:t>23</w:t>
            </w:r>
            <w:r w:rsidRPr="00ED4F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E3FC4" w:rsidRPr="00ED4F03" w:rsidRDefault="00B4310D" w:rsidP="001E3FC4">
          <w:pPr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ED4F0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  <w:r w:rsidRPr="00ED4F03">
        <w:rPr>
          <w:bCs/>
          <w:color w:val="000000" w:themeColor="text1"/>
        </w:rPr>
        <w:t xml:space="preserve"> </w:t>
      </w: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a6"/>
        <w:widowControl w:val="0"/>
        <w:spacing w:after="360"/>
        <w:jc w:val="center"/>
        <w:rPr>
          <w:bCs/>
          <w:color w:val="000000" w:themeColor="text1"/>
        </w:rPr>
      </w:pPr>
    </w:p>
    <w:p w:rsidR="001E3FC4" w:rsidRPr="00ED4F03" w:rsidRDefault="001E3FC4" w:rsidP="001E3FC4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524702860"/>
      <w:r w:rsidRPr="00ED4F03">
        <w:rPr>
          <w:rFonts w:ascii="Times New Roman" w:hAnsi="Times New Roman" w:cs="Times New Roman"/>
          <w:color w:val="000000" w:themeColor="text1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E3FC4" w:rsidRPr="00ED4F03" w:rsidRDefault="001E3FC4" w:rsidP="001E3FC4">
      <w:pPr>
        <w:tabs>
          <w:tab w:val="left" w:pos="229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E3FC4" w:rsidRPr="00ED4F03" w:rsidRDefault="001E3FC4" w:rsidP="001E3FC4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D4F03">
        <w:rPr>
          <w:color w:val="000000" w:themeColor="text1"/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1E3FC4" w:rsidRPr="00ED4F03" w:rsidRDefault="001E3FC4" w:rsidP="001E3FC4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524702861"/>
      <w:r w:rsidRPr="00ED4F03">
        <w:rPr>
          <w:rFonts w:ascii="Times New Roman" w:hAnsi="Times New Roman" w:cs="Times New Roman"/>
          <w:color w:val="000000" w:themeColor="text1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E3FC4" w:rsidRPr="00ED4F03" w:rsidRDefault="001E3FC4" w:rsidP="001E3FC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1E3FC4" w:rsidRPr="00ED4F03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E3FC4" w:rsidRPr="00ED4F03" w:rsidRDefault="001E3FC4" w:rsidP="004727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E3FC4" w:rsidRPr="00ED4F03" w:rsidRDefault="001E3FC4" w:rsidP="004727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E3FC4" w:rsidRPr="00ED4F03" w:rsidRDefault="001E3FC4" w:rsidP="004727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E3FC4" w:rsidRPr="00ED4F03" w:rsidRDefault="001E3FC4" w:rsidP="004727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Средства оценивания</w:t>
            </w:r>
          </w:p>
        </w:tc>
      </w:tr>
      <w:tr w:rsidR="001E3FC4" w:rsidRPr="00ED4F03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1E3FC4" w:rsidRPr="00ED4F03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-н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ED4F0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proofErr w:type="gramStart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К – коллоквиум (модуль 1.</w:t>
            </w:r>
            <w:proofErr w:type="gramEnd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</w:t>
            </w:r>
            <w:proofErr w:type="gramStart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Вопросы 1-3)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proofErr w:type="gramStart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Р</w:t>
            </w:r>
            <w:proofErr w:type="gramEnd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– реферат (темы 1-10)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К/З – контрольное задание </w:t>
            </w:r>
          </w:p>
        </w:tc>
      </w:tr>
      <w:tr w:rsidR="001E3FC4" w:rsidRPr="00ED4F03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1E3FC4" w:rsidRPr="00ED4F03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-т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енденции и теоретические основы технологий управления проектами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понятийный и терминологический аппарат в области управления 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проектами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роль технологий управления проектами в управлении организацией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существующие программные комплексы управления проектами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У-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-обосновано выбирать технологии управления проектами;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ED4F03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D4F03">
              <w:rPr>
                <w:rFonts w:ascii="Times New Roman" w:hAnsi="Times New Roman" w:cs="Times New Roman"/>
                <w:color w:val="000000" w:themeColor="text1"/>
              </w:rPr>
              <w:t>Management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ED4F03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D4F03">
              <w:rPr>
                <w:rFonts w:ascii="Times New Roman" w:hAnsi="Times New Roman" w:cs="Times New Roman"/>
                <w:color w:val="000000" w:themeColor="text1"/>
              </w:rPr>
              <w:t>Expert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ED4F03">
              <w:rPr>
                <w:rFonts w:ascii="Times New Roman" w:hAnsi="Times New Roman" w:cs="Times New Roman"/>
                <w:color w:val="000000" w:themeColor="text1"/>
              </w:rPr>
              <w:t>Microsoft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D4F03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управлением</w:t>
            </w:r>
            <w:proofErr w:type="gramEnd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поиск и сбор необходимой литературы, использование различных баз 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данных, </w:t>
            </w:r>
            <w:r w:rsidRPr="00ED4F0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пользоваться дополнительной литературой при подготовке к занятиям; 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proofErr w:type="gramStart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lastRenderedPageBreak/>
              <w:t>К</w:t>
            </w:r>
            <w:proofErr w:type="gramEnd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– коллоквиум (модуль 2 Вопросы </w:t>
            </w:r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lastRenderedPageBreak/>
              <w:t>1-3)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proofErr w:type="gramStart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Р</w:t>
            </w:r>
            <w:proofErr w:type="gramEnd"/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– реферат (темы 11-21)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К/З – контрольное задание </w:t>
            </w:r>
          </w:p>
        </w:tc>
      </w:tr>
    </w:tbl>
    <w:p w:rsidR="001E3FC4" w:rsidRPr="00ED4F03" w:rsidRDefault="001E3FC4" w:rsidP="001E3FC4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E3FC4" w:rsidRPr="00ED4F03" w:rsidRDefault="001E3FC4" w:rsidP="001E3FC4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E3FC4" w:rsidRPr="00ED4F03" w:rsidRDefault="001E3FC4" w:rsidP="001E3FC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Шкалы оценивания:   </w:t>
      </w:r>
    </w:p>
    <w:p w:rsidR="001E3FC4" w:rsidRPr="00ED4F03" w:rsidRDefault="001E3FC4" w:rsidP="001E3F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1E3FC4" w:rsidRPr="00ED4F03" w:rsidRDefault="001E3FC4" w:rsidP="001E3FC4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ED4F03">
        <w:rPr>
          <w:rFonts w:ascii="Times New Roman" w:hAnsi="Times New Roman" w:cs="Times New Roman"/>
          <w:color w:val="000000" w:themeColor="text1"/>
          <w:lang w:val="ru-RU"/>
        </w:rPr>
        <w:t>- 84-100 баллов (оценка «отлично»)</w:t>
      </w:r>
      <w:r w:rsidRPr="00ED4F03">
        <w:rPr>
          <w:rFonts w:ascii="Times New Roman" w:hAnsi="Times New Roman" w:cs="Times New Roman"/>
          <w:iCs/>
          <w:color w:val="000000" w:themeColor="text1"/>
          <w:spacing w:val="-1"/>
          <w:lang w:val="ru-RU"/>
        </w:rPr>
        <w:t xml:space="preserve"> - изложенный материал фактически верен, </w:t>
      </w:r>
      <w:r w:rsidRPr="00ED4F03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наличие глубоких исчерпывающих знаний в объеме пройденной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ED4F03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1E3FC4" w:rsidRPr="00ED4F03" w:rsidRDefault="001E3FC4" w:rsidP="001E3FC4">
      <w:pPr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- 67-83 баллов (оценка «хорошо»)</w:t>
      </w:r>
      <w:r w:rsidRPr="00ED4F03">
        <w:rPr>
          <w:rFonts w:ascii="Times New Roman" w:hAnsi="Times New Roman" w:cs="Times New Roman"/>
          <w:iCs/>
          <w:color w:val="000000" w:themeColor="text1"/>
          <w:spacing w:val="-1"/>
          <w:lang w:val="ru-RU"/>
        </w:rPr>
        <w:t xml:space="preserve"> - </w:t>
      </w:r>
      <w:r w:rsidRPr="00ED4F03">
        <w:rPr>
          <w:rFonts w:ascii="Times New Roman" w:hAnsi="Times New Roman" w:cs="Times New Roman"/>
          <w:color w:val="000000" w:themeColor="text1"/>
          <w:spacing w:val="-1"/>
          <w:lang w:val="ru-RU"/>
        </w:rPr>
        <w:t>наличие твердых и достаточно полных знаний в объеме пройден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ED4F03">
        <w:rPr>
          <w:rFonts w:ascii="Times New Roman" w:hAnsi="Times New Roman" w:cs="Times New Roman"/>
          <w:color w:val="000000" w:themeColor="text1"/>
          <w:lang w:val="ru-RU"/>
        </w:rPr>
        <w:t>обучающийся</w:t>
      </w:r>
      <w:proofErr w:type="gramEnd"/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1E3FC4" w:rsidRPr="00ED4F03" w:rsidRDefault="001E3FC4" w:rsidP="001E3FC4">
      <w:pPr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ED4F03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ED4F03">
        <w:rPr>
          <w:rFonts w:ascii="Times New Roman" w:hAnsi="Times New Roman" w:cs="Times New Roman"/>
          <w:color w:val="000000" w:themeColor="text1"/>
          <w:lang w:val="ru-RU"/>
        </w:rPr>
        <w:t>действия по применению</w:t>
      </w:r>
      <w:proofErr w:type="gramEnd"/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 знаний на практике;</w:t>
      </w:r>
    </w:p>
    <w:p w:rsidR="001E3FC4" w:rsidRPr="00ED4F03" w:rsidRDefault="001E3FC4" w:rsidP="001E3FC4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000000" w:themeColor="text1"/>
          <w:sz w:val="24"/>
        </w:rPr>
      </w:pPr>
      <w:r w:rsidRPr="00ED4F03">
        <w:rPr>
          <w:color w:val="000000" w:themeColor="text1"/>
          <w:sz w:val="24"/>
        </w:rPr>
        <w:t>- 0-49 баллов (оценка неудовлетворительно)</w:t>
      </w:r>
      <w:r w:rsidRPr="00ED4F03">
        <w:rPr>
          <w:iCs/>
          <w:color w:val="000000" w:themeColor="text1"/>
          <w:sz w:val="24"/>
        </w:rPr>
        <w:t xml:space="preserve"> - ответы не связаны с вопросами, </w:t>
      </w:r>
      <w:r w:rsidRPr="00ED4F03">
        <w:rPr>
          <w:color w:val="000000" w:themeColor="text1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1E3FC4" w:rsidRPr="00ED4F03" w:rsidRDefault="001E3FC4" w:rsidP="001E3FC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2" w:name="_Toc524702862"/>
      <w:r w:rsidRPr="00ED4F03">
        <w:rPr>
          <w:rFonts w:ascii="Times New Roman" w:hAnsi="Times New Roman" w:cs="Times New Roman"/>
          <w:color w:val="000000" w:themeColor="text1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E3FC4" w:rsidRPr="00ED4F03" w:rsidRDefault="001E3FC4" w:rsidP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E3FC4" w:rsidRPr="00ED4F03" w:rsidRDefault="001E3FC4" w:rsidP="001E3FC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E3FC4" w:rsidRPr="00ED4F03" w:rsidRDefault="001E3FC4" w:rsidP="001E3FC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u w:val="single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  <w:t>Кафедра ОиСМ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(наименование кафедры)</w:t>
      </w:r>
    </w:p>
    <w:p w:rsidR="001E3FC4" w:rsidRPr="00ED4F03" w:rsidRDefault="001E3FC4" w:rsidP="001E3F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Вопросы к экзамену</w:t>
      </w:r>
    </w:p>
    <w:p w:rsidR="00ED4F03" w:rsidRDefault="00ED4F03" w:rsidP="001E3FC4">
      <w:pPr>
        <w:pStyle w:val="12"/>
        <w:tabs>
          <w:tab w:val="left" w:pos="500"/>
        </w:tabs>
        <w:ind w:right="-30" w:firstLine="0"/>
        <w:rPr>
          <w:color w:val="000000" w:themeColor="text1"/>
          <w:szCs w:val="28"/>
        </w:rPr>
      </w:pPr>
    </w:p>
    <w:p w:rsidR="001E3FC4" w:rsidRPr="00ED4F03" w:rsidRDefault="001E3FC4" w:rsidP="001E3FC4">
      <w:pPr>
        <w:pStyle w:val="12"/>
        <w:tabs>
          <w:tab w:val="left" w:pos="500"/>
        </w:tabs>
        <w:ind w:right="-30" w:firstLine="0"/>
        <w:rPr>
          <w:i/>
          <w:color w:val="000000" w:themeColor="text1"/>
          <w:szCs w:val="28"/>
        </w:rPr>
      </w:pPr>
      <w:r w:rsidRPr="00ED4F03">
        <w:rPr>
          <w:color w:val="000000" w:themeColor="text1"/>
          <w:szCs w:val="28"/>
        </w:rPr>
        <w:t>по дисциплине</w:t>
      </w:r>
      <w:r w:rsidRPr="00ED4F03">
        <w:rPr>
          <w:b/>
          <w:i/>
          <w:color w:val="000000" w:themeColor="text1"/>
          <w:szCs w:val="28"/>
          <w:u w:val="single"/>
        </w:rPr>
        <w:t>Управление проектами</w:t>
      </w:r>
    </w:p>
    <w:p w:rsidR="001E3FC4" w:rsidRPr="00ED4F03" w:rsidRDefault="001E3FC4" w:rsidP="001E3FC4">
      <w:pPr>
        <w:pStyle w:val="12"/>
        <w:tabs>
          <w:tab w:val="left" w:pos="500"/>
        </w:tabs>
        <w:ind w:right="-30" w:firstLine="0"/>
        <w:jc w:val="center"/>
        <w:rPr>
          <w:i/>
          <w:color w:val="000000" w:themeColor="text1"/>
          <w:sz w:val="32"/>
          <w:szCs w:val="32"/>
          <w:vertAlign w:val="superscript"/>
        </w:rPr>
      </w:pPr>
      <w:r w:rsidRPr="00ED4F03">
        <w:rPr>
          <w:i/>
          <w:color w:val="000000" w:themeColor="text1"/>
          <w:sz w:val="32"/>
          <w:szCs w:val="32"/>
          <w:vertAlign w:val="superscript"/>
        </w:rPr>
        <w:t>(наименование дисциплины)</w:t>
      </w:r>
    </w:p>
    <w:p w:rsidR="001E3FC4" w:rsidRPr="00ED4F03" w:rsidRDefault="001E3FC4" w:rsidP="001E3FC4">
      <w:pPr>
        <w:pStyle w:val="12"/>
        <w:tabs>
          <w:tab w:val="left" w:pos="500"/>
        </w:tabs>
        <w:ind w:right="-30" w:firstLine="0"/>
        <w:rPr>
          <w:color w:val="000000" w:themeColor="text1"/>
          <w:szCs w:val="28"/>
        </w:rPr>
      </w:pP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Технологии работы с заказчиками проектов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lastRenderedPageBreak/>
        <w:t xml:space="preserve">Процесс стандартизированного управления проектами.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Технологии и модели ранжирования проектов.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Аналитический иерархические процессы.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Экономические методы оценки проектов.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Технологии формирования портфеля проектов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Методы выбора портфеля проектов.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Традиционные диаграммы для управления портфелями  проектов.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Технологии отбора проектов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Пузырьковые диаграммы для управления портфелями проектов.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Сетевой график заказчика.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Целевой план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Определение сегмента заказчика и группы.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Выбор подсегмента и подгруппы заказчика.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Выбор представителя заказчика.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Стратегическая роль технологий управления проектами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Устав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SWOT-анализ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Описание содержания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Структурная декомпозиция работ.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Диаграмма Гантта.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Диаграмма контрольных событий.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Диаграмма «операции на стрелках» во временном масштабе.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Расписание по методу критической цепочки.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Иерархическое расписание.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Линия баланса.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Карта планирования стоимости.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Параметрическая оценка.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Базовый план стоимости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Программа обеспечения качества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Схема процесса реализации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Аффинная диаграмма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План реагирования на риски.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Анализ Монте-Карло.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Дерево решений.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Матрица заинтересованных сторон.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Реестр навыков участников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Карта балльной оценки приверженности участников проекта.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Матрица координации изменений.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Запрос на внесение изменения в проект.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Журнал изменений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Технологии управления расписанием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Линия исполнения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BCF-анализ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Диаграмма прогнозирования контрольных событий.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Диаграмма скольжения.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Диаграмма буферов.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Технология сжатия расписания.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Технологии управления стоимостью проекта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Анализ выполненной стоимости проекта.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Анализ контрольных событий проектов.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Технологии управления качеством и завершения проекта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План повышения качества.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Диаграмма Парето. </w:t>
      </w:r>
    </w:p>
    <w:p w:rsidR="001E3FC4" w:rsidRPr="00ED4F03" w:rsidRDefault="001E3FC4" w:rsidP="001E3F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Диаграмма причин и следствий.</w:t>
      </w:r>
    </w:p>
    <w:p w:rsidR="001E3FC4" w:rsidRPr="00ED4F03" w:rsidRDefault="001E3FC4" w:rsidP="001E3FC4">
      <w:pPr>
        <w:ind w:left="1429"/>
        <w:rPr>
          <w:rFonts w:ascii="Times New Roman" w:hAnsi="Times New Roman" w:cs="Times New Roman"/>
          <w:color w:val="000000" w:themeColor="text1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D4F03">
        <w:rPr>
          <w:rFonts w:ascii="Times New Roman" w:hAnsi="Times New Roman" w:cs="Times New Roman"/>
          <w:color w:val="000000" w:themeColor="text1"/>
        </w:rPr>
        <w:t>Критерии оценивания: </w:t>
      </w:r>
    </w:p>
    <w:p w:rsidR="001E3FC4" w:rsidRPr="00ED4F03" w:rsidRDefault="001E3FC4" w:rsidP="001E3FC4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lastRenderedPageBreak/>
        <w:t>оценка «отлично»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выставляется, если</w:t>
      </w:r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 xml:space="preserve">изложенный материал фактически верен,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хорошо»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ED4F03">
        <w:rPr>
          <w:rFonts w:ascii="Times New Roman" w:hAnsi="Times New Roman" w:cs="Times New Roman"/>
          <w:color w:val="000000" w:themeColor="text1"/>
          <w:lang w:val="ru-RU"/>
        </w:rPr>
        <w:t>.;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proofErr w:type="gramEnd"/>
    </w:p>
    <w:p w:rsidR="001E3FC4" w:rsidRPr="00ED4F03" w:rsidRDefault="001E3FC4" w:rsidP="001E3FC4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«удовлетворительно»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неудовлетворительно», если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 xml:space="preserve">ответы не связаны с вопросами,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ED4F03">
        <w:rPr>
          <w:rFonts w:ascii="Times New Roman" w:hAnsi="Times New Roman" w:cs="Times New Roman"/>
          <w:color w:val="000000" w:themeColor="text1"/>
        </w:rPr>
        <w:t>  </w:t>
      </w:r>
    </w:p>
    <w:p w:rsidR="001E3FC4" w:rsidRPr="00ED4F03" w:rsidRDefault="001E3FC4" w:rsidP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lang w:val="ru-RU"/>
        </w:rPr>
        <w:t>Составитель ________________________ Н.Н.Филин</w:t>
      </w:r>
    </w:p>
    <w:p w:rsidR="001E3FC4" w:rsidRPr="00ED4F03" w:rsidRDefault="001E3FC4" w:rsidP="001E3FC4">
      <w:pPr>
        <w:ind w:left="2124" w:firstLine="708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(подпись)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0"/>
          <w:lang w:val="ru-RU"/>
        </w:rPr>
        <w:t>«____»__________________20</w:t>
      </w:r>
      <w:r w:rsidRPr="00ED4F03">
        <w:rPr>
          <w:rFonts w:ascii="Times New Roman" w:hAnsi="Times New Roman" w:cs="Times New Roman"/>
          <w:color w:val="000000" w:themeColor="text1"/>
          <w:sz w:val="20"/>
        </w:rPr>
        <w:t>     </w:t>
      </w:r>
      <w:r w:rsidRPr="00ED4F03">
        <w:rPr>
          <w:rFonts w:ascii="Times New Roman" w:hAnsi="Times New Roman" w:cs="Times New Roman"/>
          <w:color w:val="000000" w:themeColor="text1"/>
          <w:sz w:val="20"/>
          <w:lang w:val="ru-RU"/>
        </w:rPr>
        <w:t>г.</w:t>
      </w:r>
      <w:r w:rsidRPr="00ED4F03">
        <w:rPr>
          <w:rFonts w:ascii="Times New Roman" w:hAnsi="Times New Roman" w:cs="Times New Roman"/>
          <w:color w:val="000000" w:themeColor="text1"/>
          <w:sz w:val="20"/>
        </w:rPr>
        <w:t> </w:t>
      </w:r>
    </w:p>
    <w:p w:rsidR="001E3FC4" w:rsidRPr="00ED4F03" w:rsidRDefault="001E3FC4" w:rsidP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ED4F0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E3FC4" w:rsidRPr="00ED4F03" w:rsidRDefault="001E3FC4" w:rsidP="001E3FC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E3FC4" w:rsidRPr="00ED4F03" w:rsidRDefault="001E3FC4" w:rsidP="001E3FC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E3FC4" w:rsidRPr="00ED4F03" w:rsidRDefault="001E3FC4" w:rsidP="001E3FC4">
      <w:pPr>
        <w:widowControl w:val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u w:val="single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  <w:t>Кафедра ОиСМ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(наименование кафедры)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36"/>
          <w:lang w:val="ru-RU"/>
        </w:rPr>
        <w:t>Вопросы для коллоквиумов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lang w:val="ru-RU"/>
        </w:rPr>
        <w:t>по дисциплине</w:t>
      </w:r>
      <w:r w:rsidRPr="00ED4F03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</w:rPr>
        <w:t> </w:t>
      </w:r>
      <w:r w:rsidRPr="00ED4F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Управление проектами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(наименование дисциплины)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lang w:val="ru-RU"/>
        </w:rPr>
        <w:t>Модуль 1 «Технологии и инструменты инициации проекта»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1 Стратегическая роль технологий управления проектами 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2 Технологии отбора проектов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3 Технологии формирования портфеля проектов.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lang w:val="ru-RU"/>
        </w:rPr>
        <w:t>Модуль 2 «Технологии и инструменты планирования проекта»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1 Технологии работы с заказчиками проектов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lastRenderedPageBreak/>
        <w:t>2 Технологии планирования содержания и разработка расписания проекта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3 Технологии планирования стоимости, качества и риска проекта.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</w:rPr>
        <w:t>Критерии оценки: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«отлично»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выставляется, если</w:t>
      </w:r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 xml:space="preserve"> изложенный материал фактически верен,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хорошо»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ED4F03">
        <w:rPr>
          <w:rFonts w:ascii="Times New Roman" w:hAnsi="Times New Roman" w:cs="Times New Roman"/>
          <w:color w:val="000000" w:themeColor="text1"/>
          <w:lang w:val="ru-RU"/>
        </w:rPr>
        <w:t>.;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proofErr w:type="gramEnd"/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«удовлетворительно»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неудовлетворительно», если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 xml:space="preserve">ответы не связаны с вопросами,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Составитель ________________________ Н.Н.Филин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(подпись)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«____»__________________20</w:t>
      </w:r>
      <w:r w:rsidRPr="00ED4F03">
        <w:rPr>
          <w:rFonts w:ascii="Times New Roman" w:hAnsi="Times New Roman" w:cs="Times New Roman"/>
          <w:color w:val="000000" w:themeColor="text1"/>
        </w:rPr>
        <w:t>    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г.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E3FC4" w:rsidRPr="00ED4F03" w:rsidRDefault="001E3FC4" w:rsidP="001E3FC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E3FC4" w:rsidRPr="00ED4F03" w:rsidRDefault="001E3FC4" w:rsidP="001E3FC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u w:val="single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  <w:t>Кафедра</w:t>
      </w:r>
      <w:r w:rsidRPr="00ED4F03">
        <w:rPr>
          <w:rFonts w:ascii="Times New Roman" w:hAnsi="Times New Roman" w:cs="Times New Roman"/>
          <w:color w:val="000000" w:themeColor="text1"/>
          <w:sz w:val="28"/>
          <w:u w:val="single"/>
        </w:rPr>
        <w:t> </w:t>
      </w:r>
      <w:r w:rsidRPr="00ED4F03">
        <w:rPr>
          <w:rFonts w:ascii="Times New Roman" w:hAnsi="Times New Roman" w:cs="Times New Roman"/>
          <w:iCs/>
          <w:color w:val="000000" w:themeColor="text1"/>
          <w:sz w:val="28"/>
          <w:u w:val="single"/>
          <w:lang w:val="ru-RU"/>
        </w:rPr>
        <w:t>ОиСМ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(наименование кафедры)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36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36"/>
          <w:lang w:val="ru-RU"/>
        </w:rPr>
        <w:t>Темы рефератов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lang w:val="ru-RU"/>
        </w:rPr>
        <w:t>по дисциплине</w:t>
      </w:r>
      <w:r w:rsidRPr="00ED4F0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ED4F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Управление проектами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(наименование дисциплины)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Процесс стандартизированного управления проектами.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Технологии и модели ранжирования проектов.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Аналитический иерархические процессы.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Экономические методы оценки проектов.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Технологии формирования портфеля проектов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Методы выбора портфеля проектов.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Традиционные диаграммы для управления портфелями  проектов.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Технологии отбора проектов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Пузырьковые диаграммы для управления портфелями проектов.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Сетевой график заказчика.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Иерархическое расписание.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Линия баланса.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Карта планирования стоимости.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Параметрическая оценка.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Базовый план стоимости проекта.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Программа обеспечения качества проекта.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Схема процесса реализации проекта.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Аффинная диаграмма проекта.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План реагирования на риски.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Анализ Монте-Карло. </w:t>
      </w:r>
    </w:p>
    <w:p w:rsidR="001E3FC4" w:rsidRPr="00ED4F03" w:rsidRDefault="001E3FC4" w:rsidP="001E3FC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 xml:space="preserve">Дерево решений. 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</w:rPr>
        <w:t>Критерии оценки: </w:t>
      </w:r>
      <w:r w:rsidRPr="00ED4F03">
        <w:rPr>
          <w:rFonts w:ascii="Times New Roman" w:hAnsi="Times New Roman" w:cs="Times New Roman"/>
          <w:b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«отлично»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выставляется, если</w:t>
      </w:r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 xml:space="preserve"> изложенный материал фактически верен, </w:t>
      </w:r>
      <w:proofErr w:type="gramStart"/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>при</w:t>
      </w:r>
      <w:proofErr w:type="gramEnd"/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 xml:space="preserve">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наличие глубоких исчерпывающих знаний по теме реферата;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хорошо»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ED4F03">
        <w:rPr>
          <w:rFonts w:ascii="Times New Roman" w:hAnsi="Times New Roman" w:cs="Times New Roman"/>
          <w:color w:val="000000" w:themeColor="text1"/>
          <w:lang w:val="ru-RU"/>
        </w:rPr>
        <w:t>при</w:t>
      </w:r>
      <w:proofErr w:type="gramEnd"/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дополнительных наводящих вопросов;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«удовлетворительно»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оценка неудовлетворительно», если</w:t>
      </w:r>
      <w:r w:rsidRPr="00ED4F03">
        <w:rPr>
          <w:rFonts w:ascii="Times New Roman" w:hAnsi="Times New Roman" w:cs="Times New Roman"/>
          <w:color w:val="000000" w:themeColor="text1"/>
        </w:rPr>
        <w:t>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заявленная тема не раскрыта</w:t>
      </w:r>
      <w:r w:rsidRPr="00ED4F03">
        <w:rPr>
          <w:rFonts w:ascii="Times New Roman" w:hAnsi="Times New Roman" w:cs="Times New Roman"/>
          <w:iCs/>
          <w:color w:val="000000" w:themeColor="text1"/>
          <w:lang w:val="ru-RU"/>
        </w:rPr>
        <w:t xml:space="preserve">, 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Составитель ________________________ Н.Н.Филин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</w:rPr>
        <w:t>                                                                      </w:t>
      </w: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 xml:space="preserve"> (подпись)</w:t>
      </w:r>
      <w:r w:rsidRPr="00ED4F03">
        <w:rPr>
          <w:rFonts w:ascii="Times New Roman" w:hAnsi="Times New Roman" w:cs="Times New Roman"/>
          <w:color w:val="000000" w:themeColor="text1"/>
          <w:vertAlign w:val="superscript"/>
        </w:rPr>
        <w:t>   </w:t>
      </w:r>
      <w:r w:rsidRPr="00ED4F03">
        <w:rPr>
          <w:rFonts w:ascii="Times New Roman" w:hAnsi="Times New Roman" w:cs="Times New Roman"/>
          <w:color w:val="000000" w:themeColor="text1"/>
        </w:rPr>
        <w:t>             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«____»__________________20</w:t>
      </w:r>
      <w:r w:rsidRPr="00ED4F03">
        <w:rPr>
          <w:rFonts w:ascii="Times New Roman" w:hAnsi="Times New Roman" w:cs="Times New Roman"/>
          <w:color w:val="000000" w:themeColor="text1"/>
        </w:rPr>
        <w:t>    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г.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E3FC4" w:rsidRPr="00ED4F03" w:rsidRDefault="001E3FC4" w:rsidP="001E3FC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1E3FC4" w:rsidRPr="00ED4F03" w:rsidRDefault="001E3FC4" w:rsidP="001E3FC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E3FC4" w:rsidRPr="00ED4F03" w:rsidRDefault="001E3FC4" w:rsidP="001E3FC4">
      <w:pPr>
        <w:widowControl w:val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  <w:t>Кафедра</w:t>
      </w:r>
      <w:r w:rsidRPr="00ED4F03">
        <w:rPr>
          <w:rFonts w:ascii="Times New Roman" w:hAnsi="Times New Roman" w:cs="Times New Roman"/>
          <w:color w:val="000000" w:themeColor="text1"/>
          <w:sz w:val="28"/>
          <w:u w:val="single"/>
        </w:rPr>
        <w:t> </w:t>
      </w:r>
      <w:r w:rsidRPr="00ED4F03">
        <w:rPr>
          <w:rFonts w:ascii="Times New Roman" w:hAnsi="Times New Roman" w:cs="Times New Roman"/>
          <w:iCs/>
          <w:color w:val="000000" w:themeColor="text1"/>
          <w:sz w:val="28"/>
          <w:u w:val="single"/>
          <w:lang w:val="ru-RU"/>
        </w:rPr>
        <w:t>ОиСМ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vertAlign w:val="superscript"/>
          <w:lang w:val="ru-RU"/>
        </w:rPr>
        <w:t>(наименование кафедры)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36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36"/>
          <w:lang w:val="ru-RU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36"/>
          <w:lang w:val="ru-RU"/>
        </w:rPr>
        <w:t>Комплект заданий для контрольных заданий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8"/>
          <w:lang w:val="ru-RU"/>
        </w:rPr>
        <w:t>по дисциплине</w:t>
      </w:r>
      <w:r w:rsidRPr="00ED4F0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ED4F03">
        <w:rPr>
          <w:rFonts w:ascii="Times New Roman" w:hAnsi="Times New Roman" w:cs="Times New Roman"/>
          <w:color w:val="000000" w:themeColor="text1"/>
          <w:vertAlign w:val="superscript"/>
        </w:rPr>
        <w:t> </w:t>
      </w:r>
      <w:r w:rsidRPr="00ED4F03">
        <w:rPr>
          <w:rFonts w:ascii="Times New Roman" w:hAnsi="Times New Roman" w:cs="Times New Roman"/>
          <w:b/>
          <w:i/>
          <w:iCs/>
          <w:color w:val="000000" w:themeColor="text1"/>
          <w:sz w:val="28"/>
          <w:u w:val="single"/>
          <w:lang w:val="ru-RU"/>
        </w:rPr>
        <w:t>Управление проектами</w:t>
      </w:r>
    </w:p>
    <w:p w:rsidR="001E3FC4" w:rsidRPr="00ED4F03" w:rsidRDefault="001E3FC4" w:rsidP="001E3FC4">
      <w:pPr>
        <w:jc w:val="center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>(наименование дисциплины)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lang w:val="ru-RU"/>
        </w:rPr>
        <w:t>Модуль (тема)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……………………………………………………….……………………………</w:t>
      </w:r>
    </w:p>
    <w:p w:rsidR="001E3FC4" w:rsidRPr="00ED4F03" w:rsidRDefault="001E3FC4" w:rsidP="001E3FC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ru-RU"/>
        </w:rPr>
        <w:t>Контрольная работа</w:t>
      </w:r>
      <w:r w:rsidRPr="00ED4F03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"Планирование задач проекта"</w:t>
      </w:r>
    </w:p>
    <w:p w:rsidR="001E3FC4" w:rsidRPr="00ED4F03" w:rsidRDefault="001E3FC4" w:rsidP="001E3FC4">
      <w:pPr>
        <w:shd w:val="clear" w:color="auto" w:fill="FFFFFF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Вариант 1</w:t>
      </w:r>
    </w:p>
    <w:p w:rsidR="001E3FC4" w:rsidRPr="00ED4F03" w:rsidRDefault="001E3FC4" w:rsidP="001E3FC4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Создать прое</w:t>
      </w:r>
      <w:proofErr w:type="gramStart"/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кт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lang w:val="ru-RU"/>
        </w:rPr>
        <w:t>Стр</w:t>
      </w:r>
      <w:proofErr w:type="gramEnd"/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lang w:val="ru-RU"/>
        </w:rPr>
        <w:t>оительство дома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hyperlink r:id="rId8" w:anchor="table.3.6" w:tgtFrame="_blank" w:history="1">
        <w:r w:rsidRPr="00ED4F03">
          <w:rPr>
            <w:rFonts w:ascii="Times New Roman" w:eastAsia="Calibri" w:hAnsi="Times New Roman" w:cs="Times New Roman"/>
            <w:color w:val="000000" w:themeColor="text1"/>
            <w:sz w:val="21"/>
            <w:szCs w:val="21"/>
            <w:u w:val="single"/>
            <w:lang w:val="ru-RU"/>
          </w:rPr>
          <w:t>таблице 3.6</w:t>
        </w:r>
      </w:hyperlink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1E3FC4" w:rsidRPr="00ED4F03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3" w:name="table.3.6"/>
            <w:bookmarkEnd w:id="3"/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Таблица 3.6.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Предшественники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4; 5; 6; 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18; 19; 20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24; 25; 26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31; 33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32; 34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</w:tr>
    </w:tbl>
    <w:p w:rsidR="001E3FC4" w:rsidRPr="00ED4F03" w:rsidRDefault="001E3FC4" w:rsidP="001E3FC4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1E3FC4" w:rsidRPr="00ED4F03" w:rsidRDefault="001E3FC4" w:rsidP="001E3FC4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Для задачи 32 установить ограничение</w:t>
      </w:r>
      <w:proofErr w:type="gramStart"/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lang w:val="ru-RU"/>
        </w:rPr>
        <w:t>К</w:t>
      </w:r>
      <w:proofErr w:type="gramEnd"/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lang w:val="ru-RU"/>
        </w:rPr>
        <w:t>ак можно позже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.</w:t>
      </w:r>
    </w:p>
    <w:p w:rsidR="001E3FC4" w:rsidRPr="00ED4F03" w:rsidRDefault="001E3FC4" w:rsidP="001E3FC4">
      <w:pPr>
        <w:shd w:val="clear" w:color="auto" w:fill="FFFFFF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Вариант 2</w:t>
      </w:r>
    </w:p>
    <w:p w:rsidR="001E3FC4" w:rsidRPr="00ED4F03" w:rsidRDefault="001E3FC4" w:rsidP="001E3FC4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Создать проект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lang w:val="ru-RU"/>
        </w:rPr>
        <w:t>Внедрение бухгалтерской системы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 xml:space="preserve">, предназначенный для автоматизации бухгалтерии небольшого предприятия, состоящей из 10 человек. Дата начала проекта – 1 июля 2010 года. Перечень задач 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lastRenderedPageBreak/>
        <w:t>проекта, их связи и длительности приведены в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hyperlink r:id="rId9" w:anchor="table.3.7" w:tgtFrame="_blank" w:history="1">
        <w:r w:rsidRPr="00ED4F03">
          <w:rPr>
            <w:rFonts w:ascii="Times New Roman" w:eastAsia="Calibri" w:hAnsi="Times New Roman" w:cs="Times New Roman"/>
            <w:color w:val="000000" w:themeColor="text1"/>
            <w:sz w:val="21"/>
            <w:szCs w:val="21"/>
            <w:u w:val="single"/>
            <w:lang w:val="ru-RU"/>
          </w:rPr>
          <w:t>таблице 3.7</w:t>
        </w:r>
      </w:hyperlink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1E3FC4" w:rsidRPr="00ED4F03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4" w:name="table.3.7"/>
            <w:bookmarkEnd w:id="4"/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Таблица 3.7.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Предшественники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3;4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14;18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25;26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23;28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23;28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23;28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30;31;32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5" w:name="keyword19"/>
            <w:bookmarkEnd w:id="5"/>
            <w:r w:rsidRPr="00ED4F0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41;46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42;47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</w:tc>
      </w:tr>
    </w:tbl>
    <w:p w:rsidR="001E3FC4" w:rsidRPr="00ED4F03" w:rsidRDefault="001E3FC4" w:rsidP="001E3FC4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1E3FC4" w:rsidRPr="00ED4F03" w:rsidRDefault="001E3FC4" w:rsidP="001E3FC4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1E3FC4" w:rsidRPr="00ED4F03" w:rsidRDefault="001E3FC4" w:rsidP="001E3FC4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Установить тип связи между задачами 41 и 47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lang w:val="ru-RU"/>
        </w:rPr>
        <w:t>начало-начало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и задержку в 5 дней.</w:t>
      </w:r>
    </w:p>
    <w:p w:rsidR="001E3FC4" w:rsidRPr="00ED4F03" w:rsidRDefault="001E3FC4" w:rsidP="001E3FC4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Установить ограничение для задачи 42 ограничение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 </w:t>
      </w:r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lang w:val="ru-RU"/>
        </w:rPr>
        <w:t>не ранее 1.01.2011</w:t>
      </w:r>
      <w:r w:rsidRPr="00ED4F0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>.</w:t>
      </w:r>
    </w:p>
    <w:p w:rsidR="001E3FC4" w:rsidRPr="00ED4F03" w:rsidRDefault="001E3FC4" w:rsidP="001E3FC4">
      <w:pPr>
        <w:shd w:val="clear" w:color="auto" w:fill="FFFFFF"/>
        <w:ind w:firstLine="30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Вариант 3</w:t>
      </w:r>
    </w:p>
    <w:p w:rsidR="001E3FC4" w:rsidRPr="00ED4F03" w:rsidRDefault="001E3FC4" w:rsidP="001E3FC4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Создать проект</w:t>
      </w:r>
      <w:r w:rsidRPr="00ED4F03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Pr="00ED4F03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ru-RU"/>
        </w:rPr>
        <w:t>Ремонт квартиры</w:t>
      </w:r>
      <w:r w:rsidRPr="00ED4F03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1E3FC4" w:rsidRPr="00ED4F03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6" w:name="table.3.8"/>
            <w:bookmarkEnd w:id="6"/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Таблица 3.8.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Предшественники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7;12;16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12;16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12;16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22;29;36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38;45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39;45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41;45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46;47;48;49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52;53;54;55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54;58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</w:tr>
    </w:tbl>
    <w:p w:rsidR="001E3FC4" w:rsidRPr="00ED4F03" w:rsidRDefault="001E3FC4" w:rsidP="001E3FC4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Установить задержки между задачами в соответствии с</w:t>
      </w:r>
      <w:r w:rsidRPr="00ED4F03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hyperlink r:id="rId10" w:anchor="table.3.9" w:tgtFrame="_blank" w:history="1">
        <w:r w:rsidRPr="00ED4F03">
          <w:rPr>
            <w:rFonts w:ascii="Times New Roman" w:hAnsi="Times New Roman" w:cs="Times New Roman"/>
            <w:color w:val="000000" w:themeColor="text1"/>
            <w:sz w:val="21"/>
            <w:szCs w:val="21"/>
            <w:u w:val="single"/>
            <w:lang w:val="ru-RU"/>
          </w:rPr>
          <w:t>табл.3.9</w:t>
        </w:r>
      </w:hyperlink>
      <w:r w:rsidRPr="00ED4F03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1E3FC4" w:rsidRPr="00ED4F03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7" w:name="table.3.9"/>
            <w:bookmarkEnd w:id="7"/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Таблица 3.9.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1E3FC4" w:rsidRPr="00ED4F03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</w:tr>
    </w:tbl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</w:rPr>
        <w:t>Модуль (тема)</w:t>
      </w:r>
      <w:r w:rsidRPr="00ED4F03">
        <w:rPr>
          <w:rFonts w:ascii="Times New Roman" w:hAnsi="Times New Roman" w:cs="Times New Roman"/>
          <w:color w:val="000000" w:themeColor="text1"/>
        </w:rPr>
        <w:t>……………………………………………………….……………………………</w:t>
      </w:r>
    </w:p>
    <w:p w:rsidR="001E3FC4" w:rsidRPr="00ED4F03" w:rsidRDefault="001E3FC4" w:rsidP="001E3FC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Контрольная работа "Создание ресурсов и назначений"</w:t>
      </w:r>
    </w:p>
    <w:p w:rsidR="001E3FC4" w:rsidRPr="00ED4F03" w:rsidRDefault="001E3FC4" w:rsidP="001E3FC4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Вариант 1</w:t>
      </w:r>
    </w:p>
    <w:p w:rsidR="001E3FC4" w:rsidRPr="00ED4F03" w:rsidRDefault="001E3FC4" w:rsidP="001E3FC4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>Для ранее созданного проекта</w:t>
      </w:r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r w:rsidRPr="00ED4F03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  <w:lang w:val="ru-RU"/>
        </w:rPr>
        <w:t>Строительство дома</w:t>
      </w:r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11" w:anchor="table.5.4" w:tgtFrame="_blank" w:history="1">
        <w:r w:rsidRPr="00ED4F03">
          <w:rPr>
            <w:rFonts w:ascii="Times New Roman" w:eastAsia="Calibri" w:hAnsi="Times New Roman" w:cs="Times New Roman"/>
            <w:color w:val="000000" w:themeColor="text1"/>
            <w:sz w:val="18"/>
            <w:szCs w:val="18"/>
            <w:u w:val="single"/>
            <w:lang w:val="ru-RU"/>
          </w:rPr>
          <w:t>таблице 5.4</w:t>
        </w:r>
      </w:hyperlink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8" w:name="table_5.4"/>
            <w:bookmarkEnd w:id="8"/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Таблица 5.4.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Затраты на исп.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 р/д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7500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 р/д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7500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120000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30000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50000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1E3FC4" w:rsidRPr="00ED4F03" w:rsidRDefault="001E3FC4" w:rsidP="001E3FC4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>Создать назначения ресурсов в соответствии с</w:t>
      </w:r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hyperlink r:id="rId12" w:anchor="table.5.5" w:tgtFrame="_blank" w:history="1">
        <w:r w:rsidRPr="00ED4F03">
          <w:rPr>
            <w:rFonts w:ascii="Times New Roman" w:eastAsia="Calibri" w:hAnsi="Times New Roman" w:cs="Times New Roman"/>
            <w:color w:val="000000" w:themeColor="text1"/>
            <w:sz w:val="18"/>
            <w:szCs w:val="18"/>
            <w:u w:val="single"/>
            <w:lang w:val="ru-RU"/>
          </w:rPr>
          <w:t xml:space="preserve">табл. </w:t>
        </w:r>
        <w:r w:rsidRPr="00ED4F03">
          <w:rPr>
            <w:rFonts w:ascii="Times New Roman" w:eastAsia="Calibri" w:hAnsi="Times New Roman" w:cs="Times New Roman"/>
            <w:color w:val="000000" w:themeColor="text1"/>
            <w:sz w:val="18"/>
            <w:szCs w:val="18"/>
            <w:u w:val="single"/>
          </w:rPr>
          <w:t>5.5</w:t>
        </w:r>
      </w:hyperlink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9" w:name="table_5.5"/>
            <w:bookmarkEnd w:id="9"/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Таблица 5.5.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Таблица норм затрат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Песок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Щебень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Цемент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Доска необрезная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2500кг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3м3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Кирпич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Песок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Цемент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70000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6т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2000кг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Брус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Доска обрезная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 м3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Плотник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Плотник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Доска необрезная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Шифер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ООО "Неопласт"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Окно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Плотник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Плотник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Доска обрезная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Водопроводчик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Водопроводчик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Труба водопров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Электрик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Электросчетчик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АО "Газовик"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ООО "Потолки"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Плотник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Плотник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Дверь внутренняя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Водопроводчик1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Водопроводчик2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Водопроводчик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Водопроводчик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Котел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Печь газовая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Ванна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Унитаз компакт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Раковина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F0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Подсобник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</w:tbl>
    <w:p w:rsidR="001E3FC4" w:rsidRPr="00ED4F03" w:rsidRDefault="001E3FC4" w:rsidP="001E3FC4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</w:pPr>
      <w:r w:rsidRPr="00ED4F03">
        <w:rPr>
          <w:rFonts w:ascii="Times New Roman" w:eastAsia="Calibri" w:hAnsi="Times New Roman" w:cs="Times New Roman"/>
          <w:color w:val="000000" w:themeColor="text1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1E3FC4" w:rsidRPr="00ED4F03" w:rsidRDefault="001E3FC4" w:rsidP="001E3FC4">
      <w:pPr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Вариант 2</w:t>
      </w:r>
    </w:p>
    <w:p w:rsidR="001E3FC4" w:rsidRPr="00ED4F03" w:rsidRDefault="001E3FC4" w:rsidP="001E3FC4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Для ранее созданного проекта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r w:rsidRPr="00ED4F03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ru-RU"/>
        </w:rPr>
        <w:t>Внедрение бухгалтерской системы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hyperlink r:id="rId13" w:anchor="table.5.6" w:tgtFrame="_blank" w:history="1">
        <w:r w:rsidRPr="00ED4F03">
          <w:rPr>
            <w:rFonts w:ascii="Times New Roman" w:hAnsi="Times New Roman" w:cs="Times New Roman"/>
            <w:color w:val="000000" w:themeColor="text1"/>
            <w:sz w:val="18"/>
            <w:lang w:val="ru-RU"/>
          </w:rPr>
          <w:t>таблице 5.6</w:t>
        </w:r>
      </w:hyperlink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table_5.6"/>
            <w:bookmarkEnd w:id="10"/>
            <w:r w:rsidRPr="00ED4F03">
              <w:rPr>
                <w:rFonts w:ascii="Times New Roman" w:hAnsi="Times New Roman" w:cs="Times New Roman"/>
                <w:color w:val="000000" w:themeColor="text1"/>
              </w:rPr>
              <w:t>Таблица 5.6.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Затраты на исп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30000р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50000р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60000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E3FC4" w:rsidRPr="00ED4F03" w:rsidRDefault="001E3FC4" w:rsidP="001E3FC4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Создать назначения ресурсов в соответствии с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hyperlink r:id="rId14" w:anchor="table.5.7" w:tgtFrame="_blank" w:history="1">
        <w:r w:rsidRPr="00ED4F03">
          <w:rPr>
            <w:rFonts w:ascii="Times New Roman" w:hAnsi="Times New Roman" w:cs="Times New Roman"/>
            <w:color w:val="000000" w:themeColor="text1"/>
            <w:sz w:val="18"/>
            <w:lang w:val="ru-RU"/>
          </w:rPr>
          <w:t xml:space="preserve">табл. </w:t>
        </w:r>
        <w:r w:rsidRPr="00ED4F03">
          <w:rPr>
            <w:rFonts w:ascii="Times New Roman" w:hAnsi="Times New Roman" w:cs="Times New Roman"/>
            <w:color w:val="000000" w:themeColor="text1"/>
            <w:sz w:val="18"/>
          </w:rPr>
          <w:t>5.7</w:t>
        </w:r>
      </w:hyperlink>
      <w:r w:rsidRPr="00ED4F0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table_5.7"/>
            <w:bookmarkEnd w:id="11"/>
            <w:r w:rsidRPr="00ED4F03">
              <w:rPr>
                <w:rFonts w:ascii="Times New Roman" w:hAnsi="Times New Roman" w:cs="Times New Roman"/>
                <w:color w:val="000000" w:themeColor="text1"/>
              </w:rPr>
              <w:t>Таблица 5.7.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Таблица норм затрат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Междугородние переговоры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Бухгалтерская система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Офисный пакет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ОС рабочей станции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Компьютер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Сервер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Принтер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МФУ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Сетевой кабель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Сетевой концентратор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Панель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и НМА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Бухгалтер учета реализации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производственного учета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DVD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DVD</w:t>
            </w: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В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и НМА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Бухгалтер учета реализации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и НМА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Бухгалтер учета реализации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Бухгалтер учета ОС и НМА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Бухгалтер учета реализации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Главбух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Расчетчик3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мат. учета</w:t>
            </w:r>
            <w:proofErr w:type="gramStart"/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и НМА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Бухгалтер учета ОС Бухгалтер учета реализации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</w:tbl>
    <w:p w:rsidR="001E3FC4" w:rsidRPr="00ED4F03" w:rsidRDefault="001E3FC4" w:rsidP="001E3FC4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Установить различные профили загрузки для ресурса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r w:rsidRPr="00ED4F03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ru-RU"/>
        </w:rPr>
        <w:t>Техник</w:t>
      </w: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:rsidR="001E3FC4" w:rsidRPr="00ED4F03" w:rsidRDefault="001E3FC4" w:rsidP="001E3FC4">
      <w:pPr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Вариант 3</w:t>
      </w:r>
    </w:p>
    <w:p w:rsidR="001E3FC4" w:rsidRPr="00ED4F03" w:rsidRDefault="001E3FC4" w:rsidP="001E3FC4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Для ранее созданного проекта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r w:rsidRPr="00ED4F03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ru-RU"/>
        </w:rPr>
        <w:t>Ремонт квартиры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5" w:anchor="table.5.8" w:tgtFrame="_blank" w:history="1">
        <w:r w:rsidRPr="00ED4F03">
          <w:rPr>
            <w:rFonts w:ascii="Times New Roman" w:hAnsi="Times New Roman" w:cs="Times New Roman"/>
            <w:color w:val="000000" w:themeColor="text1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table_5.8"/>
            <w:bookmarkEnd w:id="12"/>
            <w:r w:rsidRPr="00ED4F03">
              <w:rPr>
                <w:rFonts w:ascii="Times New Roman" w:hAnsi="Times New Roman" w:cs="Times New Roman"/>
                <w:color w:val="000000" w:themeColor="text1"/>
              </w:rPr>
              <w:t>Таблица 5.8.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Затраты на исп.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12000p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25000р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20000р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70000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12000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E3FC4" w:rsidRPr="00ED4F03" w:rsidRDefault="001E3FC4" w:rsidP="001E3FC4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Создать назначения ресурсов в соответствии с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hyperlink r:id="rId16" w:anchor="table.5.7" w:tgtFrame="_blank" w:history="1">
        <w:r w:rsidRPr="00ED4F03">
          <w:rPr>
            <w:rFonts w:ascii="Times New Roman" w:hAnsi="Times New Roman" w:cs="Times New Roman"/>
            <w:color w:val="000000" w:themeColor="text1"/>
            <w:sz w:val="18"/>
            <w:lang w:val="ru-RU"/>
          </w:rPr>
          <w:t xml:space="preserve">табл. </w:t>
        </w:r>
        <w:r w:rsidRPr="00ED4F03">
          <w:rPr>
            <w:rFonts w:ascii="Times New Roman" w:hAnsi="Times New Roman" w:cs="Times New Roman"/>
            <w:color w:val="000000" w:themeColor="text1"/>
            <w:sz w:val="18"/>
          </w:rPr>
          <w:t>5.9</w:t>
        </w:r>
      </w:hyperlink>
      <w:r w:rsidRPr="00ED4F0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table_5.9"/>
            <w:bookmarkEnd w:id="13"/>
            <w:r w:rsidRPr="00ED4F03">
              <w:rPr>
                <w:rFonts w:ascii="Times New Roman" w:hAnsi="Times New Roman" w:cs="Times New Roman"/>
                <w:color w:val="000000" w:themeColor="text1"/>
              </w:rPr>
              <w:t>Таблица 5.9.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3FC4" w:rsidRPr="00ED4F03" w:rsidRDefault="001E3FC4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Таблица норм затрат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Двухконтурный котел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Слесарь-водопроводчик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Слесарь-водопроводчик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Ванна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Раковина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Плитка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Штукатур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Плиточник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Газовая печь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Вытяжка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Мойка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  <w:tr w:rsidR="001E3FC4" w:rsidRPr="00ED4F03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1E3FC4" w:rsidRPr="00ED4F03" w:rsidRDefault="001E3FC4" w:rsidP="00472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F0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</w:tr>
    </w:tbl>
    <w:p w:rsidR="001E3FC4" w:rsidRPr="00ED4F03" w:rsidRDefault="001E3FC4" w:rsidP="001E3FC4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Установить различные профили загрузки для ресурса</w:t>
      </w:r>
      <w:r w:rsidRPr="00ED4F03">
        <w:rPr>
          <w:rFonts w:ascii="Times New Roman" w:hAnsi="Times New Roman" w:cs="Times New Roman"/>
          <w:color w:val="000000" w:themeColor="text1"/>
          <w:sz w:val="18"/>
        </w:rPr>
        <w:t> </w:t>
      </w:r>
      <w:r w:rsidRPr="00ED4F03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ru-RU"/>
        </w:rPr>
        <w:t>Подсобник</w:t>
      </w:r>
      <w:r w:rsidRPr="00ED4F0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ED4F03">
        <w:rPr>
          <w:rFonts w:ascii="Times New Roman" w:hAnsi="Times New Roman" w:cs="Times New Roman"/>
          <w:b/>
          <w:bCs/>
          <w:color w:val="000000" w:themeColor="text1"/>
        </w:rPr>
        <w:t>Критерии оценки: </w:t>
      </w:r>
      <w:r w:rsidRPr="00ED4F03">
        <w:rPr>
          <w:rFonts w:ascii="Times New Roman" w:hAnsi="Times New Roman" w:cs="Times New Roman"/>
          <w:b/>
          <w:color w:val="000000" w:themeColor="text1"/>
        </w:rPr>
        <w:t> </w:t>
      </w:r>
    </w:p>
    <w:p w:rsidR="001E3FC4" w:rsidRPr="00ED4F03" w:rsidRDefault="001E3FC4" w:rsidP="001E3FC4">
      <w:pPr>
        <w:pStyle w:val="a8"/>
        <w:numPr>
          <w:ilvl w:val="0"/>
          <w:numId w:val="41"/>
        </w:numPr>
        <w:textAlignment w:val="baseline"/>
        <w:rPr>
          <w:color w:val="000000" w:themeColor="text1"/>
          <w:sz w:val="28"/>
        </w:rPr>
      </w:pPr>
      <w:r w:rsidRPr="00ED4F03">
        <w:rPr>
          <w:color w:val="000000" w:themeColor="text1"/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1E3FC4" w:rsidRPr="00ED4F03" w:rsidRDefault="001E3FC4" w:rsidP="001E3FC4">
      <w:pPr>
        <w:pStyle w:val="a8"/>
        <w:numPr>
          <w:ilvl w:val="0"/>
          <w:numId w:val="41"/>
        </w:numPr>
        <w:textAlignment w:val="baseline"/>
        <w:rPr>
          <w:color w:val="000000" w:themeColor="text1"/>
          <w:sz w:val="28"/>
        </w:rPr>
      </w:pPr>
      <w:r w:rsidRPr="00ED4F03">
        <w:rPr>
          <w:color w:val="000000" w:themeColor="text1"/>
          <w:sz w:val="28"/>
        </w:rPr>
        <w:t>оценка «хорошо»</w:t>
      </w:r>
      <w:proofErr w:type="gramStart"/>
      <w:r w:rsidRPr="00ED4F03">
        <w:rPr>
          <w:color w:val="000000" w:themeColor="text1"/>
          <w:sz w:val="28"/>
        </w:rPr>
        <w:t xml:space="preserve"> ,</w:t>
      </w:r>
      <w:proofErr w:type="gramEnd"/>
      <w:r w:rsidRPr="00ED4F03">
        <w:rPr>
          <w:color w:val="000000" w:themeColor="text1"/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1E3FC4" w:rsidRPr="00ED4F03" w:rsidRDefault="001E3FC4" w:rsidP="001E3FC4">
      <w:pPr>
        <w:pStyle w:val="a8"/>
        <w:numPr>
          <w:ilvl w:val="0"/>
          <w:numId w:val="41"/>
        </w:numPr>
        <w:textAlignment w:val="baseline"/>
        <w:rPr>
          <w:color w:val="000000" w:themeColor="text1"/>
          <w:sz w:val="28"/>
        </w:rPr>
      </w:pPr>
      <w:r w:rsidRPr="00ED4F03">
        <w:rPr>
          <w:color w:val="000000" w:themeColor="text1"/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1E3FC4" w:rsidRPr="00ED4F03" w:rsidRDefault="001E3FC4" w:rsidP="001E3FC4">
      <w:pPr>
        <w:pStyle w:val="a8"/>
        <w:numPr>
          <w:ilvl w:val="0"/>
          <w:numId w:val="41"/>
        </w:numPr>
        <w:textAlignment w:val="baseline"/>
        <w:rPr>
          <w:color w:val="000000" w:themeColor="text1"/>
        </w:rPr>
      </w:pPr>
      <w:r w:rsidRPr="00ED4F03">
        <w:rPr>
          <w:color w:val="000000" w:themeColor="text1"/>
          <w:sz w:val="28"/>
        </w:rPr>
        <w:t>оценка «неудовлетворительно» при отсутствии результатов.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Составитель ________________________ Н.Н.Филин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vertAlign w:val="superscript"/>
        </w:rPr>
        <w:t>                                                                      </w:t>
      </w:r>
      <w:r w:rsidRPr="00ED4F03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 xml:space="preserve"> (подпись)</w:t>
      </w:r>
      <w:r w:rsidRPr="00ED4F03">
        <w:rPr>
          <w:rFonts w:ascii="Times New Roman" w:hAnsi="Times New Roman" w:cs="Times New Roman"/>
          <w:color w:val="000000" w:themeColor="text1"/>
          <w:vertAlign w:val="superscript"/>
        </w:rPr>
        <w:t>   </w:t>
      </w:r>
      <w:r w:rsidRPr="00ED4F03">
        <w:rPr>
          <w:rFonts w:ascii="Times New Roman" w:hAnsi="Times New Roman" w:cs="Times New Roman"/>
          <w:color w:val="000000" w:themeColor="text1"/>
        </w:rPr>
        <w:t>              </w:t>
      </w:r>
    </w:p>
    <w:p w:rsidR="001E3FC4" w:rsidRPr="00ED4F03" w:rsidRDefault="001E3FC4" w:rsidP="001E3FC4">
      <w:pPr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«____»__________________20</w:t>
      </w:r>
      <w:r w:rsidRPr="00ED4F03">
        <w:rPr>
          <w:rFonts w:ascii="Times New Roman" w:hAnsi="Times New Roman" w:cs="Times New Roman"/>
          <w:color w:val="000000" w:themeColor="text1"/>
        </w:rPr>
        <w:t>     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>г.</w:t>
      </w:r>
      <w:r w:rsidRPr="00ED4F03">
        <w:rPr>
          <w:rFonts w:ascii="Times New Roman" w:hAnsi="Times New Roman" w:cs="Times New Roman"/>
          <w:color w:val="000000" w:themeColor="text1"/>
        </w:rPr>
        <w:t> </w:t>
      </w:r>
    </w:p>
    <w:p w:rsidR="001E3FC4" w:rsidRPr="00ED4F03" w:rsidRDefault="001E3FC4" w:rsidP="001E3FC4">
      <w:pPr>
        <w:pStyle w:val="1"/>
        <w:rPr>
          <w:rFonts w:ascii="Times New Roman" w:hAnsi="Times New Roman" w:cs="Times New Roman"/>
          <w:color w:val="000000" w:themeColor="text1"/>
        </w:rPr>
      </w:pPr>
      <w:bookmarkStart w:id="14" w:name="_Toc524702863"/>
      <w:r w:rsidRPr="00ED4F03">
        <w:rPr>
          <w:rFonts w:ascii="Times New Roman" w:hAnsi="Times New Roman" w:cs="Times New Roman"/>
          <w:color w:val="000000" w:themeColor="text1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1E3FC4" w:rsidRPr="00ED4F03" w:rsidRDefault="001E3FC4" w:rsidP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Процедуры оценивания включают в себя текущий контроль и промежуточную аттестацию.</w:t>
      </w:r>
    </w:p>
    <w:p w:rsidR="001E3FC4" w:rsidRPr="00ED4F03" w:rsidRDefault="001E3FC4" w:rsidP="001E3FC4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E3FC4" w:rsidRPr="00ED4F03" w:rsidRDefault="001E3FC4" w:rsidP="001E3FC4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b/>
          <w:color w:val="000000" w:themeColor="text1"/>
          <w:lang w:val="ru-RU"/>
        </w:rPr>
        <w:t>Промежуточная аттестация</w:t>
      </w:r>
      <w:r w:rsidRPr="00ED4F03">
        <w:rPr>
          <w:rFonts w:ascii="Times New Roman" w:hAnsi="Times New Roman" w:cs="Times New Roman"/>
          <w:color w:val="000000" w:themeColor="text1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1E3FC4" w:rsidRPr="00ED4F03" w:rsidRDefault="001E3FC4" w:rsidP="001E3FC4">
      <w:pPr>
        <w:tabs>
          <w:tab w:val="left" w:pos="1080"/>
        </w:tabs>
        <w:ind w:firstLine="709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D4F03">
        <w:rPr>
          <w:rFonts w:ascii="Times New Roman" w:hAnsi="Times New Roman" w:cs="Times New Roman"/>
          <w:color w:val="000000" w:themeColor="text1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E3FC4" w:rsidRPr="00ED4F03" w:rsidRDefault="001E3FC4" w:rsidP="001E3FC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D4F03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940425" cy="8153525"/>
            <wp:effectExtent l="0" t="0" r="0" b="0"/>
            <wp:docPr id="4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ED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1E3FC4" w:rsidRPr="00ED4F03" w:rsidRDefault="001E3FC4" w:rsidP="001E3FC4">
      <w:pPr>
        <w:pStyle w:val="11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E3FC4" w:rsidRPr="00ED4F03" w:rsidRDefault="001E3FC4" w:rsidP="001E3FC4">
      <w:pPr>
        <w:pStyle w:val="11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F03">
        <w:rPr>
          <w:rFonts w:ascii="Times New Roman" w:hAnsi="Times New Roman"/>
          <w:bCs/>
          <w:color w:val="000000" w:themeColor="text1"/>
          <w:sz w:val="28"/>
          <w:szCs w:val="28"/>
        </w:rPr>
        <w:t>Методические указания поосвоениюдисциплины</w:t>
      </w:r>
      <w:proofErr w:type="gramStart"/>
      <w:r w:rsidRPr="00ED4F03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ED4F03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ED4F03">
        <w:rPr>
          <w:rFonts w:ascii="Times New Roman" w:hAnsi="Times New Roman"/>
          <w:b/>
          <w:color w:val="000000" w:themeColor="text1"/>
          <w:sz w:val="28"/>
          <w:szCs w:val="28"/>
        </w:rPr>
        <w:t>правление проектами</w:t>
      </w:r>
      <w:r w:rsidRPr="00ED4F03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 xml:space="preserve">Студентам </w:t>
      </w:r>
      <w:r w:rsidRPr="00ED4F03">
        <w:rPr>
          <w:bCs/>
          <w:i/>
          <w:color w:val="000000" w:themeColor="text1"/>
          <w:sz w:val="28"/>
          <w:szCs w:val="28"/>
        </w:rPr>
        <w:t>всех</w:t>
      </w:r>
      <w:r w:rsidRPr="00ED4F03">
        <w:rPr>
          <w:bCs/>
          <w:color w:val="000000" w:themeColor="text1"/>
          <w:sz w:val="28"/>
          <w:szCs w:val="28"/>
        </w:rPr>
        <w:t xml:space="preserve"> форм обучения.</w:t>
      </w:r>
    </w:p>
    <w:p w:rsidR="001E3FC4" w:rsidRPr="00ED4F03" w:rsidRDefault="001E3FC4" w:rsidP="001E3FC4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F03">
        <w:rPr>
          <w:rFonts w:ascii="Times New Roman" w:hAnsi="Times New Roman"/>
          <w:bCs/>
          <w:color w:val="000000" w:themeColor="text1"/>
          <w:sz w:val="28"/>
          <w:szCs w:val="28"/>
        </w:rPr>
        <w:t>Учебным планом по направлению подготовки</w:t>
      </w:r>
      <w:r w:rsidRPr="00ED4F0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Pr="00ED4F0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8.03.02 «Менеджмент»</w:t>
      </w:r>
    </w:p>
    <w:p w:rsidR="001E3FC4" w:rsidRPr="00ED4F03" w:rsidRDefault="001E3FC4" w:rsidP="001E3FC4">
      <w:pPr>
        <w:pStyle w:val="11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4F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предусмотрены следующие виды занятий: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- лекции;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- практические занятия;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1E3FC4" w:rsidRPr="00ED4F03" w:rsidRDefault="001E3FC4" w:rsidP="001E3FC4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- использования инструментов управления проектами;</w:t>
      </w:r>
    </w:p>
    <w:p w:rsidR="001E3FC4" w:rsidRPr="00ED4F03" w:rsidRDefault="001E3FC4" w:rsidP="001E3FC4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- разработки подбора и использования управления проектами;</w:t>
      </w:r>
    </w:p>
    <w:p w:rsidR="001E3FC4" w:rsidRPr="00ED4F03" w:rsidRDefault="001E3FC4" w:rsidP="001E3FC4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1E3FC4" w:rsidRPr="00ED4F03" w:rsidRDefault="001E3FC4" w:rsidP="001E3FC4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При подготовке к практическим занятиям каждый студент должен: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– изучить рекомендованную учебную литературу;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– изучить конспекты лекций;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– подготовить ответы на все вопросы по изучаемой теме;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</w:t>
      </w:r>
      <w:proofErr w:type="gramStart"/>
      <w:r w:rsidRPr="00ED4F03">
        <w:rPr>
          <w:bCs/>
          <w:color w:val="000000" w:themeColor="text1"/>
          <w:sz w:val="28"/>
          <w:szCs w:val="28"/>
        </w:rPr>
        <w:t>.В</w:t>
      </w:r>
      <w:proofErr w:type="gramEnd"/>
      <w:r w:rsidRPr="00ED4F03">
        <w:rPr>
          <w:bCs/>
          <w:color w:val="000000" w:themeColor="text1"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ED4F03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</w:t>
      </w:r>
      <w:r w:rsidRPr="00ED4F03">
        <w:rPr>
          <w:bCs/>
          <w:color w:val="000000" w:themeColor="text1"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8" w:history="1">
        <w:r w:rsidRPr="00ED4F03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ED4F03">
        <w:rPr>
          <w:bCs/>
          <w:color w:val="000000" w:themeColor="text1"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1E3FC4" w:rsidRPr="00ED4F03" w:rsidRDefault="001E3FC4" w:rsidP="001E3FC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1E3FC4" w:rsidRPr="00ED4F03" w:rsidRDefault="001E3FC4" w:rsidP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 w:rsidP="001E3FC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E3FC4" w:rsidRPr="00ED4F03" w:rsidRDefault="001E3FC4">
      <w:pPr>
        <w:rPr>
          <w:rFonts w:ascii="Times New Roman" w:hAnsi="Times New Roman" w:cs="Times New Roman"/>
          <w:color w:val="000000" w:themeColor="text1"/>
          <w:lang w:val="ru-RU"/>
        </w:rPr>
      </w:pPr>
    </w:p>
    <w:sectPr w:rsidR="001E3FC4" w:rsidRPr="00ED4F03" w:rsidSect="00D364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B3B"/>
    <w:rsid w:val="0002418B"/>
    <w:rsid w:val="00181674"/>
    <w:rsid w:val="001E3FC4"/>
    <w:rsid w:val="001F0BC7"/>
    <w:rsid w:val="004F03C7"/>
    <w:rsid w:val="006D6745"/>
    <w:rsid w:val="00745467"/>
    <w:rsid w:val="00AA3529"/>
    <w:rsid w:val="00B4310D"/>
    <w:rsid w:val="00CE0C90"/>
    <w:rsid w:val="00D31453"/>
    <w:rsid w:val="00D36453"/>
    <w:rsid w:val="00E209E2"/>
    <w:rsid w:val="00ED4F03"/>
    <w:rsid w:val="00ED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53"/>
  </w:style>
  <w:style w:type="paragraph" w:styleId="1">
    <w:name w:val="heading 1"/>
    <w:basedOn w:val="a"/>
    <w:next w:val="a"/>
    <w:link w:val="10"/>
    <w:uiPriority w:val="9"/>
    <w:qFormat/>
    <w:rsid w:val="001E3F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E3F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FC4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FC4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1E3F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1E3FC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E3FC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E3FC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1E3FC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3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E3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3FC4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E3FC4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1E3FC4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1E3F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E3F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E3FC4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1E3FC4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1E3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1E3FC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1E3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E3F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1E3FC4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1E3F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1E3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E3F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1E3FC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1E3FC4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1E3FC4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E3FC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1E3FC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1E3FC4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1E3F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E3F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1E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E3F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1E3FC4"/>
    <w:rPr>
      <w:vertAlign w:val="superscript"/>
    </w:rPr>
  </w:style>
  <w:style w:type="paragraph" w:styleId="af0">
    <w:name w:val="Normal (Web)"/>
    <w:basedOn w:val="a"/>
    <w:uiPriority w:val="99"/>
    <w:unhideWhenUsed/>
    <w:rsid w:val="001E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1E3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E3F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1E3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E3F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E3FC4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E3FC4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E3FC4"/>
  </w:style>
  <w:style w:type="paragraph" w:customStyle="1" w:styleId="16">
    <w:name w:val="Стиль1"/>
    <w:basedOn w:val="a"/>
    <w:link w:val="17"/>
    <w:qFormat/>
    <w:rsid w:val="001E3FC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1E3FC4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1E3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1E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1E3FC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1E3FC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1E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1E3FC4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1E3FC4"/>
    <w:rPr>
      <w:b/>
      <w:bCs/>
    </w:rPr>
  </w:style>
  <w:style w:type="character" w:styleId="afa">
    <w:name w:val="Emphasis"/>
    <w:uiPriority w:val="20"/>
    <w:qFormat/>
    <w:rsid w:val="001E3FC4"/>
    <w:rPr>
      <w:i/>
      <w:iCs/>
    </w:rPr>
  </w:style>
  <w:style w:type="character" w:customStyle="1" w:styleId="afb">
    <w:name w:val="Название Знак"/>
    <w:rsid w:val="001E3FC4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1E3FC4"/>
  </w:style>
  <w:style w:type="character" w:customStyle="1" w:styleId="apple-converted-space">
    <w:name w:val="apple-converted-space"/>
    <w:basedOn w:val="a0"/>
    <w:rsid w:val="001E3FC4"/>
  </w:style>
  <w:style w:type="character" w:customStyle="1" w:styleId="texample">
    <w:name w:val="texample"/>
    <w:basedOn w:val="a0"/>
    <w:rsid w:val="001E3FC4"/>
  </w:style>
  <w:style w:type="character" w:customStyle="1" w:styleId="keyword">
    <w:name w:val="keyword"/>
    <w:basedOn w:val="a0"/>
    <w:rsid w:val="001E3FC4"/>
  </w:style>
  <w:style w:type="character" w:customStyle="1" w:styleId="zag">
    <w:name w:val="zag"/>
    <w:basedOn w:val="a0"/>
    <w:rsid w:val="001E3FC4"/>
  </w:style>
  <w:style w:type="character" w:customStyle="1" w:styleId="spelling-content-entity">
    <w:name w:val="spelling-content-entity"/>
    <w:basedOn w:val="a0"/>
    <w:rsid w:val="001E3FC4"/>
  </w:style>
  <w:style w:type="character" w:customStyle="1" w:styleId="text">
    <w:name w:val="text"/>
    <w:basedOn w:val="a0"/>
    <w:rsid w:val="001E3FC4"/>
  </w:style>
  <w:style w:type="character" w:customStyle="1" w:styleId="310">
    <w:name w:val="Заголовок 3 Знак1"/>
    <w:basedOn w:val="a0"/>
    <w:uiPriority w:val="9"/>
    <w:semiHidden/>
    <w:rsid w:val="001E3F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1E3F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1E3FC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1E3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1E3F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1E3FC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E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E3FC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7" TargetMode="External"/><Relationship Id="rId18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496/352/lecture/8395?pag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496/352/lecture/8395?page=8" TargetMode="External"/><Relationship Id="rId10" Type="http://schemas.openxmlformats.org/officeDocument/2006/relationships/hyperlink" Target="http://www.intuit.ru/studies/courses/496/352/lecture/8391?page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1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6985</Words>
  <Characters>46136</Characters>
  <Application>Microsoft Office Word</Application>
  <DocSecurity>0</DocSecurity>
  <Lines>384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2018-2019_38_03_02_14_1_plx_Управление проектами</dc:title>
  <dc:creator>FastReport.NET</dc:creator>
  <cp:lastModifiedBy>kydinova</cp:lastModifiedBy>
  <cp:revision>7</cp:revision>
  <cp:lastPrinted>2018-09-14T12:20:00Z</cp:lastPrinted>
  <dcterms:created xsi:type="dcterms:W3CDTF">2018-09-14T12:03:00Z</dcterms:created>
  <dcterms:modified xsi:type="dcterms:W3CDTF">2018-09-25T08:40:00Z</dcterms:modified>
</cp:coreProperties>
</file>