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672" w:rsidRDefault="00BD1672">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13).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D1672" w:rsidRDefault="00BD1672">
      <w:pPr>
        <w:rPr>
          <w:sz w:val="0"/>
          <w:szCs w:val="0"/>
          <w:lang w:val="ru-RU"/>
        </w:rPr>
      </w:pPr>
      <w:r>
        <w:rPr>
          <w:sz w:val="0"/>
          <w:szCs w:val="0"/>
          <w:lang w:val="ru-RU"/>
        </w:rPr>
        <w:br w:type="page"/>
      </w:r>
    </w:p>
    <w:p w:rsidR="00BD1672" w:rsidRDefault="00BD1672">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13)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6E6077" w:rsidRPr="00BD1672" w:rsidRDefault="006E6077">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6E6077">
        <w:trPr>
          <w:trHeight w:hRule="exact" w:val="555"/>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t>УП: 38.03.02.13_1.plx</w:t>
            </w:r>
          </w:p>
        </w:tc>
        <w:tc>
          <w:tcPr>
            <w:tcW w:w="3545" w:type="dxa"/>
          </w:tcPr>
          <w:p w:rsidR="006E6077" w:rsidRDefault="006E6077"/>
        </w:tc>
        <w:tc>
          <w:tcPr>
            <w:tcW w:w="1560" w:type="dxa"/>
          </w:tcPr>
          <w:p w:rsidR="006E6077" w:rsidRDefault="006E6077"/>
        </w:tc>
        <w:tc>
          <w:tcPr>
            <w:tcW w:w="1007" w:type="dxa"/>
            <w:gridSpan w:val="2"/>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3</w:t>
            </w:r>
          </w:p>
        </w:tc>
      </w:tr>
      <w:tr w:rsidR="006E6077">
        <w:trPr>
          <w:trHeight w:hRule="exact" w:val="138"/>
        </w:trPr>
        <w:tc>
          <w:tcPr>
            <w:tcW w:w="143" w:type="dxa"/>
          </w:tcPr>
          <w:p w:rsidR="006E6077" w:rsidRDefault="006E6077"/>
        </w:tc>
        <w:tc>
          <w:tcPr>
            <w:tcW w:w="1844" w:type="dxa"/>
          </w:tcPr>
          <w:p w:rsidR="006E6077" w:rsidRDefault="006E6077"/>
        </w:tc>
        <w:tc>
          <w:tcPr>
            <w:tcW w:w="2694" w:type="dxa"/>
          </w:tcPr>
          <w:p w:rsidR="006E6077" w:rsidRDefault="006E6077"/>
        </w:tc>
        <w:tc>
          <w:tcPr>
            <w:tcW w:w="3545" w:type="dxa"/>
          </w:tcPr>
          <w:p w:rsidR="006E6077" w:rsidRDefault="006E6077"/>
        </w:tc>
        <w:tc>
          <w:tcPr>
            <w:tcW w:w="1560" w:type="dxa"/>
          </w:tcPr>
          <w:p w:rsidR="006E6077" w:rsidRDefault="006E6077"/>
        </w:tc>
        <w:tc>
          <w:tcPr>
            <w:tcW w:w="852" w:type="dxa"/>
          </w:tcPr>
          <w:p w:rsidR="006E6077" w:rsidRDefault="006E6077"/>
        </w:tc>
        <w:tc>
          <w:tcPr>
            <w:tcW w:w="143" w:type="dxa"/>
          </w:tcPr>
          <w:p w:rsidR="006E6077" w:rsidRDefault="006E6077"/>
        </w:tc>
      </w:tr>
      <w:tr w:rsidR="006E6077">
        <w:trPr>
          <w:trHeight w:hRule="exact" w:val="29"/>
        </w:trPr>
        <w:tc>
          <w:tcPr>
            <w:tcW w:w="10788" w:type="dxa"/>
            <w:gridSpan w:val="7"/>
            <w:tcBorders>
              <w:top w:val="single" w:sz="16" w:space="0" w:color="000000"/>
            </w:tcBorders>
            <w:shd w:val="clear" w:color="FFFFFF" w:fill="FFFFFF"/>
            <w:tcMar>
              <w:left w:w="4" w:type="dxa"/>
              <w:right w:w="4" w:type="dxa"/>
            </w:tcMar>
          </w:tcPr>
          <w:p w:rsidR="006E6077" w:rsidRDefault="006E6077"/>
        </w:tc>
      </w:tr>
      <w:tr w:rsidR="006E6077">
        <w:trPr>
          <w:trHeight w:hRule="exact" w:val="248"/>
        </w:trPr>
        <w:tc>
          <w:tcPr>
            <w:tcW w:w="143" w:type="dxa"/>
          </w:tcPr>
          <w:p w:rsidR="006E6077" w:rsidRDefault="006E6077"/>
        </w:tc>
        <w:tc>
          <w:tcPr>
            <w:tcW w:w="1844" w:type="dxa"/>
          </w:tcPr>
          <w:p w:rsidR="006E6077" w:rsidRDefault="006E6077"/>
        </w:tc>
        <w:tc>
          <w:tcPr>
            <w:tcW w:w="2694" w:type="dxa"/>
          </w:tcPr>
          <w:p w:rsidR="006E6077" w:rsidRDefault="006E6077"/>
        </w:tc>
        <w:tc>
          <w:tcPr>
            <w:tcW w:w="3545" w:type="dxa"/>
          </w:tcPr>
          <w:p w:rsidR="006E6077" w:rsidRDefault="006E6077"/>
        </w:tc>
        <w:tc>
          <w:tcPr>
            <w:tcW w:w="1560" w:type="dxa"/>
          </w:tcPr>
          <w:p w:rsidR="006E6077" w:rsidRDefault="006E6077"/>
        </w:tc>
        <w:tc>
          <w:tcPr>
            <w:tcW w:w="852" w:type="dxa"/>
          </w:tcPr>
          <w:p w:rsidR="006E6077" w:rsidRDefault="006E6077"/>
        </w:tc>
        <w:tc>
          <w:tcPr>
            <w:tcW w:w="143" w:type="dxa"/>
          </w:tcPr>
          <w:p w:rsidR="006E6077" w:rsidRDefault="006E6077"/>
        </w:tc>
      </w:tr>
      <w:tr w:rsidR="006E6077" w:rsidRPr="00BD1672">
        <w:trPr>
          <w:trHeight w:hRule="exact" w:val="277"/>
        </w:trPr>
        <w:tc>
          <w:tcPr>
            <w:tcW w:w="143" w:type="dxa"/>
          </w:tcPr>
          <w:p w:rsidR="006E6077" w:rsidRDefault="006E6077"/>
        </w:tc>
        <w:tc>
          <w:tcPr>
            <w:tcW w:w="1844" w:type="dxa"/>
          </w:tcPr>
          <w:p w:rsidR="006E6077" w:rsidRDefault="006E6077"/>
        </w:tc>
        <w:tc>
          <w:tcPr>
            <w:tcW w:w="6252" w:type="dxa"/>
            <w:gridSpan w:val="2"/>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13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361"/>
        </w:trPr>
        <w:tc>
          <w:tcPr>
            <w:tcW w:w="143" w:type="dxa"/>
          </w:tcPr>
          <w:p w:rsidR="006E6077" w:rsidRPr="00BD1672" w:rsidRDefault="006E6077">
            <w:pPr>
              <w:rPr>
                <w:lang w:val="ru-RU"/>
              </w:rPr>
            </w:pPr>
          </w:p>
        </w:tc>
        <w:tc>
          <w:tcPr>
            <w:tcW w:w="10504" w:type="dxa"/>
            <w:gridSpan w:val="5"/>
            <w:shd w:val="clear" w:color="000000" w:fill="FFFFFF"/>
            <w:tcMar>
              <w:left w:w="34" w:type="dxa"/>
              <w:right w:w="34" w:type="dxa"/>
            </w:tcMar>
          </w:tcPr>
          <w:p w:rsidR="006E6077" w:rsidRPr="00BD1672" w:rsidRDefault="00BD1672">
            <w:pPr>
              <w:spacing w:after="0" w:line="240" w:lineRule="auto"/>
              <w:rPr>
                <w:lang w:val="ru-RU"/>
              </w:rPr>
            </w:pPr>
            <w:r w:rsidRPr="00BD167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Зав.</w:t>
            </w:r>
            <w:r w:rsidRPr="00BD1672">
              <w:rPr>
                <w:rFonts w:ascii="Times New Roman" w:hAnsi="Times New Roman" w:cs="Times New Roman"/>
                <w:color w:val="000000"/>
                <w:lang w:val="ru-RU"/>
              </w:rPr>
              <w:t xml:space="preserve"> кафедрой д.э.н., профессор Джуха В.М. _________________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Программу составил(и):  к.т.н., доцент, Баранников Михаил Михайлович _________________</w:t>
            </w:r>
          </w:p>
        </w:tc>
        <w:tc>
          <w:tcPr>
            <w:tcW w:w="143" w:type="dxa"/>
          </w:tcPr>
          <w:p w:rsidR="006E6077" w:rsidRPr="00BD1672" w:rsidRDefault="006E6077">
            <w:pPr>
              <w:rPr>
                <w:lang w:val="ru-RU"/>
              </w:rPr>
            </w:pPr>
          </w:p>
        </w:tc>
      </w:tr>
      <w:tr w:rsidR="006E6077" w:rsidRPr="00BD1672">
        <w:trPr>
          <w:trHeight w:hRule="exact" w:val="13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9"/>
        </w:trPr>
        <w:tc>
          <w:tcPr>
            <w:tcW w:w="10788" w:type="dxa"/>
            <w:gridSpan w:val="7"/>
            <w:tcBorders>
              <w:top w:val="single" w:sz="16" w:space="0" w:color="000000"/>
            </w:tcBorders>
            <w:shd w:val="clear" w:color="FFFFFF" w:fill="FFFFFF"/>
            <w:tcMar>
              <w:left w:w="4" w:type="dxa"/>
              <w:right w:w="4" w:type="dxa"/>
            </w:tcMar>
          </w:tcPr>
          <w:p w:rsidR="006E6077" w:rsidRPr="00BD1672" w:rsidRDefault="006E6077">
            <w:pPr>
              <w:rPr>
                <w:lang w:val="ru-RU"/>
              </w:rPr>
            </w:pPr>
          </w:p>
        </w:tc>
      </w:tr>
      <w:tr w:rsidR="006E6077" w:rsidRPr="00BD1672">
        <w:trPr>
          <w:trHeight w:hRule="exact" w:val="24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77"/>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6252" w:type="dxa"/>
            <w:gridSpan w:val="2"/>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13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500"/>
        </w:trPr>
        <w:tc>
          <w:tcPr>
            <w:tcW w:w="143" w:type="dxa"/>
          </w:tcPr>
          <w:p w:rsidR="006E6077" w:rsidRPr="00BD1672" w:rsidRDefault="006E6077">
            <w:pPr>
              <w:rPr>
                <w:lang w:val="ru-RU"/>
              </w:rPr>
            </w:pPr>
          </w:p>
        </w:tc>
        <w:tc>
          <w:tcPr>
            <w:tcW w:w="10504" w:type="dxa"/>
            <w:gridSpan w:val="5"/>
            <w:shd w:val="clear" w:color="000000" w:fill="FFFFFF"/>
            <w:tcMar>
              <w:left w:w="34" w:type="dxa"/>
              <w:right w:w="34" w:type="dxa"/>
            </w:tcMar>
          </w:tcPr>
          <w:p w:rsidR="006E6077" w:rsidRPr="00BD1672" w:rsidRDefault="00BD1672">
            <w:pPr>
              <w:spacing w:after="0" w:line="240" w:lineRule="auto"/>
              <w:rPr>
                <w:lang w:val="ru-RU"/>
              </w:rPr>
            </w:pPr>
            <w:r w:rsidRPr="00BD1672">
              <w:rPr>
                <w:rFonts w:ascii="Times New Roman" w:hAnsi="Times New Roman" w:cs="Times New Roman"/>
                <w:color w:val="000000"/>
                <w:lang w:val="ru-RU"/>
              </w:rPr>
              <w:t xml:space="preserve">Отдел </w:t>
            </w:r>
            <w:r w:rsidRPr="00BD1672">
              <w:rPr>
                <w:rFonts w:ascii="Times New Roman" w:hAnsi="Times New Roman" w:cs="Times New Roman"/>
                <w:color w:val="000000"/>
                <w:lang w:val="ru-RU"/>
              </w:rPr>
              <w:t>образовательных программ и планирования учебного процесса Торопова Т.В. 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Зав. кафед</w:t>
            </w:r>
            <w:r w:rsidRPr="00BD1672">
              <w:rPr>
                <w:rFonts w:ascii="Times New Roman" w:hAnsi="Times New Roman" w:cs="Times New Roman"/>
                <w:color w:val="000000"/>
                <w:lang w:val="ru-RU"/>
              </w:rPr>
              <w:t>рой д.э.н., профессор Джуха В.М. _________________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Программу составил(и):  к.т.н., доцент, Баранников Михаил Михайлович _________________</w:t>
            </w:r>
          </w:p>
        </w:tc>
        <w:tc>
          <w:tcPr>
            <w:tcW w:w="143" w:type="dxa"/>
          </w:tcPr>
          <w:p w:rsidR="006E6077" w:rsidRPr="00BD1672" w:rsidRDefault="006E6077">
            <w:pPr>
              <w:rPr>
                <w:lang w:val="ru-RU"/>
              </w:rPr>
            </w:pPr>
          </w:p>
        </w:tc>
      </w:tr>
      <w:tr w:rsidR="006E6077" w:rsidRPr="00BD1672">
        <w:trPr>
          <w:trHeight w:hRule="exact" w:val="13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9"/>
        </w:trPr>
        <w:tc>
          <w:tcPr>
            <w:tcW w:w="10788" w:type="dxa"/>
            <w:gridSpan w:val="7"/>
            <w:tcBorders>
              <w:top w:val="single" w:sz="16" w:space="0" w:color="000000"/>
            </w:tcBorders>
            <w:shd w:val="clear" w:color="FFFFFF" w:fill="FFFFFF"/>
            <w:tcMar>
              <w:left w:w="4" w:type="dxa"/>
              <w:right w:w="4" w:type="dxa"/>
            </w:tcMar>
          </w:tcPr>
          <w:p w:rsidR="006E6077" w:rsidRPr="00BD1672" w:rsidRDefault="006E6077">
            <w:pPr>
              <w:rPr>
                <w:lang w:val="ru-RU"/>
              </w:rPr>
            </w:pPr>
          </w:p>
        </w:tc>
      </w:tr>
      <w:tr w:rsidR="006E6077" w:rsidRPr="00BD1672">
        <w:trPr>
          <w:trHeight w:hRule="exact" w:val="24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77"/>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6252" w:type="dxa"/>
            <w:gridSpan w:val="2"/>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13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222"/>
        </w:trPr>
        <w:tc>
          <w:tcPr>
            <w:tcW w:w="143" w:type="dxa"/>
          </w:tcPr>
          <w:p w:rsidR="006E6077" w:rsidRPr="00BD1672" w:rsidRDefault="006E6077">
            <w:pPr>
              <w:rPr>
                <w:lang w:val="ru-RU"/>
              </w:rPr>
            </w:pPr>
          </w:p>
        </w:tc>
        <w:tc>
          <w:tcPr>
            <w:tcW w:w="10504" w:type="dxa"/>
            <w:gridSpan w:val="5"/>
            <w:shd w:val="clear" w:color="000000" w:fill="FFFFFF"/>
            <w:tcMar>
              <w:left w:w="34" w:type="dxa"/>
              <w:right w:w="34" w:type="dxa"/>
            </w:tcMar>
          </w:tcPr>
          <w:p w:rsidR="006E6077" w:rsidRPr="00BD1672" w:rsidRDefault="00BD1672">
            <w:pPr>
              <w:spacing w:after="0" w:line="240" w:lineRule="auto"/>
              <w:rPr>
                <w:lang w:val="ru-RU"/>
              </w:rPr>
            </w:pPr>
            <w:r w:rsidRPr="00BD1672">
              <w:rPr>
                <w:rFonts w:ascii="Times New Roman" w:hAnsi="Times New Roman" w:cs="Times New Roman"/>
                <w:color w:val="000000"/>
                <w:lang w:val="ru-RU"/>
              </w:rPr>
              <w:t xml:space="preserve">Отдел образовательных </w:t>
            </w:r>
            <w:r w:rsidRPr="00BD1672">
              <w:rPr>
                <w:rFonts w:ascii="Times New Roman" w:hAnsi="Times New Roman" w:cs="Times New Roman"/>
                <w:color w:val="000000"/>
                <w:lang w:val="ru-RU"/>
              </w:rPr>
              <w:t>программ и планирования учебного процесса Торопова Т.В. 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Зав. кафедрой: д.э.н., про</w:t>
            </w:r>
            <w:r w:rsidRPr="00BD1672">
              <w:rPr>
                <w:rFonts w:ascii="Times New Roman" w:hAnsi="Times New Roman" w:cs="Times New Roman"/>
                <w:color w:val="000000"/>
                <w:lang w:val="ru-RU"/>
              </w:rPr>
              <w:t>фессор Джуха В.М. _________________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Программу составил(и):  к.т.н., доцент, Баранников Михаил Михайлович _________________</w:t>
            </w:r>
          </w:p>
        </w:tc>
        <w:tc>
          <w:tcPr>
            <w:tcW w:w="143" w:type="dxa"/>
          </w:tcPr>
          <w:p w:rsidR="006E6077" w:rsidRPr="00BD1672" w:rsidRDefault="006E6077">
            <w:pPr>
              <w:rPr>
                <w:lang w:val="ru-RU"/>
              </w:rPr>
            </w:pPr>
          </w:p>
        </w:tc>
      </w:tr>
      <w:tr w:rsidR="006E6077" w:rsidRPr="00BD1672">
        <w:trPr>
          <w:trHeight w:hRule="exact" w:val="138"/>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9"/>
        </w:trPr>
        <w:tc>
          <w:tcPr>
            <w:tcW w:w="10788" w:type="dxa"/>
            <w:gridSpan w:val="7"/>
            <w:tcBorders>
              <w:top w:val="single" w:sz="16" w:space="0" w:color="000000"/>
            </w:tcBorders>
            <w:shd w:val="clear" w:color="FFFFFF" w:fill="FFFFFF"/>
            <w:tcMar>
              <w:left w:w="4" w:type="dxa"/>
              <w:right w:w="4" w:type="dxa"/>
            </w:tcMar>
          </w:tcPr>
          <w:p w:rsidR="006E6077" w:rsidRPr="00BD1672" w:rsidRDefault="006E6077">
            <w:pPr>
              <w:rPr>
                <w:lang w:val="ru-RU"/>
              </w:rPr>
            </w:pPr>
          </w:p>
        </w:tc>
      </w:tr>
      <w:tr w:rsidR="006E6077" w:rsidRPr="00BD1672">
        <w:trPr>
          <w:trHeight w:hRule="exact" w:val="387"/>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77"/>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6252" w:type="dxa"/>
            <w:gridSpan w:val="2"/>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77"/>
        </w:trPr>
        <w:tc>
          <w:tcPr>
            <w:tcW w:w="143" w:type="dxa"/>
          </w:tcPr>
          <w:p w:rsidR="006E6077" w:rsidRPr="00BD1672" w:rsidRDefault="006E6077">
            <w:pPr>
              <w:rPr>
                <w:lang w:val="ru-RU"/>
              </w:rPr>
            </w:pPr>
          </w:p>
        </w:tc>
        <w:tc>
          <w:tcPr>
            <w:tcW w:w="1844" w:type="dxa"/>
          </w:tcPr>
          <w:p w:rsidR="006E6077" w:rsidRPr="00BD1672" w:rsidRDefault="006E6077">
            <w:pPr>
              <w:rPr>
                <w:lang w:val="ru-RU"/>
              </w:rPr>
            </w:pPr>
          </w:p>
        </w:tc>
        <w:tc>
          <w:tcPr>
            <w:tcW w:w="2694" w:type="dxa"/>
          </w:tcPr>
          <w:p w:rsidR="006E6077" w:rsidRPr="00BD1672" w:rsidRDefault="006E6077">
            <w:pPr>
              <w:rPr>
                <w:lang w:val="ru-RU"/>
              </w:rPr>
            </w:pPr>
          </w:p>
        </w:tc>
        <w:tc>
          <w:tcPr>
            <w:tcW w:w="3545" w:type="dxa"/>
          </w:tcPr>
          <w:p w:rsidR="006E6077" w:rsidRPr="00BD1672" w:rsidRDefault="006E6077">
            <w:pPr>
              <w:rPr>
                <w:lang w:val="ru-RU"/>
              </w:rPr>
            </w:pPr>
          </w:p>
        </w:tc>
        <w:tc>
          <w:tcPr>
            <w:tcW w:w="1560" w:type="dxa"/>
          </w:tcPr>
          <w:p w:rsidR="006E6077" w:rsidRPr="00BD1672" w:rsidRDefault="006E6077">
            <w:pPr>
              <w:rPr>
                <w:lang w:val="ru-RU"/>
              </w:rPr>
            </w:pPr>
          </w:p>
        </w:tc>
        <w:tc>
          <w:tcPr>
            <w:tcW w:w="852" w:type="dxa"/>
          </w:tcPr>
          <w:p w:rsidR="006E6077" w:rsidRPr="00BD1672" w:rsidRDefault="006E6077">
            <w:pPr>
              <w:rPr>
                <w:lang w:val="ru-RU"/>
              </w:rPr>
            </w:pPr>
          </w:p>
        </w:tc>
        <w:tc>
          <w:tcPr>
            <w:tcW w:w="143" w:type="dxa"/>
          </w:tcPr>
          <w:p w:rsidR="006E6077" w:rsidRPr="00BD1672" w:rsidRDefault="006E6077">
            <w:pPr>
              <w:rPr>
                <w:lang w:val="ru-RU"/>
              </w:rPr>
            </w:pPr>
          </w:p>
        </w:tc>
      </w:tr>
      <w:tr w:rsidR="006E6077" w:rsidRPr="00BD1672">
        <w:trPr>
          <w:trHeight w:hRule="exact" w:val="2222"/>
        </w:trPr>
        <w:tc>
          <w:tcPr>
            <w:tcW w:w="143" w:type="dxa"/>
          </w:tcPr>
          <w:p w:rsidR="006E6077" w:rsidRPr="00BD1672" w:rsidRDefault="006E6077">
            <w:pPr>
              <w:rPr>
                <w:lang w:val="ru-RU"/>
              </w:rPr>
            </w:pPr>
          </w:p>
        </w:tc>
        <w:tc>
          <w:tcPr>
            <w:tcW w:w="10504" w:type="dxa"/>
            <w:gridSpan w:val="5"/>
            <w:shd w:val="clear" w:color="000000" w:fill="FFFFFF"/>
            <w:tcMar>
              <w:left w:w="34" w:type="dxa"/>
              <w:right w:w="34" w:type="dxa"/>
            </w:tcMar>
          </w:tcPr>
          <w:p w:rsidR="006E6077" w:rsidRPr="00BD1672" w:rsidRDefault="00BD1672">
            <w:pPr>
              <w:spacing w:after="0" w:line="240" w:lineRule="auto"/>
              <w:rPr>
                <w:lang w:val="ru-RU"/>
              </w:rPr>
            </w:pPr>
            <w:r w:rsidRPr="00BD1672">
              <w:rPr>
                <w:rFonts w:ascii="Times New Roman" w:hAnsi="Times New Roman" w:cs="Times New Roman"/>
                <w:color w:val="000000"/>
                <w:lang w:val="ru-RU"/>
              </w:rPr>
              <w:t xml:space="preserve">Отдел образовательных программ и </w:t>
            </w:r>
            <w:r w:rsidRPr="00BD1672">
              <w:rPr>
                <w:rFonts w:ascii="Times New Roman" w:hAnsi="Times New Roman" w:cs="Times New Roman"/>
                <w:color w:val="000000"/>
                <w:lang w:val="ru-RU"/>
              </w:rPr>
              <w:t>планирования учебного процесса Торопова Т.В. 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Зав. кафедрой: д.э.н., профессор Джух</w:t>
            </w:r>
            <w:r w:rsidRPr="00BD1672">
              <w:rPr>
                <w:rFonts w:ascii="Times New Roman" w:hAnsi="Times New Roman" w:cs="Times New Roman"/>
                <w:color w:val="000000"/>
                <w:lang w:val="ru-RU"/>
              </w:rPr>
              <w:t>а В.М. _________________</w:t>
            </w:r>
          </w:p>
          <w:p w:rsidR="006E6077" w:rsidRPr="00BD1672" w:rsidRDefault="006E6077">
            <w:pPr>
              <w:spacing w:after="0" w:line="240" w:lineRule="auto"/>
              <w:rPr>
                <w:lang w:val="ru-RU"/>
              </w:rPr>
            </w:pPr>
          </w:p>
          <w:p w:rsidR="006E6077" w:rsidRPr="00BD1672" w:rsidRDefault="00BD1672">
            <w:pPr>
              <w:spacing w:after="0" w:line="240" w:lineRule="auto"/>
              <w:rPr>
                <w:lang w:val="ru-RU"/>
              </w:rPr>
            </w:pPr>
            <w:r w:rsidRPr="00BD1672">
              <w:rPr>
                <w:rFonts w:ascii="Times New Roman" w:hAnsi="Times New Roman" w:cs="Times New Roman"/>
                <w:color w:val="000000"/>
                <w:lang w:val="ru-RU"/>
              </w:rPr>
              <w:t>Программу составил(и):  к.т.н., доцент, Баранников Михаил Михайлович _________________</w:t>
            </w:r>
          </w:p>
        </w:tc>
        <w:tc>
          <w:tcPr>
            <w:tcW w:w="143" w:type="dxa"/>
          </w:tcPr>
          <w:p w:rsidR="006E6077" w:rsidRPr="00BD1672" w:rsidRDefault="006E6077">
            <w:pPr>
              <w:rPr>
                <w:lang w:val="ru-RU"/>
              </w:rPr>
            </w:pPr>
          </w:p>
        </w:tc>
      </w:tr>
    </w:tbl>
    <w:p w:rsidR="006E6077" w:rsidRPr="00BD1672" w:rsidRDefault="00BD1672">
      <w:pPr>
        <w:rPr>
          <w:sz w:val="0"/>
          <w:szCs w:val="0"/>
          <w:lang w:val="ru-RU"/>
        </w:rPr>
      </w:pPr>
      <w:r w:rsidRPr="00BD1672">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3"/>
        <w:gridCol w:w="972"/>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4</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E6077" w:rsidRPr="00BD167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w:t>
            </w:r>
            <w:r w:rsidRPr="00BD1672">
              <w:rPr>
                <w:rFonts w:ascii="Times New Roman" w:hAnsi="Times New Roman" w:cs="Times New Roman"/>
                <w:color w:val="000000"/>
                <w:sz w:val="19"/>
                <w:szCs w:val="19"/>
                <w:lang w:val="ru-RU"/>
              </w:rPr>
              <w:t>путями и методикой решения хозяйственных задач, а также с теорией и методикой 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w:t>
            </w:r>
            <w:r w:rsidRPr="00BD1672">
              <w:rPr>
                <w:rFonts w:ascii="Times New Roman" w:hAnsi="Times New Roman" w:cs="Times New Roman"/>
                <w:color w:val="000000"/>
                <w:sz w:val="19"/>
                <w:szCs w:val="19"/>
                <w:lang w:val="ru-RU"/>
              </w:rPr>
              <w:t>твенного руководства на предприятии.</w:t>
            </w:r>
          </w:p>
        </w:tc>
      </w:tr>
      <w:tr w:rsidR="006E6077" w:rsidRPr="00BD167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Задачи изучения дисциплины: в 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w:t>
            </w:r>
            <w:r w:rsidRPr="00BD1672">
              <w:rPr>
                <w:rFonts w:ascii="Times New Roman" w:hAnsi="Times New Roman" w:cs="Times New Roman"/>
                <w:color w:val="000000"/>
                <w:sz w:val="19"/>
                <w:szCs w:val="19"/>
                <w:lang w:val="ru-RU"/>
              </w:rPr>
              <w:t>производства. Студент должен иметь представление о системе технико-экономических показателей и измерителях, характеризующих экономическую эффективность деятельности предприятий и отраслевых комплексов.</w:t>
            </w:r>
          </w:p>
        </w:tc>
      </w:tr>
      <w:tr w:rsidR="006E6077" w:rsidRPr="00BD1672">
        <w:trPr>
          <w:trHeight w:hRule="exact" w:val="277"/>
        </w:trPr>
        <w:tc>
          <w:tcPr>
            <w:tcW w:w="766" w:type="dxa"/>
          </w:tcPr>
          <w:p w:rsidR="006E6077" w:rsidRPr="00BD1672" w:rsidRDefault="006E6077">
            <w:pPr>
              <w:rPr>
                <w:lang w:val="ru-RU"/>
              </w:rPr>
            </w:pPr>
          </w:p>
        </w:tc>
        <w:tc>
          <w:tcPr>
            <w:tcW w:w="2071" w:type="dxa"/>
          </w:tcPr>
          <w:p w:rsidR="006E6077" w:rsidRPr="00BD1672" w:rsidRDefault="006E6077">
            <w:pPr>
              <w:rPr>
                <w:lang w:val="ru-RU"/>
              </w:rPr>
            </w:pPr>
          </w:p>
        </w:tc>
        <w:tc>
          <w:tcPr>
            <w:tcW w:w="1844" w:type="dxa"/>
          </w:tcPr>
          <w:p w:rsidR="006E6077" w:rsidRPr="00BD1672" w:rsidRDefault="006E6077">
            <w:pPr>
              <w:rPr>
                <w:lang w:val="ru-RU"/>
              </w:rPr>
            </w:pPr>
          </w:p>
        </w:tc>
        <w:tc>
          <w:tcPr>
            <w:tcW w:w="5104" w:type="dxa"/>
          </w:tcPr>
          <w:p w:rsidR="006E6077" w:rsidRPr="00BD1672" w:rsidRDefault="006E6077">
            <w:pPr>
              <w:rPr>
                <w:lang w:val="ru-RU"/>
              </w:rPr>
            </w:pPr>
          </w:p>
        </w:tc>
        <w:tc>
          <w:tcPr>
            <w:tcW w:w="993" w:type="dxa"/>
          </w:tcPr>
          <w:p w:rsidR="006E6077" w:rsidRPr="00BD1672" w:rsidRDefault="006E6077">
            <w:pPr>
              <w:rPr>
                <w:lang w:val="ru-RU"/>
              </w:rPr>
            </w:pP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2. МЕСТО ДИСЦИПЛИНЫ В СТРУКТУРЕ ОБРАЗОВАТЕЛЬНОЙ</w:t>
            </w:r>
            <w:r w:rsidRPr="00BD1672">
              <w:rPr>
                <w:rFonts w:ascii="Times New Roman" w:hAnsi="Times New Roman" w:cs="Times New Roman"/>
                <w:b/>
                <w:color w:val="000000"/>
                <w:sz w:val="19"/>
                <w:szCs w:val="19"/>
                <w:lang w:val="ru-RU"/>
              </w:rPr>
              <w:t xml:space="preserve"> ПРОГРАММЫ</w:t>
            </w:r>
          </w:p>
        </w:tc>
      </w:tr>
      <w:tr w:rsidR="006E607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Б1.В</w:t>
            </w:r>
          </w:p>
        </w:tc>
      </w:tr>
      <w:tr w:rsidR="006E6077" w:rsidRPr="00BD167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b/>
                <w:color w:val="000000"/>
                <w:sz w:val="19"/>
                <w:szCs w:val="19"/>
                <w:lang w:val="ru-RU"/>
              </w:rPr>
              <w:t>Требования к предварительной подготовке обучающегося:</w:t>
            </w:r>
          </w:p>
        </w:tc>
      </w:tr>
      <w:tr w:rsidR="006E6077" w:rsidRPr="00BD167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Необходимыми условиями для успешного осовения дисциплины являются навыки, знания и умения, полученные в результате изучения дисциплин:</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 xml:space="preserve">Теория </w:t>
            </w:r>
            <w:r>
              <w:rPr>
                <w:rFonts w:ascii="Times New Roman" w:hAnsi="Times New Roman" w:cs="Times New Roman"/>
                <w:color w:val="000000"/>
                <w:sz w:val="19"/>
                <w:szCs w:val="19"/>
              </w:rPr>
              <w:t>организации</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6E607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Инновационный менеджмент</w:t>
            </w:r>
          </w:p>
        </w:tc>
      </w:tr>
      <w:tr w:rsidR="006E6077" w:rsidRPr="00BD167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Управление проектами</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Анализ хозяйственной деятельности организации</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Прикладная микроэкономика</w:t>
            </w:r>
          </w:p>
        </w:tc>
      </w:tr>
      <w:tr w:rsidR="006E60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Финансовый менеджмент</w:t>
            </w:r>
          </w:p>
        </w:tc>
      </w:tr>
      <w:tr w:rsidR="006E607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Общий и стратегический менеджмент</w:t>
            </w:r>
          </w:p>
        </w:tc>
      </w:tr>
      <w:tr w:rsidR="006E6077">
        <w:trPr>
          <w:trHeight w:hRule="exact" w:val="277"/>
        </w:trPr>
        <w:tc>
          <w:tcPr>
            <w:tcW w:w="766" w:type="dxa"/>
          </w:tcPr>
          <w:p w:rsidR="006E6077" w:rsidRDefault="006E6077"/>
        </w:tc>
        <w:tc>
          <w:tcPr>
            <w:tcW w:w="2071" w:type="dxa"/>
          </w:tcPr>
          <w:p w:rsidR="006E6077" w:rsidRDefault="006E6077"/>
        </w:tc>
        <w:tc>
          <w:tcPr>
            <w:tcW w:w="1844" w:type="dxa"/>
          </w:tcPr>
          <w:p w:rsidR="006E6077" w:rsidRDefault="006E6077"/>
        </w:tc>
        <w:tc>
          <w:tcPr>
            <w:tcW w:w="5104" w:type="dxa"/>
          </w:tcPr>
          <w:p w:rsidR="006E6077" w:rsidRDefault="006E6077"/>
        </w:tc>
        <w:tc>
          <w:tcPr>
            <w:tcW w:w="993" w:type="dxa"/>
          </w:tcPr>
          <w:p w:rsidR="006E6077" w:rsidRDefault="006E6077"/>
        </w:tc>
      </w:tr>
      <w:tr w:rsidR="006E6077" w:rsidRPr="00BD167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3. ТРЕБОВАНИЯ К РЕЗУЛЬТАТАМ ОСВОЕНИЯ ДИСЦИПЛИНЫ</w:t>
            </w:r>
          </w:p>
        </w:tc>
      </w:tr>
      <w:tr w:rsidR="006E6077" w:rsidRPr="00BD167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 xml:space="preserve">ОПК-2:      способностью находить </w:t>
            </w:r>
            <w:r w:rsidRPr="00BD1672">
              <w:rPr>
                <w:rFonts w:ascii="Times New Roman" w:hAnsi="Times New Roman" w:cs="Times New Roman"/>
                <w:b/>
                <w:color w:val="000000"/>
                <w:sz w:val="19"/>
                <w:szCs w:val="19"/>
                <w:lang w:val="ru-RU"/>
              </w:rPr>
              <w:t>организационно-управленческие решения и готовностью нести за них ответственность с позиций социальной значимости принимаемых решений</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Знать: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Уметь: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использовать наиболее известные </w:t>
            </w:r>
            <w:r w:rsidRPr="00BD1672">
              <w:rPr>
                <w:rFonts w:ascii="Times New Roman" w:hAnsi="Times New Roman" w:cs="Times New Roman"/>
                <w:color w:val="000000"/>
                <w:sz w:val="19"/>
                <w:szCs w:val="19"/>
                <w:lang w:val="ru-RU"/>
              </w:rPr>
              <w:t>приемы формирования управленческих решений</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Владеть: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6E6077" w:rsidRPr="00BD167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w:t>
            </w:r>
            <w:r w:rsidRPr="00BD1672">
              <w:rPr>
                <w:rFonts w:ascii="Times New Roman" w:hAnsi="Times New Roman" w:cs="Times New Roman"/>
                <w:b/>
                <w:color w:val="000000"/>
                <w:sz w:val="19"/>
                <w:szCs w:val="19"/>
                <w:lang w:val="ru-RU"/>
              </w:rPr>
              <w:t>низаций</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Знать: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Уметь: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самостоятельно вырабатывать управленческие решения  в условиях рыночной экономики</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Владеть: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методами и правилами рационального </w:t>
            </w:r>
            <w:r w:rsidRPr="00BD1672">
              <w:rPr>
                <w:rFonts w:ascii="Times New Roman" w:hAnsi="Times New Roman" w:cs="Times New Roman"/>
                <w:color w:val="000000"/>
                <w:sz w:val="19"/>
                <w:szCs w:val="19"/>
                <w:lang w:val="ru-RU"/>
              </w:rPr>
              <w:t>использования ресурсов предприятия</w:t>
            </w:r>
          </w:p>
        </w:tc>
      </w:tr>
      <w:tr w:rsidR="006E6077" w:rsidRPr="00BD167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Знать: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Общую характеристику инновационной деятельности предприятий как </w:t>
            </w:r>
            <w:r w:rsidRPr="00BD1672">
              <w:rPr>
                <w:rFonts w:ascii="Times New Roman" w:hAnsi="Times New Roman" w:cs="Times New Roman"/>
                <w:color w:val="000000"/>
                <w:sz w:val="19"/>
                <w:szCs w:val="19"/>
                <w:lang w:val="ru-RU"/>
              </w:rPr>
              <w:t>основы их экономического роста.</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Уметь: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6E607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Владеть:</w:t>
            </w:r>
          </w:p>
        </w:tc>
      </w:tr>
      <w:tr w:rsidR="006E6077" w:rsidRPr="00BD16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6E6077" w:rsidRPr="00BD167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ПК-12: умением органи</w:t>
            </w:r>
            <w:r w:rsidRPr="00BD1672">
              <w:rPr>
                <w:rFonts w:ascii="Times New Roman" w:hAnsi="Times New Roman" w:cs="Times New Roman"/>
                <w:b/>
                <w:color w:val="000000"/>
                <w:sz w:val="19"/>
                <w:szCs w:val="19"/>
                <w:lang w:val="ru-RU"/>
              </w:rPr>
              <w:t>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w:t>
            </w:r>
            <w:r w:rsidRPr="00BD1672">
              <w:rPr>
                <w:rFonts w:ascii="Times New Roman" w:hAnsi="Times New Roman" w:cs="Times New Roman"/>
                <w:b/>
                <w:color w:val="000000"/>
                <w:sz w:val="19"/>
                <w:szCs w:val="19"/>
                <w:lang w:val="ru-RU"/>
              </w:rPr>
              <w:t>льного управления)</w:t>
            </w:r>
          </w:p>
        </w:tc>
      </w:tr>
    </w:tbl>
    <w:p w:rsidR="006E6077" w:rsidRPr="00BD1672" w:rsidRDefault="00BD1672">
      <w:pPr>
        <w:rPr>
          <w:sz w:val="0"/>
          <w:szCs w:val="0"/>
          <w:lang w:val="ru-RU"/>
        </w:rPr>
      </w:pPr>
      <w:r w:rsidRPr="00BD1672">
        <w:rPr>
          <w:lang w:val="ru-RU"/>
        </w:rP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5</w:t>
            </w:r>
          </w:p>
        </w:tc>
      </w:tr>
      <w:tr w:rsidR="006E60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Знать:</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6E60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Уметь:</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r w:rsidR="006E60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Владеть:</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высоким уровнем знаний и навыков, </w:t>
            </w:r>
            <w:r w:rsidRPr="00BD1672">
              <w:rPr>
                <w:rFonts w:ascii="Times New Roman" w:hAnsi="Times New Roman" w:cs="Times New Roman"/>
                <w:color w:val="000000"/>
                <w:sz w:val="19"/>
                <w:szCs w:val="19"/>
                <w:lang w:val="ru-RU"/>
              </w:rPr>
              <w:t>позволяющих оценивать деловую репутацию и состоятельность партнеров</w:t>
            </w:r>
          </w:p>
        </w:tc>
      </w:tr>
      <w:tr w:rsidR="006E6077" w:rsidRPr="00BD167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ПК-18: владением навыками бизнес-планирования создания и развития новых организаций (направлений деятельности, продуктов)</w:t>
            </w:r>
          </w:p>
        </w:tc>
      </w:tr>
      <w:tr w:rsidR="006E60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Знать:</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особенности процесса диверсификации производственно-хозя</w:t>
            </w:r>
            <w:r w:rsidRPr="00BD1672">
              <w:rPr>
                <w:rFonts w:ascii="Times New Roman" w:hAnsi="Times New Roman" w:cs="Times New Roman"/>
                <w:color w:val="000000"/>
                <w:sz w:val="19"/>
                <w:szCs w:val="19"/>
                <w:lang w:val="ru-RU"/>
              </w:rPr>
              <w:t>йственной деятельности</w:t>
            </w:r>
          </w:p>
        </w:tc>
      </w:tr>
      <w:tr w:rsidR="006E60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Уметь:</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6E60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Владеть:</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методами и инструментарием бизнес-планирования создания новой продукции, технологий и производств</w:t>
            </w:r>
          </w:p>
        </w:tc>
      </w:tr>
      <w:tr w:rsidR="006E6077" w:rsidRPr="00BD1672">
        <w:trPr>
          <w:trHeight w:hRule="exact" w:val="277"/>
        </w:trPr>
        <w:tc>
          <w:tcPr>
            <w:tcW w:w="993" w:type="dxa"/>
          </w:tcPr>
          <w:p w:rsidR="006E6077" w:rsidRPr="00BD1672" w:rsidRDefault="006E6077">
            <w:pPr>
              <w:rPr>
                <w:lang w:val="ru-RU"/>
              </w:rPr>
            </w:pPr>
          </w:p>
        </w:tc>
        <w:tc>
          <w:tcPr>
            <w:tcW w:w="3545" w:type="dxa"/>
          </w:tcPr>
          <w:p w:rsidR="006E6077" w:rsidRPr="00BD1672" w:rsidRDefault="006E6077">
            <w:pPr>
              <w:rPr>
                <w:lang w:val="ru-RU"/>
              </w:rPr>
            </w:pPr>
          </w:p>
        </w:tc>
        <w:tc>
          <w:tcPr>
            <w:tcW w:w="143" w:type="dxa"/>
          </w:tcPr>
          <w:p w:rsidR="006E6077" w:rsidRPr="00BD1672" w:rsidRDefault="006E6077">
            <w:pPr>
              <w:rPr>
                <w:lang w:val="ru-RU"/>
              </w:rPr>
            </w:pPr>
          </w:p>
        </w:tc>
        <w:tc>
          <w:tcPr>
            <w:tcW w:w="851" w:type="dxa"/>
          </w:tcPr>
          <w:p w:rsidR="006E6077" w:rsidRPr="00BD1672" w:rsidRDefault="006E6077">
            <w:pPr>
              <w:rPr>
                <w:lang w:val="ru-RU"/>
              </w:rPr>
            </w:pPr>
          </w:p>
        </w:tc>
        <w:tc>
          <w:tcPr>
            <w:tcW w:w="710" w:type="dxa"/>
          </w:tcPr>
          <w:p w:rsidR="006E6077" w:rsidRPr="00BD1672" w:rsidRDefault="006E6077">
            <w:pPr>
              <w:rPr>
                <w:lang w:val="ru-RU"/>
              </w:rPr>
            </w:pPr>
          </w:p>
        </w:tc>
        <w:tc>
          <w:tcPr>
            <w:tcW w:w="1135" w:type="dxa"/>
          </w:tcPr>
          <w:p w:rsidR="006E6077" w:rsidRPr="00BD1672" w:rsidRDefault="006E6077">
            <w:pPr>
              <w:rPr>
                <w:lang w:val="ru-RU"/>
              </w:rPr>
            </w:pPr>
          </w:p>
        </w:tc>
        <w:tc>
          <w:tcPr>
            <w:tcW w:w="1277" w:type="dxa"/>
          </w:tcPr>
          <w:p w:rsidR="006E6077" w:rsidRPr="00BD1672" w:rsidRDefault="006E6077">
            <w:pPr>
              <w:rPr>
                <w:lang w:val="ru-RU"/>
              </w:rPr>
            </w:pPr>
          </w:p>
        </w:tc>
        <w:tc>
          <w:tcPr>
            <w:tcW w:w="710" w:type="dxa"/>
          </w:tcPr>
          <w:p w:rsidR="006E6077" w:rsidRPr="00BD1672" w:rsidRDefault="006E6077">
            <w:pPr>
              <w:rPr>
                <w:lang w:val="ru-RU"/>
              </w:rPr>
            </w:pPr>
          </w:p>
        </w:tc>
        <w:tc>
          <w:tcPr>
            <w:tcW w:w="426" w:type="dxa"/>
          </w:tcPr>
          <w:p w:rsidR="006E6077" w:rsidRPr="00BD1672" w:rsidRDefault="006E6077">
            <w:pPr>
              <w:rPr>
                <w:lang w:val="ru-RU"/>
              </w:rPr>
            </w:pPr>
          </w:p>
        </w:tc>
        <w:tc>
          <w:tcPr>
            <w:tcW w:w="993" w:type="dxa"/>
          </w:tcPr>
          <w:p w:rsidR="006E6077" w:rsidRPr="00BD1672" w:rsidRDefault="006E6077">
            <w:pPr>
              <w:rPr>
                <w:lang w:val="ru-RU"/>
              </w:rPr>
            </w:pP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 xml:space="preserve">4. СТРУКТУРА И СОДЕРЖАНИЕ </w:t>
            </w:r>
            <w:r w:rsidRPr="00BD1672">
              <w:rPr>
                <w:rFonts w:ascii="Times New Roman" w:hAnsi="Times New Roman" w:cs="Times New Roman"/>
                <w:b/>
                <w:color w:val="000000"/>
                <w:sz w:val="19"/>
                <w:szCs w:val="19"/>
                <w:lang w:val="ru-RU"/>
              </w:rPr>
              <w:t>ДИСЦИПЛИНЫ (МОДУЛЯ)</w:t>
            </w:r>
          </w:p>
        </w:tc>
      </w:tr>
      <w:tr w:rsidR="006E607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Компетен-</w:t>
            </w:r>
          </w:p>
          <w:p w:rsidR="006E6077" w:rsidRDefault="00BD167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E607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Раздел 1. "Предприятие – субъект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Тема 1.1 "Основные экономические концепции функционирования </w:t>
            </w:r>
            <w:r w:rsidRPr="00BD1672">
              <w:rPr>
                <w:rFonts w:ascii="Times New Roman" w:hAnsi="Times New Roman" w:cs="Times New Roman"/>
                <w:color w:val="000000"/>
                <w:sz w:val="19"/>
                <w:szCs w:val="19"/>
                <w:lang w:val="ru-RU"/>
              </w:rPr>
              <w:t xml:space="preserve">предприятия" Роль и место предприятия в обществе.Внутренняя и внешняя среда предприятия. </w:t>
            </w:r>
            <w:r>
              <w:rPr>
                <w:rFonts w:ascii="Times New Roman" w:hAnsi="Times New Roman" w:cs="Times New Roman"/>
                <w:color w:val="000000"/>
                <w:sz w:val="19"/>
                <w:szCs w:val="19"/>
              </w:rPr>
              <w:t>Организационно- правовые формы организаци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Тема 1.1 "Основные экономические концепции </w:t>
            </w:r>
            <w:r w:rsidRPr="00BD1672">
              <w:rPr>
                <w:rFonts w:ascii="Times New Roman" w:hAnsi="Times New Roman" w:cs="Times New Roman"/>
                <w:color w:val="000000"/>
                <w:sz w:val="19"/>
                <w:szCs w:val="19"/>
                <w:lang w:val="ru-RU"/>
              </w:rPr>
              <w:t>функционирования предприятия" Понятие организации. Основная идея организации. Синергетический эффект в деятельности организаций. Общая схема коммерческой организации. Основные факторы внешней макросреды предприятия. Организационно-правовые формы организаци</w:t>
            </w:r>
            <w:r w:rsidRPr="00BD1672">
              <w:rPr>
                <w:rFonts w:ascii="Times New Roman" w:hAnsi="Times New Roman" w:cs="Times New Roman"/>
                <w:color w:val="000000"/>
                <w:sz w:val="19"/>
                <w:szCs w:val="19"/>
                <w:lang w:val="ru-RU"/>
              </w:rPr>
              <w:t xml:space="preserve">й в соответствии с Гражданским кодексом РФ. Организационно-экономические формы взаимодействия:Концерн (холдинг), Ассоциация, Консорциум,  Синдикат, Картель,Финансово-промышленная группа.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w:t>
            </w:r>
            <w:r w:rsidRPr="00BD1672">
              <w:rPr>
                <w:rFonts w:ascii="Times New Roman" w:hAnsi="Times New Roman" w:cs="Times New Roman"/>
                <w:color w:val="000000"/>
                <w:sz w:val="19"/>
                <w:szCs w:val="19"/>
                <w:lang w:val="ru-RU"/>
              </w:rPr>
              <w:t xml:space="preserve"> 1.1 Доклады по теме: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Организационно-правовые формы предприятий в современных условиях РФ</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Продукция предприятия. Конкуренто</w:t>
            </w:r>
            <w:r w:rsidRPr="00BD1672">
              <w:rPr>
                <w:rFonts w:ascii="Times New Roman" w:hAnsi="Times New Roman" w:cs="Times New Roman"/>
                <w:color w:val="000000"/>
                <w:sz w:val="19"/>
                <w:szCs w:val="19"/>
                <w:lang w:val="ru-RU"/>
              </w:rPr>
              <w:t>способность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Задание для самостоятельной работы студентов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Виды коммерческих организаций и их особенности</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1"/>
        <w:gridCol w:w="672"/>
        <w:gridCol w:w="1101"/>
        <w:gridCol w:w="1212"/>
        <w:gridCol w:w="672"/>
        <w:gridCol w:w="387"/>
        <w:gridCol w:w="945"/>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6</w:t>
            </w:r>
          </w:p>
        </w:tc>
      </w:tr>
      <w:tr w:rsidR="006E60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1.2  «Предпринимательство и предприятие»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Сущность и основные сферы предпринимательства. Производственное предпринимательство. Коммерческое предпринимательство. Финансовое предпринимательство. Консультативное предпринимательство.</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Малые предприятия и их развитие. Развитие малого предпринимательства</w:t>
            </w:r>
            <w:r w:rsidRPr="00BD1672">
              <w:rPr>
                <w:rFonts w:ascii="Times New Roman" w:hAnsi="Times New Roman" w:cs="Times New Roman"/>
                <w:color w:val="000000"/>
                <w:sz w:val="19"/>
                <w:szCs w:val="19"/>
                <w:lang w:val="ru-RU"/>
              </w:rPr>
              <w:t xml:space="preserve"> в РФ.</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1.2 «Предпринимательство и предприятие»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Сущность и основные сферы предпринимательства.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Развитие малого предпринимательства в РФ.</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Критерии малого бизнеса.  Факторы эффективности и </w:t>
            </w:r>
            <w:r w:rsidRPr="00BD1672">
              <w:rPr>
                <w:rFonts w:ascii="Times New Roman" w:hAnsi="Times New Roman" w:cs="Times New Roman"/>
                <w:color w:val="000000"/>
                <w:sz w:val="19"/>
                <w:szCs w:val="19"/>
                <w:lang w:val="ru-RU"/>
              </w:rPr>
              <w:t>проблемы развития малых форм хозяйствования.</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Государственное регулирование экономики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Субъекты и виды предпринимательской деятельности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Развитие малого </w:t>
            </w:r>
            <w:r w:rsidRPr="00BD1672">
              <w:rPr>
                <w:rFonts w:ascii="Times New Roman" w:hAnsi="Times New Roman" w:cs="Times New Roman"/>
                <w:color w:val="000000"/>
                <w:sz w:val="19"/>
                <w:szCs w:val="19"/>
                <w:lang w:val="ru-RU"/>
              </w:rPr>
              <w:t>предпринимательства в современных условиях</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Предпринимательский риск</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Задание для самостоятельной работы студентов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Охарактеризуйте субъекты малого предпринимательства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Критерии группировки</w:t>
            </w:r>
            <w:r w:rsidRPr="00BD1672">
              <w:rPr>
                <w:rFonts w:ascii="Times New Roman" w:hAnsi="Times New Roman" w:cs="Times New Roman"/>
                <w:color w:val="000000"/>
                <w:sz w:val="19"/>
                <w:szCs w:val="19"/>
                <w:lang w:val="ru-RU"/>
              </w:rPr>
              <w:t xml:space="preserve"> субъектов малого предпринимательства по численности работников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Основные меры стимулирующие развитие малого предпринимательства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Охарактеризуйте по каким признакам делятся</w:t>
            </w:r>
            <w:r w:rsidRPr="00BD1672">
              <w:rPr>
                <w:rFonts w:ascii="Times New Roman" w:hAnsi="Times New Roman" w:cs="Times New Roman"/>
                <w:color w:val="000000"/>
                <w:sz w:val="19"/>
                <w:szCs w:val="19"/>
                <w:lang w:val="ru-RU"/>
              </w:rPr>
              <w:t xml:space="preserve"> риски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b/>
                <w:color w:val="000000"/>
                <w:sz w:val="19"/>
                <w:szCs w:val="19"/>
              </w:rPr>
              <w:t>Раздел 2. "Производственные ресурсы предприятия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2.1 «Кадры предприятия, производительность труда»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Кадры и их классификация на предприятии. Планирование кадров и их подбор. Мотивация труда. Производительность труда, выработка и трудоемкость. Планирование производительности труда, предельная производительность труда</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w:t>
            </w:r>
            <w:r w:rsidRPr="00BD1672">
              <w:rPr>
                <w:rFonts w:ascii="Times New Roman" w:hAnsi="Times New Roman" w:cs="Times New Roman"/>
                <w:color w:val="000000"/>
                <w:sz w:val="19"/>
                <w:szCs w:val="19"/>
                <w:lang w:val="ru-RU"/>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9"/>
        <w:gridCol w:w="118"/>
        <w:gridCol w:w="807"/>
        <w:gridCol w:w="669"/>
        <w:gridCol w:w="1099"/>
        <w:gridCol w:w="1207"/>
        <w:gridCol w:w="669"/>
        <w:gridCol w:w="385"/>
        <w:gridCol w:w="941"/>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7</w:t>
            </w:r>
          </w:p>
        </w:tc>
      </w:tr>
      <w:tr w:rsidR="006E607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2.1 «Кадры предприятия, производительность труда» Управление персоналом в современных условиях</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Кадровый потенциал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Управление трудовыми отношениями</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 xml:space="preserve">ОПК-2 ОПК -6 ПК-5 </w:t>
            </w:r>
            <w:r w:rsidRPr="00BD1672">
              <w:rPr>
                <w:rFonts w:ascii="Times New Roman" w:hAnsi="Times New Roman" w:cs="Times New Roman"/>
                <w:color w:val="000000"/>
                <w:sz w:val="19"/>
                <w:szCs w:val="19"/>
                <w:lang w:val="ru-RU"/>
              </w:rPr>
              <w:t>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Мотивация и стимулирование трудовой деятельности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Развитие творческого потенциала персонала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Производительность </w:t>
            </w:r>
            <w:r w:rsidRPr="00BD1672">
              <w:rPr>
                <w:rFonts w:ascii="Times New Roman" w:hAnsi="Times New Roman" w:cs="Times New Roman"/>
                <w:color w:val="000000"/>
                <w:sz w:val="19"/>
                <w:szCs w:val="19"/>
                <w:lang w:val="ru-RU"/>
              </w:rPr>
              <w:t>труда – основа роста результатов деятельности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Задание для самостоятельной работы студентов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Поясните на примере предприятия показатели эффективност</w:t>
            </w:r>
            <w:r w:rsidRPr="00BD1672">
              <w:rPr>
                <w:rFonts w:ascii="Times New Roman" w:hAnsi="Times New Roman" w:cs="Times New Roman"/>
                <w:color w:val="000000"/>
                <w:sz w:val="19"/>
                <w:szCs w:val="19"/>
                <w:lang w:val="ru-RU"/>
              </w:rPr>
              <w:t>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2.2 «Оплата труда работников предприятия»</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Социально-экономическая сущность оплаты труда и основы ее организации. Формы и системы заработной платы. Современные системы оплаты труда: </w:t>
            </w:r>
            <w:r w:rsidRPr="00BD1672">
              <w:rPr>
                <w:rFonts w:ascii="Times New Roman" w:hAnsi="Times New Roman" w:cs="Times New Roman"/>
                <w:color w:val="000000"/>
                <w:sz w:val="19"/>
                <w:szCs w:val="19"/>
                <w:lang w:val="ru-RU"/>
              </w:rPr>
              <w:t xml:space="preserve">бестарифные системы оплаты труда, система стимулирования продаж, гибкие системы оплаты труда. </w:t>
            </w:r>
            <w:r>
              <w:rPr>
                <w:rFonts w:ascii="Times New Roman" w:hAnsi="Times New Roman" w:cs="Times New Roman"/>
                <w:color w:val="000000"/>
                <w:sz w:val="19"/>
                <w:szCs w:val="19"/>
              </w:rPr>
              <w:t>Зарубежный опыт материального стимулирования труда персонала предприятий</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2.2 "Оплата труда </w:t>
            </w:r>
            <w:r w:rsidRPr="00BD1672">
              <w:rPr>
                <w:rFonts w:ascii="Times New Roman" w:hAnsi="Times New Roman" w:cs="Times New Roman"/>
                <w:color w:val="000000"/>
                <w:sz w:val="19"/>
                <w:szCs w:val="19"/>
                <w:lang w:val="ru-RU"/>
              </w:rPr>
              <w:t>работников предприятия" Формы и системы оплаты труда в современных условиях</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Зарубежный опыт материального стимулирования труда персонала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Нормирование и оплата труда</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Современные системы оплаты труда: бестарифные системы оплаты труда, система </w:t>
            </w:r>
            <w:r w:rsidRPr="00BD1672">
              <w:rPr>
                <w:rFonts w:ascii="Times New Roman" w:hAnsi="Times New Roman" w:cs="Times New Roman"/>
                <w:color w:val="000000"/>
                <w:sz w:val="19"/>
                <w:szCs w:val="19"/>
                <w:lang w:val="ru-RU"/>
              </w:rPr>
              <w:t xml:space="preserve">стимулирования продаж, гибкие системы оплаты труда. </w:t>
            </w:r>
            <w:r>
              <w:rPr>
                <w:rFonts w:ascii="Times New Roman" w:hAnsi="Times New Roman" w:cs="Times New Roman"/>
                <w:color w:val="000000"/>
                <w:sz w:val="19"/>
                <w:szCs w:val="19"/>
              </w:rPr>
              <w:t>Зарубежный опыт материального стимулирования труда персонала предприятий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2.2 "Оплата труда работников предприятия" Задание для самостоятельной</w:t>
            </w:r>
            <w:r w:rsidRPr="00BD1672">
              <w:rPr>
                <w:rFonts w:ascii="Times New Roman" w:hAnsi="Times New Roman" w:cs="Times New Roman"/>
                <w:color w:val="000000"/>
                <w:sz w:val="19"/>
                <w:szCs w:val="19"/>
                <w:lang w:val="ru-RU"/>
              </w:rPr>
              <w:t xml:space="preserve"> работы студентов:Охарактеризуйте содержание тарифной системы оплаты труда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Сдельная форма оплаты труда и ее разновидности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Повременная форма оплаты труда и ее разновидности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Бестарифные системы оплаты труда, область её использования.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Планирование фонда </w:t>
            </w:r>
            <w:r w:rsidRPr="00BD1672">
              <w:rPr>
                <w:rFonts w:ascii="Times New Roman" w:hAnsi="Times New Roman" w:cs="Times New Roman"/>
                <w:color w:val="000000"/>
                <w:sz w:val="19"/>
                <w:szCs w:val="19"/>
                <w:lang w:val="ru-RU"/>
              </w:rPr>
              <w:t>оплаты труда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58"/>
        <w:gridCol w:w="117"/>
        <w:gridCol w:w="803"/>
        <w:gridCol w:w="666"/>
        <w:gridCol w:w="1096"/>
        <w:gridCol w:w="1203"/>
        <w:gridCol w:w="666"/>
        <w:gridCol w:w="383"/>
        <w:gridCol w:w="938"/>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8</w:t>
            </w:r>
          </w:p>
        </w:tc>
      </w:tr>
      <w:tr w:rsidR="006E607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2.3 «Планирование на предприятии»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Сущность и основные принципы планирования. Система планов предприятия. Стратегическое планирование на </w:t>
            </w:r>
            <w:r w:rsidRPr="00BD1672">
              <w:rPr>
                <w:rFonts w:ascii="Times New Roman" w:hAnsi="Times New Roman" w:cs="Times New Roman"/>
                <w:color w:val="000000"/>
                <w:sz w:val="19"/>
                <w:szCs w:val="19"/>
                <w:lang w:val="ru-RU"/>
              </w:rPr>
              <w:t xml:space="preserve">предприятии. </w:t>
            </w:r>
            <w:r>
              <w:rPr>
                <w:rFonts w:ascii="Times New Roman" w:hAnsi="Times New Roman" w:cs="Times New Roman"/>
                <w:color w:val="000000"/>
                <w:sz w:val="19"/>
                <w:szCs w:val="19"/>
              </w:rPr>
              <w:t>Оперативно-производственное планирование. Модель бизнес-плана</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2.3 «Планирование на предприятии» Методология планирования в рыночной экономике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Стратегическое планирование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Планирование производства и реализации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Бизнес-планирование проектов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Оперативное планирование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2.3 «Планирование на предприятии»  Задание для самостоятельной работы студентов (реферат, </w:t>
            </w:r>
            <w:r w:rsidRPr="00BD1672">
              <w:rPr>
                <w:rFonts w:ascii="Times New Roman" w:hAnsi="Times New Roman" w:cs="Times New Roman"/>
                <w:color w:val="000000"/>
                <w:sz w:val="19"/>
                <w:szCs w:val="19"/>
                <w:lang w:val="ru-RU"/>
              </w:rPr>
              <w:t>докалад):</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и виды планирования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Методика расчета производственной программы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Содержание заводского метода планирования стоимостных показателей плана производства и реали</w:t>
            </w:r>
            <w:r w:rsidRPr="00BD1672">
              <w:rPr>
                <w:rFonts w:ascii="Times New Roman" w:hAnsi="Times New Roman" w:cs="Times New Roman"/>
                <w:color w:val="000000"/>
                <w:sz w:val="19"/>
                <w:szCs w:val="19"/>
                <w:lang w:val="ru-RU"/>
              </w:rPr>
              <w:t>зации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Варианты учетной политики определения реализованной продукции</w:t>
            </w:r>
          </w:p>
          <w:p w:rsidR="006E6077" w:rsidRDefault="00BD1672">
            <w:pPr>
              <w:spacing w:after="0" w:line="240" w:lineRule="auto"/>
              <w:rPr>
                <w:sz w:val="19"/>
                <w:szCs w:val="19"/>
              </w:rPr>
            </w:pPr>
            <w:r>
              <w:rPr>
                <w:rFonts w:ascii="Times New Roman" w:hAnsi="Times New Roman" w:cs="Times New Roman"/>
                <w:color w:val="000000"/>
                <w:sz w:val="19"/>
                <w:szCs w:val="19"/>
              </w:rPr>
              <w:t>Структура бизнес-плана</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2.4 «Основные средства (фонды)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Сущность и структура основных фондов. </w:t>
            </w:r>
            <w:r w:rsidRPr="00BD1672">
              <w:rPr>
                <w:rFonts w:ascii="Times New Roman" w:hAnsi="Times New Roman" w:cs="Times New Roman"/>
                <w:color w:val="000000"/>
                <w:sz w:val="19"/>
                <w:szCs w:val="19"/>
                <w:lang w:val="ru-RU"/>
              </w:rPr>
              <w:t>Оценка основных фондов. Физический и моральный износ основных фондов. Амортизация основных фондов. Показатели использования основных фондов. Воспроизводство основных фондов и улучшение их использования</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w:t>
            </w:r>
            <w:r>
              <w:rPr>
                <w:rFonts w:ascii="Times New Roman" w:hAnsi="Times New Roman" w:cs="Times New Roman"/>
                <w:color w:val="000000"/>
                <w:sz w:val="19"/>
                <w:szCs w:val="19"/>
              </w:rPr>
              <w:t>1</w:t>
            </w:r>
          </w:p>
          <w:p w:rsidR="006E6077" w:rsidRDefault="00BD1672">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начисления амортизации согласно Налоговому Кодексу РФ для целей</w:t>
            </w:r>
            <w:r w:rsidRPr="00BD1672">
              <w:rPr>
                <w:rFonts w:ascii="Times New Roman" w:hAnsi="Times New Roman" w:cs="Times New Roman"/>
                <w:color w:val="000000"/>
                <w:sz w:val="19"/>
                <w:szCs w:val="19"/>
                <w:lang w:val="ru-RU"/>
              </w:rPr>
              <w:t xml:space="preserve"> налогообложения прибыли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Классическая схема лизинга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9</w:t>
            </w:r>
          </w:p>
        </w:tc>
      </w:tr>
      <w:tr w:rsidR="006E60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2.4 «Основные средства (фонды) </w:t>
            </w:r>
            <w:r w:rsidRPr="00BD1672">
              <w:rPr>
                <w:rFonts w:ascii="Times New Roman" w:hAnsi="Times New Roman" w:cs="Times New Roman"/>
                <w:color w:val="000000"/>
                <w:sz w:val="19"/>
                <w:szCs w:val="19"/>
                <w:lang w:val="ru-RU"/>
              </w:rPr>
              <w:t>предприятия» Темы докладов и рефератов:Структура и оценка основных фондов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Износ и амортизация основных фондов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Аренда и лизинг имущества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пе</w:t>
            </w:r>
            <w:r w:rsidRPr="00BD1672">
              <w:rPr>
                <w:rFonts w:ascii="Times New Roman" w:hAnsi="Times New Roman" w:cs="Times New Roman"/>
                <w:color w:val="000000"/>
                <w:sz w:val="19"/>
                <w:szCs w:val="19"/>
                <w:lang w:val="ru-RU"/>
              </w:rPr>
              <w:t>реоценки основных фондов</w:t>
            </w:r>
          </w:p>
          <w:p w:rsidR="006E6077" w:rsidRPr="00BD1672" w:rsidRDefault="006E6077">
            <w:pPr>
              <w:spacing w:after="0" w:line="240" w:lineRule="auto"/>
              <w:rPr>
                <w:sz w:val="19"/>
                <w:szCs w:val="19"/>
                <w:lang w:val="ru-RU"/>
              </w:rPr>
            </w:pP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2.5 «Оборотные средства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оборотных средств. </w:t>
            </w:r>
            <w:r w:rsidRPr="00BD1672">
              <w:rPr>
                <w:rFonts w:ascii="Times New Roman" w:hAnsi="Times New Roman" w:cs="Times New Roman"/>
                <w:color w:val="000000"/>
                <w:sz w:val="19"/>
                <w:szCs w:val="19"/>
                <w:lang w:val="ru-RU"/>
              </w:rPr>
              <w:t>Определение потребности предприятия в оборотных средствах. Управление запасами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w:t>
            </w:r>
            <w:r w:rsidRPr="00BD1672">
              <w:rPr>
                <w:rFonts w:ascii="Times New Roman" w:hAnsi="Times New Roman" w:cs="Times New Roman"/>
                <w:color w:val="000000"/>
                <w:sz w:val="19"/>
                <w:szCs w:val="19"/>
                <w:lang w:val="ru-RU"/>
              </w:rPr>
              <w:t>производственные запасы. Оценка по себестоимости первых и последних по времени приобретения материально- производственных запасов (способы ФИФО и ЛИФО). Коэффициент оборачиваемости. Коэффициент закрепления. Длительность одного оборота.Нормирование производ</w:t>
            </w:r>
            <w:r w:rsidRPr="00BD1672">
              <w:rPr>
                <w:rFonts w:ascii="Times New Roman" w:hAnsi="Times New Roman" w:cs="Times New Roman"/>
                <w:color w:val="000000"/>
                <w:sz w:val="19"/>
                <w:szCs w:val="19"/>
                <w:lang w:val="ru-RU"/>
              </w:rPr>
              <w:t xml:space="preserve">ственных запасов.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rsidRPr="00BD167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r>
      <w:tr w:rsidR="006E607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Сущность и </w:t>
            </w:r>
            <w:r w:rsidRPr="00BD1672">
              <w:rPr>
                <w:rFonts w:ascii="Times New Roman" w:hAnsi="Times New Roman" w:cs="Times New Roman"/>
                <w:color w:val="000000"/>
                <w:sz w:val="19"/>
                <w:szCs w:val="19"/>
                <w:lang w:val="ru-RU"/>
              </w:rPr>
              <w:t>характеристика производственного процесса. Производственный процесс: структура, проектирование. Формы, типы и методы организации производства. Поточный метод организации производства. Организация производства во вспомогательных и обслуживающих подразделени</w:t>
            </w:r>
            <w:r w:rsidRPr="00BD1672">
              <w:rPr>
                <w:rFonts w:ascii="Times New Roman" w:hAnsi="Times New Roman" w:cs="Times New Roman"/>
                <w:color w:val="000000"/>
                <w:sz w:val="19"/>
                <w:szCs w:val="19"/>
                <w:lang w:val="ru-RU"/>
              </w:rPr>
              <w:t xml:space="preserve">ях предприятия. </w:t>
            </w:r>
            <w:r>
              <w:rPr>
                <w:rFonts w:ascii="Times New Roman" w:hAnsi="Times New Roman" w:cs="Times New Roman"/>
                <w:color w:val="000000"/>
                <w:sz w:val="19"/>
                <w:szCs w:val="19"/>
              </w:rPr>
              <w:t>Гибкие производственные системы</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3"/>
        <w:gridCol w:w="1103"/>
        <w:gridCol w:w="1214"/>
        <w:gridCol w:w="673"/>
        <w:gridCol w:w="389"/>
        <w:gridCol w:w="947"/>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10</w:t>
            </w:r>
          </w:p>
        </w:tc>
      </w:tr>
      <w:tr w:rsidR="006E60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производства на предприятии» Методы </w:t>
            </w:r>
            <w:r w:rsidRPr="00BD1672">
              <w:rPr>
                <w:rFonts w:ascii="Times New Roman" w:hAnsi="Times New Roman" w:cs="Times New Roman"/>
                <w:color w:val="000000"/>
                <w:sz w:val="19"/>
                <w:szCs w:val="19"/>
                <w:lang w:val="ru-RU"/>
              </w:rPr>
              <w:t>организации производства на примере конкретного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Содержание системы планово- предупредительного ремонта.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Содержание планирования ремонтных работ</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Классификация гибких производственных систем по организационной структуре.</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w:t>
            </w:r>
            <w:r>
              <w:rPr>
                <w:rFonts w:ascii="Times New Roman" w:hAnsi="Times New Roman" w:cs="Times New Roman"/>
                <w:color w:val="000000"/>
                <w:sz w:val="19"/>
                <w:szCs w:val="19"/>
              </w:rPr>
              <w:t>-5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Классификация и состав производственного процесса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Формы, типы и методы организации производства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Поточный метод организации производства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Партионный и индивидуальный метод организации производства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предприятия</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ПК-5 ПК- 12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3.2  </w:t>
            </w:r>
            <w:r w:rsidRPr="00BD1672">
              <w:rPr>
                <w:rFonts w:ascii="Times New Roman" w:hAnsi="Times New Roman" w:cs="Times New Roman"/>
                <w:color w:val="000000"/>
                <w:sz w:val="19"/>
                <w:szCs w:val="19"/>
                <w:lang w:val="ru-RU"/>
              </w:rPr>
              <w:t>«Производственная мощность и производственная программа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Производственная мощность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Методика расчета производственной мощности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r>
              <w:rPr>
                <w:rFonts w:ascii="Times New Roman" w:hAnsi="Times New Roman" w:cs="Times New Roman"/>
                <w:color w:val="000000"/>
                <w:sz w:val="19"/>
                <w:szCs w:val="19"/>
              </w:rPr>
              <w:t>План производства продукции</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Производственная мощность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Методика расчета производственной мощности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Виды производственных мощностей, баланс </w:t>
            </w:r>
            <w:r w:rsidRPr="00BD1672">
              <w:rPr>
                <w:rFonts w:ascii="Times New Roman" w:hAnsi="Times New Roman" w:cs="Times New Roman"/>
                <w:color w:val="000000"/>
                <w:sz w:val="19"/>
                <w:szCs w:val="19"/>
                <w:lang w:val="ru-RU"/>
              </w:rPr>
              <w:t xml:space="preserve">загрузки оборудования.  </w:t>
            </w:r>
            <w:r>
              <w:rPr>
                <w:rFonts w:ascii="Times New Roman" w:hAnsi="Times New Roman" w:cs="Times New Roman"/>
                <w:color w:val="000000"/>
                <w:sz w:val="19"/>
                <w:szCs w:val="19"/>
              </w:rPr>
              <w:t>План производства продукции</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3.3 «Управление качеством продукции на предприятии»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Понятие «качество продукции». Показатели качества. Новая стратегия в управлении </w:t>
            </w:r>
            <w:r w:rsidRPr="00BD1672">
              <w:rPr>
                <w:rFonts w:ascii="Times New Roman" w:hAnsi="Times New Roman" w:cs="Times New Roman"/>
                <w:color w:val="000000"/>
                <w:sz w:val="19"/>
                <w:szCs w:val="19"/>
                <w:lang w:val="ru-RU"/>
              </w:rPr>
              <w:t>качеством. Правовое обеспечение качества продукции. Техническое регулирование. Стандартизация продукции. Сертификация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11</w:t>
            </w:r>
          </w:p>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3.3 «Управление </w:t>
            </w:r>
            <w:r w:rsidRPr="00BD1672">
              <w:rPr>
                <w:rFonts w:ascii="Times New Roman" w:hAnsi="Times New Roman" w:cs="Times New Roman"/>
                <w:color w:val="000000"/>
                <w:sz w:val="19"/>
                <w:szCs w:val="19"/>
                <w:lang w:val="ru-RU"/>
              </w:rPr>
              <w:t>качеством продукции на предприятии»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Показатели качества. Новая стратегия в управлении качеством. Правовое обеспечение качества продукции. Техническое регулирование. </w:t>
            </w:r>
            <w:r>
              <w:rPr>
                <w:rFonts w:ascii="Times New Roman" w:hAnsi="Times New Roman" w:cs="Times New Roman"/>
                <w:color w:val="000000"/>
                <w:sz w:val="19"/>
                <w:szCs w:val="19"/>
              </w:rPr>
              <w:t>Стандартизация продукции. Обзор мировых стандартов  в области качества.</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 xml:space="preserve">ОПК-2 ОПК </w:t>
            </w:r>
            <w:r w:rsidRPr="00BD1672">
              <w:rPr>
                <w:rFonts w:ascii="Times New Roman" w:hAnsi="Times New Roman" w:cs="Times New Roman"/>
                <w:color w:val="000000"/>
                <w:sz w:val="19"/>
                <w:szCs w:val="19"/>
                <w:lang w:val="ru-RU"/>
              </w:rPr>
              <w:t>-6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История управления качеством</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Современная концепция менеджмента качества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Сертификация продукции и систем качества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Менеджмент как </w:t>
            </w:r>
            <w:r w:rsidRPr="00BD1672">
              <w:rPr>
                <w:rFonts w:ascii="Times New Roman" w:hAnsi="Times New Roman" w:cs="Times New Roman"/>
                <w:color w:val="000000"/>
                <w:sz w:val="19"/>
                <w:szCs w:val="19"/>
                <w:lang w:val="ru-RU"/>
              </w:rPr>
              <w:t>средство повышения качества</w:t>
            </w:r>
          </w:p>
          <w:p w:rsidR="006E6077" w:rsidRPr="00BD1672" w:rsidRDefault="006E6077">
            <w:pPr>
              <w:spacing w:after="0" w:line="240" w:lineRule="auto"/>
              <w:rPr>
                <w:sz w:val="19"/>
                <w:szCs w:val="19"/>
                <w:lang w:val="ru-RU"/>
              </w:rPr>
            </w:pP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rsidRPr="00BD167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6E6077">
            <w:pPr>
              <w:rPr>
                <w:lang w:val="ru-RU"/>
              </w:rPr>
            </w:pPr>
          </w:p>
        </w:tc>
      </w:tr>
      <w:tr w:rsidR="006E607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 1  «Цены и ценообразование на предприятии»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Понятие цены и ценовая политика предприятия,</w:t>
            </w:r>
            <w:r w:rsidRPr="00BD1672">
              <w:rPr>
                <w:rFonts w:ascii="Times New Roman" w:hAnsi="Times New Roman" w:cs="Times New Roman"/>
                <w:color w:val="000000"/>
                <w:sz w:val="19"/>
                <w:szCs w:val="19"/>
                <w:lang w:val="ru-RU"/>
              </w:rPr>
              <w:t xml:space="preserve"> ценовые стратегии. Методы ценообразования. Ценовая система, виды цен. </w:t>
            </w:r>
            <w:r>
              <w:rPr>
                <w:rFonts w:ascii="Times New Roman" w:hAnsi="Times New Roman" w:cs="Times New Roman"/>
                <w:color w:val="000000"/>
                <w:sz w:val="19"/>
                <w:szCs w:val="19"/>
              </w:rPr>
              <w:t>Зарубежный опыт учета затрат при ценообразовании.</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 1  «Цены и ценообразование на предприятии»  Методы </w:t>
            </w:r>
            <w:r w:rsidRPr="00BD1672">
              <w:rPr>
                <w:rFonts w:ascii="Times New Roman" w:hAnsi="Times New Roman" w:cs="Times New Roman"/>
                <w:color w:val="000000"/>
                <w:sz w:val="19"/>
                <w:szCs w:val="19"/>
                <w:lang w:val="ru-RU"/>
              </w:rPr>
              <w:t>ценообразования на конкретных примерах. Затратные методы ценообразования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Параметрические методы ценообразования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Характеристика ценовой системы по отраслям и сферам обслуживания, по степени участия государства в ценообразовании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Ценовые стратегии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Зарубежный опыт определения базовой цены</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 1  «Цены и ценообразование на предприятии»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ценообразования в РФ</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Развитие ценовой системы РФ</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Ценовая политика и </w:t>
            </w:r>
            <w:r w:rsidRPr="00BD1672">
              <w:rPr>
                <w:rFonts w:ascii="Times New Roman" w:hAnsi="Times New Roman" w:cs="Times New Roman"/>
                <w:color w:val="000000"/>
                <w:sz w:val="19"/>
                <w:szCs w:val="19"/>
                <w:lang w:val="ru-RU"/>
              </w:rPr>
              <w:t>стратегия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Зарубежный опыт учета затрат при ценообразовании</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12</w:t>
            </w:r>
          </w:p>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4.2 «Инвестиционная деятельность предприятия»</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Инвестиции и инвестиционная </w:t>
            </w:r>
            <w:r w:rsidRPr="00BD1672">
              <w:rPr>
                <w:rFonts w:ascii="Times New Roman" w:hAnsi="Times New Roman" w:cs="Times New Roman"/>
                <w:color w:val="000000"/>
                <w:sz w:val="19"/>
                <w:szCs w:val="19"/>
                <w:lang w:val="ru-RU"/>
              </w:rPr>
              <w:t xml:space="preserve">деятельность. Инвестиционная политика предприятия. Методы оценки эффективности инвестиционных проектов. </w:t>
            </w:r>
            <w:r>
              <w:rPr>
                <w:rFonts w:ascii="Times New Roman" w:hAnsi="Times New Roman" w:cs="Times New Roman"/>
                <w:color w:val="000000"/>
                <w:sz w:val="19"/>
                <w:szCs w:val="19"/>
              </w:rPr>
              <w:t>Оценка эффективности инвестиционных проектов и методика дисконтирования</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4.2 </w:t>
            </w:r>
            <w:r w:rsidRPr="00BD1672">
              <w:rPr>
                <w:rFonts w:ascii="Times New Roman" w:hAnsi="Times New Roman" w:cs="Times New Roman"/>
                <w:color w:val="000000"/>
                <w:sz w:val="19"/>
                <w:szCs w:val="19"/>
                <w:lang w:val="ru-RU"/>
              </w:rPr>
              <w:t>«Инвестиционная деятельность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Экономическое содержание инвестиционной деятельности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Правовая основа для осуществления инвестиционной деятельности в РФ</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Этапы формирования инвестиционной политики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Простые (статистические) </w:t>
            </w:r>
            <w:r w:rsidRPr="00BD1672">
              <w:rPr>
                <w:rFonts w:ascii="Times New Roman" w:hAnsi="Times New Roman" w:cs="Times New Roman"/>
                <w:color w:val="000000"/>
                <w:sz w:val="19"/>
                <w:szCs w:val="19"/>
                <w:lang w:val="ru-RU"/>
              </w:rPr>
              <w:t>методы оценки эффективности инвестиционных проектов: расчет нормы прибыли и срока окупаемости проекта</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4.2 «Инвестиционная деятельность предприятия»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Инвестиции и </w:t>
            </w:r>
            <w:r w:rsidRPr="00BD1672">
              <w:rPr>
                <w:rFonts w:ascii="Times New Roman" w:hAnsi="Times New Roman" w:cs="Times New Roman"/>
                <w:color w:val="000000"/>
                <w:sz w:val="19"/>
                <w:szCs w:val="19"/>
                <w:lang w:val="ru-RU"/>
              </w:rPr>
              <w:t>инвестиционный проект. Классификация инвестиций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оценки эффективности инвестиционных проектов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Оценка эффективности инвестиционных проектов методом дисконтирования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 xml:space="preserve">ОПК-2 </w:t>
            </w:r>
            <w:r w:rsidRPr="00BD1672">
              <w:rPr>
                <w:rFonts w:ascii="Times New Roman" w:hAnsi="Times New Roman" w:cs="Times New Roman"/>
                <w:color w:val="000000"/>
                <w:sz w:val="19"/>
                <w:szCs w:val="19"/>
                <w:lang w:val="ru-RU"/>
              </w:rPr>
              <w:t>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4.3 «Расходы предприятия, себестоимость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Понятия «затраты», «расходы» и «издержки», классификация расходов предприятия. Себестоимость продукции. Калькулирование себестоимости продукции.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Методы </w:t>
            </w:r>
            <w:r w:rsidRPr="00BD1672">
              <w:rPr>
                <w:rFonts w:ascii="Times New Roman" w:hAnsi="Times New Roman" w:cs="Times New Roman"/>
                <w:color w:val="000000"/>
                <w:sz w:val="19"/>
                <w:szCs w:val="19"/>
                <w:lang w:val="ru-RU"/>
              </w:rPr>
              <w:t xml:space="preserve">учета затрат и калькулирования себестоимости продукции. Смета затрат на производство и реализацию продукции. </w:t>
            </w:r>
            <w:r>
              <w:rPr>
                <w:rFonts w:ascii="Times New Roman" w:hAnsi="Times New Roman" w:cs="Times New Roman"/>
                <w:color w:val="000000"/>
                <w:sz w:val="19"/>
                <w:szCs w:val="19"/>
              </w:rPr>
              <w:t>Зарубежный опыт учета затрат</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19"/>
        <w:gridCol w:w="814"/>
        <w:gridCol w:w="674"/>
        <w:gridCol w:w="1103"/>
        <w:gridCol w:w="1215"/>
        <w:gridCol w:w="674"/>
        <w:gridCol w:w="389"/>
        <w:gridCol w:w="947"/>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13</w:t>
            </w:r>
          </w:p>
        </w:tc>
      </w:tr>
      <w:tr w:rsidR="006E607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4.3 </w:t>
            </w:r>
            <w:r w:rsidRPr="00BD1672">
              <w:rPr>
                <w:rFonts w:ascii="Times New Roman" w:hAnsi="Times New Roman" w:cs="Times New Roman"/>
                <w:color w:val="000000"/>
                <w:sz w:val="19"/>
                <w:szCs w:val="19"/>
                <w:lang w:val="ru-RU"/>
              </w:rPr>
              <w:t>«Расходы предприятия, себестоимость продукции»  Нормативный метод учета и калькулирования фактической себестоимости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Позаказный метод учета и калькулирования фактической себестоимости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Попередельный и попроцессный методы учета и калькулир</w:t>
            </w:r>
            <w:r w:rsidRPr="00BD1672">
              <w:rPr>
                <w:rFonts w:ascii="Times New Roman" w:hAnsi="Times New Roman" w:cs="Times New Roman"/>
                <w:color w:val="000000"/>
                <w:sz w:val="19"/>
                <w:szCs w:val="19"/>
                <w:lang w:val="ru-RU"/>
              </w:rPr>
              <w:t>ования себестоимости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Сметный и сквозной методы планирования сметы затрат на производство</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Особенности учета затрат по системе «директ-костинг» и системе «стандарт- костинг»</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4.3 </w:t>
            </w:r>
            <w:r w:rsidRPr="00BD1672">
              <w:rPr>
                <w:rFonts w:ascii="Times New Roman" w:hAnsi="Times New Roman" w:cs="Times New Roman"/>
                <w:color w:val="000000"/>
                <w:sz w:val="19"/>
                <w:szCs w:val="19"/>
                <w:lang w:val="ru-RU"/>
              </w:rPr>
              <w:t>«Расходы предприятия, себестоимость продукции»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Калькулирование себестоимости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учета затрат и калькулирование себестоимости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Сметы затрат на производство и реализацию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Зарубежный опыт учета затрат</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4.4  «Прибыль предприятия, показатели рентабельности»</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Прибыль и доходы предприятия. Механизм налогообложения и </w:t>
            </w:r>
            <w:r w:rsidRPr="00BD1672">
              <w:rPr>
                <w:rFonts w:ascii="Times New Roman" w:hAnsi="Times New Roman" w:cs="Times New Roman"/>
                <w:color w:val="000000"/>
                <w:sz w:val="19"/>
                <w:szCs w:val="19"/>
                <w:lang w:val="ru-RU"/>
              </w:rPr>
              <w:t xml:space="preserve">распределения прибыли предприятия. </w:t>
            </w:r>
            <w:r>
              <w:rPr>
                <w:rFonts w:ascii="Times New Roman" w:hAnsi="Times New Roman" w:cs="Times New Roman"/>
                <w:color w:val="000000"/>
                <w:sz w:val="19"/>
                <w:szCs w:val="19"/>
              </w:rPr>
              <w:t>Методы планирования прибыли предприятия. Показатели рентабельности</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4.4  «Прибыль предприятия, показатели рентабельности»5.  Охарактеризуйте варианты </w:t>
            </w:r>
            <w:r w:rsidRPr="00BD1672">
              <w:rPr>
                <w:rFonts w:ascii="Times New Roman" w:hAnsi="Times New Roman" w:cs="Times New Roman"/>
                <w:color w:val="000000"/>
                <w:sz w:val="19"/>
                <w:szCs w:val="19"/>
                <w:lang w:val="ru-RU"/>
              </w:rPr>
              <w:t>распределения чистой прибыли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Методы планирования прибыли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Методика распределения чистой прибыли в акционерных обществах</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Показатели рентабельности производства, продукции, капитала и продаж</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19"/>
        <w:gridCol w:w="814"/>
        <w:gridCol w:w="674"/>
        <w:gridCol w:w="1103"/>
        <w:gridCol w:w="1215"/>
        <w:gridCol w:w="674"/>
        <w:gridCol w:w="389"/>
        <w:gridCol w:w="948"/>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14</w:t>
            </w:r>
          </w:p>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Планирование и распределение прибыли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Взаимосвязь «издержки – выручка – прибыль»</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Экономическое содержание и виды рентабельности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4.5  «Управление финансами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Финансовое планирование на предприятии, финансовый менеджмент.</w:t>
            </w:r>
            <w:r w:rsidRPr="00BD1672">
              <w:rPr>
                <w:rFonts w:ascii="Times New Roman" w:hAnsi="Times New Roman" w:cs="Times New Roman"/>
                <w:color w:val="000000"/>
                <w:sz w:val="19"/>
                <w:szCs w:val="19"/>
                <w:lang w:val="ru-RU"/>
              </w:rPr>
              <w:t xml:space="preserve"> Оперативное финансовое планирование. Основные финансовые документы фирмы. Оборотные средства. Определение потребности в оборотных средствах. Показатели эффективности использования оборотных средств</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4.5  «Управление финансами предприятия» Финансовый механизм управления финансами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Методика составления платежного календаря и кассового плана и потребностей в краткосрочном кредите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Классификация оборотных средств по источника</w:t>
            </w:r>
            <w:r w:rsidRPr="00BD1672">
              <w:rPr>
                <w:rFonts w:ascii="Times New Roman" w:hAnsi="Times New Roman" w:cs="Times New Roman"/>
                <w:color w:val="000000"/>
                <w:sz w:val="19"/>
                <w:szCs w:val="19"/>
                <w:lang w:val="ru-RU"/>
              </w:rPr>
              <w:t>м формирования</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Финансовая система предприятия и его ресурсы</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Система управления финансами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Оперативное финансовое </w:t>
            </w:r>
            <w:r w:rsidRPr="00BD1672">
              <w:rPr>
                <w:rFonts w:ascii="Times New Roman" w:hAnsi="Times New Roman" w:cs="Times New Roman"/>
                <w:color w:val="000000"/>
                <w:sz w:val="19"/>
                <w:szCs w:val="19"/>
                <w:lang w:val="ru-RU"/>
              </w:rPr>
              <w:t>планирование и основные финансовые документы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Планирование оборотных средств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4.6 </w:t>
            </w:r>
            <w:r w:rsidRPr="00BD1672">
              <w:rPr>
                <w:rFonts w:ascii="Times New Roman" w:hAnsi="Times New Roman" w:cs="Times New Roman"/>
                <w:color w:val="000000"/>
                <w:sz w:val="19"/>
                <w:szCs w:val="19"/>
                <w:lang w:val="ru-RU"/>
              </w:rPr>
              <w:t>«Финансовая стратегия предпредприятия"</w:t>
            </w:r>
          </w:p>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Бюджет предприятия. Безубыточность работы предприятия, точка безубыточности. </w:t>
            </w:r>
            <w:r>
              <w:rPr>
                <w:rFonts w:ascii="Times New Roman" w:hAnsi="Times New Roman" w:cs="Times New Roman"/>
                <w:color w:val="000000"/>
                <w:sz w:val="19"/>
                <w:szCs w:val="19"/>
              </w:rPr>
              <w:t>Финансовая устойчивость предприятия</w:t>
            </w:r>
          </w:p>
          <w:p w:rsidR="006E6077" w:rsidRDefault="00BD167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Тема 4.6 «Финансовая стратегия </w:t>
            </w:r>
            <w:r w:rsidRPr="00BD1672">
              <w:rPr>
                <w:rFonts w:ascii="Times New Roman" w:hAnsi="Times New Roman" w:cs="Times New Roman"/>
                <w:color w:val="000000"/>
                <w:sz w:val="19"/>
                <w:szCs w:val="19"/>
                <w:lang w:val="ru-RU"/>
              </w:rPr>
              <w:t>предпредприятия"  Процесс формирования общего бюджета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Внутрифирменное бюджетирование – основа управления финансами на предприятии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Безубыточность работы предприятия, определения точки безубыточности</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bl>
    <w:p w:rsidR="006E6077" w:rsidRDefault="00BD167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6E6077">
        <w:trPr>
          <w:trHeight w:hRule="exact" w:val="416"/>
        </w:trPr>
        <w:tc>
          <w:tcPr>
            <w:tcW w:w="4692" w:type="dxa"/>
            <w:gridSpan w:val="3"/>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15</w:t>
            </w:r>
          </w:p>
        </w:tc>
      </w:tr>
      <w:tr w:rsidR="006E60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4.6 «Финансовая стратегия предпредприятия" Темы докладов и рефератов: Назначение бюджетирования, общий бюджет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Основные показатели безубыточности работы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Показатели, </w:t>
            </w:r>
            <w:r w:rsidRPr="00BD1672">
              <w:rPr>
                <w:rFonts w:ascii="Times New Roman" w:hAnsi="Times New Roman" w:cs="Times New Roman"/>
                <w:color w:val="000000"/>
                <w:sz w:val="19"/>
                <w:szCs w:val="19"/>
                <w:lang w:val="ru-RU"/>
              </w:rPr>
              <w:t>характеризующие точку безубыточности</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4.7 «Инновационная деятельность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Общая характеристика инновационной деятельности предприятий как основы их экономического роста.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Сущность </w:t>
            </w:r>
            <w:r w:rsidRPr="00BD1672">
              <w:rPr>
                <w:rFonts w:ascii="Times New Roman" w:hAnsi="Times New Roman" w:cs="Times New Roman"/>
                <w:color w:val="000000"/>
                <w:sz w:val="19"/>
                <w:szCs w:val="19"/>
                <w:lang w:val="ru-RU"/>
              </w:rPr>
              <w:t>инноваций их классификация. Управление инновациями. Инновационная стратегия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Понятие, сущность, элементы НТП. Роль науки в совершенствовании производства. Система показателей и факторы повышения эффективности использования НТП. Организационно- экономические</w:t>
            </w:r>
            <w:r w:rsidRPr="00BD1672">
              <w:rPr>
                <w:rFonts w:ascii="Times New Roman" w:hAnsi="Times New Roman" w:cs="Times New Roman"/>
                <w:color w:val="000000"/>
                <w:sz w:val="19"/>
                <w:szCs w:val="19"/>
                <w:lang w:val="ru-RU"/>
              </w:rPr>
              <w:t xml:space="preserve"> методы управления научно-техническим прогрессом.</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Содержание затрат на новую технику</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p w:rsidR="006E6077" w:rsidRDefault="00BD167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4.7 «Инновационная деятельность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Содержание управления НТП. Программно-целевые методы </w:t>
            </w:r>
            <w:r w:rsidRPr="00BD1672">
              <w:rPr>
                <w:rFonts w:ascii="Times New Roman" w:hAnsi="Times New Roman" w:cs="Times New Roman"/>
                <w:color w:val="000000"/>
                <w:sz w:val="19"/>
                <w:szCs w:val="19"/>
                <w:lang w:val="ru-RU"/>
              </w:rPr>
              <w:t>управления. Стимулирование НТП. Финансово-кредитные рычаги управления. Оценка эффективности научно-технического прогресса.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Эффективность и эффект НТП. Научно- технический потенциал предприятия и пути повышения эффективности его использования.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Расчет эконом</w:t>
            </w:r>
            <w:r w:rsidRPr="00BD1672">
              <w:rPr>
                <w:rFonts w:ascii="Times New Roman" w:hAnsi="Times New Roman" w:cs="Times New Roman"/>
                <w:color w:val="000000"/>
                <w:sz w:val="19"/>
                <w:szCs w:val="19"/>
                <w:lang w:val="ru-RU"/>
              </w:rPr>
              <w:t>ической эффективности инвестиционных проектов.</w:t>
            </w:r>
          </w:p>
          <w:p w:rsidR="006E6077" w:rsidRDefault="00BD167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Тема 4.8 «Несостоятельность (банкротство) предприятий»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w:t>
            </w:r>
            <w:r w:rsidRPr="00BD1672">
              <w:rPr>
                <w:rFonts w:ascii="Times New Roman" w:hAnsi="Times New Roman" w:cs="Times New Roman"/>
                <w:color w:val="000000"/>
                <w:sz w:val="19"/>
                <w:szCs w:val="19"/>
                <w:lang w:val="ru-RU"/>
              </w:rPr>
              <w:t>банкротства хозяйствующих субъектов. Диагностика кризисов в жизненном цикле предприятия. Профилактика банкротства предприятий. Антикризисное управление деятельностью предприятий</w:t>
            </w:r>
          </w:p>
          <w:p w:rsidR="006E6077" w:rsidRDefault="00BD167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color w:val="000000"/>
                <w:sz w:val="19"/>
                <w:szCs w:val="19"/>
                <w:lang w:val="ru-RU"/>
              </w:rPr>
              <w:t>ОПК-2</w:t>
            </w:r>
            <w:r w:rsidRPr="00BD1672">
              <w:rPr>
                <w:rFonts w:ascii="Times New Roman" w:hAnsi="Times New Roman" w:cs="Times New Roman"/>
                <w:color w:val="000000"/>
                <w:sz w:val="19"/>
                <w:szCs w:val="19"/>
                <w:lang w:val="ru-RU"/>
              </w:rPr>
              <w:t xml:space="preserve">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r>
      <w:tr w:rsidR="006E6077">
        <w:trPr>
          <w:trHeight w:hRule="exact" w:val="277"/>
        </w:trPr>
        <w:tc>
          <w:tcPr>
            <w:tcW w:w="993" w:type="dxa"/>
          </w:tcPr>
          <w:p w:rsidR="006E6077" w:rsidRDefault="006E6077"/>
        </w:tc>
        <w:tc>
          <w:tcPr>
            <w:tcW w:w="3545" w:type="dxa"/>
          </w:tcPr>
          <w:p w:rsidR="006E6077" w:rsidRDefault="006E6077"/>
        </w:tc>
        <w:tc>
          <w:tcPr>
            <w:tcW w:w="143" w:type="dxa"/>
          </w:tcPr>
          <w:p w:rsidR="006E6077" w:rsidRDefault="006E6077"/>
        </w:tc>
        <w:tc>
          <w:tcPr>
            <w:tcW w:w="851" w:type="dxa"/>
          </w:tcPr>
          <w:p w:rsidR="006E6077" w:rsidRDefault="006E6077"/>
        </w:tc>
        <w:tc>
          <w:tcPr>
            <w:tcW w:w="710" w:type="dxa"/>
          </w:tcPr>
          <w:p w:rsidR="006E6077" w:rsidRDefault="006E6077"/>
        </w:tc>
        <w:tc>
          <w:tcPr>
            <w:tcW w:w="1135" w:type="dxa"/>
          </w:tcPr>
          <w:p w:rsidR="006E6077" w:rsidRDefault="006E6077"/>
        </w:tc>
        <w:tc>
          <w:tcPr>
            <w:tcW w:w="1277" w:type="dxa"/>
          </w:tcPr>
          <w:p w:rsidR="006E6077" w:rsidRDefault="006E6077"/>
        </w:tc>
        <w:tc>
          <w:tcPr>
            <w:tcW w:w="710" w:type="dxa"/>
          </w:tcPr>
          <w:p w:rsidR="006E6077" w:rsidRDefault="006E6077"/>
        </w:tc>
        <w:tc>
          <w:tcPr>
            <w:tcW w:w="426" w:type="dxa"/>
          </w:tcPr>
          <w:p w:rsidR="006E6077" w:rsidRDefault="006E6077"/>
        </w:tc>
        <w:tc>
          <w:tcPr>
            <w:tcW w:w="993" w:type="dxa"/>
          </w:tcPr>
          <w:p w:rsidR="006E6077" w:rsidRDefault="006E6077"/>
        </w:tc>
      </w:tr>
      <w:tr w:rsidR="006E607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E6077" w:rsidRPr="00BD167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E6077" w:rsidRPr="00BD1672">
        <w:trPr>
          <w:trHeight w:hRule="exact" w:val="62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Вопросы к экзамену:</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 Рынок: сущность, условия возникновения, функции.</w:t>
            </w:r>
          </w:p>
        </w:tc>
      </w:tr>
    </w:tbl>
    <w:p w:rsidR="006E6077" w:rsidRPr="00BD1672" w:rsidRDefault="00BD1672">
      <w:pPr>
        <w:rPr>
          <w:sz w:val="0"/>
          <w:szCs w:val="0"/>
          <w:lang w:val="ru-RU"/>
        </w:rPr>
      </w:pPr>
      <w:r w:rsidRPr="00BD1672">
        <w:rPr>
          <w:lang w:val="ru-RU"/>
        </w:rPr>
        <w:br w:type="page"/>
      </w:r>
    </w:p>
    <w:tbl>
      <w:tblPr>
        <w:tblW w:w="0" w:type="auto"/>
        <w:tblCellMar>
          <w:left w:w="0" w:type="dxa"/>
          <w:right w:w="0" w:type="dxa"/>
        </w:tblCellMar>
        <w:tblLook w:val="04A0" w:firstRow="1" w:lastRow="0" w:firstColumn="1" w:lastColumn="0" w:noHBand="0" w:noVBand="1"/>
      </w:tblPr>
      <w:tblGrid>
        <w:gridCol w:w="4515"/>
        <w:gridCol w:w="4785"/>
        <w:gridCol w:w="974"/>
      </w:tblGrid>
      <w:tr w:rsidR="006E6077">
        <w:trPr>
          <w:trHeight w:hRule="exact" w:val="416"/>
        </w:trPr>
        <w:tc>
          <w:tcPr>
            <w:tcW w:w="4692" w:type="dxa"/>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5104"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 xml:space="preserve">стр. </w:t>
            </w:r>
            <w:r>
              <w:rPr>
                <w:rFonts w:ascii="Times New Roman" w:hAnsi="Times New Roman" w:cs="Times New Roman"/>
                <w:color w:val="C0C0C0"/>
                <w:sz w:val="16"/>
                <w:szCs w:val="16"/>
              </w:rPr>
              <w:t>16</w:t>
            </w:r>
          </w:p>
        </w:tc>
      </w:tr>
      <w:tr w:rsidR="006E6077" w:rsidRPr="00BD1672">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 Формы и методы государственного регулирования экономики.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 Предприятие в системе рыночных отношений.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7. Механизм функционирования полного товарищества.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8. Механизм функционирования коммандитных товариществ.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9. Механизм функционирования обществ с ограниченной ответственност</w:t>
            </w:r>
            <w:r w:rsidRPr="00BD1672">
              <w:rPr>
                <w:rFonts w:ascii="Times New Roman" w:hAnsi="Times New Roman" w:cs="Times New Roman"/>
                <w:color w:val="000000"/>
                <w:sz w:val="19"/>
                <w:szCs w:val="19"/>
                <w:lang w:val="ru-RU"/>
              </w:rPr>
              <w:t>ью.</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10. Механизм функционирования акционерных обществ.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11. Механизм функционирования производственных кооперативов.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13. Предприятия малого бизнеса и их эффективность.</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14. </w:t>
            </w:r>
            <w:r w:rsidRPr="00BD1672">
              <w:rPr>
                <w:rFonts w:ascii="Times New Roman" w:hAnsi="Times New Roman" w:cs="Times New Roman"/>
                <w:color w:val="000000"/>
                <w:sz w:val="19"/>
                <w:szCs w:val="19"/>
                <w:lang w:val="ru-RU"/>
              </w:rPr>
              <w:t>Система целей и задач производственной деятельности.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15. Формирование стратегии развития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16. Производственные кадры и их классификация.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17. Профессионально-квалификационная характеристика кадров.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18. Производительность труда как главный фактор</w:t>
            </w:r>
            <w:r w:rsidRPr="00BD1672">
              <w:rPr>
                <w:rFonts w:ascii="Times New Roman" w:hAnsi="Times New Roman" w:cs="Times New Roman"/>
                <w:color w:val="000000"/>
                <w:sz w:val="19"/>
                <w:szCs w:val="19"/>
                <w:lang w:val="ru-RU"/>
              </w:rPr>
              <w:t xml:space="preserve"> повышения эффективности производства.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19. Факторы и резервы роста производительности труда.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20. Планирование роста производительности труда.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21. Безработица и ее влияние на экономику.</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22. Экономическая сущность основных средств (фондов) и нематериальных </w:t>
            </w:r>
            <w:r w:rsidRPr="00BD1672">
              <w:rPr>
                <w:rFonts w:ascii="Times New Roman" w:hAnsi="Times New Roman" w:cs="Times New Roman"/>
                <w:color w:val="000000"/>
                <w:sz w:val="19"/>
                <w:szCs w:val="19"/>
                <w:lang w:val="ru-RU"/>
              </w:rPr>
              <w:t>активов.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26. Сущность об</w:t>
            </w:r>
            <w:r w:rsidRPr="00BD1672">
              <w:rPr>
                <w:rFonts w:ascii="Times New Roman" w:hAnsi="Times New Roman" w:cs="Times New Roman"/>
                <w:color w:val="000000"/>
                <w:sz w:val="19"/>
                <w:szCs w:val="19"/>
                <w:lang w:val="ru-RU"/>
              </w:rPr>
              <w:t>оротных средств.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27. Нормирование оборотных средств.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28. Оборачиваемость оборотных средств и пути ее ускорения.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31.</w:t>
            </w:r>
            <w:r w:rsidRPr="00BD1672">
              <w:rPr>
                <w:rFonts w:ascii="Times New Roman" w:hAnsi="Times New Roman" w:cs="Times New Roman"/>
                <w:color w:val="000000"/>
                <w:sz w:val="19"/>
                <w:szCs w:val="19"/>
                <w:lang w:val="ru-RU"/>
              </w:rPr>
              <w:t xml:space="preserve"> Направления и методы реализации инновационной политики в России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32. Понятие, виды и структура инвестиций.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34. Основные направления научно-технического прогресса.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35. Планирование технического развития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36. Эффективность научно-технического прогресса.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37. Качество промышленной продукции и ее показатели.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38. Системы управления качеством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39. Маркетинг в решении проблем качества промышленной прод</w:t>
            </w:r>
            <w:r w:rsidRPr="00BD1672">
              <w:rPr>
                <w:rFonts w:ascii="Times New Roman" w:hAnsi="Times New Roman" w:cs="Times New Roman"/>
                <w:color w:val="000000"/>
                <w:sz w:val="19"/>
                <w:szCs w:val="19"/>
                <w:lang w:val="ru-RU"/>
              </w:rPr>
              <w:t>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40. Организация контроля качества продукции на предприятии.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41. Качество продукции и ее сертификация.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42. Арендные механизмы в предпринимательстве.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43. Лизинг как особая формы арендных отношений.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44. Франчайзинговая форма организации бизнеса.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45. Фу</w:t>
            </w:r>
            <w:r w:rsidRPr="00BD1672">
              <w:rPr>
                <w:rFonts w:ascii="Times New Roman" w:hAnsi="Times New Roman" w:cs="Times New Roman"/>
                <w:color w:val="000000"/>
                <w:sz w:val="19"/>
                <w:szCs w:val="19"/>
                <w:lang w:val="ru-RU"/>
              </w:rPr>
              <w:t>нкции и методы управления экономикой, их развитие и совершенствование.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46. Организационная структура управления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47. Планирование как функция управления производством.</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48. Бизнес-планы как особая форма планирования на предприятии.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49. </w:t>
            </w:r>
            <w:r w:rsidRPr="00BD1672">
              <w:rPr>
                <w:rFonts w:ascii="Times New Roman" w:hAnsi="Times New Roman" w:cs="Times New Roman"/>
                <w:color w:val="000000"/>
                <w:sz w:val="19"/>
                <w:szCs w:val="19"/>
                <w:lang w:val="ru-RU"/>
              </w:rPr>
              <w:t>Производство и поставки промышленной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50. Принципы организации оплаты труда.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51. Формы и системы оплаты труда, применяемые в промышленности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53. Планирование фон</w:t>
            </w:r>
            <w:r w:rsidRPr="00BD1672">
              <w:rPr>
                <w:rFonts w:ascii="Times New Roman" w:hAnsi="Times New Roman" w:cs="Times New Roman"/>
                <w:color w:val="000000"/>
                <w:sz w:val="19"/>
                <w:szCs w:val="19"/>
                <w:lang w:val="ru-RU"/>
              </w:rPr>
              <w:t>да оплаты труда на предприятии.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54. Издержки. Понятие и виды.</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55. Расходы предприятия. Классификация расходов.</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56. Состав расходов по производству и реализации продукции.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58. С</w:t>
            </w:r>
            <w:r w:rsidRPr="00BD1672">
              <w:rPr>
                <w:rFonts w:ascii="Times New Roman" w:hAnsi="Times New Roman" w:cs="Times New Roman"/>
                <w:color w:val="000000"/>
                <w:sz w:val="19"/>
                <w:szCs w:val="19"/>
                <w:lang w:val="ru-RU"/>
              </w:rPr>
              <w:t>ущность и содержание маркетинга.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59. Функции маркетинга.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60. Виды маркетинга.</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61. Стратегия и тактика маркетинговой деятельности.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62. Организация маркетинговой деятельности на предприятии.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63. Цена, ценообразующие факторы.</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64. Виды цен.</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65. Ценовая политик</w:t>
            </w:r>
            <w:r w:rsidRPr="00BD1672">
              <w:rPr>
                <w:rFonts w:ascii="Times New Roman" w:hAnsi="Times New Roman" w:cs="Times New Roman"/>
                <w:color w:val="000000"/>
                <w:sz w:val="19"/>
                <w:szCs w:val="19"/>
                <w:lang w:val="ru-RU"/>
              </w:rPr>
              <w:t>а предприятия (фирмы), методы установления цен.</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67. Финансовый анализ, его значение, задачи, содержание.</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68. План финансового оздоровления предприятия.</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69.  Внешнеэкономическая деятельность</w:t>
            </w:r>
            <w:r w:rsidRPr="00BD1672">
              <w:rPr>
                <w:rFonts w:ascii="Times New Roman" w:hAnsi="Times New Roman" w:cs="Times New Roman"/>
                <w:color w:val="000000"/>
                <w:sz w:val="19"/>
                <w:szCs w:val="19"/>
                <w:lang w:val="ru-RU"/>
              </w:rPr>
              <w:t xml:space="preserve"> предприятия.</w:t>
            </w:r>
          </w:p>
        </w:tc>
      </w:tr>
    </w:tbl>
    <w:p w:rsidR="006E6077" w:rsidRPr="00BD1672" w:rsidRDefault="00BD1672">
      <w:pPr>
        <w:rPr>
          <w:sz w:val="0"/>
          <w:szCs w:val="0"/>
          <w:lang w:val="ru-RU"/>
        </w:rPr>
      </w:pPr>
      <w:r w:rsidRPr="00BD1672">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5"/>
        <w:gridCol w:w="1931"/>
        <w:gridCol w:w="1943"/>
        <w:gridCol w:w="2128"/>
        <w:gridCol w:w="699"/>
        <w:gridCol w:w="994"/>
      </w:tblGrid>
      <w:tr w:rsidR="006E6077">
        <w:trPr>
          <w:trHeight w:hRule="exact" w:val="416"/>
        </w:trPr>
        <w:tc>
          <w:tcPr>
            <w:tcW w:w="4692" w:type="dxa"/>
            <w:gridSpan w:val="4"/>
            <w:shd w:val="clear" w:color="C0C0C0" w:fill="FFFFFF"/>
            <w:tcMar>
              <w:left w:w="34" w:type="dxa"/>
              <w:right w:w="34" w:type="dxa"/>
            </w:tcMar>
          </w:tcPr>
          <w:p w:rsidR="006E6077" w:rsidRDefault="00BD1672">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6E6077" w:rsidRDefault="006E6077"/>
        </w:tc>
        <w:tc>
          <w:tcPr>
            <w:tcW w:w="2269" w:type="dxa"/>
          </w:tcPr>
          <w:p w:rsidR="006E6077" w:rsidRDefault="006E6077"/>
        </w:tc>
        <w:tc>
          <w:tcPr>
            <w:tcW w:w="710" w:type="dxa"/>
          </w:tcPr>
          <w:p w:rsidR="006E6077" w:rsidRDefault="006E6077"/>
        </w:tc>
        <w:tc>
          <w:tcPr>
            <w:tcW w:w="1007" w:type="dxa"/>
            <w:shd w:val="clear" w:color="C0C0C0" w:fill="FFFFFF"/>
            <w:tcMar>
              <w:left w:w="34" w:type="dxa"/>
              <w:right w:w="34" w:type="dxa"/>
            </w:tcMar>
          </w:tcPr>
          <w:p w:rsidR="006E6077" w:rsidRDefault="00BD1672">
            <w:pPr>
              <w:spacing w:after="0" w:line="240" w:lineRule="auto"/>
              <w:jc w:val="right"/>
              <w:rPr>
                <w:sz w:val="16"/>
                <w:szCs w:val="16"/>
              </w:rPr>
            </w:pPr>
            <w:r>
              <w:rPr>
                <w:rFonts w:ascii="Times New Roman" w:hAnsi="Times New Roman" w:cs="Times New Roman"/>
                <w:color w:val="C0C0C0"/>
                <w:sz w:val="16"/>
                <w:szCs w:val="16"/>
              </w:rPr>
              <w:t>стр. 17</w:t>
            </w:r>
          </w:p>
        </w:tc>
      </w:tr>
      <w:tr w:rsidR="006E6077" w:rsidRPr="00BD1672">
        <w:trPr>
          <w:trHeight w:hRule="exact" w:val="69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70. Виды внешнеэкономической деятельности.</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71. Понятие виды и структура инвестиций.</w:t>
            </w:r>
          </w:p>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72. Подготовка инвестиционных решений по капиталовложениям.</w:t>
            </w:r>
          </w:p>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E6077" w:rsidRPr="00BD1672">
        <w:trPr>
          <w:trHeight w:hRule="exact" w:val="277"/>
        </w:trPr>
        <w:tc>
          <w:tcPr>
            <w:tcW w:w="710" w:type="dxa"/>
          </w:tcPr>
          <w:p w:rsidR="006E6077" w:rsidRPr="00BD1672" w:rsidRDefault="006E6077">
            <w:pPr>
              <w:rPr>
                <w:lang w:val="ru-RU"/>
              </w:rPr>
            </w:pPr>
          </w:p>
        </w:tc>
        <w:tc>
          <w:tcPr>
            <w:tcW w:w="58" w:type="dxa"/>
          </w:tcPr>
          <w:p w:rsidR="006E6077" w:rsidRPr="00BD1672" w:rsidRDefault="006E6077">
            <w:pPr>
              <w:rPr>
                <w:lang w:val="ru-RU"/>
              </w:rPr>
            </w:pPr>
          </w:p>
        </w:tc>
        <w:tc>
          <w:tcPr>
            <w:tcW w:w="1929" w:type="dxa"/>
          </w:tcPr>
          <w:p w:rsidR="006E6077" w:rsidRPr="00BD1672" w:rsidRDefault="006E6077">
            <w:pPr>
              <w:rPr>
                <w:lang w:val="ru-RU"/>
              </w:rPr>
            </w:pPr>
          </w:p>
        </w:tc>
        <w:tc>
          <w:tcPr>
            <w:tcW w:w="1986" w:type="dxa"/>
          </w:tcPr>
          <w:p w:rsidR="006E6077" w:rsidRPr="00BD1672" w:rsidRDefault="006E6077">
            <w:pPr>
              <w:rPr>
                <w:lang w:val="ru-RU"/>
              </w:rPr>
            </w:pPr>
          </w:p>
        </w:tc>
        <w:tc>
          <w:tcPr>
            <w:tcW w:w="2127" w:type="dxa"/>
          </w:tcPr>
          <w:p w:rsidR="006E6077" w:rsidRPr="00BD1672" w:rsidRDefault="006E6077">
            <w:pPr>
              <w:rPr>
                <w:lang w:val="ru-RU"/>
              </w:rPr>
            </w:pPr>
          </w:p>
        </w:tc>
        <w:tc>
          <w:tcPr>
            <w:tcW w:w="2269" w:type="dxa"/>
          </w:tcPr>
          <w:p w:rsidR="006E6077" w:rsidRPr="00BD1672" w:rsidRDefault="006E6077">
            <w:pPr>
              <w:rPr>
                <w:lang w:val="ru-RU"/>
              </w:rPr>
            </w:pPr>
          </w:p>
        </w:tc>
        <w:tc>
          <w:tcPr>
            <w:tcW w:w="710" w:type="dxa"/>
          </w:tcPr>
          <w:p w:rsidR="006E6077" w:rsidRPr="00BD1672" w:rsidRDefault="006E6077">
            <w:pPr>
              <w:rPr>
                <w:lang w:val="ru-RU"/>
              </w:rPr>
            </w:pPr>
          </w:p>
        </w:tc>
        <w:tc>
          <w:tcPr>
            <w:tcW w:w="993" w:type="dxa"/>
          </w:tcPr>
          <w:p w:rsidR="006E6077" w:rsidRPr="00BD1672" w:rsidRDefault="006E6077">
            <w:pPr>
              <w:rPr>
                <w:lang w:val="ru-RU"/>
              </w:rPr>
            </w:pPr>
          </w:p>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E60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E60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E607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Колич-во</w:t>
            </w:r>
          </w:p>
        </w:tc>
      </w:tr>
      <w:tr w:rsidR="006E6077" w:rsidRPr="00BD167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Р.С. Голов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BD167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D167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D167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D1672">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М. : Издательско- торговая </w:t>
            </w:r>
            <w:r w:rsidRPr="00BD1672">
              <w:rPr>
                <w:rFonts w:ascii="Times New Roman" w:hAnsi="Times New Roman" w:cs="Times New Roman"/>
                <w:color w:val="000000"/>
                <w:sz w:val="19"/>
                <w:szCs w:val="19"/>
                <w:lang w:val="ru-RU"/>
              </w:rPr>
              <w:t>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Pr>
                <w:rFonts w:ascii="Times New Roman" w:hAnsi="Times New Roman" w:cs="Times New Roman"/>
                <w:color w:val="000000"/>
                <w:sz w:val="19"/>
                <w:szCs w:val="19"/>
              </w:rPr>
              <w:t>http</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E6077" w:rsidRPr="00BD1672">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Т.Н. Волкова, Л.А.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Экономика предприятия: Рабочая тетрадь к практическим занятиям для обучающихся по направлению подготовки 38.</w:t>
            </w:r>
            <w:r w:rsidRPr="00BD1672">
              <w:rPr>
                <w:rFonts w:ascii="Times New Roman" w:hAnsi="Times New Roman" w:cs="Times New Roman"/>
                <w:color w:val="000000"/>
                <w:sz w:val="19"/>
                <w:szCs w:val="19"/>
                <w:lang w:val="ru-RU"/>
              </w:rPr>
              <w:t xml:space="preserve">03.01 «Экономика» (уровень бакалавриата): [Электронный ресурс]. - </w:t>
            </w:r>
            <w:r>
              <w:rPr>
                <w:rFonts w:ascii="Times New Roman" w:hAnsi="Times New Roman" w:cs="Times New Roman"/>
                <w:color w:val="000000"/>
                <w:sz w:val="19"/>
                <w:szCs w:val="19"/>
              </w:rPr>
              <w:t>URL</w:t>
            </w:r>
            <w:r w:rsidRPr="00BD167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D167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D167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D1672">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Pr>
                <w:rFonts w:ascii="Times New Roman" w:hAnsi="Times New Roman" w:cs="Times New Roman"/>
                <w:color w:val="000000"/>
                <w:sz w:val="19"/>
                <w:szCs w:val="19"/>
              </w:rPr>
              <w:t>http</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E60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 xml:space="preserve">6.1.2. Дополнительная </w:t>
            </w:r>
            <w:r>
              <w:rPr>
                <w:rFonts w:ascii="Times New Roman" w:hAnsi="Times New Roman" w:cs="Times New Roman"/>
                <w:b/>
                <w:color w:val="000000"/>
                <w:sz w:val="19"/>
                <w:szCs w:val="19"/>
              </w:rPr>
              <w:t>литература</w:t>
            </w:r>
          </w:p>
        </w:tc>
      </w:tr>
      <w:tr w:rsidR="006E607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6E607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Колич-во</w:t>
            </w:r>
          </w:p>
        </w:tc>
      </w:tr>
      <w:tr w:rsidR="006E607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Нечитайло А. И., Нечитайло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Экономика предприятия: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27</w:t>
            </w:r>
          </w:p>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E6077" w:rsidRPr="00BD16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Pr>
                <w:rFonts w:ascii="Times New Roman" w:hAnsi="Times New Roman" w:cs="Times New Roman"/>
                <w:color w:val="000000"/>
                <w:sz w:val="19"/>
                <w:szCs w:val="19"/>
              </w:rPr>
              <w:t>www</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 xml:space="preserve"> - Министерство Финансов РФ</w:t>
            </w:r>
          </w:p>
        </w:tc>
      </w:tr>
      <w:tr w:rsidR="006E6077" w:rsidRPr="00BD16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Pr>
                <w:rFonts w:ascii="Times New Roman" w:hAnsi="Times New Roman" w:cs="Times New Roman"/>
                <w:color w:val="000000"/>
                <w:sz w:val="19"/>
                <w:szCs w:val="19"/>
              </w:rPr>
              <w:t>www</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 xml:space="preserve"> -  Центральный банк Российской Федерации</w:t>
            </w:r>
          </w:p>
        </w:tc>
      </w:tr>
      <w:tr w:rsidR="006E6077" w:rsidRPr="00BD16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Pr>
                <w:rFonts w:ascii="Times New Roman" w:hAnsi="Times New Roman" w:cs="Times New Roman"/>
                <w:color w:val="000000"/>
                <w:sz w:val="19"/>
                <w:szCs w:val="19"/>
              </w:rPr>
              <w:t>www</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minec</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BD1672">
              <w:rPr>
                <w:rFonts w:ascii="Times New Roman" w:hAnsi="Times New Roman" w:cs="Times New Roman"/>
                <w:color w:val="000000"/>
                <w:sz w:val="19"/>
                <w:szCs w:val="19"/>
                <w:lang w:val="ru-RU"/>
              </w:rPr>
              <w:t xml:space="preserve"> - Министерство экономического развития РФ</w:t>
            </w:r>
          </w:p>
        </w:tc>
      </w:tr>
      <w:tr w:rsidR="006E6077" w:rsidRPr="00BD16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Pr>
                <w:rFonts w:ascii="Times New Roman" w:hAnsi="Times New Roman" w:cs="Times New Roman"/>
                <w:color w:val="000000"/>
                <w:sz w:val="19"/>
                <w:szCs w:val="19"/>
              </w:rPr>
              <w:t>www</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eeg</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 xml:space="preserve"> -  Экономическая экспертная группа. Аналитика и консалтинг по </w:t>
            </w:r>
            <w:r w:rsidRPr="00BD1672">
              <w:rPr>
                <w:rFonts w:ascii="Times New Roman" w:hAnsi="Times New Roman" w:cs="Times New Roman"/>
                <w:color w:val="000000"/>
                <w:sz w:val="19"/>
                <w:szCs w:val="19"/>
                <w:lang w:val="ru-RU"/>
              </w:rPr>
              <w:t>экономике и финансам</w:t>
            </w:r>
          </w:p>
        </w:tc>
      </w:tr>
      <w:tr w:rsidR="006E6077" w:rsidRPr="00BD16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Pr>
                <w:rFonts w:ascii="Times New Roman" w:hAnsi="Times New Roman" w:cs="Times New Roman"/>
                <w:color w:val="000000"/>
                <w:sz w:val="19"/>
                <w:szCs w:val="19"/>
              </w:rPr>
              <w:t>www</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D1672">
              <w:rPr>
                <w:rFonts w:ascii="Times New Roman" w:hAnsi="Times New Roman" w:cs="Times New Roman"/>
                <w:color w:val="000000"/>
                <w:sz w:val="19"/>
                <w:szCs w:val="19"/>
                <w:lang w:val="ru-RU"/>
              </w:rPr>
              <w:t xml:space="preserve"> - Сайт информационного аналитического агентства РосБизнесКонсалтинг</w:t>
            </w:r>
          </w:p>
        </w:tc>
      </w:tr>
      <w:tr w:rsidR="006E6077" w:rsidRPr="00BD16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Pr>
                <w:rFonts w:ascii="Times New Roman" w:hAnsi="Times New Roman" w:cs="Times New Roman"/>
                <w:color w:val="000000"/>
                <w:sz w:val="19"/>
                <w:szCs w:val="19"/>
              </w:rPr>
              <w:t>www</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bloomberg</w:t>
            </w:r>
            <w:r w:rsidRPr="00BD167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BD1672">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BD167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BD1672">
              <w:rPr>
                <w:rFonts w:ascii="Times New Roman" w:hAnsi="Times New Roman" w:cs="Times New Roman"/>
                <w:color w:val="000000"/>
                <w:sz w:val="19"/>
                <w:szCs w:val="19"/>
                <w:lang w:val="ru-RU"/>
              </w:rPr>
              <w:t>.</w:t>
            </w:r>
          </w:p>
        </w:tc>
      </w:tr>
      <w:tr w:rsidR="006E60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E607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Microsoft Office</w:t>
            </w:r>
          </w:p>
        </w:tc>
      </w:tr>
      <w:tr w:rsidR="006E60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E607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Pr>
                <w:rFonts w:ascii="Times New Roman" w:hAnsi="Times New Roman" w:cs="Times New Roman"/>
                <w:color w:val="000000"/>
                <w:sz w:val="19"/>
                <w:szCs w:val="19"/>
              </w:rPr>
              <w:t>Консультант +</w:t>
            </w:r>
          </w:p>
        </w:tc>
      </w:tr>
      <w:tr w:rsidR="006E6077">
        <w:trPr>
          <w:trHeight w:hRule="exact" w:val="277"/>
        </w:trPr>
        <w:tc>
          <w:tcPr>
            <w:tcW w:w="710" w:type="dxa"/>
          </w:tcPr>
          <w:p w:rsidR="006E6077" w:rsidRDefault="006E6077"/>
        </w:tc>
        <w:tc>
          <w:tcPr>
            <w:tcW w:w="58" w:type="dxa"/>
          </w:tcPr>
          <w:p w:rsidR="006E6077" w:rsidRDefault="006E6077"/>
        </w:tc>
        <w:tc>
          <w:tcPr>
            <w:tcW w:w="1929" w:type="dxa"/>
          </w:tcPr>
          <w:p w:rsidR="006E6077" w:rsidRDefault="006E6077"/>
        </w:tc>
        <w:tc>
          <w:tcPr>
            <w:tcW w:w="1986" w:type="dxa"/>
          </w:tcPr>
          <w:p w:rsidR="006E6077" w:rsidRDefault="006E6077"/>
        </w:tc>
        <w:tc>
          <w:tcPr>
            <w:tcW w:w="2127" w:type="dxa"/>
          </w:tcPr>
          <w:p w:rsidR="006E6077" w:rsidRDefault="006E6077"/>
        </w:tc>
        <w:tc>
          <w:tcPr>
            <w:tcW w:w="2269" w:type="dxa"/>
          </w:tcPr>
          <w:p w:rsidR="006E6077" w:rsidRDefault="006E6077"/>
        </w:tc>
        <w:tc>
          <w:tcPr>
            <w:tcW w:w="710" w:type="dxa"/>
          </w:tcPr>
          <w:p w:rsidR="006E6077" w:rsidRDefault="006E6077"/>
        </w:tc>
        <w:tc>
          <w:tcPr>
            <w:tcW w:w="993" w:type="dxa"/>
          </w:tcPr>
          <w:p w:rsidR="006E6077" w:rsidRDefault="006E6077"/>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7. МАТЕРИАЛЬНО-ТЕХНИЧЕСКОЕ ОБЕСПЕЧЕНИЕ ДИСЦИПЛИНЫ (МОДУЛЯ)</w:t>
            </w:r>
          </w:p>
        </w:tc>
      </w:tr>
      <w:tr w:rsidR="006E607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Default="00BD1672">
            <w:pPr>
              <w:spacing w:after="0" w:line="240" w:lineRule="auto"/>
              <w:rPr>
                <w:sz w:val="19"/>
                <w:szCs w:val="19"/>
              </w:rPr>
            </w:pPr>
            <w:r w:rsidRPr="00BD167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w:t>
            </w:r>
            <w:r w:rsidRPr="00BD1672">
              <w:rPr>
                <w:rFonts w:ascii="Times New Roman" w:hAnsi="Times New Roman" w:cs="Times New Roman"/>
                <w:color w:val="000000"/>
                <w:sz w:val="19"/>
                <w:szCs w:val="19"/>
                <w:lang w:val="ru-RU"/>
              </w:rPr>
              <w:t xml:space="preserve">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демонстративное оборудование</w:t>
            </w:r>
          </w:p>
        </w:tc>
      </w:tr>
      <w:tr w:rsidR="006E6077">
        <w:trPr>
          <w:trHeight w:hRule="exact" w:val="277"/>
        </w:trPr>
        <w:tc>
          <w:tcPr>
            <w:tcW w:w="710" w:type="dxa"/>
          </w:tcPr>
          <w:p w:rsidR="006E6077" w:rsidRDefault="006E6077"/>
        </w:tc>
        <w:tc>
          <w:tcPr>
            <w:tcW w:w="58" w:type="dxa"/>
          </w:tcPr>
          <w:p w:rsidR="006E6077" w:rsidRDefault="006E6077"/>
        </w:tc>
        <w:tc>
          <w:tcPr>
            <w:tcW w:w="1929" w:type="dxa"/>
          </w:tcPr>
          <w:p w:rsidR="006E6077" w:rsidRDefault="006E6077"/>
        </w:tc>
        <w:tc>
          <w:tcPr>
            <w:tcW w:w="1986" w:type="dxa"/>
          </w:tcPr>
          <w:p w:rsidR="006E6077" w:rsidRDefault="006E6077"/>
        </w:tc>
        <w:tc>
          <w:tcPr>
            <w:tcW w:w="2127" w:type="dxa"/>
          </w:tcPr>
          <w:p w:rsidR="006E6077" w:rsidRDefault="006E6077"/>
        </w:tc>
        <w:tc>
          <w:tcPr>
            <w:tcW w:w="2269" w:type="dxa"/>
          </w:tcPr>
          <w:p w:rsidR="006E6077" w:rsidRDefault="006E6077"/>
        </w:tc>
        <w:tc>
          <w:tcPr>
            <w:tcW w:w="710" w:type="dxa"/>
          </w:tcPr>
          <w:p w:rsidR="006E6077" w:rsidRDefault="006E6077"/>
        </w:tc>
        <w:tc>
          <w:tcPr>
            <w:tcW w:w="993" w:type="dxa"/>
          </w:tcPr>
          <w:p w:rsidR="006E6077" w:rsidRDefault="006E6077"/>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E6077" w:rsidRPr="00BD1672" w:rsidRDefault="00BD1672">
            <w:pPr>
              <w:spacing w:after="0" w:line="240" w:lineRule="auto"/>
              <w:jc w:val="center"/>
              <w:rPr>
                <w:sz w:val="19"/>
                <w:szCs w:val="19"/>
                <w:lang w:val="ru-RU"/>
              </w:rPr>
            </w:pPr>
            <w:r w:rsidRPr="00BD167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E6077" w:rsidRPr="00BD16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6077" w:rsidRPr="00BD1672" w:rsidRDefault="00BD1672">
            <w:pPr>
              <w:spacing w:after="0" w:line="240" w:lineRule="auto"/>
              <w:rPr>
                <w:sz w:val="19"/>
                <w:szCs w:val="19"/>
                <w:lang w:val="ru-RU"/>
              </w:rPr>
            </w:pPr>
            <w:r w:rsidRPr="00BD1672">
              <w:rPr>
                <w:rFonts w:ascii="Times New Roman" w:hAnsi="Times New Roman" w:cs="Times New Roman"/>
                <w:color w:val="000000"/>
                <w:sz w:val="19"/>
                <w:szCs w:val="19"/>
                <w:lang w:val="ru-RU"/>
              </w:rPr>
              <w:t xml:space="preserve">Методические указания по </w:t>
            </w:r>
            <w:r w:rsidRPr="00BD1672">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BD1672" w:rsidRDefault="00BD1672">
      <w:pPr>
        <w:rPr>
          <w:lang w:val="ru-RU"/>
        </w:rPr>
      </w:pPr>
    </w:p>
    <w:p w:rsidR="00BD1672" w:rsidRDefault="00BD1672">
      <w:pPr>
        <w:rPr>
          <w:lang w:val="ru-RU"/>
        </w:rPr>
      </w:pPr>
      <w:r>
        <w:rPr>
          <w:lang w:val="ru-RU"/>
        </w:rPr>
        <w:br w:type="page"/>
      </w:r>
    </w:p>
    <w:p w:rsidR="00BD1672" w:rsidRDefault="00BD1672" w:rsidP="00BD1672">
      <w:pPr>
        <w:rPr>
          <w:lang w:val="ru-RU"/>
        </w:rPr>
      </w:pPr>
      <w:r>
        <w:rPr>
          <w:noProof/>
          <w:lang w:val="ru-RU" w:eastAsia="ru-RU"/>
        </w:rPr>
        <w:lastRenderedPageBreak/>
        <w:drawing>
          <wp:inline distT="0" distB="0" distL="0" distR="0" wp14:anchorId="07FB18BB" wp14:editId="46F070BC">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 все).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D1672" w:rsidRDefault="00BD1672" w:rsidP="00BD1672">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BD1672" w:rsidRPr="00DA2713" w:rsidRDefault="00BD1672" w:rsidP="00BD1672">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BD1672" w:rsidRPr="00DA2713" w:rsidRDefault="00BD1672" w:rsidP="00BD1672">
          <w:pPr>
            <w:spacing w:after="0" w:line="360" w:lineRule="auto"/>
            <w:rPr>
              <w:rFonts w:ascii="Times New Roman" w:eastAsia="Times New Roman" w:hAnsi="Times New Roman" w:cs="Times New Roman"/>
              <w:sz w:val="28"/>
              <w:szCs w:val="28"/>
              <w:lang w:val="ru-RU" w:eastAsia="ru-RU"/>
            </w:rPr>
          </w:pPr>
        </w:p>
        <w:p w:rsidR="00BD1672" w:rsidRPr="00DA2713" w:rsidRDefault="00BD1672" w:rsidP="00BD1672">
          <w:pPr>
            <w:spacing w:after="0" w:line="360" w:lineRule="auto"/>
            <w:rPr>
              <w:rFonts w:ascii="Times New Roman" w:eastAsia="Times New Roman" w:hAnsi="Times New Roman" w:cs="Times New Roman"/>
              <w:sz w:val="28"/>
              <w:szCs w:val="28"/>
              <w:lang w:val="ru-RU" w:eastAsia="ru-RU"/>
            </w:rPr>
          </w:pPr>
        </w:p>
        <w:p w:rsidR="00BD1672" w:rsidRPr="00DA2713" w:rsidRDefault="00BD1672" w:rsidP="00BD1672">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BD1672" w:rsidRPr="00DA2713" w:rsidRDefault="00BD1672" w:rsidP="00BD1672">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BD1672" w:rsidRPr="00DA2713" w:rsidRDefault="00BD1672" w:rsidP="00BD1672">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BD1672" w:rsidRPr="00DA2713" w:rsidRDefault="00BD1672" w:rsidP="00BD1672">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BD1672" w:rsidRPr="00DA2713" w:rsidRDefault="00BD1672" w:rsidP="00BD1672">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D1672" w:rsidRPr="00DA2713" w:rsidRDefault="00BD1672" w:rsidP="00BD1672">
      <w:pPr>
        <w:spacing w:after="0" w:line="240" w:lineRule="auto"/>
        <w:rPr>
          <w:rFonts w:ascii="Times New Roman" w:eastAsia="Times New Roman" w:hAnsi="Times New Roman" w:cs="Times New Roman"/>
          <w:sz w:val="24"/>
          <w:szCs w:val="24"/>
          <w:lang w:val="ru-RU" w:eastAsia="ru-RU"/>
        </w:rPr>
      </w:pPr>
    </w:p>
    <w:p w:rsidR="00BD1672" w:rsidRPr="00DA2713" w:rsidRDefault="00BD1672" w:rsidP="00BD1672">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20739500"/>
      <w:bookmarkStart w:id="1" w:name="_Toc485842217"/>
      <w:bookmarkStart w:id="2"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BD1672" w:rsidRPr="00DA2713" w:rsidRDefault="00BD1672" w:rsidP="00BD1672">
      <w:pPr>
        <w:tabs>
          <w:tab w:val="left" w:pos="2295"/>
        </w:tabs>
        <w:spacing w:after="0" w:line="240" w:lineRule="auto"/>
        <w:jc w:val="center"/>
        <w:rPr>
          <w:rFonts w:ascii="Times New Roman" w:eastAsia="Times New Roman" w:hAnsi="Times New Roman" w:cs="Times New Roman"/>
          <w:sz w:val="28"/>
          <w:szCs w:val="28"/>
          <w:lang w:val="ru-RU" w:eastAsia="ru-RU"/>
        </w:rPr>
      </w:pPr>
    </w:p>
    <w:p w:rsidR="00BD1672" w:rsidRPr="00DA2713" w:rsidRDefault="00BD1672" w:rsidP="00BD1672">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п.3. «Требования к результатам освоения дисциплины» рабочей программы дисциплины.</w:t>
      </w:r>
    </w:p>
    <w:p w:rsidR="00BD1672" w:rsidRPr="00DA2713" w:rsidRDefault="00BD1672" w:rsidP="00BD1672">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DA2713">
        <w:rPr>
          <w:rFonts w:ascii="Cambria" w:eastAsia="Times New Roman" w:hAnsi="Cambria" w:cs="Times New Roman"/>
          <w:b/>
          <w:bCs/>
          <w:sz w:val="28"/>
          <w:szCs w:val="28"/>
          <w:lang w:val="ru-RU" w:eastAsia="ru-RU"/>
        </w:rPr>
        <w:t xml:space="preserve">  </w:t>
      </w:r>
    </w:p>
    <w:p w:rsidR="00BD1672" w:rsidRPr="00DA2713" w:rsidRDefault="00BD1672" w:rsidP="00BD1672">
      <w:pPr>
        <w:spacing w:after="0" w:line="240" w:lineRule="auto"/>
        <w:ind w:firstLine="708"/>
        <w:rPr>
          <w:rFonts w:ascii="Times New Roman" w:eastAsia="Times New Roman" w:hAnsi="Times New Roman" w:cs="Times New Roman"/>
          <w:sz w:val="28"/>
          <w:szCs w:val="28"/>
          <w:lang w:val="ru-RU" w:eastAsia="ru-RU"/>
        </w:rPr>
      </w:pPr>
    </w:p>
    <w:p w:rsidR="00BD1672" w:rsidRPr="00DA2713" w:rsidRDefault="00BD1672" w:rsidP="00BD1672">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BD1672"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D1672" w:rsidRPr="00DA2713" w:rsidRDefault="00BD167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D1672" w:rsidRPr="00DA2713" w:rsidRDefault="00BD167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D1672" w:rsidRPr="00DA2713" w:rsidRDefault="00BD167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D1672" w:rsidRPr="00DA2713" w:rsidRDefault="00BD1672"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BD1672"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BD1672"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D1672" w:rsidRPr="00DA2713" w:rsidRDefault="00BD1672"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особенности процесса формирования и использования трудового потенциала организации</w:t>
            </w:r>
          </w:p>
          <w:p w:rsidR="00BD1672" w:rsidRPr="00DA2713" w:rsidRDefault="00BD1672"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У </w:t>
            </w:r>
            <w:r w:rsidRPr="00DA2713">
              <w:rPr>
                <w:rFonts w:ascii="Times New Roman" w:eastAsia="Times New Roman" w:hAnsi="Times New Roman" w:cs="Times New Roman"/>
                <w:sz w:val="24"/>
                <w:szCs w:val="24"/>
                <w:lang w:val="ru-RU" w:eastAsia="ru-RU"/>
              </w:rPr>
              <w:t>осуществлять сбор данных о состоянии кадров и эффективности управления персоналом</w:t>
            </w:r>
          </w:p>
          <w:p w:rsidR="00BD1672" w:rsidRPr="00DA2713" w:rsidRDefault="00BD1672"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методами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D1672" w:rsidRPr="00DA2713" w:rsidRDefault="00BD167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D1672" w:rsidRPr="00DA2713" w:rsidRDefault="00BD1672"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D1672" w:rsidRPr="00DA2713" w:rsidRDefault="00BD1672" w:rsidP="007339C6">
            <w:pPr>
              <w:spacing w:after="0" w:line="240" w:lineRule="auto"/>
              <w:rPr>
                <w:rFonts w:ascii="Times New Roman" w:eastAsia="Times New Roman" w:hAnsi="Times New Roman" w:cs="Times New Roman"/>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Р – реферат, Т-тесты</w:t>
            </w:r>
          </w:p>
        </w:tc>
      </w:tr>
      <w:tr w:rsidR="00BD1672"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BD1672"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общую характеристику инновационной деятельности предприятий как основы их экономического роста.</w:t>
            </w:r>
          </w:p>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У анализировать основные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приемами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СР –самостоятельная работа, Р – реферат, Т-тесты</w:t>
            </w:r>
          </w:p>
        </w:tc>
      </w:tr>
      <w:tr w:rsidR="00BD1672"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BD1672"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законы хозяйствования для повышения эффективности производства</w:t>
            </w:r>
          </w:p>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У заключать договоры краткосрочного и долгосрочного сотрудничества</w:t>
            </w:r>
          </w:p>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В высоким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СР –самостоятельная работа, Р – реферат, Т-тесты</w:t>
            </w:r>
          </w:p>
        </w:tc>
      </w:tr>
      <w:tr w:rsidR="00BD1672"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BD1672"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 основы классификации показателей использования трудовых ресурсов предприятия</w:t>
            </w:r>
          </w:p>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У использовать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BD1672" w:rsidRPr="00DA2713" w:rsidRDefault="00BD1672"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В приемами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 xml:space="preserve">информационно-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D1672" w:rsidRPr="00DA2713" w:rsidRDefault="00BD1672"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СР –самостоятельная работа, Р – реферат, Т-тесты</w:t>
            </w:r>
          </w:p>
        </w:tc>
      </w:tr>
    </w:tbl>
    <w:p w:rsidR="00BD1672" w:rsidRPr="00DA2713" w:rsidRDefault="00BD1672" w:rsidP="00BD1672">
      <w:pPr>
        <w:spacing w:after="0" w:line="240" w:lineRule="auto"/>
        <w:ind w:firstLine="708"/>
        <w:jc w:val="both"/>
        <w:rPr>
          <w:rFonts w:ascii="Times New Roman" w:eastAsia="Times New Roman" w:hAnsi="Times New Roman" w:cs="Times New Roman"/>
          <w:i/>
          <w:color w:val="00B050"/>
          <w:sz w:val="28"/>
          <w:szCs w:val="28"/>
          <w:lang w:val="ru-RU" w:eastAsia="ru-RU"/>
        </w:rPr>
      </w:pPr>
    </w:p>
    <w:p w:rsidR="00BD1672" w:rsidRPr="00DA2713" w:rsidRDefault="00BD1672" w:rsidP="00BD1672">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BD1672" w:rsidRPr="00DA2713" w:rsidRDefault="00BD1672" w:rsidP="00BD1672">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D1672" w:rsidRPr="00DA2713" w:rsidRDefault="00BD1672" w:rsidP="00BD1672">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BD1672" w:rsidRPr="00DA2713" w:rsidRDefault="00BD1672" w:rsidP="00BD1672">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BD1672" w:rsidRPr="00DA2713" w:rsidRDefault="00BD1672" w:rsidP="00BD1672">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BD1672" w:rsidRPr="00DA2713" w:rsidRDefault="00BD1672" w:rsidP="00BD1672">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BD1672" w:rsidRPr="00DA2713" w:rsidRDefault="00BD1672" w:rsidP="00BD1672">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BD1672" w:rsidRPr="00DA2713" w:rsidRDefault="00BD1672" w:rsidP="00BD1672">
      <w:pPr>
        <w:keepNext/>
        <w:keepLines/>
        <w:spacing w:before="480" w:after="0" w:line="240" w:lineRule="auto"/>
        <w:outlineLvl w:val="0"/>
        <w:rPr>
          <w:rFonts w:ascii="Cambria" w:eastAsia="Times New Roman" w:hAnsi="Cambria" w:cs="Times New Roman"/>
          <w:b/>
          <w:bCs/>
          <w:sz w:val="28"/>
          <w:szCs w:val="28"/>
          <w:lang w:val="ru-RU" w:eastAsia="ru-RU"/>
        </w:rPr>
      </w:pPr>
      <w:bookmarkStart w:id="5"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BD1672" w:rsidRPr="00DA2713" w:rsidRDefault="00BD1672" w:rsidP="00BD1672">
      <w:pPr>
        <w:spacing w:after="0" w:line="240" w:lineRule="auto"/>
        <w:ind w:firstLine="708"/>
        <w:jc w:val="both"/>
        <w:rPr>
          <w:rFonts w:ascii="Times New Roman" w:eastAsia="Times New Roman" w:hAnsi="Times New Roman" w:cs="Times New Roman"/>
          <w:i/>
          <w:color w:val="00B050"/>
          <w:sz w:val="28"/>
          <w:szCs w:val="28"/>
          <w:lang w:val="ru-RU" w:eastAsia="ru-RU"/>
        </w:rPr>
      </w:pPr>
    </w:p>
    <w:p w:rsidR="00BD1672" w:rsidRPr="00DA2713" w:rsidRDefault="00BD1672" w:rsidP="00BD167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D1672" w:rsidRPr="00DA2713" w:rsidRDefault="00BD1672" w:rsidP="00BD16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D1672" w:rsidRPr="00DA2713" w:rsidRDefault="00BD1672" w:rsidP="00BD167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D1672" w:rsidRPr="00DA2713" w:rsidRDefault="00BD1672" w:rsidP="00BD1672">
      <w:pPr>
        <w:spacing w:after="0" w:line="240" w:lineRule="auto"/>
        <w:jc w:val="center"/>
        <w:textAlignment w:val="baseline"/>
        <w:rPr>
          <w:rFonts w:ascii="Times New Roman" w:eastAsia="Times New Roman" w:hAnsi="Times New Roman" w:cs="Times New Roman"/>
          <w:sz w:val="28"/>
          <w:szCs w:val="24"/>
          <w:lang w:val="ru-RU" w:eastAsia="ru-RU"/>
        </w:rPr>
      </w:pPr>
    </w:p>
    <w:p w:rsidR="00BD1672" w:rsidRPr="00DA2713" w:rsidRDefault="00BD1672" w:rsidP="00BD1672">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D1672" w:rsidRPr="00DA2713" w:rsidRDefault="00BD1672" w:rsidP="00BD1672">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BD1672" w:rsidRPr="00DA2713" w:rsidRDefault="00BD1672" w:rsidP="00BD1672">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BD1672" w:rsidRPr="00DA2713" w:rsidRDefault="00BD1672" w:rsidP="00BD1672">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BD1672" w:rsidRPr="00DA2713" w:rsidRDefault="00BD1672" w:rsidP="00BD1672">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BD1672" w:rsidRPr="00DA2713" w:rsidRDefault="00BD1672" w:rsidP="00BD1672">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BD1672" w:rsidRPr="00DA2713" w:rsidRDefault="00BD1672" w:rsidP="00BD1672">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BD1672" w:rsidRPr="00DA2713" w:rsidRDefault="00BD1672" w:rsidP="00BD1672">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BD1672" w:rsidRPr="00DA2713" w:rsidRDefault="00BD1672" w:rsidP="00BD1672">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BD1672" w:rsidRPr="00DA2713" w:rsidRDefault="00BD1672" w:rsidP="00BD1672">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BD1672" w:rsidRPr="00DA2713" w:rsidRDefault="00BD1672" w:rsidP="00BD1672">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BD1672" w:rsidRPr="00DA2713" w:rsidRDefault="00BD1672" w:rsidP="00BD1672">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BD1672" w:rsidRPr="00DA2713" w:rsidRDefault="00BD1672" w:rsidP="00BD1672">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BD1672" w:rsidRPr="00DA2713" w:rsidRDefault="00BD1672" w:rsidP="00BD1672">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BD1672" w:rsidRPr="00DA2713" w:rsidRDefault="00BD1672" w:rsidP="00BD1672">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BD1672" w:rsidRPr="00DA2713" w:rsidRDefault="00BD1672" w:rsidP="00BD1672">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BD1672" w:rsidRPr="00DA2713" w:rsidRDefault="00BD1672" w:rsidP="00BD1672">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Планирование численности работающих на предприятии.</w:t>
      </w:r>
    </w:p>
    <w:p w:rsidR="00BD1672" w:rsidRPr="00DA2713" w:rsidRDefault="00BD1672" w:rsidP="00BD1672">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BD1672" w:rsidRPr="00DA2713" w:rsidRDefault="00BD1672" w:rsidP="00BD167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BD1672" w:rsidRPr="00DA2713" w:rsidRDefault="00BD1672" w:rsidP="00BD1672">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BD1672" w:rsidRPr="00DA2713" w:rsidRDefault="00BD1672" w:rsidP="00BD1672">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BD1672" w:rsidRPr="00DA2713" w:rsidRDefault="00BD1672" w:rsidP="00BD1672">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BD1672" w:rsidRPr="00DA2713" w:rsidRDefault="00BD1672" w:rsidP="00BD1672">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BD1672" w:rsidRPr="00DA2713" w:rsidRDefault="00BD1672" w:rsidP="00BD1672">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BD1672" w:rsidRPr="00DA2713" w:rsidRDefault="00BD1672" w:rsidP="00BD1672">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BD1672" w:rsidRPr="00DA2713" w:rsidRDefault="00BD1672" w:rsidP="00BD1672">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BD1672" w:rsidRPr="00DA2713" w:rsidRDefault="00BD1672" w:rsidP="00BD1672">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BD1672" w:rsidRPr="00DA2713" w:rsidRDefault="00BD1672" w:rsidP="00BD1672">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BD1672" w:rsidRPr="00DA2713" w:rsidRDefault="00BD1672" w:rsidP="00BD1672">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BD1672" w:rsidRPr="00DA2713" w:rsidRDefault="00BD1672" w:rsidP="00BD1672">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BD1672" w:rsidRPr="00DA2713" w:rsidRDefault="00BD1672" w:rsidP="00BD1672">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BD1672" w:rsidRPr="00DA2713" w:rsidRDefault="00BD1672" w:rsidP="00BD1672">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BD1672" w:rsidRPr="00DA2713" w:rsidRDefault="00BD1672" w:rsidP="00BD1672">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BD1672" w:rsidRPr="00DA2713" w:rsidRDefault="00BD1672" w:rsidP="00BD1672">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BD1672" w:rsidRPr="00DA2713" w:rsidRDefault="00BD1672" w:rsidP="00BD1672">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BD1672" w:rsidRPr="00DA2713" w:rsidRDefault="00BD1672" w:rsidP="00BD1672">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BD1672" w:rsidRPr="00DA2713" w:rsidRDefault="00BD1672" w:rsidP="00BD167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BD1672" w:rsidRPr="00DA2713" w:rsidRDefault="00BD1672" w:rsidP="00BD167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BD1672" w:rsidRPr="00DA2713" w:rsidRDefault="00BD1672" w:rsidP="00BD1672">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BD1672" w:rsidRPr="00DA2713" w:rsidRDefault="00BD1672" w:rsidP="00BD1672">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BD1672" w:rsidRPr="00DA2713" w:rsidRDefault="00BD1672" w:rsidP="00BD1672">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BD1672" w:rsidRPr="00DA2713" w:rsidRDefault="00BD1672" w:rsidP="00BD1672">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BD1672" w:rsidRPr="00DA2713" w:rsidRDefault="00BD1672" w:rsidP="00BD1672">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BD1672" w:rsidRPr="00DA2713" w:rsidRDefault="00BD1672" w:rsidP="00BD1672">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калькуляционным</w:t>
      </w:r>
    </w:p>
    <w:p w:rsidR="00BD1672" w:rsidRPr="00DA2713" w:rsidRDefault="00BD1672" w:rsidP="00BD1672">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BD1672" w:rsidRPr="00DA2713" w:rsidRDefault="00BD1672" w:rsidP="00BD1672">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BD1672" w:rsidRPr="00DA2713" w:rsidRDefault="00BD1672" w:rsidP="00BD1672">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BD1672" w:rsidRPr="00DA2713" w:rsidRDefault="00BD1672" w:rsidP="00BD1672">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BD1672" w:rsidRPr="00DA2713" w:rsidRDefault="00BD1672" w:rsidP="00BD1672">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Ценообразование на предприятии. Виды цен. Ценообразующие факторы.</w:t>
      </w:r>
    </w:p>
    <w:p w:rsidR="00BD1672" w:rsidRPr="00DA2713" w:rsidRDefault="00BD1672" w:rsidP="00BD1672">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BD1672" w:rsidRPr="00DA2713" w:rsidRDefault="00BD1672" w:rsidP="00BD1672">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BD1672" w:rsidRPr="00DA2713" w:rsidRDefault="00BD1672" w:rsidP="00BD1672">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BD1672" w:rsidRPr="00DA2713" w:rsidRDefault="00BD1672" w:rsidP="00BD1672">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BD1672" w:rsidRPr="00DA2713" w:rsidRDefault="00BD1672" w:rsidP="00BD1672">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BD1672" w:rsidRPr="00DA2713" w:rsidRDefault="00BD1672" w:rsidP="00BD1672">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BD1672" w:rsidRPr="00DA2713" w:rsidRDefault="00BD1672" w:rsidP="00BD1672">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Составитель ________________________ М.М.Баранников</w:t>
      </w:r>
    </w:p>
    <w:p w:rsidR="00BD1672" w:rsidRPr="00DA2713" w:rsidRDefault="00BD1672" w:rsidP="00BD1672">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BD1672" w:rsidRPr="00DA2713" w:rsidRDefault="00BD1672" w:rsidP="00BD1672">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BD1672" w:rsidRPr="00DA2713" w:rsidRDefault="00BD1672" w:rsidP="00BD1672">
      <w:pPr>
        <w:spacing w:after="0" w:line="240" w:lineRule="auto"/>
        <w:jc w:val="center"/>
        <w:textAlignment w:val="baseline"/>
        <w:rPr>
          <w:rFonts w:ascii="Times New Roman" w:eastAsia="Times New Roman" w:hAnsi="Times New Roman" w:cs="Times New Roman"/>
          <w:b/>
          <w:bCs/>
          <w:sz w:val="28"/>
          <w:szCs w:val="28"/>
          <w:lang w:val="ru-RU" w:eastAsia="ru-RU"/>
        </w:rPr>
      </w:pPr>
    </w:p>
    <w:p w:rsidR="00BD1672" w:rsidRPr="00DA2713" w:rsidRDefault="00BD1672" w:rsidP="00BD1672">
      <w:pPr>
        <w:spacing w:after="0" w:line="240" w:lineRule="auto"/>
        <w:textAlignment w:val="baseline"/>
        <w:rPr>
          <w:rFonts w:ascii="Calibri" w:eastAsia="Times New Roman" w:hAnsi="Calibri" w:cs="Times New Roman"/>
          <w:lang w:val="ru-RU" w:eastAsia="ru-RU"/>
        </w:rPr>
      </w:pPr>
    </w:p>
    <w:p w:rsidR="00BD1672" w:rsidRPr="00DA2713" w:rsidRDefault="00BD1672" w:rsidP="00BD1672">
      <w:pPr>
        <w:spacing w:after="0" w:line="240" w:lineRule="auto"/>
        <w:textAlignment w:val="baseline"/>
        <w:rPr>
          <w:rFonts w:ascii="Calibri" w:eastAsia="Times New Roman" w:hAnsi="Calibri" w:cs="Times New Roman"/>
          <w:lang w:val="ru-RU" w:eastAsia="ru-RU"/>
        </w:rPr>
      </w:pPr>
    </w:p>
    <w:p w:rsidR="00BD1672" w:rsidRPr="00DA2713" w:rsidRDefault="00BD1672" w:rsidP="00BD167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BD1672" w:rsidRPr="00DA2713" w:rsidRDefault="00BD1672" w:rsidP="00BD1672">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BD1672" w:rsidRPr="00DA2713" w:rsidRDefault="00BD1672" w:rsidP="00BD1672">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«Незачтено»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BD1672" w:rsidRPr="00DA2713" w:rsidRDefault="00BD1672" w:rsidP="00BD1672">
      <w:pPr>
        <w:spacing w:after="0" w:line="240" w:lineRule="auto"/>
        <w:rPr>
          <w:rFonts w:ascii="Times New Roman" w:eastAsia="Times New Roman" w:hAnsi="Times New Roman" w:cs="Times New Roman"/>
          <w:sz w:val="24"/>
          <w:szCs w:val="24"/>
          <w:lang w:val="ru-RU" w:eastAsia="ru-RU"/>
        </w:rPr>
      </w:pPr>
    </w:p>
    <w:p w:rsidR="00BD1672" w:rsidRPr="00DA2713" w:rsidRDefault="00BD1672" w:rsidP="00BD1672">
      <w:pPr>
        <w:spacing w:after="0" w:line="240" w:lineRule="auto"/>
        <w:textAlignment w:val="baseline"/>
        <w:rPr>
          <w:rFonts w:ascii="Calibri" w:eastAsia="Times New Roman" w:hAnsi="Calibri" w:cs="Times New Roman"/>
          <w:lang w:val="ru-RU" w:eastAsia="ru-RU"/>
        </w:rPr>
      </w:pPr>
    </w:p>
    <w:p w:rsidR="00BD1672" w:rsidRPr="00DA2713" w:rsidRDefault="00BD1672" w:rsidP="00BD1672">
      <w:pPr>
        <w:spacing w:after="0" w:line="240" w:lineRule="auto"/>
        <w:jc w:val="both"/>
        <w:rPr>
          <w:rFonts w:ascii="Times New Roman" w:eastAsia="Times New Roman" w:hAnsi="Times New Roman" w:cs="Times New Roman"/>
          <w:sz w:val="24"/>
          <w:szCs w:val="24"/>
          <w:lang w:val="ru-RU" w:eastAsia="ru-RU"/>
        </w:rPr>
      </w:pPr>
    </w:p>
    <w:p w:rsidR="00BD1672" w:rsidRPr="00DA2713" w:rsidRDefault="00BD1672" w:rsidP="00BD167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D1672" w:rsidRPr="00DA2713" w:rsidRDefault="00BD1672" w:rsidP="00BD16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D1672" w:rsidRPr="00DA2713" w:rsidRDefault="00BD1672" w:rsidP="00BD167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D1672" w:rsidRPr="00DA2713" w:rsidRDefault="00BD1672" w:rsidP="00BD1672">
      <w:pPr>
        <w:spacing w:after="0" w:line="240" w:lineRule="auto"/>
        <w:jc w:val="center"/>
        <w:textAlignment w:val="baseline"/>
        <w:rPr>
          <w:rFonts w:ascii="Times New Roman" w:eastAsia="Times New Roman" w:hAnsi="Times New Roman" w:cs="Times New Roman"/>
          <w:sz w:val="28"/>
          <w:szCs w:val="28"/>
          <w:lang w:val="ru-RU" w:eastAsia="ru-RU"/>
        </w:rPr>
      </w:pPr>
    </w:p>
    <w:p w:rsidR="00BD1672" w:rsidRPr="00DA2713" w:rsidRDefault="00BD1672" w:rsidP="00BD1672">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BD1672" w:rsidRPr="00DA2713" w:rsidRDefault="00BD1672" w:rsidP="00BD1672">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BD1672" w:rsidRPr="00DA2713" w:rsidRDefault="00BD1672" w:rsidP="00BD1672">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BD1672" w:rsidRPr="00DA2713" w:rsidRDefault="00BD1672" w:rsidP="00BD1672">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повышения экономической эффективности использования основных производственных фондов назначения.  </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малого бизнеса. Пути повышения эффективности производственной деятельности предприятий малого бизнеса.</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Организационно-экономический механизм мотивации труда работников предприятия.</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Организация управления предприятием в зарубежных странах (на примере одной или нескольких странах: Канада, Финляндия, США, Франция, Германия и т.д.). </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BD1672" w:rsidRPr="00DA2713" w:rsidRDefault="00BD1672" w:rsidP="00BD1672">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BD1672" w:rsidRPr="00DA2713" w:rsidRDefault="00BD1672" w:rsidP="00BD1672">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BD1672" w:rsidRPr="00DA2713" w:rsidRDefault="00BD1672" w:rsidP="00BD167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BD1672" w:rsidRPr="00DA2713" w:rsidRDefault="00BD1672" w:rsidP="00BD167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1.Новизна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BD1672" w:rsidRPr="00DA2713" w:rsidRDefault="00BD1672" w:rsidP="00BD167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иструктурировать материал; - умение обобщать, сопоставлять различные точки зрения по рассматриваемому вопросу, аргументировать основные положения и выводы. </w:t>
      </w:r>
    </w:p>
    <w:p w:rsidR="00BD1672" w:rsidRPr="00DA2713" w:rsidRDefault="00BD1672" w:rsidP="00BD167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BD1672" w:rsidRPr="00DA2713" w:rsidRDefault="00BD1672" w:rsidP="00BD167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BD1672" w:rsidRPr="00DA2713" w:rsidRDefault="00BD1672" w:rsidP="00BD1672">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кроме общепринятых; - литературный стиль. </w:t>
      </w:r>
    </w:p>
    <w:p w:rsidR="00BD1672" w:rsidRPr="00DA2713" w:rsidRDefault="00BD1672" w:rsidP="00BD167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«отлично» выставляется студенту, если набрано 86-100 баллов; </w:t>
      </w:r>
    </w:p>
    <w:p w:rsidR="00BD1672" w:rsidRPr="00DA2713" w:rsidRDefault="00BD1672" w:rsidP="00BD167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BD1672" w:rsidRPr="00DA2713" w:rsidRDefault="00BD1672" w:rsidP="00BD167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BD1672" w:rsidRPr="00DA2713" w:rsidRDefault="00BD1672" w:rsidP="00BD1672">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BD1672" w:rsidRPr="00DA2713" w:rsidRDefault="00BD1672" w:rsidP="00BD1672">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BD1672" w:rsidRPr="00DA2713" w:rsidRDefault="00BD1672" w:rsidP="00BD1672">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BD1672" w:rsidRPr="00DA2713" w:rsidRDefault="00BD1672" w:rsidP="00BD1672">
      <w:pPr>
        <w:spacing w:after="0" w:line="240" w:lineRule="auto"/>
        <w:textAlignment w:val="baseline"/>
        <w:rPr>
          <w:rFonts w:ascii="Times New Roman" w:eastAsia="Times New Roman" w:hAnsi="Times New Roman" w:cs="Times New Roman"/>
          <w:sz w:val="28"/>
          <w:szCs w:val="24"/>
          <w:lang w:val="ru-RU" w:eastAsia="ru-RU"/>
        </w:rPr>
      </w:pPr>
    </w:p>
    <w:p w:rsidR="00BD1672" w:rsidRPr="00DA2713" w:rsidRDefault="00BD1672" w:rsidP="00BD167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BD1672" w:rsidRPr="00DA2713" w:rsidRDefault="00BD1672" w:rsidP="00BD167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p>
    <w:p w:rsidR="00BD1672" w:rsidRPr="00DA2713" w:rsidRDefault="00BD1672" w:rsidP="00BD1672">
      <w:pPr>
        <w:shd w:val="clear" w:color="auto" w:fill="FFFFFF"/>
        <w:spacing w:after="0" w:line="240" w:lineRule="auto"/>
        <w:rPr>
          <w:rFonts w:ascii="Times New Roman" w:eastAsia="Times New Roman" w:hAnsi="Times New Roman" w:cs="Times New Roman"/>
          <w:sz w:val="28"/>
          <w:szCs w:val="28"/>
          <w:lang w:val="ru-RU" w:eastAsia="ru-RU"/>
        </w:rPr>
      </w:pPr>
    </w:p>
    <w:p w:rsidR="00BD1672" w:rsidRPr="00DA2713" w:rsidRDefault="00BD1672" w:rsidP="00BD167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D1672" w:rsidRPr="00DA2713" w:rsidRDefault="00BD1672" w:rsidP="00BD167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D1672" w:rsidRPr="00DA2713" w:rsidRDefault="00BD1672" w:rsidP="00BD1672">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D1672" w:rsidRPr="00DA2713" w:rsidRDefault="00BD1672" w:rsidP="00BD1672">
      <w:pPr>
        <w:spacing w:after="0" w:line="240" w:lineRule="auto"/>
        <w:jc w:val="center"/>
        <w:textAlignment w:val="baseline"/>
        <w:rPr>
          <w:rFonts w:ascii="Times New Roman" w:eastAsia="Times New Roman" w:hAnsi="Times New Roman" w:cs="Times New Roman"/>
          <w:sz w:val="28"/>
          <w:szCs w:val="24"/>
          <w:lang w:val="ru-RU" w:eastAsia="ru-RU"/>
        </w:rPr>
      </w:pPr>
    </w:p>
    <w:p w:rsidR="00BD1672" w:rsidRPr="00DA2713" w:rsidRDefault="00BD1672" w:rsidP="00BD1672">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BD1672" w:rsidRPr="00DA2713" w:rsidRDefault="00BD1672" w:rsidP="00BD1672">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BD1672" w:rsidRPr="00DA2713" w:rsidRDefault="00BD1672" w:rsidP="00BD167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BD1672" w:rsidRPr="00DA2713" w:rsidRDefault="00BD1672" w:rsidP="00BD1672">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BD1672" w:rsidRPr="00DA2713" w:rsidRDefault="00BD1672" w:rsidP="00BD1672">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средств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Производство относится к трудоемкому, если в структуре с/с наибольших удельный вес приходится на: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начало года, включая среднегодовую стоимость введенных и выбывших ОПФ в течение года;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3)Какие виды износа ОПФ официально учитываются в экономических процессах: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4)Фондоотдача рассчитывается как отношение стоимости произведенной продукции к:</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среднегодовой стоимости ОПФ;</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фондоемкость.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Какой из понятий характеризует выработку: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равна нулю;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фонда времени работы парка основного технологического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уменьшение стоимости машин и оборудования в результате выпуска более лучших по полезности;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33) Какие показатели характеризуют уровень использования ОПФ?</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фондоотдача и фондоёмкость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б) объём товарной продукции, приходящейся на 1 руб. ОПФ;</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ОПФ, приходящуюся на 1 рабочего;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объём валовой продукции, приходящейся на 1 руб. ОПФ.</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36). Верно/неверно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 переносится на стоимость создаваемой продукции по частям.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 зачислении на баланс предприятия ОПФ оцениваются по первоначальной стоимости.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средств включает: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Какие затраты не относятся к прямым: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Какая статья с/с не включается в цеховую с/с:</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с/с продукции на запланированный объем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с/с единицы изделия;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формирование станкоемкости единицы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BD1672" w:rsidRPr="00DA2713" w:rsidRDefault="00BD1672" w:rsidP="00BD167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 На какой экономический процесс цена продукции не оказывает  влияния: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с/с единицы товарной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с/с.</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з/п рабочих;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 уменьшенная на затраты по заработной плате и бригадные расходы.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27) Какое производство относится к трудоёмкому, если в структуре себестоимости наибольший удельный вес приходится на: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Как устанавливается цена на товар-пионер:</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BD1672" w:rsidRPr="00DA2713" w:rsidRDefault="00BD1672" w:rsidP="00BD1672">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BD1672" w:rsidRPr="00DA2713" w:rsidRDefault="00BD1672" w:rsidP="00BD1672">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BD1672" w:rsidRPr="00DA2713" w:rsidRDefault="00BD1672" w:rsidP="00BD167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BD1672" w:rsidRPr="00DA2713" w:rsidRDefault="00BD1672" w:rsidP="00BD167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BD1672" w:rsidRPr="00DA2713" w:rsidRDefault="00BD1672" w:rsidP="00BD1672">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BD1672" w:rsidRPr="00DA2713" w:rsidRDefault="00BD1672" w:rsidP="00BD1672">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 чем на 50 % заданий.</w:t>
      </w:r>
    </w:p>
    <w:p w:rsidR="00BD1672" w:rsidRPr="00DA2713" w:rsidRDefault="00BD1672" w:rsidP="00BD1672">
      <w:pPr>
        <w:spacing w:after="0" w:line="240" w:lineRule="auto"/>
        <w:textAlignment w:val="baseline"/>
        <w:rPr>
          <w:rFonts w:ascii="Times New Roman" w:eastAsia="Times New Roman" w:hAnsi="Times New Roman" w:cs="Times New Roman"/>
          <w:sz w:val="28"/>
          <w:szCs w:val="28"/>
          <w:lang w:val="ru-RU" w:eastAsia="ru-RU"/>
        </w:rPr>
      </w:pPr>
    </w:p>
    <w:p w:rsidR="00BD1672" w:rsidRPr="00DA2713" w:rsidRDefault="00BD1672" w:rsidP="00BD1672">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BD1672" w:rsidRPr="00DA2713" w:rsidRDefault="00BD1672" w:rsidP="00BD1672">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(подпись</w:t>
      </w:r>
    </w:p>
    <w:p w:rsidR="00BD1672" w:rsidRPr="00DA2713" w:rsidRDefault="00BD1672" w:rsidP="00BD1672">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5558065"/>
      <w:bookmarkStart w:id="7"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BD1672" w:rsidRPr="00DA2713" w:rsidRDefault="00BD1672" w:rsidP="00BD1672">
      <w:pPr>
        <w:spacing w:after="0" w:line="240" w:lineRule="auto"/>
        <w:rPr>
          <w:rFonts w:ascii="Times New Roman" w:eastAsia="Times New Roman" w:hAnsi="Times New Roman" w:cs="Times New Roman"/>
          <w:sz w:val="24"/>
          <w:szCs w:val="24"/>
          <w:lang w:val="ru-RU" w:eastAsia="ru-RU"/>
        </w:rPr>
      </w:pPr>
    </w:p>
    <w:p w:rsidR="00BD1672" w:rsidRPr="00DA2713" w:rsidRDefault="00BD1672" w:rsidP="00BD1672">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D1672" w:rsidRPr="00DA2713" w:rsidRDefault="00BD1672" w:rsidP="00BD1672">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D1672" w:rsidRPr="00DA2713" w:rsidRDefault="00BD1672" w:rsidP="00BD1672">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BD1672" w:rsidRPr="00DA2713" w:rsidRDefault="00BD1672" w:rsidP="00BD1672">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Зачёт проводится по окончании теоретического обучения до начала экзаменационной сессии. Зачёт проводится в письменном виде. Количество вопросов в задании 2.</w:t>
      </w:r>
    </w:p>
    <w:p w:rsidR="00BD1672" w:rsidRPr="00DA2713" w:rsidRDefault="00BD1672" w:rsidP="00BD1672">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p>
    <w:p w:rsidR="00BD1672" w:rsidRPr="00DA2713" w:rsidRDefault="00BD1672" w:rsidP="00BD1672">
      <w:pPr>
        <w:spacing w:after="0" w:line="240" w:lineRule="auto"/>
        <w:textAlignment w:val="baseline"/>
        <w:rPr>
          <w:rFonts w:ascii="Times New Roman" w:eastAsia="Times New Roman" w:hAnsi="Times New Roman" w:cs="Times New Roman"/>
          <w:sz w:val="20"/>
          <w:szCs w:val="24"/>
          <w:lang w:val="ru-RU" w:eastAsia="ru-RU"/>
        </w:rPr>
      </w:pPr>
    </w:p>
    <w:p w:rsidR="00BD1672" w:rsidRDefault="00BD1672" w:rsidP="00BD1672">
      <w:pPr>
        <w:rPr>
          <w:lang w:val="ru-RU"/>
        </w:rPr>
      </w:pPr>
      <w:r>
        <w:rPr>
          <w:noProof/>
          <w:lang w:val="ru-RU" w:eastAsia="ru-RU"/>
        </w:rPr>
        <w:lastRenderedPageBreak/>
        <w:drawing>
          <wp:inline distT="0" distB="0" distL="0" distR="0" wp14:anchorId="2401BCAD" wp14:editId="71AFEE6B">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 все).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D1672" w:rsidRDefault="00BD1672" w:rsidP="00BD1672">
      <w:pPr>
        <w:rPr>
          <w:lang w:val="ru-RU"/>
        </w:rPr>
      </w:pPr>
      <w:r>
        <w:rPr>
          <w:lang w:val="ru-RU"/>
        </w:rPr>
        <w:br w:type="page"/>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BD1672" w:rsidRPr="00DA2713" w:rsidRDefault="00BD1672" w:rsidP="00BD1672">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Объем реферата должен находиться в пределах 10-15 страниц листов формата А4, отпечатанных на компьютере. Текст печатается шрифтом Times New Roman № 14 через 1,5 интервала. Исключение могут составлять таблицы, где при необходимости можно применять 12 шрифт Times New Roman с одинарным интервалом. Текст работы должен быть выровнен по ширине. Цвет шрифта черный.</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Повреждения листов, помарки и следы не полностью удаленного прежнего текста (графики) не допускаются. Допускается не более трех исправлений на одной странице.</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BD1672" w:rsidRPr="00DA2713" w:rsidRDefault="00BD1672" w:rsidP="00BD1672">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BD1672" w:rsidRPr="00DA2713" w:rsidRDefault="00BD1672" w:rsidP="00BD1672">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BD1672" w:rsidRPr="00DA2713" w:rsidRDefault="00BD1672" w:rsidP="00BD1672">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BD1672" w:rsidRPr="00DA2713" w:rsidRDefault="00BD1672" w:rsidP="00BD1672">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BD1672" w:rsidRPr="00DA2713" w:rsidRDefault="00BD1672" w:rsidP="00BD1672">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BD1672" w:rsidRPr="00DA2713" w:rsidRDefault="00BD1672" w:rsidP="00BD1672">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BD1672" w:rsidRPr="00DA2713" w:rsidRDefault="00BD1672" w:rsidP="00BD1672">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BD1672" w:rsidRPr="00DA2713" w:rsidRDefault="00BD1672" w:rsidP="00BD1672">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6E6077" w:rsidRPr="00BD1672" w:rsidRDefault="006E6077">
      <w:pPr>
        <w:rPr>
          <w:lang w:val="ru-RU"/>
        </w:rPr>
      </w:pPr>
      <w:bookmarkStart w:id="8" w:name="_GoBack"/>
      <w:bookmarkEnd w:id="8"/>
    </w:p>
    <w:sectPr w:rsidR="006E6077" w:rsidRPr="00BD167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E6077"/>
    <w:rsid w:val="00BD167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11002</Words>
  <Characters>62713</Characters>
  <Application>Microsoft Office Word</Application>
  <DocSecurity>0</DocSecurity>
  <Lines>522</Lines>
  <Paragraphs>147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2018-2019_38_03_02_13_1_plx_Экономика, организация и управление на предприятии</dc:title>
  <dc:creator>FastReport.NET</dc:creator>
  <cp:lastModifiedBy>Татьяна А. Макаренко</cp:lastModifiedBy>
  <cp:revision>2</cp:revision>
  <dcterms:created xsi:type="dcterms:W3CDTF">2018-11-15T12:05:00Z</dcterms:created>
  <dcterms:modified xsi:type="dcterms:W3CDTF">2018-11-15T12:09:00Z</dcterms:modified>
</cp:coreProperties>
</file>