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421" w:rsidRPr="00241E2E" w:rsidRDefault="00241E2E">
      <w:pPr>
        <w:rPr>
          <w:sz w:val="0"/>
          <w:szCs w:val="0"/>
          <w:lang w:val="ru-RU"/>
        </w:rPr>
      </w:pPr>
      <w:r>
        <w:rPr>
          <w:noProof/>
          <w:lang w:val="ru-RU" w:eastAsia="ru-RU"/>
        </w:rPr>
        <w:drawing>
          <wp:inline distT="0" distB="0" distL="0" distR="0">
            <wp:extent cx="6480810" cy="891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тр 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bookmarkStart w:id="0" w:name="_GoBack"/>
      <w:r>
        <w:rPr>
          <w:noProof/>
          <w:lang w:val="ru-RU" w:eastAsia="ru-RU"/>
        </w:rPr>
        <w:lastRenderedPageBreak/>
        <w:drawing>
          <wp:inline distT="0" distB="0" distL="0" distR="0">
            <wp:extent cx="6480810" cy="891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тр 2 за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bookmarkEnd w:id="0"/>
      <w:r w:rsidRPr="00241E2E">
        <w:rPr>
          <w:lang w:val="ru-RU"/>
        </w:rPr>
        <w:br w:type="page"/>
      </w:r>
    </w:p>
    <w:tbl>
      <w:tblPr>
        <w:tblW w:w="0" w:type="auto"/>
        <w:tblCellMar>
          <w:left w:w="0" w:type="dxa"/>
          <w:right w:w="0" w:type="dxa"/>
        </w:tblCellMar>
        <w:tblLook w:val="04A0" w:firstRow="1" w:lastRow="0" w:firstColumn="1" w:lastColumn="0" w:noHBand="0" w:noVBand="1"/>
      </w:tblPr>
      <w:tblGrid>
        <w:gridCol w:w="143"/>
        <w:gridCol w:w="1756"/>
        <w:gridCol w:w="2580"/>
        <w:gridCol w:w="3316"/>
        <w:gridCol w:w="1451"/>
        <w:gridCol w:w="813"/>
        <w:gridCol w:w="147"/>
      </w:tblGrid>
      <w:tr w:rsidR="00964421">
        <w:trPr>
          <w:trHeight w:hRule="exact" w:val="555"/>
        </w:trPr>
        <w:tc>
          <w:tcPr>
            <w:tcW w:w="4692" w:type="dxa"/>
            <w:gridSpan w:val="3"/>
            <w:shd w:val="clear" w:color="C0C0C0" w:fill="FFFFFF"/>
            <w:tcMar>
              <w:left w:w="34" w:type="dxa"/>
              <w:right w:w="34" w:type="dxa"/>
            </w:tcMar>
          </w:tcPr>
          <w:p w:rsidR="00964421" w:rsidRDefault="00241E2E">
            <w:pPr>
              <w:spacing w:after="0" w:line="240" w:lineRule="auto"/>
              <w:rPr>
                <w:sz w:val="16"/>
                <w:szCs w:val="16"/>
              </w:rPr>
            </w:pPr>
            <w:r>
              <w:rPr>
                <w:rFonts w:ascii="Times New Roman" w:hAnsi="Times New Roman" w:cs="Times New Roman"/>
                <w:color w:val="C0C0C0"/>
                <w:sz w:val="16"/>
                <w:szCs w:val="16"/>
              </w:rPr>
              <w:t>УП: z38.03.01.15_1.plx</w:t>
            </w:r>
          </w:p>
        </w:tc>
        <w:tc>
          <w:tcPr>
            <w:tcW w:w="3545" w:type="dxa"/>
          </w:tcPr>
          <w:p w:rsidR="00964421" w:rsidRDefault="00964421"/>
        </w:tc>
        <w:tc>
          <w:tcPr>
            <w:tcW w:w="1560" w:type="dxa"/>
          </w:tcPr>
          <w:p w:rsidR="00964421" w:rsidRDefault="00964421"/>
        </w:tc>
        <w:tc>
          <w:tcPr>
            <w:tcW w:w="1007" w:type="dxa"/>
            <w:gridSpan w:val="2"/>
            <w:shd w:val="clear" w:color="C0C0C0" w:fill="FFFFFF"/>
            <w:tcMar>
              <w:left w:w="34" w:type="dxa"/>
              <w:right w:w="34" w:type="dxa"/>
            </w:tcMar>
          </w:tcPr>
          <w:p w:rsidR="00964421" w:rsidRDefault="00241E2E">
            <w:pPr>
              <w:spacing w:after="0" w:line="240" w:lineRule="auto"/>
              <w:jc w:val="right"/>
              <w:rPr>
                <w:sz w:val="16"/>
                <w:szCs w:val="16"/>
              </w:rPr>
            </w:pPr>
            <w:r>
              <w:rPr>
                <w:rFonts w:ascii="Times New Roman" w:hAnsi="Times New Roman" w:cs="Times New Roman"/>
                <w:color w:val="C0C0C0"/>
                <w:sz w:val="16"/>
                <w:szCs w:val="16"/>
              </w:rPr>
              <w:t>стр. 3</w:t>
            </w:r>
          </w:p>
        </w:tc>
      </w:tr>
      <w:tr w:rsidR="00964421">
        <w:trPr>
          <w:trHeight w:hRule="exact" w:val="138"/>
        </w:trPr>
        <w:tc>
          <w:tcPr>
            <w:tcW w:w="143" w:type="dxa"/>
          </w:tcPr>
          <w:p w:rsidR="00964421" w:rsidRDefault="00964421"/>
        </w:tc>
        <w:tc>
          <w:tcPr>
            <w:tcW w:w="1844" w:type="dxa"/>
          </w:tcPr>
          <w:p w:rsidR="00964421" w:rsidRDefault="00964421"/>
        </w:tc>
        <w:tc>
          <w:tcPr>
            <w:tcW w:w="2694" w:type="dxa"/>
          </w:tcPr>
          <w:p w:rsidR="00964421" w:rsidRDefault="00964421"/>
        </w:tc>
        <w:tc>
          <w:tcPr>
            <w:tcW w:w="3545" w:type="dxa"/>
          </w:tcPr>
          <w:p w:rsidR="00964421" w:rsidRDefault="00964421"/>
        </w:tc>
        <w:tc>
          <w:tcPr>
            <w:tcW w:w="1560" w:type="dxa"/>
          </w:tcPr>
          <w:p w:rsidR="00964421" w:rsidRDefault="00964421"/>
        </w:tc>
        <w:tc>
          <w:tcPr>
            <w:tcW w:w="852" w:type="dxa"/>
          </w:tcPr>
          <w:p w:rsidR="00964421" w:rsidRDefault="00964421"/>
        </w:tc>
        <w:tc>
          <w:tcPr>
            <w:tcW w:w="143" w:type="dxa"/>
          </w:tcPr>
          <w:p w:rsidR="00964421" w:rsidRDefault="00964421"/>
        </w:tc>
      </w:tr>
      <w:tr w:rsidR="00964421">
        <w:trPr>
          <w:trHeight w:hRule="exact" w:val="29"/>
        </w:trPr>
        <w:tc>
          <w:tcPr>
            <w:tcW w:w="10788" w:type="dxa"/>
            <w:gridSpan w:val="7"/>
            <w:tcBorders>
              <w:top w:val="single" w:sz="16" w:space="0" w:color="000000"/>
            </w:tcBorders>
            <w:shd w:val="clear" w:color="FFFFFF" w:fill="FFFFFF"/>
            <w:tcMar>
              <w:left w:w="4" w:type="dxa"/>
              <w:right w:w="4" w:type="dxa"/>
            </w:tcMar>
          </w:tcPr>
          <w:p w:rsidR="00964421" w:rsidRDefault="00964421"/>
        </w:tc>
      </w:tr>
      <w:tr w:rsidR="00964421">
        <w:trPr>
          <w:trHeight w:hRule="exact" w:val="248"/>
        </w:trPr>
        <w:tc>
          <w:tcPr>
            <w:tcW w:w="143" w:type="dxa"/>
          </w:tcPr>
          <w:p w:rsidR="00964421" w:rsidRDefault="00964421"/>
        </w:tc>
        <w:tc>
          <w:tcPr>
            <w:tcW w:w="1844" w:type="dxa"/>
          </w:tcPr>
          <w:p w:rsidR="00964421" w:rsidRDefault="00964421"/>
        </w:tc>
        <w:tc>
          <w:tcPr>
            <w:tcW w:w="2694" w:type="dxa"/>
          </w:tcPr>
          <w:p w:rsidR="00964421" w:rsidRDefault="00964421"/>
        </w:tc>
        <w:tc>
          <w:tcPr>
            <w:tcW w:w="3545" w:type="dxa"/>
          </w:tcPr>
          <w:p w:rsidR="00964421" w:rsidRDefault="00964421"/>
        </w:tc>
        <w:tc>
          <w:tcPr>
            <w:tcW w:w="1560" w:type="dxa"/>
          </w:tcPr>
          <w:p w:rsidR="00964421" w:rsidRDefault="00964421"/>
        </w:tc>
        <w:tc>
          <w:tcPr>
            <w:tcW w:w="852" w:type="dxa"/>
          </w:tcPr>
          <w:p w:rsidR="00964421" w:rsidRDefault="00964421"/>
        </w:tc>
        <w:tc>
          <w:tcPr>
            <w:tcW w:w="143" w:type="dxa"/>
          </w:tcPr>
          <w:p w:rsidR="00964421" w:rsidRDefault="00964421"/>
        </w:tc>
      </w:tr>
      <w:tr w:rsidR="00964421" w:rsidRPr="00241E2E">
        <w:trPr>
          <w:trHeight w:hRule="exact" w:val="277"/>
        </w:trPr>
        <w:tc>
          <w:tcPr>
            <w:tcW w:w="143" w:type="dxa"/>
          </w:tcPr>
          <w:p w:rsidR="00964421" w:rsidRDefault="00964421"/>
        </w:tc>
        <w:tc>
          <w:tcPr>
            <w:tcW w:w="1844" w:type="dxa"/>
          </w:tcPr>
          <w:p w:rsidR="00964421" w:rsidRDefault="00964421"/>
        </w:tc>
        <w:tc>
          <w:tcPr>
            <w:tcW w:w="6252" w:type="dxa"/>
            <w:gridSpan w:val="2"/>
            <w:shd w:val="clear" w:color="000000" w:fill="FFFFFF"/>
            <w:tcMar>
              <w:left w:w="34" w:type="dxa"/>
              <w:right w:w="34" w:type="dxa"/>
            </w:tcMar>
          </w:tcPr>
          <w:p w:rsidR="00964421" w:rsidRPr="00241E2E" w:rsidRDefault="00241E2E">
            <w:pPr>
              <w:spacing w:after="0" w:line="240" w:lineRule="auto"/>
              <w:jc w:val="center"/>
              <w:rPr>
                <w:sz w:val="19"/>
                <w:szCs w:val="19"/>
                <w:lang w:val="ru-RU"/>
              </w:rPr>
            </w:pPr>
            <w:r w:rsidRPr="00241E2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64421" w:rsidRPr="00241E2E" w:rsidRDefault="00964421">
            <w:pPr>
              <w:rPr>
                <w:lang w:val="ru-RU"/>
              </w:rPr>
            </w:pPr>
          </w:p>
        </w:tc>
        <w:tc>
          <w:tcPr>
            <w:tcW w:w="852" w:type="dxa"/>
          </w:tcPr>
          <w:p w:rsidR="00964421" w:rsidRPr="00241E2E" w:rsidRDefault="00964421">
            <w:pPr>
              <w:rPr>
                <w:lang w:val="ru-RU"/>
              </w:rPr>
            </w:pPr>
          </w:p>
        </w:tc>
        <w:tc>
          <w:tcPr>
            <w:tcW w:w="143" w:type="dxa"/>
          </w:tcPr>
          <w:p w:rsidR="00964421" w:rsidRPr="00241E2E" w:rsidRDefault="00964421">
            <w:pPr>
              <w:rPr>
                <w:lang w:val="ru-RU"/>
              </w:rPr>
            </w:pPr>
          </w:p>
        </w:tc>
      </w:tr>
      <w:tr w:rsidR="00964421" w:rsidRPr="00241E2E">
        <w:trPr>
          <w:trHeight w:hRule="exact" w:val="138"/>
        </w:trPr>
        <w:tc>
          <w:tcPr>
            <w:tcW w:w="143" w:type="dxa"/>
          </w:tcPr>
          <w:p w:rsidR="00964421" w:rsidRPr="00241E2E" w:rsidRDefault="00964421">
            <w:pPr>
              <w:rPr>
                <w:lang w:val="ru-RU"/>
              </w:rPr>
            </w:pPr>
          </w:p>
        </w:tc>
        <w:tc>
          <w:tcPr>
            <w:tcW w:w="1844" w:type="dxa"/>
          </w:tcPr>
          <w:p w:rsidR="00964421" w:rsidRPr="00241E2E" w:rsidRDefault="00964421">
            <w:pPr>
              <w:rPr>
                <w:lang w:val="ru-RU"/>
              </w:rPr>
            </w:pPr>
          </w:p>
        </w:tc>
        <w:tc>
          <w:tcPr>
            <w:tcW w:w="2694" w:type="dxa"/>
          </w:tcPr>
          <w:p w:rsidR="00964421" w:rsidRPr="00241E2E" w:rsidRDefault="00964421">
            <w:pPr>
              <w:rPr>
                <w:lang w:val="ru-RU"/>
              </w:rPr>
            </w:pPr>
          </w:p>
        </w:tc>
        <w:tc>
          <w:tcPr>
            <w:tcW w:w="3545" w:type="dxa"/>
          </w:tcPr>
          <w:p w:rsidR="00964421" w:rsidRPr="00241E2E" w:rsidRDefault="00964421">
            <w:pPr>
              <w:rPr>
                <w:lang w:val="ru-RU"/>
              </w:rPr>
            </w:pPr>
          </w:p>
        </w:tc>
        <w:tc>
          <w:tcPr>
            <w:tcW w:w="1560" w:type="dxa"/>
          </w:tcPr>
          <w:p w:rsidR="00964421" w:rsidRPr="00241E2E" w:rsidRDefault="00964421">
            <w:pPr>
              <w:rPr>
                <w:lang w:val="ru-RU"/>
              </w:rPr>
            </w:pPr>
          </w:p>
        </w:tc>
        <w:tc>
          <w:tcPr>
            <w:tcW w:w="852" w:type="dxa"/>
          </w:tcPr>
          <w:p w:rsidR="00964421" w:rsidRPr="00241E2E" w:rsidRDefault="00964421">
            <w:pPr>
              <w:rPr>
                <w:lang w:val="ru-RU"/>
              </w:rPr>
            </w:pPr>
          </w:p>
        </w:tc>
        <w:tc>
          <w:tcPr>
            <w:tcW w:w="143" w:type="dxa"/>
          </w:tcPr>
          <w:p w:rsidR="00964421" w:rsidRPr="00241E2E" w:rsidRDefault="00964421">
            <w:pPr>
              <w:rPr>
                <w:lang w:val="ru-RU"/>
              </w:rPr>
            </w:pPr>
          </w:p>
        </w:tc>
      </w:tr>
      <w:tr w:rsidR="00964421" w:rsidRPr="00241E2E">
        <w:trPr>
          <w:trHeight w:hRule="exact" w:val="2361"/>
        </w:trPr>
        <w:tc>
          <w:tcPr>
            <w:tcW w:w="143" w:type="dxa"/>
          </w:tcPr>
          <w:p w:rsidR="00964421" w:rsidRPr="00241E2E" w:rsidRDefault="00964421">
            <w:pPr>
              <w:rPr>
                <w:lang w:val="ru-RU"/>
              </w:rPr>
            </w:pPr>
          </w:p>
        </w:tc>
        <w:tc>
          <w:tcPr>
            <w:tcW w:w="10504" w:type="dxa"/>
            <w:gridSpan w:val="5"/>
            <w:shd w:val="clear" w:color="000000" w:fill="FFFFFF"/>
            <w:tcMar>
              <w:left w:w="34" w:type="dxa"/>
              <w:right w:w="34" w:type="dxa"/>
            </w:tcMar>
          </w:tcPr>
          <w:p w:rsidR="00964421" w:rsidRPr="00241E2E" w:rsidRDefault="00241E2E">
            <w:pPr>
              <w:spacing w:after="0" w:line="240" w:lineRule="auto"/>
              <w:rPr>
                <w:lang w:val="ru-RU"/>
              </w:rPr>
            </w:pPr>
            <w:r w:rsidRPr="00241E2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64421" w:rsidRPr="00241E2E" w:rsidRDefault="00964421">
            <w:pPr>
              <w:spacing w:after="0" w:line="240" w:lineRule="auto"/>
              <w:rPr>
                <w:lang w:val="ru-RU"/>
              </w:rPr>
            </w:pPr>
          </w:p>
          <w:p w:rsidR="00964421" w:rsidRPr="00241E2E" w:rsidRDefault="00241E2E">
            <w:pPr>
              <w:spacing w:after="0" w:line="240" w:lineRule="auto"/>
              <w:rPr>
                <w:lang w:val="ru-RU"/>
              </w:rPr>
            </w:pPr>
            <w:r w:rsidRPr="00241E2E">
              <w:rPr>
                <w:rFonts w:ascii="Times New Roman" w:hAnsi="Times New Roman" w:cs="Times New Roman"/>
                <w:color w:val="000000"/>
                <w:lang w:val="ru-RU"/>
              </w:rPr>
              <w:t xml:space="preserve">Рабочая программа </w:t>
            </w:r>
            <w:r w:rsidRPr="00241E2E">
              <w:rPr>
                <w:rFonts w:ascii="Times New Roman" w:hAnsi="Times New Roman" w:cs="Times New Roman"/>
                <w:color w:val="000000"/>
                <w:lang w:val="ru-RU"/>
              </w:rPr>
              <w:t>пересмотрена, обсуждена и одобрена для исполнения в 2019-2020 учебном году на заседании кафедры Бухгалтерский учет</w:t>
            </w:r>
          </w:p>
          <w:p w:rsidR="00964421" w:rsidRPr="00241E2E" w:rsidRDefault="00964421">
            <w:pPr>
              <w:spacing w:after="0" w:line="240" w:lineRule="auto"/>
              <w:rPr>
                <w:lang w:val="ru-RU"/>
              </w:rPr>
            </w:pPr>
          </w:p>
          <w:p w:rsidR="00964421" w:rsidRPr="00241E2E" w:rsidRDefault="00241E2E">
            <w:pPr>
              <w:spacing w:after="0" w:line="240" w:lineRule="auto"/>
              <w:rPr>
                <w:lang w:val="ru-RU"/>
              </w:rPr>
            </w:pPr>
            <w:r w:rsidRPr="00241E2E">
              <w:rPr>
                <w:rFonts w:ascii="Times New Roman" w:hAnsi="Times New Roman" w:cs="Times New Roman"/>
                <w:color w:val="000000"/>
                <w:lang w:val="ru-RU"/>
              </w:rPr>
              <w:t>Зав. кафедрой д.э.н., профессор Лабынцев Н.Т. _________________</w:t>
            </w:r>
          </w:p>
          <w:p w:rsidR="00964421" w:rsidRPr="00241E2E" w:rsidRDefault="00964421">
            <w:pPr>
              <w:spacing w:after="0" w:line="240" w:lineRule="auto"/>
              <w:rPr>
                <w:lang w:val="ru-RU"/>
              </w:rPr>
            </w:pPr>
          </w:p>
          <w:p w:rsidR="00964421" w:rsidRPr="00241E2E" w:rsidRDefault="00241E2E">
            <w:pPr>
              <w:spacing w:after="0" w:line="240" w:lineRule="auto"/>
              <w:rPr>
                <w:lang w:val="ru-RU"/>
              </w:rPr>
            </w:pPr>
            <w:r w:rsidRPr="00241E2E">
              <w:rPr>
                <w:rFonts w:ascii="Times New Roman" w:hAnsi="Times New Roman" w:cs="Times New Roman"/>
                <w:color w:val="000000"/>
                <w:lang w:val="ru-RU"/>
              </w:rPr>
              <w:t>Программу составил(и):  д.э.н., профессор, Алексеева И.В. _________________</w:t>
            </w:r>
          </w:p>
        </w:tc>
        <w:tc>
          <w:tcPr>
            <w:tcW w:w="143" w:type="dxa"/>
          </w:tcPr>
          <w:p w:rsidR="00964421" w:rsidRPr="00241E2E" w:rsidRDefault="00964421">
            <w:pPr>
              <w:rPr>
                <w:lang w:val="ru-RU"/>
              </w:rPr>
            </w:pPr>
          </w:p>
        </w:tc>
      </w:tr>
      <w:tr w:rsidR="00964421" w:rsidRPr="00241E2E">
        <w:trPr>
          <w:trHeight w:hRule="exact" w:val="138"/>
        </w:trPr>
        <w:tc>
          <w:tcPr>
            <w:tcW w:w="143" w:type="dxa"/>
          </w:tcPr>
          <w:p w:rsidR="00964421" w:rsidRPr="00241E2E" w:rsidRDefault="00964421">
            <w:pPr>
              <w:rPr>
                <w:lang w:val="ru-RU"/>
              </w:rPr>
            </w:pPr>
          </w:p>
        </w:tc>
        <w:tc>
          <w:tcPr>
            <w:tcW w:w="1844" w:type="dxa"/>
          </w:tcPr>
          <w:p w:rsidR="00964421" w:rsidRPr="00241E2E" w:rsidRDefault="00964421">
            <w:pPr>
              <w:rPr>
                <w:lang w:val="ru-RU"/>
              </w:rPr>
            </w:pPr>
          </w:p>
        </w:tc>
        <w:tc>
          <w:tcPr>
            <w:tcW w:w="2694" w:type="dxa"/>
          </w:tcPr>
          <w:p w:rsidR="00964421" w:rsidRPr="00241E2E" w:rsidRDefault="00964421">
            <w:pPr>
              <w:rPr>
                <w:lang w:val="ru-RU"/>
              </w:rPr>
            </w:pPr>
          </w:p>
        </w:tc>
        <w:tc>
          <w:tcPr>
            <w:tcW w:w="3545" w:type="dxa"/>
          </w:tcPr>
          <w:p w:rsidR="00964421" w:rsidRPr="00241E2E" w:rsidRDefault="00964421">
            <w:pPr>
              <w:rPr>
                <w:lang w:val="ru-RU"/>
              </w:rPr>
            </w:pPr>
          </w:p>
        </w:tc>
        <w:tc>
          <w:tcPr>
            <w:tcW w:w="1560" w:type="dxa"/>
          </w:tcPr>
          <w:p w:rsidR="00964421" w:rsidRPr="00241E2E" w:rsidRDefault="00964421">
            <w:pPr>
              <w:rPr>
                <w:lang w:val="ru-RU"/>
              </w:rPr>
            </w:pPr>
          </w:p>
        </w:tc>
        <w:tc>
          <w:tcPr>
            <w:tcW w:w="852" w:type="dxa"/>
          </w:tcPr>
          <w:p w:rsidR="00964421" w:rsidRPr="00241E2E" w:rsidRDefault="00964421">
            <w:pPr>
              <w:rPr>
                <w:lang w:val="ru-RU"/>
              </w:rPr>
            </w:pPr>
          </w:p>
        </w:tc>
        <w:tc>
          <w:tcPr>
            <w:tcW w:w="143" w:type="dxa"/>
          </w:tcPr>
          <w:p w:rsidR="00964421" w:rsidRPr="00241E2E" w:rsidRDefault="00964421">
            <w:pPr>
              <w:rPr>
                <w:lang w:val="ru-RU"/>
              </w:rPr>
            </w:pPr>
          </w:p>
        </w:tc>
      </w:tr>
      <w:tr w:rsidR="00964421" w:rsidRPr="00241E2E">
        <w:trPr>
          <w:trHeight w:hRule="exact" w:val="29"/>
        </w:trPr>
        <w:tc>
          <w:tcPr>
            <w:tcW w:w="10788" w:type="dxa"/>
            <w:gridSpan w:val="7"/>
            <w:tcBorders>
              <w:top w:val="single" w:sz="16" w:space="0" w:color="000000"/>
            </w:tcBorders>
            <w:shd w:val="clear" w:color="FFFFFF" w:fill="FFFFFF"/>
            <w:tcMar>
              <w:left w:w="4" w:type="dxa"/>
              <w:right w:w="4" w:type="dxa"/>
            </w:tcMar>
          </w:tcPr>
          <w:p w:rsidR="00964421" w:rsidRPr="00241E2E" w:rsidRDefault="00964421">
            <w:pPr>
              <w:rPr>
                <w:lang w:val="ru-RU"/>
              </w:rPr>
            </w:pPr>
          </w:p>
        </w:tc>
      </w:tr>
      <w:tr w:rsidR="00964421" w:rsidRPr="00241E2E">
        <w:trPr>
          <w:trHeight w:hRule="exact" w:val="248"/>
        </w:trPr>
        <w:tc>
          <w:tcPr>
            <w:tcW w:w="143" w:type="dxa"/>
          </w:tcPr>
          <w:p w:rsidR="00964421" w:rsidRPr="00241E2E" w:rsidRDefault="00964421">
            <w:pPr>
              <w:rPr>
                <w:lang w:val="ru-RU"/>
              </w:rPr>
            </w:pPr>
          </w:p>
        </w:tc>
        <w:tc>
          <w:tcPr>
            <w:tcW w:w="1844" w:type="dxa"/>
          </w:tcPr>
          <w:p w:rsidR="00964421" w:rsidRPr="00241E2E" w:rsidRDefault="00964421">
            <w:pPr>
              <w:rPr>
                <w:lang w:val="ru-RU"/>
              </w:rPr>
            </w:pPr>
          </w:p>
        </w:tc>
        <w:tc>
          <w:tcPr>
            <w:tcW w:w="2694" w:type="dxa"/>
          </w:tcPr>
          <w:p w:rsidR="00964421" w:rsidRPr="00241E2E" w:rsidRDefault="00964421">
            <w:pPr>
              <w:rPr>
                <w:lang w:val="ru-RU"/>
              </w:rPr>
            </w:pPr>
          </w:p>
        </w:tc>
        <w:tc>
          <w:tcPr>
            <w:tcW w:w="3545" w:type="dxa"/>
          </w:tcPr>
          <w:p w:rsidR="00964421" w:rsidRPr="00241E2E" w:rsidRDefault="00964421">
            <w:pPr>
              <w:rPr>
                <w:lang w:val="ru-RU"/>
              </w:rPr>
            </w:pPr>
          </w:p>
        </w:tc>
        <w:tc>
          <w:tcPr>
            <w:tcW w:w="1560" w:type="dxa"/>
          </w:tcPr>
          <w:p w:rsidR="00964421" w:rsidRPr="00241E2E" w:rsidRDefault="00964421">
            <w:pPr>
              <w:rPr>
                <w:lang w:val="ru-RU"/>
              </w:rPr>
            </w:pPr>
          </w:p>
        </w:tc>
        <w:tc>
          <w:tcPr>
            <w:tcW w:w="852" w:type="dxa"/>
          </w:tcPr>
          <w:p w:rsidR="00964421" w:rsidRPr="00241E2E" w:rsidRDefault="00964421">
            <w:pPr>
              <w:rPr>
                <w:lang w:val="ru-RU"/>
              </w:rPr>
            </w:pPr>
          </w:p>
        </w:tc>
        <w:tc>
          <w:tcPr>
            <w:tcW w:w="143" w:type="dxa"/>
          </w:tcPr>
          <w:p w:rsidR="00964421" w:rsidRPr="00241E2E" w:rsidRDefault="00964421">
            <w:pPr>
              <w:rPr>
                <w:lang w:val="ru-RU"/>
              </w:rPr>
            </w:pPr>
          </w:p>
        </w:tc>
      </w:tr>
      <w:tr w:rsidR="00964421" w:rsidRPr="00241E2E">
        <w:trPr>
          <w:trHeight w:hRule="exact" w:val="277"/>
        </w:trPr>
        <w:tc>
          <w:tcPr>
            <w:tcW w:w="143" w:type="dxa"/>
          </w:tcPr>
          <w:p w:rsidR="00964421" w:rsidRPr="00241E2E" w:rsidRDefault="00964421">
            <w:pPr>
              <w:rPr>
                <w:lang w:val="ru-RU"/>
              </w:rPr>
            </w:pPr>
          </w:p>
        </w:tc>
        <w:tc>
          <w:tcPr>
            <w:tcW w:w="1844" w:type="dxa"/>
          </w:tcPr>
          <w:p w:rsidR="00964421" w:rsidRPr="00241E2E" w:rsidRDefault="00964421">
            <w:pPr>
              <w:rPr>
                <w:lang w:val="ru-RU"/>
              </w:rPr>
            </w:pPr>
          </w:p>
        </w:tc>
        <w:tc>
          <w:tcPr>
            <w:tcW w:w="6252" w:type="dxa"/>
            <w:gridSpan w:val="2"/>
            <w:shd w:val="clear" w:color="000000" w:fill="FFFFFF"/>
            <w:tcMar>
              <w:left w:w="34" w:type="dxa"/>
              <w:right w:w="34" w:type="dxa"/>
            </w:tcMar>
          </w:tcPr>
          <w:p w:rsidR="00964421" w:rsidRPr="00241E2E" w:rsidRDefault="00241E2E">
            <w:pPr>
              <w:spacing w:after="0" w:line="240" w:lineRule="auto"/>
              <w:jc w:val="center"/>
              <w:rPr>
                <w:sz w:val="19"/>
                <w:szCs w:val="19"/>
                <w:lang w:val="ru-RU"/>
              </w:rPr>
            </w:pPr>
            <w:r w:rsidRPr="00241E2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64421" w:rsidRPr="00241E2E" w:rsidRDefault="00964421">
            <w:pPr>
              <w:rPr>
                <w:lang w:val="ru-RU"/>
              </w:rPr>
            </w:pPr>
          </w:p>
        </w:tc>
        <w:tc>
          <w:tcPr>
            <w:tcW w:w="852" w:type="dxa"/>
          </w:tcPr>
          <w:p w:rsidR="00964421" w:rsidRPr="00241E2E" w:rsidRDefault="00964421">
            <w:pPr>
              <w:rPr>
                <w:lang w:val="ru-RU"/>
              </w:rPr>
            </w:pPr>
          </w:p>
        </w:tc>
        <w:tc>
          <w:tcPr>
            <w:tcW w:w="143" w:type="dxa"/>
          </w:tcPr>
          <w:p w:rsidR="00964421" w:rsidRPr="00241E2E" w:rsidRDefault="00964421">
            <w:pPr>
              <w:rPr>
                <w:lang w:val="ru-RU"/>
              </w:rPr>
            </w:pPr>
          </w:p>
        </w:tc>
      </w:tr>
      <w:tr w:rsidR="00964421" w:rsidRPr="00241E2E">
        <w:trPr>
          <w:trHeight w:hRule="exact" w:val="138"/>
        </w:trPr>
        <w:tc>
          <w:tcPr>
            <w:tcW w:w="143" w:type="dxa"/>
          </w:tcPr>
          <w:p w:rsidR="00964421" w:rsidRPr="00241E2E" w:rsidRDefault="00964421">
            <w:pPr>
              <w:rPr>
                <w:lang w:val="ru-RU"/>
              </w:rPr>
            </w:pPr>
          </w:p>
        </w:tc>
        <w:tc>
          <w:tcPr>
            <w:tcW w:w="1844" w:type="dxa"/>
          </w:tcPr>
          <w:p w:rsidR="00964421" w:rsidRPr="00241E2E" w:rsidRDefault="00964421">
            <w:pPr>
              <w:rPr>
                <w:lang w:val="ru-RU"/>
              </w:rPr>
            </w:pPr>
          </w:p>
        </w:tc>
        <w:tc>
          <w:tcPr>
            <w:tcW w:w="2694" w:type="dxa"/>
          </w:tcPr>
          <w:p w:rsidR="00964421" w:rsidRPr="00241E2E" w:rsidRDefault="00964421">
            <w:pPr>
              <w:rPr>
                <w:lang w:val="ru-RU"/>
              </w:rPr>
            </w:pPr>
          </w:p>
        </w:tc>
        <w:tc>
          <w:tcPr>
            <w:tcW w:w="3545" w:type="dxa"/>
          </w:tcPr>
          <w:p w:rsidR="00964421" w:rsidRPr="00241E2E" w:rsidRDefault="00964421">
            <w:pPr>
              <w:rPr>
                <w:lang w:val="ru-RU"/>
              </w:rPr>
            </w:pPr>
          </w:p>
        </w:tc>
        <w:tc>
          <w:tcPr>
            <w:tcW w:w="1560" w:type="dxa"/>
          </w:tcPr>
          <w:p w:rsidR="00964421" w:rsidRPr="00241E2E" w:rsidRDefault="00964421">
            <w:pPr>
              <w:rPr>
                <w:lang w:val="ru-RU"/>
              </w:rPr>
            </w:pPr>
          </w:p>
        </w:tc>
        <w:tc>
          <w:tcPr>
            <w:tcW w:w="852" w:type="dxa"/>
          </w:tcPr>
          <w:p w:rsidR="00964421" w:rsidRPr="00241E2E" w:rsidRDefault="00964421">
            <w:pPr>
              <w:rPr>
                <w:lang w:val="ru-RU"/>
              </w:rPr>
            </w:pPr>
          </w:p>
        </w:tc>
        <w:tc>
          <w:tcPr>
            <w:tcW w:w="143" w:type="dxa"/>
          </w:tcPr>
          <w:p w:rsidR="00964421" w:rsidRPr="00241E2E" w:rsidRDefault="00964421">
            <w:pPr>
              <w:rPr>
                <w:lang w:val="ru-RU"/>
              </w:rPr>
            </w:pPr>
          </w:p>
        </w:tc>
      </w:tr>
      <w:tr w:rsidR="00964421" w:rsidRPr="00241E2E">
        <w:trPr>
          <w:trHeight w:hRule="exact" w:val="2500"/>
        </w:trPr>
        <w:tc>
          <w:tcPr>
            <w:tcW w:w="143" w:type="dxa"/>
          </w:tcPr>
          <w:p w:rsidR="00964421" w:rsidRPr="00241E2E" w:rsidRDefault="00964421">
            <w:pPr>
              <w:rPr>
                <w:lang w:val="ru-RU"/>
              </w:rPr>
            </w:pPr>
          </w:p>
        </w:tc>
        <w:tc>
          <w:tcPr>
            <w:tcW w:w="10504" w:type="dxa"/>
            <w:gridSpan w:val="5"/>
            <w:shd w:val="clear" w:color="000000" w:fill="FFFFFF"/>
            <w:tcMar>
              <w:left w:w="34" w:type="dxa"/>
              <w:right w:w="34" w:type="dxa"/>
            </w:tcMar>
          </w:tcPr>
          <w:p w:rsidR="00964421" w:rsidRPr="00241E2E" w:rsidRDefault="00241E2E">
            <w:pPr>
              <w:spacing w:after="0" w:line="240" w:lineRule="auto"/>
              <w:rPr>
                <w:lang w:val="ru-RU"/>
              </w:rPr>
            </w:pPr>
            <w:r w:rsidRPr="00241E2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64421" w:rsidRPr="00241E2E" w:rsidRDefault="00964421">
            <w:pPr>
              <w:spacing w:after="0" w:line="240" w:lineRule="auto"/>
              <w:rPr>
                <w:lang w:val="ru-RU"/>
              </w:rPr>
            </w:pPr>
          </w:p>
          <w:p w:rsidR="00964421" w:rsidRPr="00241E2E" w:rsidRDefault="00241E2E">
            <w:pPr>
              <w:spacing w:after="0" w:line="240" w:lineRule="auto"/>
              <w:rPr>
                <w:lang w:val="ru-RU"/>
              </w:rPr>
            </w:pPr>
            <w:r w:rsidRPr="00241E2E">
              <w:rPr>
                <w:rFonts w:ascii="Times New Roman" w:hAnsi="Times New Roman" w:cs="Times New Roman"/>
                <w:color w:val="000000"/>
                <w:lang w:val="ru-RU"/>
              </w:rPr>
              <w:t xml:space="preserve">Рабочая программа пересмотрена, обсуждена и одобрена для исполнения в </w:t>
            </w:r>
            <w:r w:rsidRPr="00241E2E">
              <w:rPr>
                <w:rFonts w:ascii="Times New Roman" w:hAnsi="Times New Roman" w:cs="Times New Roman"/>
                <w:color w:val="000000"/>
                <w:lang w:val="ru-RU"/>
              </w:rPr>
              <w:t>2020-2021 учебном году на заседании кафедры Бухгалтерский учет</w:t>
            </w:r>
          </w:p>
          <w:p w:rsidR="00964421" w:rsidRPr="00241E2E" w:rsidRDefault="00964421">
            <w:pPr>
              <w:spacing w:after="0" w:line="240" w:lineRule="auto"/>
              <w:rPr>
                <w:lang w:val="ru-RU"/>
              </w:rPr>
            </w:pPr>
          </w:p>
          <w:p w:rsidR="00964421" w:rsidRPr="00241E2E" w:rsidRDefault="00241E2E">
            <w:pPr>
              <w:spacing w:after="0" w:line="240" w:lineRule="auto"/>
              <w:rPr>
                <w:lang w:val="ru-RU"/>
              </w:rPr>
            </w:pPr>
            <w:r w:rsidRPr="00241E2E">
              <w:rPr>
                <w:rFonts w:ascii="Times New Roman" w:hAnsi="Times New Roman" w:cs="Times New Roman"/>
                <w:color w:val="000000"/>
                <w:lang w:val="ru-RU"/>
              </w:rPr>
              <w:t>Зав. кафедрой д.э.н., профессор Лабынцев Н.Т. _________________</w:t>
            </w:r>
          </w:p>
          <w:p w:rsidR="00964421" w:rsidRPr="00241E2E" w:rsidRDefault="00964421">
            <w:pPr>
              <w:spacing w:after="0" w:line="240" w:lineRule="auto"/>
              <w:rPr>
                <w:lang w:val="ru-RU"/>
              </w:rPr>
            </w:pPr>
          </w:p>
          <w:p w:rsidR="00964421" w:rsidRPr="00241E2E" w:rsidRDefault="00241E2E">
            <w:pPr>
              <w:spacing w:after="0" w:line="240" w:lineRule="auto"/>
              <w:rPr>
                <w:lang w:val="ru-RU"/>
              </w:rPr>
            </w:pPr>
            <w:r w:rsidRPr="00241E2E">
              <w:rPr>
                <w:rFonts w:ascii="Times New Roman" w:hAnsi="Times New Roman" w:cs="Times New Roman"/>
                <w:color w:val="000000"/>
                <w:lang w:val="ru-RU"/>
              </w:rPr>
              <w:t>Программу составил(и):  д.э.н., профессор, Алексеева И.В. _________________</w:t>
            </w:r>
          </w:p>
        </w:tc>
        <w:tc>
          <w:tcPr>
            <w:tcW w:w="143" w:type="dxa"/>
          </w:tcPr>
          <w:p w:rsidR="00964421" w:rsidRPr="00241E2E" w:rsidRDefault="00964421">
            <w:pPr>
              <w:rPr>
                <w:lang w:val="ru-RU"/>
              </w:rPr>
            </w:pPr>
          </w:p>
        </w:tc>
      </w:tr>
      <w:tr w:rsidR="00964421" w:rsidRPr="00241E2E">
        <w:trPr>
          <w:trHeight w:hRule="exact" w:val="138"/>
        </w:trPr>
        <w:tc>
          <w:tcPr>
            <w:tcW w:w="143" w:type="dxa"/>
          </w:tcPr>
          <w:p w:rsidR="00964421" w:rsidRPr="00241E2E" w:rsidRDefault="00964421">
            <w:pPr>
              <w:rPr>
                <w:lang w:val="ru-RU"/>
              </w:rPr>
            </w:pPr>
          </w:p>
        </w:tc>
        <w:tc>
          <w:tcPr>
            <w:tcW w:w="1844" w:type="dxa"/>
          </w:tcPr>
          <w:p w:rsidR="00964421" w:rsidRPr="00241E2E" w:rsidRDefault="00964421">
            <w:pPr>
              <w:rPr>
                <w:lang w:val="ru-RU"/>
              </w:rPr>
            </w:pPr>
          </w:p>
        </w:tc>
        <w:tc>
          <w:tcPr>
            <w:tcW w:w="2694" w:type="dxa"/>
          </w:tcPr>
          <w:p w:rsidR="00964421" w:rsidRPr="00241E2E" w:rsidRDefault="00964421">
            <w:pPr>
              <w:rPr>
                <w:lang w:val="ru-RU"/>
              </w:rPr>
            </w:pPr>
          </w:p>
        </w:tc>
        <w:tc>
          <w:tcPr>
            <w:tcW w:w="3545" w:type="dxa"/>
          </w:tcPr>
          <w:p w:rsidR="00964421" w:rsidRPr="00241E2E" w:rsidRDefault="00964421">
            <w:pPr>
              <w:rPr>
                <w:lang w:val="ru-RU"/>
              </w:rPr>
            </w:pPr>
          </w:p>
        </w:tc>
        <w:tc>
          <w:tcPr>
            <w:tcW w:w="1560" w:type="dxa"/>
          </w:tcPr>
          <w:p w:rsidR="00964421" w:rsidRPr="00241E2E" w:rsidRDefault="00964421">
            <w:pPr>
              <w:rPr>
                <w:lang w:val="ru-RU"/>
              </w:rPr>
            </w:pPr>
          </w:p>
        </w:tc>
        <w:tc>
          <w:tcPr>
            <w:tcW w:w="852" w:type="dxa"/>
          </w:tcPr>
          <w:p w:rsidR="00964421" w:rsidRPr="00241E2E" w:rsidRDefault="00964421">
            <w:pPr>
              <w:rPr>
                <w:lang w:val="ru-RU"/>
              </w:rPr>
            </w:pPr>
          </w:p>
        </w:tc>
        <w:tc>
          <w:tcPr>
            <w:tcW w:w="143" w:type="dxa"/>
          </w:tcPr>
          <w:p w:rsidR="00964421" w:rsidRPr="00241E2E" w:rsidRDefault="00964421">
            <w:pPr>
              <w:rPr>
                <w:lang w:val="ru-RU"/>
              </w:rPr>
            </w:pPr>
          </w:p>
        </w:tc>
      </w:tr>
      <w:tr w:rsidR="00964421" w:rsidRPr="00241E2E">
        <w:trPr>
          <w:trHeight w:hRule="exact" w:val="29"/>
        </w:trPr>
        <w:tc>
          <w:tcPr>
            <w:tcW w:w="10788" w:type="dxa"/>
            <w:gridSpan w:val="7"/>
            <w:tcBorders>
              <w:top w:val="single" w:sz="16" w:space="0" w:color="000000"/>
            </w:tcBorders>
            <w:shd w:val="clear" w:color="FFFFFF" w:fill="FFFFFF"/>
            <w:tcMar>
              <w:left w:w="4" w:type="dxa"/>
              <w:right w:w="4" w:type="dxa"/>
            </w:tcMar>
          </w:tcPr>
          <w:p w:rsidR="00964421" w:rsidRPr="00241E2E" w:rsidRDefault="00964421">
            <w:pPr>
              <w:rPr>
                <w:lang w:val="ru-RU"/>
              </w:rPr>
            </w:pPr>
          </w:p>
        </w:tc>
      </w:tr>
      <w:tr w:rsidR="00964421" w:rsidRPr="00241E2E">
        <w:trPr>
          <w:trHeight w:hRule="exact" w:val="248"/>
        </w:trPr>
        <w:tc>
          <w:tcPr>
            <w:tcW w:w="143" w:type="dxa"/>
          </w:tcPr>
          <w:p w:rsidR="00964421" w:rsidRPr="00241E2E" w:rsidRDefault="00964421">
            <w:pPr>
              <w:rPr>
                <w:lang w:val="ru-RU"/>
              </w:rPr>
            </w:pPr>
          </w:p>
        </w:tc>
        <w:tc>
          <w:tcPr>
            <w:tcW w:w="1844" w:type="dxa"/>
          </w:tcPr>
          <w:p w:rsidR="00964421" w:rsidRPr="00241E2E" w:rsidRDefault="00964421">
            <w:pPr>
              <w:rPr>
                <w:lang w:val="ru-RU"/>
              </w:rPr>
            </w:pPr>
          </w:p>
        </w:tc>
        <w:tc>
          <w:tcPr>
            <w:tcW w:w="2694" w:type="dxa"/>
          </w:tcPr>
          <w:p w:rsidR="00964421" w:rsidRPr="00241E2E" w:rsidRDefault="00964421">
            <w:pPr>
              <w:rPr>
                <w:lang w:val="ru-RU"/>
              </w:rPr>
            </w:pPr>
          </w:p>
        </w:tc>
        <w:tc>
          <w:tcPr>
            <w:tcW w:w="3545" w:type="dxa"/>
          </w:tcPr>
          <w:p w:rsidR="00964421" w:rsidRPr="00241E2E" w:rsidRDefault="00964421">
            <w:pPr>
              <w:rPr>
                <w:lang w:val="ru-RU"/>
              </w:rPr>
            </w:pPr>
          </w:p>
        </w:tc>
        <w:tc>
          <w:tcPr>
            <w:tcW w:w="1560" w:type="dxa"/>
          </w:tcPr>
          <w:p w:rsidR="00964421" w:rsidRPr="00241E2E" w:rsidRDefault="00964421">
            <w:pPr>
              <w:rPr>
                <w:lang w:val="ru-RU"/>
              </w:rPr>
            </w:pPr>
          </w:p>
        </w:tc>
        <w:tc>
          <w:tcPr>
            <w:tcW w:w="852" w:type="dxa"/>
          </w:tcPr>
          <w:p w:rsidR="00964421" w:rsidRPr="00241E2E" w:rsidRDefault="00964421">
            <w:pPr>
              <w:rPr>
                <w:lang w:val="ru-RU"/>
              </w:rPr>
            </w:pPr>
          </w:p>
        </w:tc>
        <w:tc>
          <w:tcPr>
            <w:tcW w:w="143" w:type="dxa"/>
          </w:tcPr>
          <w:p w:rsidR="00964421" w:rsidRPr="00241E2E" w:rsidRDefault="00964421">
            <w:pPr>
              <w:rPr>
                <w:lang w:val="ru-RU"/>
              </w:rPr>
            </w:pPr>
          </w:p>
        </w:tc>
      </w:tr>
      <w:tr w:rsidR="00964421" w:rsidRPr="00241E2E">
        <w:trPr>
          <w:trHeight w:hRule="exact" w:val="277"/>
        </w:trPr>
        <w:tc>
          <w:tcPr>
            <w:tcW w:w="143" w:type="dxa"/>
          </w:tcPr>
          <w:p w:rsidR="00964421" w:rsidRPr="00241E2E" w:rsidRDefault="00964421">
            <w:pPr>
              <w:rPr>
                <w:lang w:val="ru-RU"/>
              </w:rPr>
            </w:pPr>
          </w:p>
        </w:tc>
        <w:tc>
          <w:tcPr>
            <w:tcW w:w="1844" w:type="dxa"/>
          </w:tcPr>
          <w:p w:rsidR="00964421" w:rsidRPr="00241E2E" w:rsidRDefault="00964421">
            <w:pPr>
              <w:rPr>
                <w:lang w:val="ru-RU"/>
              </w:rPr>
            </w:pPr>
          </w:p>
        </w:tc>
        <w:tc>
          <w:tcPr>
            <w:tcW w:w="6252" w:type="dxa"/>
            <w:gridSpan w:val="2"/>
            <w:shd w:val="clear" w:color="000000" w:fill="FFFFFF"/>
            <w:tcMar>
              <w:left w:w="34" w:type="dxa"/>
              <w:right w:w="34" w:type="dxa"/>
            </w:tcMar>
          </w:tcPr>
          <w:p w:rsidR="00964421" w:rsidRPr="00241E2E" w:rsidRDefault="00241E2E">
            <w:pPr>
              <w:spacing w:after="0" w:line="240" w:lineRule="auto"/>
              <w:jc w:val="center"/>
              <w:rPr>
                <w:sz w:val="19"/>
                <w:szCs w:val="19"/>
                <w:lang w:val="ru-RU"/>
              </w:rPr>
            </w:pPr>
            <w:r w:rsidRPr="00241E2E">
              <w:rPr>
                <w:rFonts w:ascii="Times New Roman" w:hAnsi="Times New Roman" w:cs="Times New Roman"/>
                <w:b/>
                <w:color w:val="000000"/>
                <w:sz w:val="19"/>
                <w:szCs w:val="19"/>
                <w:lang w:val="ru-RU"/>
              </w:rPr>
              <w:t xml:space="preserve">Визирование РПД для </w:t>
            </w:r>
            <w:r w:rsidRPr="00241E2E">
              <w:rPr>
                <w:rFonts w:ascii="Times New Roman" w:hAnsi="Times New Roman" w:cs="Times New Roman"/>
                <w:b/>
                <w:color w:val="000000"/>
                <w:sz w:val="19"/>
                <w:szCs w:val="19"/>
                <w:lang w:val="ru-RU"/>
              </w:rPr>
              <w:t>исполнения в очередном учебном году</w:t>
            </w:r>
          </w:p>
        </w:tc>
        <w:tc>
          <w:tcPr>
            <w:tcW w:w="1560" w:type="dxa"/>
          </w:tcPr>
          <w:p w:rsidR="00964421" w:rsidRPr="00241E2E" w:rsidRDefault="00964421">
            <w:pPr>
              <w:rPr>
                <w:lang w:val="ru-RU"/>
              </w:rPr>
            </w:pPr>
          </w:p>
        </w:tc>
        <w:tc>
          <w:tcPr>
            <w:tcW w:w="852" w:type="dxa"/>
          </w:tcPr>
          <w:p w:rsidR="00964421" w:rsidRPr="00241E2E" w:rsidRDefault="00964421">
            <w:pPr>
              <w:rPr>
                <w:lang w:val="ru-RU"/>
              </w:rPr>
            </w:pPr>
          </w:p>
        </w:tc>
        <w:tc>
          <w:tcPr>
            <w:tcW w:w="143" w:type="dxa"/>
          </w:tcPr>
          <w:p w:rsidR="00964421" w:rsidRPr="00241E2E" w:rsidRDefault="00964421">
            <w:pPr>
              <w:rPr>
                <w:lang w:val="ru-RU"/>
              </w:rPr>
            </w:pPr>
          </w:p>
        </w:tc>
      </w:tr>
      <w:tr w:rsidR="00964421" w:rsidRPr="00241E2E">
        <w:trPr>
          <w:trHeight w:hRule="exact" w:val="138"/>
        </w:trPr>
        <w:tc>
          <w:tcPr>
            <w:tcW w:w="143" w:type="dxa"/>
          </w:tcPr>
          <w:p w:rsidR="00964421" w:rsidRPr="00241E2E" w:rsidRDefault="00964421">
            <w:pPr>
              <w:rPr>
                <w:lang w:val="ru-RU"/>
              </w:rPr>
            </w:pPr>
          </w:p>
        </w:tc>
        <w:tc>
          <w:tcPr>
            <w:tcW w:w="1844" w:type="dxa"/>
          </w:tcPr>
          <w:p w:rsidR="00964421" w:rsidRPr="00241E2E" w:rsidRDefault="00964421">
            <w:pPr>
              <w:rPr>
                <w:lang w:val="ru-RU"/>
              </w:rPr>
            </w:pPr>
          </w:p>
        </w:tc>
        <w:tc>
          <w:tcPr>
            <w:tcW w:w="2694" w:type="dxa"/>
          </w:tcPr>
          <w:p w:rsidR="00964421" w:rsidRPr="00241E2E" w:rsidRDefault="00964421">
            <w:pPr>
              <w:rPr>
                <w:lang w:val="ru-RU"/>
              </w:rPr>
            </w:pPr>
          </w:p>
        </w:tc>
        <w:tc>
          <w:tcPr>
            <w:tcW w:w="3545" w:type="dxa"/>
          </w:tcPr>
          <w:p w:rsidR="00964421" w:rsidRPr="00241E2E" w:rsidRDefault="00964421">
            <w:pPr>
              <w:rPr>
                <w:lang w:val="ru-RU"/>
              </w:rPr>
            </w:pPr>
          </w:p>
        </w:tc>
        <w:tc>
          <w:tcPr>
            <w:tcW w:w="1560" w:type="dxa"/>
          </w:tcPr>
          <w:p w:rsidR="00964421" w:rsidRPr="00241E2E" w:rsidRDefault="00964421">
            <w:pPr>
              <w:rPr>
                <w:lang w:val="ru-RU"/>
              </w:rPr>
            </w:pPr>
          </w:p>
        </w:tc>
        <w:tc>
          <w:tcPr>
            <w:tcW w:w="852" w:type="dxa"/>
          </w:tcPr>
          <w:p w:rsidR="00964421" w:rsidRPr="00241E2E" w:rsidRDefault="00964421">
            <w:pPr>
              <w:rPr>
                <w:lang w:val="ru-RU"/>
              </w:rPr>
            </w:pPr>
          </w:p>
        </w:tc>
        <w:tc>
          <w:tcPr>
            <w:tcW w:w="143" w:type="dxa"/>
          </w:tcPr>
          <w:p w:rsidR="00964421" w:rsidRPr="00241E2E" w:rsidRDefault="00964421">
            <w:pPr>
              <w:rPr>
                <w:lang w:val="ru-RU"/>
              </w:rPr>
            </w:pPr>
          </w:p>
        </w:tc>
      </w:tr>
      <w:tr w:rsidR="00964421" w:rsidRPr="00241E2E">
        <w:trPr>
          <w:trHeight w:hRule="exact" w:val="2222"/>
        </w:trPr>
        <w:tc>
          <w:tcPr>
            <w:tcW w:w="143" w:type="dxa"/>
          </w:tcPr>
          <w:p w:rsidR="00964421" w:rsidRPr="00241E2E" w:rsidRDefault="00964421">
            <w:pPr>
              <w:rPr>
                <w:lang w:val="ru-RU"/>
              </w:rPr>
            </w:pPr>
          </w:p>
        </w:tc>
        <w:tc>
          <w:tcPr>
            <w:tcW w:w="10504" w:type="dxa"/>
            <w:gridSpan w:val="5"/>
            <w:shd w:val="clear" w:color="000000" w:fill="FFFFFF"/>
            <w:tcMar>
              <w:left w:w="34" w:type="dxa"/>
              <w:right w:w="34" w:type="dxa"/>
            </w:tcMar>
          </w:tcPr>
          <w:p w:rsidR="00964421" w:rsidRPr="00241E2E" w:rsidRDefault="00241E2E">
            <w:pPr>
              <w:spacing w:after="0" w:line="240" w:lineRule="auto"/>
              <w:rPr>
                <w:lang w:val="ru-RU"/>
              </w:rPr>
            </w:pPr>
            <w:r w:rsidRPr="00241E2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64421" w:rsidRPr="00241E2E" w:rsidRDefault="00964421">
            <w:pPr>
              <w:spacing w:after="0" w:line="240" w:lineRule="auto"/>
              <w:rPr>
                <w:lang w:val="ru-RU"/>
              </w:rPr>
            </w:pPr>
          </w:p>
          <w:p w:rsidR="00964421" w:rsidRPr="00241E2E" w:rsidRDefault="00241E2E">
            <w:pPr>
              <w:spacing w:after="0" w:line="240" w:lineRule="auto"/>
              <w:rPr>
                <w:lang w:val="ru-RU"/>
              </w:rPr>
            </w:pPr>
            <w:r w:rsidRPr="00241E2E">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на заседании кафедры </w:t>
            </w:r>
            <w:r w:rsidRPr="00241E2E">
              <w:rPr>
                <w:rFonts w:ascii="Times New Roman" w:hAnsi="Times New Roman" w:cs="Times New Roman"/>
                <w:color w:val="000000"/>
                <w:lang w:val="ru-RU"/>
              </w:rPr>
              <w:t>Бухгалтерский учет</w:t>
            </w:r>
          </w:p>
          <w:p w:rsidR="00964421" w:rsidRPr="00241E2E" w:rsidRDefault="00964421">
            <w:pPr>
              <w:spacing w:after="0" w:line="240" w:lineRule="auto"/>
              <w:rPr>
                <w:lang w:val="ru-RU"/>
              </w:rPr>
            </w:pPr>
          </w:p>
          <w:p w:rsidR="00964421" w:rsidRPr="00241E2E" w:rsidRDefault="00241E2E">
            <w:pPr>
              <w:spacing w:after="0" w:line="240" w:lineRule="auto"/>
              <w:rPr>
                <w:lang w:val="ru-RU"/>
              </w:rPr>
            </w:pPr>
            <w:r w:rsidRPr="00241E2E">
              <w:rPr>
                <w:rFonts w:ascii="Times New Roman" w:hAnsi="Times New Roman" w:cs="Times New Roman"/>
                <w:color w:val="000000"/>
                <w:lang w:val="ru-RU"/>
              </w:rPr>
              <w:t>Зав. кафедрой: д.э.н., профессор Лабынцев Н.Т. _________________</w:t>
            </w:r>
          </w:p>
          <w:p w:rsidR="00964421" w:rsidRPr="00241E2E" w:rsidRDefault="00964421">
            <w:pPr>
              <w:spacing w:after="0" w:line="240" w:lineRule="auto"/>
              <w:rPr>
                <w:lang w:val="ru-RU"/>
              </w:rPr>
            </w:pPr>
          </w:p>
          <w:p w:rsidR="00964421" w:rsidRPr="00241E2E" w:rsidRDefault="00241E2E">
            <w:pPr>
              <w:spacing w:after="0" w:line="240" w:lineRule="auto"/>
              <w:rPr>
                <w:lang w:val="ru-RU"/>
              </w:rPr>
            </w:pPr>
            <w:r w:rsidRPr="00241E2E">
              <w:rPr>
                <w:rFonts w:ascii="Times New Roman" w:hAnsi="Times New Roman" w:cs="Times New Roman"/>
                <w:color w:val="000000"/>
                <w:lang w:val="ru-RU"/>
              </w:rPr>
              <w:t>Программу составил(и):  д.э.н., профессор, Алексеева И.В. _________________</w:t>
            </w:r>
          </w:p>
        </w:tc>
        <w:tc>
          <w:tcPr>
            <w:tcW w:w="143" w:type="dxa"/>
          </w:tcPr>
          <w:p w:rsidR="00964421" w:rsidRPr="00241E2E" w:rsidRDefault="00964421">
            <w:pPr>
              <w:rPr>
                <w:lang w:val="ru-RU"/>
              </w:rPr>
            </w:pPr>
          </w:p>
        </w:tc>
      </w:tr>
      <w:tr w:rsidR="00964421" w:rsidRPr="00241E2E">
        <w:trPr>
          <w:trHeight w:hRule="exact" w:val="138"/>
        </w:trPr>
        <w:tc>
          <w:tcPr>
            <w:tcW w:w="143" w:type="dxa"/>
          </w:tcPr>
          <w:p w:rsidR="00964421" w:rsidRPr="00241E2E" w:rsidRDefault="00964421">
            <w:pPr>
              <w:rPr>
                <w:lang w:val="ru-RU"/>
              </w:rPr>
            </w:pPr>
          </w:p>
        </w:tc>
        <w:tc>
          <w:tcPr>
            <w:tcW w:w="1844" w:type="dxa"/>
          </w:tcPr>
          <w:p w:rsidR="00964421" w:rsidRPr="00241E2E" w:rsidRDefault="00964421">
            <w:pPr>
              <w:rPr>
                <w:lang w:val="ru-RU"/>
              </w:rPr>
            </w:pPr>
          </w:p>
        </w:tc>
        <w:tc>
          <w:tcPr>
            <w:tcW w:w="2694" w:type="dxa"/>
          </w:tcPr>
          <w:p w:rsidR="00964421" w:rsidRPr="00241E2E" w:rsidRDefault="00964421">
            <w:pPr>
              <w:rPr>
                <w:lang w:val="ru-RU"/>
              </w:rPr>
            </w:pPr>
          </w:p>
        </w:tc>
        <w:tc>
          <w:tcPr>
            <w:tcW w:w="3545" w:type="dxa"/>
          </w:tcPr>
          <w:p w:rsidR="00964421" w:rsidRPr="00241E2E" w:rsidRDefault="00964421">
            <w:pPr>
              <w:rPr>
                <w:lang w:val="ru-RU"/>
              </w:rPr>
            </w:pPr>
          </w:p>
        </w:tc>
        <w:tc>
          <w:tcPr>
            <w:tcW w:w="1560" w:type="dxa"/>
          </w:tcPr>
          <w:p w:rsidR="00964421" w:rsidRPr="00241E2E" w:rsidRDefault="00964421">
            <w:pPr>
              <w:rPr>
                <w:lang w:val="ru-RU"/>
              </w:rPr>
            </w:pPr>
          </w:p>
        </w:tc>
        <w:tc>
          <w:tcPr>
            <w:tcW w:w="852" w:type="dxa"/>
          </w:tcPr>
          <w:p w:rsidR="00964421" w:rsidRPr="00241E2E" w:rsidRDefault="00964421">
            <w:pPr>
              <w:rPr>
                <w:lang w:val="ru-RU"/>
              </w:rPr>
            </w:pPr>
          </w:p>
        </w:tc>
        <w:tc>
          <w:tcPr>
            <w:tcW w:w="143" w:type="dxa"/>
          </w:tcPr>
          <w:p w:rsidR="00964421" w:rsidRPr="00241E2E" w:rsidRDefault="00964421">
            <w:pPr>
              <w:rPr>
                <w:lang w:val="ru-RU"/>
              </w:rPr>
            </w:pPr>
          </w:p>
        </w:tc>
      </w:tr>
      <w:tr w:rsidR="00964421" w:rsidRPr="00241E2E">
        <w:trPr>
          <w:trHeight w:hRule="exact" w:val="29"/>
        </w:trPr>
        <w:tc>
          <w:tcPr>
            <w:tcW w:w="10788" w:type="dxa"/>
            <w:gridSpan w:val="7"/>
            <w:tcBorders>
              <w:top w:val="single" w:sz="16" w:space="0" w:color="000000"/>
            </w:tcBorders>
            <w:shd w:val="clear" w:color="FFFFFF" w:fill="FFFFFF"/>
            <w:tcMar>
              <w:left w:w="4" w:type="dxa"/>
              <w:right w:w="4" w:type="dxa"/>
            </w:tcMar>
          </w:tcPr>
          <w:p w:rsidR="00964421" w:rsidRPr="00241E2E" w:rsidRDefault="00964421">
            <w:pPr>
              <w:rPr>
                <w:lang w:val="ru-RU"/>
              </w:rPr>
            </w:pPr>
          </w:p>
        </w:tc>
      </w:tr>
      <w:tr w:rsidR="00964421" w:rsidRPr="00241E2E">
        <w:trPr>
          <w:trHeight w:hRule="exact" w:val="387"/>
        </w:trPr>
        <w:tc>
          <w:tcPr>
            <w:tcW w:w="143" w:type="dxa"/>
          </w:tcPr>
          <w:p w:rsidR="00964421" w:rsidRPr="00241E2E" w:rsidRDefault="00964421">
            <w:pPr>
              <w:rPr>
                <w:lang w:val="ru-RU"/>
              </w:rPr>
            </w:pPr>
          </w:p>
        </w:tc>
        <w:tc>
          <w:tcPr>
            <w:tcW w:w="1844" w:type="dxa"/>
          </w:tcPr>
          <w:p w:rsidR="00964421" w:rsidRPr="00241E2E" w:rsidRDefault="00964421">
            <w:pPr>
              <w:rPr>
                <w:lang w:val="ru-RU"/>
              </w:rPr>
            </w:pPr>
          </w:p>
        </w:tc>
        <w:tc>
          <w:tcPr>
            <w:tcW w:w="2694" w:type="dxa"/>
          </w:tcPr>
          <w:p w:rsidR="00964421" w:rsidRPr="00241E2E" w:rsidRDefault="00964421">
            <w:pPr>
              <w:rPr>
                <w:lang w:val="ru-RU"/>
              </w:rPr>
            </w:pPr>
          </w:p>
        </w:tc>
        <w:tc>
          <w:tcPr>
            <w:tcW w:w="3545" w:type="dxa"/>
          </w:tcPr>
          <w:p w:rsidR="00964421" w:rsidRPr="00241E2E" w:rsidRDefault="00964421">
            <w:pPr>
              <w:rPr>
                <w:lang w:val="ru-RU"/>
              </w:rPr>
            </w:pPr>
          </w:p>
        </w:tc>
        <w:tc>
          <w:tcPr>
            <w:tcW w:w="1560" w:type="dxa"/>
          </w:tcPr>
          <w:p w:rsidR="00964421" w:rsidRPr="00241E2E" w:rsidRDefault="00964421">
            <w:pPr>
              <w:rPr>
                <w:lang w:val="ru-RU"/>
              </w:rPr>
            </w:pPr>
          </w:p>
        </w:tc>
        <w:tc>
          <w:tcPr>
            <w:tcW w:w="852" w:type="dxa"/>
          </w:tcPr>
          <w:p w:rsidR="00964421" w:rsidRPr="00241E2E" w:rsidRDefault="00964421">
            <w:pPr>
              <w:rPr>
                <w:lang w:val="ru-RU"/>
              </w:rPr>
            </w:pPr>
          </w:p>
        </w:tc>
        <w:tc>
          <w:tcPr>
            <w:tcW w:w="143" w:type="dxa"/>
          </w:tcPr>
          <w:p w:rsidR="00964421" w:rsidRPr="00241E2E" w:rsidRDefault="00964421">
            <w:pPr>
              <w:rPr>
                <w:lang w:val="ru-RU"/>
              </w:rPr>
            </w:pPr>
          </w:p>
        </w:tc>
      </w:tr>
      <w:tr w:rsidR="00964421" w:rsidRPr="00241E2E">
        <w:trPr>
          <w:trHeight w:hRule="exact" w:val="277"/>
        </w:trPr>
        <w:tc>
          <w:tcPr>
            <w:tcW w:w="143" w:type="dxa"/>
          </w:tcPr>
          <w:p w:rsidR="00964421" w:rsidRPr="00241E2E" w:rsidRDefault="00964421">
            <w:pPr>
              <w:rPr>
                <w:lang w:val="ru-RU"/>
              </w:rPr>
            </w:pPr>
          </w:p>
        </w:tc>
        <w:tc>
          <w:tcPr>
            <w:tcW w:w="1844" w:type="dxa"/>
          </w:tcPr>
          <w:p w:rsidR="00964421" w:rsidRPr="00241E2E" w:rsidRDefault="00964421">
            <w:pPr>
              <w:rPr>
                <w:lang w:val="ru-RU"/>
              </w:rPr>
            </w:pPr>
          </w:p>
        </w:tc>
        <w:tc>
          <w:tcPr>
            <w:tcW w:w="6252" w:type="dxa"/>
            <w:gridSpan w:val="2"/>
            <w:shd w:val="clear" w:color="000000" w:fill="FFFFFF"/>
            <w:tcMar>
              <w:left w:w="34" w:type="dxa"/>
              <w:right w:w="34" w:type="dxa"/>
            </w:tcMar>
          </w:tcPr>
          <w:p w:rsidR="00964421" w:rsidRPr="00241E2E" w:rsidRDefault="00241E2E">
            <w:pPr>
              <w:spacing w:after="0" w:line="240" w:lineRule="auto"/>
              <w:jc w:val="center"/>
              <w:rPr>
                <w:sz w:val="19"/>
                <w:szCs w:val="19"/>
                <w:lang w:val="ru-RU"/>
              </w:rPr>
            </w:pPr>
            <w:r w:rsidRPr="00241E2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64421" w:rsidRPr="00241E2E" w:rsidRDefault="00964421">
            <w:pPr>
              <w:rPr>
                <w:lang w:val="ru-RU"/>
              </w:rPr>
            </w:pPr>
          </w:p>
        </w:tc>
        <w:tc>
          <w:tcPr>
            <w:tcW w:w="852" w:type="dxa"/>
          </w:tcPr>
          <w:p w:rsidR="00964421" w:rsidRPr="00241E2E" w:rsidRDefault="00964421">
            <w:pPr>
              <w:rPr>
                <w:lang w:val="ru-RU"/>
              </w:rPr>
            </w:pPr>
          </w:p>
        </w:tc>
        <w:tc>
          <w:tcPr>
            <w:tcW w:w="143" w:type="dxa"/>
          </w:tcPr>
          <w:p w:rsidR="00964421" w:rsidRPr="00241E2E" w:rsidRDefault="00964421">
            <w:pPr>
              <w:rPr>
                <w:lang w:val="ru-RU"/>
              </w:rPr>
            </w:pPr>
          </w:p>
        </w:tc>
      </w:tr>
      <w:tr w:rsidR="00964421" w:rsidRPr="00241E2E">
        <w:trPr>
          <w:trHeight w:hRule="exact" w:val="277"/>
        </w:trPr>
        <w:tc>
          <w:tcPr>
            <w:tcW w:w="143" w:type="dxa"/>
          </w:tcPr>
          <w:p w:rsidR="00964421" w:rsidRPr="00241E2E" w:rsidRDefault="00964421">
            <w:pPr>
              <w:rPr>
                <w:lang w:val="ru-RU"/>
              </w:rPr>
            </w:pPr>
          </w:p>
        </w:tc>
        <w:tc>
          <w:tcPr>
            <w:tcW w:w="1844" w:type="dxa"/>
          </w:tcPr>
          <w:p w:rsidR="00964421" w:rsidRPr="00241E2E" w:rsidRDefault="00964421">
            <w:pPr>
              <w:rPr>
                <w:lang w:val="ru-RU"/>
              </w:rPr>
            </w:pPr>
          </w:p>
        </w:tc>
        <w:tc>
          <w:tcPr>
            <w:tcW w:w="2694" w:type="dxa"/>
          </w:tcPr>
          <w:p w:rsidR="00964421" w:rsidRPr="00241E2E" w:rsidRDefault="00964421">
            <w:pPr>
              <w:rPr>
                <w:lang w:val="ru-RU"/>
              </w:rPr>
            </w:pPr>
          </w:p>
        </w:tc>
        <w:tc>
          <w:tcPr>
            <w:tcW w:w="3545" w:type="dxa"/>
          </w:tcPr>
          <w:p w:rsidR="00964421" w:rsidRPr="00241E2E" w:rsidRDefault="00964421">
            <w:pPr>
              <w:rPr>
                <w:lang w:val="ru-RU"/>
              </w:rPr>
            </w:pPr>
          </w:p>
        </w:tc>
        <w:tc>
          <w:tcPr>
            <w:tcW w:w="1560" w:type="dxa"/>
          </w:tcPr>
          <w:p w:rsidR="00964421" w:rsidRPr="00241E2E" w:rsidRDefault="00964421">
            <w:pPr>
              <w:rPr>
                <w:lang w:val="ru-RU"/>
              </w:rPr>
            </w:pPr>
          </w:p>
        </w:tc>
        <w:tc>
          <w:tcPr>
            <w:tcW w:w="852" w:type="dxa"/>
          </w:tcPr>
          <w:p w:rsidR="00964421" w:rsidRPr="00241E2E" w:rsidRDefault="00964421">
            <w:pPr>
              <w:rPr>
                <w:lang w:val="ru-RU"/>
              </w:rPr>
            </w:pPr>
          </w:p>
        </w:tc>
        <w:tc>
          <w:tcPr>
            <w:tcW w:w="143" w:type="dxa"/>
          </w:tcPr>
          <w:p w:rsidR="00964421" w:rsidRPr="00241E2E" w:rsidRDefault="00964421">
            <w:pPr>
              <w:rPr>
                <w:lang w:val="ru-RU"/>
              </w:rPr>
            </w:pPr>
          </w:p>
        </w:tc>
      </w:tr>
      <w:tr w:rsidR="00964421" w:rsidRPr="00241E2E">
        <w:trPr>
          <w:trHeight w:hRule="exact" w:val="2222"/>
        </w:trPr>
        <w:tc>
          <w:tcPr>
            <w:tcW w:w="143" w:type="dxa"/>
          </w:tcPr>
          <w:p w:rsidR="00964421" w:rsidRPr="00241E2E" w:rsidRDefault="00964421">
            <w:pPr>
              <w:rPr>
                <w:lang w:val="ru-RU"/>
              </w:rPr>
            </w:pPr>
          </w:p>
        </w:tc>
        <w:tc>
          <w:tcPr>
            <w:tcW w:w="10504" w:type="dxa"/>
            <w:gridSpan w:val="5"/>
            <w:shd w:val="clear" w:color="000000" w:fill="FFFFFF"/>
            <w:tcMar>
              <w:left w:w="34" w:type="dxa"/>
              <w:right w:w="34" w:type="dxa"/>
            </w:tcMar>
          </w:tcPr>
          <w:p w:rsidR="00964421" w:rsidRPr="00241E2E" w:rsidRDefault="00241E2E">
            <w:pPr>
              <w:spacing w:after="0" w:line="240" w:lineRule="auto"/>
              <w:rPr>
                <w:lang w:val="ru-RU"/>
              </w:rPr>
            </w:pPr>
            <w:r w:rsidRPr="00241E2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64421" w:rsidRPr="00241E2E" w:rsidRDefault="00964421">
            <w:pPr>
              <w:spacing w:after="0" w:line="240" w:lineRule="auto"/>
              <w:rPr>
                <w:lang w:val="ru-RU"/>
              </w:rPr>
            </w:pPr>
          </w:p>
          <w:p w:rsidR="00964421" w:rsidRPr="00241E2E" w:rsidRDefault="00241E2E">
            <w:pPr>
              <w:spacing w:after="0" w:line="240" w:lineRule="auto"/>
              <w:rPr>
                <w:lang w:val="ru-RU"/>
              </w:rPr>
            </w:pPr>
            <w:r w:rsidRPr="00241E2E">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Бухгалтерский учет</w:t>
            </w:r>
          </w:p>
          <w:p w:rsidR="00964421" w:rsidRPr="00241E2E" w:rsidRDefault="00964421">
            <w:pPr>
              <w:spacing w:after="0" w:line="240" w:lineRule="auto"/>
              <w:rPr>
                <w:lang w:val="ru-RU"/>
              </w:rPr>
            </w:pPr>
          </w:p>
          <w:p w:rsidR="00964421" w:rsidRPr="00241E2E" w:rsidRDefault="00241E2E">
            <w:pPr>
              <w:spacing w:after="0" w:line="240" w:lineRule="auto"/>
              <w:rPr>
                <w:lang w:val="ru-RU"/>
              </w:rPr>
            </w:pPr>
            <w:r w:rsidRPr="00241E2E">
              <w:rPr>
                <w:rFonts w:ascii="Times New Roman" w:hAnsi="Times New Roman" w:cs="Times New Roman"/>
                <w:color w:val="000000"/>
                <w:lang w:val="ru-RU"/>
              </w:rPr>
              <w:t>Зав. кафедрой: д.э.н., профессор</w:t>
            </w:r>
            <w:r w:rsidRPr="00241E2E">
              <w:rPr>
                <w:rFonts w:ascii="Times New Roman" w:hAnsi="Times New Roman" w:cs="Times New Roman"/>
                <w:color w:val="000000"/>
                <w:lang w:val="ru-RU"/>
              </w:rPr>
              <w:t xml:space="preserve"> Лабынцев Н.Т. _________________</w:t>
            </w:r>
          </w:p>
          <w:p w:rsidR="00964421" w:rsidRPr="00241E2E" w:rsidRDefault="00964421">
            <w:pPr>
              <w:spacing w:after="0" w:line="240" w:lineRule="auto"/>
              <w:rPr>
                <w:lang w:val="ru-RU"/>
              </w:rPr>
            </w:pPr>
          </w:p>
          <w:p w:rsidR="00964421" w:rsidRPr="00241E2E" w:rsidRDefault="00241E2E">
            <w:pPr>
              <w:spacing w:after="0" w:line="240" w:lineRule="auto"/>
              <w:rPr>
                <w:lang w:val="ru-RU"/>
              </w:rPr>
            </w:pPr>
            <w:r w:rsidRPr="00241E2E">
              <w:rPr>
                <w:rFonts w:ascii="Times New Roman" w:hAnsi="Times New Roman" w:cs="Times New Roman"/>
                <w:color w:val="000000"/>
                <w:lang w:val="ru-RU"/>
              </w:rPr>
              <w:t>Программу составил(и):  д.э.н., профессор, Алексеева И.В. _________________</w:t>
            </w:r>
          </w:p>
        </w:tc>
        <w:tc>
          <w:tcPr>
            <w:tcW w:w="143" w:type="dxa"/>
          </w:tcPr>
          <w:p w:rsidR="00964421" w:rsidRPr="00241E2E" w:rsidRDefault="00964421">
            <w:pPr>
              <w:rPr>
                <w:lang w:val="ru-RU"/>
              </w:rPr>
            </w:pPr>
          </w:p>
        </w:tc>
      </w:tr>
    </w:tbl>
    <w:p w:rsidR="00964421" w:rsidRPr="00241E2E" w:rsidRDefault="00241E2E">
      <w:pPr>
        <w:rPr>
          <w:sz w:val="0"/>
          <w:szCs w:val="0"/>
          <w:lang w:val="ru-RU"/>
        </w:rPr>
      </w:pPr>
      <w:r w:rsidRPr="00241E2E">
        <w:rPr>
          <w:lang w:val="ru-RU"/>
        </w:rPr>
        <w:br w:type="page"/>
      </w:r>
    </w:p>
    <w:tbl>
      <w:tblPr>
        <w:tblW w:w="0" w:type="auto"/>
        <w:tblCellMar>
          <w:left w:w="0" w:type="dxa"/>
          <w:right w:w="0" w:type="dxa"/>
        </w:tblCellMar>
        <w:tblLook w:val="04A0" w:firstRow="1" w:lastRow="0" w:firstColumn="1" w:lastColumn="0" w:noHBand="0" w:noVBand="1"/>
      </w:tblPr>
      <w:tblGrid>
        <w:gridCol w:w="776"/>
        <w:gridCol w:w="1977"/>
        <w:gridCol w:w="1753"/>
        <w:gridCol w:w="4798"/>
        <w:gridCol w:w="970"/>
      </w:tblGrid>
      <w:tr w:rsidR="00964421">
        <w:trPr>
          <w:trHeight w:hRule="exact" w:val="416"/>
        </w:trPr>
        <w:tc>
          <w:tcPr>
            <w:tcW w:w="4692" w:type="dxa"/>
            <w:gridSpan w:val="3"/>
            <w:shd w:val="clear" w:color="C0C0C0" w:fill="FFFFFF"/>
            <w:tcMar>
              <w:left w:w="34" w:type="dxa"/>
              <w:right w:w="34" w:type="dxa"/>
            </w:tcMar>
          </w:tcPr>
          <w:p w:rsidR="00964421" w:rsidRDefault="00241E2E">
            <w:pPr>
              <w:spacing w:after="0" w:line="240" w:lineRule="auto"/>
              <w:rPr>
                <w:sz w:val="16"/>
                <w:szCs w:val="16"/>
              </w:rPr>
            </w:pPr>
            <w:r>
              <w:rPr>
                <w:rFonts w:ascii="Times New Roman" w:hAnsi="Times New Roman" w:cs="Times New Roman"/>
                <w:color w:val="C0C0C0"/>
                <w:sz w:val="16"/>
                <w:szCs w:val="16"/>
              </w:rPr>
              <w:t>УП: z38.03.01.15_1.plx</w:t>
            </w:r>
          </w:p>
        </w:tc>
        <w:tc>
          <w:tcPr>
            <w:tcW w:w="5104" w:type="dxa"/>
          </w:tcPr>
          <w:p w:rsidR="00964421" w:rsidRDefault="00964421"/>
        </w:tc>
        <w:tc>
          <w:tcPr>
            <w:tcW w:w="1007" w:type="dxa"/>
            <w:shd w:val="clear" w:color="C0C0C0" w:fill="FFFFFF"/>
            <w:tcMar>
              <w:left w:w="34" w:type="dxa"/>
              <w:right w:w="34" w:type="dxa"/>
            </w:tcMar>
          </w:tcPr>
          <w:p w:rsidR="00964421" w:rsidRDefault="00241E2E">
            <w:pPr>
              <w:spacing w:after="0" w:line="240" w:lineRule="auto"/>
              <w:jc w:val="right"/>
              <w:rPr>
                <w:sz w:val="16"/>
                <w:szCs w:val="16"/>
              </w:rPr>
            </w:pPr>
            <w:r>
              <w:rPr>
                <w:rFonts w:ascii="Times New Roman" w:hAnsi="Times New Roman" w:cs="Times New Roman"/>
                <w:color w:val="C0C0C0"/>
                <w:sz w:val="16"/>
                <w:szCs w:val="16"/>
              </w:rPr>
              <w:t>стр. 4</w:t>
            </w:r>
          </w:p>
        </w:tc>
      </w:tr>
      <w:tr w:rsidR="009644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64421" w:rsidRPr="00241E2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Цели освоения дисциплины: является выработка основ ведения бухгалтерского </w:t>
            </w:r>
            <w:r w:rsidRPr="00241E2E">
              <w:rPr>
                <w:rFonts w:ascii="Times New Roman" w:hAnsi="Times New Roman" w:cs="Times New Roman"/>
                <w:color w:val="000000"/>
                <w:sz w:val="19"/>
                <w:szCs w:val="19"/>
                <w:lang w:val="ru-RU"/>
              </w:rPr>
              <w:t>учета и формирования бухгалтерской (финансовой) отчетности в холдингах.</w:t>
            </w:r>
          </w:p>
        </w:tc>
      </w:tr>
      <w:tr w:rsidR="00964421" w:rsidRPr="00241E2E">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Задачи: выработать умения в использовании принципов и методов  ведение учета и формирования   бухгалтерской (финансовой) отчетности в холдин-гах; изучить состав и содержания </w:t>
            </w:r>
            <w:r w:rsidRPr="00241E2E">
              <w:rPr>
                <w:rFonts w:ascii="Times New Roman" w:hAnsi="Times New Roman" w:cs="Times New Roman"/>
                <w:color w:val="000000"/>
                <w:sz w:val="19"/>
                <w:szCs w:val="19"/>
                <w:lang w:val="ru-RU"/>
              </w:rPr>
              <w:t>основных форм  бухгалтерской отчет-ности и методика его  составления в холдингах; выявить и проанализировать особенности составления консолиди- рованной отчетности.</w:t>
            </w:r>
          </w:p>
        </w:tc>
      </w:tr>
      <w:tr w:rsidR="00964421" w:rsidRPr="00241E2E">
        <w:trPr>
          <w:trHeight w:hRule="exact" w:val="277"/>
        </w:trPr>
        <w:tc>
          <w:tcPr>
            <w:tcW w:w="766" w:type="dxa"/>
          </w:tcPr>
          <w:p w:rsidR="00964421" w:rsidRPr="00241E2E" w:rsidRDefault="00964421">
            <w:pPr>
              <w:rPr>
                <w:lang w:val="ru-RU"/>
              </w:rPr>
            </w:pPr>
          </w:p>
        </w:tc>
        <w:tc>
          <w:tcPr>
            <w:tcW w:w="2071" w:type="dxa"/>
          </w:tcPr>
          <w:p w:rsidR="00964421" w:rsidRPr="00241E2E" w:rsidRDefault="00964421">
            <w:pPr>
              <w:rPr>
                <w:lang w:val="ru-RU"/>
              </w:rPr>
            </w:pPr>
          </w:p>
        </w:tc>
        <w:tc>
          <w:tcPr>
            <w:tcW w:w="1844" w:type="dxa"/>
          </w:tcPr>
          <w:p w:rsidR="00964421" w:rsidRPr="00241E2E" w:rsidRDefault="00964421">
            <w:pPr>
              <w:rPr>
                <w:lang w:val="ru-RU"/>
              </w:rPr>
            </w:pPr>
          </w:p>
        </w:tc>
        <w:tc>
          <w:tcPr>
            <w:tcW w:w="5104" w:type="dxa"/>
          </w:tcPr>
          <w:p w:rsidR="00964421" w:rsidRPr="00241E2E" w:rsidRDefault="00964421">
            <w:pPr>
              <w:rPr>
                <w:lang w:val="ru-RU"/>
              </w:rPr>
            </w:pPr>
          </w:p>
        </w:tc>
        <w:tc>
          <w:tcPr>
            <w:tcW w:w="993" w:type="dxa"/>
          </w:tcPr>
          <w:p w:rsidR="00964421" w:rsidRPr="00241E2E" w:rsidRDefault="00964421">
            <w:pPr>
              <w:rPr>
                <w:lang w:val="ru-RU"/>
              </w:rPr>
            </w:pPr>
          </w:p>
        </w:tc>
      </w:tr>
      <w:tr w:rsidR="00964421" w:rsidRPr="00241E2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64421" w:rsidRPr="00241E2E" w:rsidRDefault="00241E2E">
            <w:pPr>
              <w:spacing w:after="0" w:line="240" w:lineRule="auto"/>
              <w:jc w:val="center"/>
              <w:rPr>
                <w:sz w:val="19"/>
                <w:szCs w:val="19"/>
                <w:lang w:val="ru-RU"/>
              </w:rPr>
            </w:pPr>
            <w:r w:rsidRPr="00241E2E">
              <w:rPr>
                <w:rFonts w:ascii="Times New Roman" w:hAnsi="Times New Roman" w:cs="Times New Roman"/>
                <w:b/>
                <w:color w:val="000000"/>
                <w:sz w:val="19"/>
                <w:szCs w:val="19"/>
                <w:lang w:val="ru-RU"/>
              </w:rPr>
              <w:t>2. МЕСТО ДИСЦИПЛИНЫ В СТРУКТУРЕ ОБРАЗОВАТЕЛЬНОЙ ПРОГРАММЫ</w:t>
            </w:r>
          </w:p>
        </w:tc>
      </w:tr>
      <w:tr w:rsidR="00964421">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Б1.В.ДВ.08</w:t>
            </w:r>
          </w:p>
        </w:tc>
      </w:tr>
      <w:tr w:rsidR="00964421" w:rsidRPr="00241E2E">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b/>
                <w:color w:val="000000"/>
                <w:sz w:val="19"/>
                <w:szCs w:val="19"/>
                <w:lang w:val="ru-RU"/>
              </w:rPr>
              <w:t>Требования к предварительной подготовке обучающегося:</w:t>
            </w:r>
          </w:p>
        </w:tc>
      </w:tr>
      <w:tr w:rsidR="00964421" w:rsidRPr="00241E2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96442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Основы бухгалтерского учета</w:t>
            </w:r>
          </w:p>
        </w:tc>
      </w:tr>
      <w:tr w:rsidR="0096442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Микроэкономика</w:t>
            </w:r>
          </w:p>
        </w:tc>
      </w:tr>
      <w:tr w:rsidR="0096442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Макроэкономика</w:t>
            </w:r>
          </w:p>
        </w:tc>
      </w:tr>
      <w:tr w:rsidR="00964421" w:rsidRPr="00241E2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6442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Бухгалтерский управленческий учет</w:t>
            </w:r>
          </w:p>
        </w:tc>
      </w:tr>
      <w:tr w:rsidR="0096442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Консолидированный учет и отчетность</w:t>
            </w:r>
          </w:p>
        </w:tc>
      </w:tr>
      <w:tr w:rsidR="00964421" w:rsidRPr="00241E2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Подготовка к сдаче и </w:t>
            </w:r>
            <w:r w:rsidRPr="00241E2E">
              <w:rPr>
                <w:rFonts w:ascii="Times New Roman" w:hAnsi="Times New Roman" w:cs="Times New Roman"/>
                <w:color w:val="000000"/>
                <w:sz w:val="19"/>
                <w:szCs w:val="19"/>
                <w:lang w:val="ru-RU"/>
              </w:rPr>
              <w:t>сдача государственного экзамена</w:t>
            </w:r>
          </w:p>
        </w:tc>
      </w:tr>
      <w:tr w:rsidR="00964421" w:rsidRPr="00241E2E">
        <w:trPr>
          <w:trHeight w:hRule="exact" w:val="277"/>
        </w:trPr>
        <w:tc>
          <w:tcPr>
            <w:tcW w:w="766" w:type="dxa"/>
          </w:tcPr>
          <w:p w:rsidR="00964421" w:rsidRPr="00241E2E" w:rsidRDefault="00964421">
            <w:pPr>
              <w:rPr>
                <w:lang w:val="ru-RU"/>
              </w:rPr>
            </w:pPr>
          </w:p>
        </w:tc>
        <w:tc>
          <w:tcPr>
            <w:tcW w:w="2071" w:type="dxa"/>
          </w:tcPr>
          <w:p w:rsidR="00964421" w:rsidRPr="00241E2E" w:rsidRDefault="00964421">
            <w:pPr>
              <w:rPr>
                <w:lang w:val="ru-RU"/>
              </w:rPr>
            </w:pPr>
          </w:p>
        </w:tc>
        <w:tc>
          <w:tcPr>
            <w:tcW w:w="1844" w:type="dxa"/>
          </w:tcPr>
          <w:p w:rsidR="00964421" w:rsidRPr="00241E2E" w:rsidRDefault="00964421">
            <w:pPr>
              <w:rPr>
                <w:lang w:val="ru-RU"/>
              </w:rPr>
            </w:pPr>
          </w:p>
        </w:tc>
        <w:tc>
          <w:tcPr>
            <w:tcW w:w="5104" w:type="dxa"/>
          </w:tcPr>
          <w:p w:rsidR="00964421" w:rsidRPr="00241E2E" w:rsidRDefault="00964421">
            <w:pPr>
              <w:rPr>
                <w:lang w:val="ru-RU"/>
              </w:rPr>
            </w:pPr>
          </w:p>
        </w:tc>
        <w:tc>
          <w:tcPr>
            <w:tcW w:w="993" w:type="dxa"/>
          </w:tcPr>
          <w:p w:rsidR="00964421" w:rsidRPr="00241E2E" w:rsidRDefault="00964421">
            <w:pPr>
              <w:rPr>
                <w:lang w:val="ru-RU"/>
              </w:rPr>
            </w:pPr>
          </w:p>
        </w:tc>
      </w:tr>
      <w:tr w:rsidR="00964421" w:rsidRPr="00241E2E">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64421" w:rsidRPr="00241E2E" w:rsidRDefault="00241E2E">
            <w:pPr>
              <w:spacing w:after="0" w:line="240" w:lineRule="auto"/>
              <w:jc w:val="center"/>
              <w:rPr>
                <w:sz w:val="19"/>
                <w:szCs w:val="19"/>
                <w:lang w:val="ru-RU"/>
              </w:rPr>
            </w:pPr>
            <w:r w:rsidRPr="00241E2E">
              <w:rPr>
                <w:rFonts w:ascii="Times New Roman" w:hAnsi="Times New Roman" w:cs="Times New Roman"/>
                <w:b/>
                <w:color w:val="000000"/>
                <w:sz w:val="19"/>
                <w:szCs w:val="19"/>
                <w:lang w:val="ru-RU"/>
              </w:rPr>
              <w:t>3. ТРЕБОВАНИЯ К РЕЗУЛЬТАТАМ ОСВОЕНИЯ ДИСЦИПЛИНЫ</w:t>
            </w:r>
          </w:p>
        </w:tc>
      </w:tr>
      <w:tr w:rsidR="00964421" w:rsidRPr="00241E2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jc w:val="center"/>
              <w:rPr>
                <w:sz w:val="19"/>
                <w:szCs w:val="19"/>
                <w:lang w:val="ru-RU"/>
              </w:rPr>
            </w:pPr>
            <w:r w:rsidRPr="00241E2E">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9644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b/>
                <w:color w:val="000000"/>
                <w:sz w:val="19"/>
                <w:szCs w:val="19"/>
              </w:rPr>
              <w:t>Знать:</w:t>
            </w:r>
          </w:p>
        </w:tc>
      </w:tr>
      <w:tr w:rsidR="00964421" w:rsidRPr="00241E2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Особенности  ведения и </w:t>
            </w:r>
            <w:r w:rsidRPr="00241E2E">
              <w:rPr>
                <w:rFonts w:ascii="Times New Roman" w:hAnsi="Times New Roman" w:cs="Times New Roman"/>
                <w:color w:val="000000"/>
                <w:sz w:val="19"/>
                <w:szCs w:val="19"/>
                <w:lang w:val="ru-RU"/>
              </w:rPr>
              <w:t>нормативно-правового  регулирова-ния бухгалтерского учета и формирования бухгалтерской финансовой отчетности в холдингах</w:t>
            </w:r>
          </w:p>
        </w:tc>
      </w:tr>
      <w:tr w:rsidR="009644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b/>
                <w:color w:val="000000"/>
                <w:sz w:val="19"/>
                <w:szCs w:val="19"/>
              </w:rPr>
              <w:t>Уметь:</w:t>
            </w:r>
          </w:p>
        </w:tc>
      </w:tr>
      <w:tr w:rsidR="00964421" w:rsidRPr="00241E2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Систематизировать и анализировать информацию различных подразделений холдинга в рамках  конкретных управленче- ских задач</w:t>
            </w:r>
          </w:p>
        </w:tc>
      </w:tr>
      <w:tr w:rsidR="009644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b/>
                <w:color w:val="000000"/>
                <w:sz w:val="19"/>
                <w:szCs w:val="19"/>
              </w:rPr>
              <w:t>Вла</w:t>
            </w:r>
            <w:r>
              <w:rPr>
                <w:rFonts w:ascii="Times New Roman" w:hAnsi="Times New Roman" w:cs="Times New Roman"/>
                <w:b/>
                <w:color w:val="000000"/>
                <w:sz w:val="19"/>
                <w:szCs w:val="19"/>
              </w:rPr>
              <w:t>деть:</w:t>
            </w:r>
          </w:p>
        </w:tc>
      </w:tr>
      <w:tr w:rsidR="00964421" w:rsidRPr="00241E2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Методами сбора и обработки релевантной информации</w:t>
            </w:r>
          </w:p>
        </w:tc>
      </w:tr>
      <w:tr w:rsidR="00964421" w:rsidRPr="00241E2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jc w:val="center"/>
              <w:rPr>
                <w:sz w:val="19"/>
                <w:szCs w:val="19"/>
                <w:lang w:val="ru-RU"/>
              </w:rPr>
            </w:pPr>
            <w:r w:rsidRPr="00241E2E">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w:t>
            </w:r>
            <w:r w:rsidRPr="00241E2E">
              <w:rPr>
                <w:rFonts w:ascii="Times New Roman" w:hAnsi="Times New Roman" w:cs="Times New Roman"/>
                <w:b/>
                <w:color w:val="000000"/>
                <w:sz w:val="19"/>
                <w:szCs w:val="19"/>
                <w:lang w:val="ru-RU"/>
              </w:rPr>
              <w:t>ды</w:t>
            </w:r>
          </w:p>
        </w:tc>
      </w:tr>
      <w:tr w:rsidR="009644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b/>
                <w:color w:val="000000"/>
                <w:sz w:val="19"/>
                <w:szCs w:val="19"/>
              </w:rPr>
              <w:t>Знать:</w:t>
            </w:r>
          </w:p>
        </w:tc>
      </w:tr>
      <w:tr w:rsidR="00964421" w:rsidRPr="00241E2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Совокупность инструментов для  обработки информации, </w:t>
            </w:r>
            <w:r>
              <w:rPr>
                <w:rFonts w:ascii="Times New Roman" w:hAnsi="Times New Roman" w:cs="Times New Roman"/>
                <w:color w:val="000000"/>
                <w:sz w:val="19"/>
                <w:szCs w:val="19"/>
              </w:rPr>
              <w:t>a</w:t>
            </w:r>
            <w:r w:rsidRPr="00241E2E">
              <w:rPr>
                <w:rFonts w:ascii="Times New Roman" w:hAnsi="Times New Roman" w:cs="Times New Roman"/>
                <w:color w:val="000000"/>
                <w:sz w:val="19"/>
                <w:szCs w:val="19"/>
                <w:lang w:val="ru-RU"/>
              </w:rPr>
              <w:t xml:space="preserve"> также анализа всех поставленных задач, и обоснование </w:t>
            </w:r>
            <w:r>
              <w:rPr>
                <w:rFonts w:ascii="Times New Roman" w:hAnsi="Times New Roman" w:cs="Times New Roman"/>
                <w:color w:val="000000"/>
                <w:sz w:val="19"/>
                <w:szCs w:val="19"/>
              </w:rPr>
              <w:t>c</w:t>
            </w:r>
            <w:r w:rsidRPr="00241E2E">
              <w:rPr>
                <w:rFonts w:ascii="Times New Roman" w:hAnsi="Times New Roman" w:cs="Times New Roman"/>
                <w:color w:val="000000"/>
                <w:sz w:val="19"/>
                <w:szCs w:val="19"/>
                <w:lang w:val="ru-RU"/>
              </w:rPr>
              <w:t xml:space="preserve"> помощью аргументов выводов</w:t>
            </w:r>
          </w:p>
        </w:tc>
      </w:tr>
      <w:tr w:rsidR="009644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b/>
                <w:color w:val="000000"/>
                <w:sz w:val="19"/>
                <w:szCs w:val="19"/>
              </w:rPr>
              <w:t>Уметь:</w:t>
            </w:r>
          </w:p>
        </w:tc>
      </w:tr>
      <w:tr w:rsidR="00964421" w:rsidRPr="00241E2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Использовать современные инструменты  обработки  инфор-мации</w:t>
            </w:r>
          </w:p>
        </w:tc>
      </w:tr>
      <w:tr w:rsidR="009644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b/>
                <w:color w:val="000000"/>
                <w:sz w:val="19"/>
                <w:szCs w:val="19"/>
              </w:rPr>
              <w:t>Владеть:</w:t>
            </w:r>
          </w:p>
        </w:tc>
      </w:tr>
      <w:tr w:rsidR="00964421" w:rsidRPr="00241E2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Методами сбора и обработки</w:t>
            </w:r>
            <w:r w:rsidRPr="00241E2E">
              <w:rPr>
                <w:rFonts w:ascii="Times New Roman" w:hAnsi="Times New Roman" w:cs="Times New Roman"/>
                <w:color w:val="000000"/>
                <w:sz w:val="19"/>
                <w:szCs w:val="19"/>
                <w:lang w:val="ru-RU"/>
              </w:rPr>
              <w:t xml:space="preserve"> релевантной информации, </w:t>
            </w:r>
            <w:r>
              <w:rPr>
                <w:rFonts w:ascii="Times New Roman" w:hAnsi="Times New Roman" w:cs="Times New Roman"/>
                <w:color w:val="000000"/>
                <w:sz w:val="19"/>
                <w:szCs w:val="19"/>
              </w:rPr>
              <w:t>a</w:t>
            </w:r>
            <w:r w:rsidRPr="00241E2E">
              <w:rPr>
                <w:rFonts w:ascii="Times New Roman" w:hAnsi="Times New Roman" w:cs="Times New Roman"/>
                <w:color w:val="000000"/>
                <w:sz w:val="19"/>
                <w:szCs w:val="19"/>
                <w:lang w:val="ru-RU"/>
              </w:rPr>
              <w:t xml:space="preserve"> также принятия управленческих решений</w:t>
            </w:r>
          </w:p>
        </w:tc>
      </w:tr>
      <w:tr w:rsidR="00964421" w:rsidRPr="00241E2E">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jc w:val="center"/>
              <w:rPr>
                <w:sz w:val="19"/>
                <w:szCs w:val="19"/>
                <w:lang w:val="ru-RU"/>
              </w:rPr>
            </w:pPr>
            <w:r w:rsidRPr="00241E2E">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w:t>
            </w:r>
            <w:r w:rsidRPr="00241E2E">
              <w:rPr>
                <w:rFonts w:ascii="Times New Roman" w:hAnsi="Times New Roman" w:cs="Times New Roman"/>
                <w:b/>
                <w:color w:val="000000"/>
                <w:sz w:val="19"/>
                <w:szCs w:val="19"/>
                <w:lang w:val="ru-RU"/>
              </w:rPr>
              <w:t>.д. и использовать полученные сведения для принятия управленческих решений</w:t>
            </w:r>
          </w:p>
        </w:tc>
      </w:tr>
      <w:tr w:rsidR="009644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b/>
                <w:color w:val="000000"/>
                <w:sz w:val="19"/>
                <w:szCs w:val="19"/>
              </w:rPr>
              <w:t>Знать:</w:t>
            </w:r>
          </w:p>
        </w:tc>
      </w:tr>
      <w:tr w:rsidR="00964421" w:rsidRPr="00241E2E">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Современную нормативно-правовую базу в области бухгал-терского учета, </w:t>
            </w:r>
            <w:r>
              <w:rPr>
                <w:rFonts w:ascii="Times New Roman" w:hAnsi="Times New Roman" w:cs="Times New Roman"/>
                <w:color w:val="000000"/>
                <w:sz w:val="19"/>
                <w:szCs w:val="19"/>
              </w:rPr>
              <w:t>a</w:t>
            </w:r>
            <w:r w:rsidRPr="00241E2E">
              <w:rPr>
                <w:rFonts w:ascii="Times New Roman" w:hAnsi="Times New Roman" w:cs="Times New Roman"/>
                <w:color w:val="000000"/>
                <w:sz w:val="19"/>
                <w:szCs w:val="19"/>
                <w:lang w:val="ru-RU"/>
              </w:rPr>
              <w:t xml:space="preserve"> также особенности  учета и формирования отчетности предприятий различных форм собственности, </w:t>
            </w:r>
            <w:r w:rsidRPr="00241E2E">
              <w:rPr>
                <w:rFonts w:ascii="Times New Roman" w:hAnsi="Times New Roman" w:cs="Times New Roman"/>
                <w:color w:val="000000"/>
                <w:sz w:val="19"/>
                <w:szCs w:val="19"/>
                <w:lang w:val="ru-RU"/>
              </w:rPr>
              <w:t>от-раслевые особенности, влияющие на  формирование   различ- ных видов отчетности</w:t>
            </w:r>
          </w:p>
        </w:tc>
      </w:tr>
      <w:tr w:rsidR="009644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b/>
                <w:color w:val="000000"/>
                <w:sz w:val="19"/>
                <w:szCs w:val="19"/>
              </w:rPr>
              <w:t>Уметь:</w:t>
            </w:r>
          </w:p>
        </w:tc>
      </w:tr>
      <w:tr w:rsidR="00964421" w:rsidRPr="00241E2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Ставить задачи и выбирать методы  исследования, интерпре-тировать их  результаты, читать отчетности и принимать на ее основе квалифицированные управленческие решения</w:t>
            </w:r>
          </w:p>
        </w:tc>
      </w:tr>
      <w:tr w:rsidR="009644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b/>
                <w:color w:val="000000"/>
                <w:sz w:val="19"/>
                <w:szCs w:val="19"/>
              </w:rPr>
              <w:t>Владеть:</w:t>
            </w:r>
          </w:p>
        </w:tc>
      </w:tr>
      <w:tr w:rsidR="00964421" w:rsidRPr="00241E2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Методикой составления  бухгалтерской финансовой отчетно-сти</w:t>
            </w:r>
          </w:p>
        </w:tc>
      </w:tr>
      <w:tr w:rsidR="00964421" w:rsidRPr="00241E2E">
        <w:trPr>
          <w:trHeight w:hRule="exact" w:val="277"/>
        </w:trPr>
        <w:tc>
          <w:tcPr>
            <w:tcW w:w="766" w:type="dxa"/>
          </w:tcPr>
          <w:p w:rsidR="00964421" w:rsidRPr="00241E2E" w:rsidRDefault="00964421">
            <w:pPr>
              <w:rPr>
                <w:lang w:val="ru-RU"/>
              </w:rPr>
            </w:pPr>
          </w:p>
        </w:tc>
        <w:tc>
          <w:tcPr>
            <w:tcW w:w="2071" w:type="dxa"/>
          </w:tcPr>
          <w:p w:rsidR="00964421" w:rsidRPr="00241E2E" w:rsidRDefault="00964421">
            <w:pPr>
              <w:rPr>
                <w:lang w:val="ru-RU"/>
              </w:rPr>
            </w:pPr>
          </w:p>
        </w:tc>
        <w:tc>
          <w:tcPr>
            <w:tcW w:w="1844" w:type="dxa"/>
          </w:tcPr>
          <w:p w:rsidR="00964421" w:rsidRPr="00241E2E" w:rsidRDefault="00964421">
            <w:pPr>
              <w:rPr>
                <w:lang w:val="ru-RU"/>
              </w:rPr>
            </w:pPr>
          </w:p>
        </w:tc>
        <w:tc>
          <w:tcPr>
            <w:tcW w:w="5104" w:type="dxa"/>
          </w:tcPr>
          <w:p w:rsidR="00964421" w:rsidRPr="00241E2E" w:rsidRDefault="00964421">
            <w:pPr>
              <w:rPr>
                <w:lang w:val="ru-RU"/>
              </w:rPr>
            </w:pPr>
          </w:p>
        </w:tc>
        <w:tc>
          <w:tcPr>
            <w:tcW w:w="993" w:type="dxa"/>
          </w:tcPr>
          <w:p w:rsidR="00964421" w:rsidRPr="00241E2E" w:rsidRDefault="00964421">
            <w:pPr>
              <w:rPr>
                <w:lang w:val="ru-RU"/>
              </w:rPr>
            </w:pPr>
          </w:p>
        </w:tc>
      </w:tr>
      <w:tr w:rsidR="00964421" w:rsidRPr="00241E2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64421" w:rsidRPr="00241E2E" w:rsidRDefault="00241E2E">
            <w:pPr>
              <w:spacing w:after="0" w:line="240" w:lineRule="auto"/>
              <w:jc w:val="center"/>
              <w:rPr>
                <w:sz w:val="19"/>
                <w:szCs w:val="19"/>
                <w:lang w:val="ru-RU"/>
              </w:rPr>
            </w:pPr>
            <w:r w:rsidRPr="00241E2E">
              <w:rPr>
                <w:rFonts w:ascii="Times New Roman" w:hAnsi="Times New Roman" w:cs="Times New Roman"/>
                <w:b/>
                <w:color w:val="000000"/>
                <w:sz w:val="19"/>
                <w:szCs w:val="19"/>
                <w:lang w:val="ru-RU"/>
              </w:rPr>
              <w:t>4. СТРУКТУРА И СОДЕРЖАНИЕ ДИСЦИПЛИНЫ (МОДУЛЯ)</w:t>
            </w:r>
          </w:p>
        </w:tc>
      </w:tr>
    </w:tbl>
    <w:p w:rsidR="00964421" w:rsidRPr="00241E2E" w:rsidRDefault="00241E2E">
      <w:pPr>
        <w:rPr>
          <w:sz w:val="0"/>
          <w:szCs w:val="0"/>
          <w:lang w:val="ru-RU"/>
        </w:rPr>
      </w:pPr>
      <w:r w:rsidRPr="00241E2E">
        <w:rPr>
          <w:lang w:val="ru-RU"/>
        </w:rPr>
        <w:br w:type="page"/>
      </w:r>
    </w:p>
    <w:tbl>
      <w:tblPr>
        <w:tblW w:w="0" w:type="auto"/>
        <w:tblCellMar>
          <w:left w:w="0" w:type="dxa"/>
          <w:right w:w="0" w:type="dxa"/>
        </w:tblCellMar>
        <w:tblLook w:val="04A0" w:firstRow="1" w:lastRow="0" w:firstColumn="1" w:lastColumn="0" w:noHBand="0" w:noVBand="1"/>
      </w:tblPr>
      <w:tblGrid>
        <w:gridCol w:w="961"/>
        <w:gridCol w:w="3204"/>
        <w:gridCol w:w="127"/>
        <w:gridCol w:w="838"/>
        <w:gridCol w:w="697"/>
        <w:gridCol w:w="1116"/>
        <w:gridCol w:w="1251"/>
        <w:gridCol w:w="701"/>
        <w:gridCol w:w="398"/>
        <w:gridCol w:w="981"/>
      </w:tblGrid>
      <w:tr w:rsidR="00964421">
        <w:trPr>
          <w:trHeight w:hRule="exact" w:val="416"/>
        </w:trPr>
        <w:tc>
          <w:tcPr>
            <w:tcW w:w="4692" w:type="dxa"/>
            <w:gridSpan w:val="3"/>
            <w:shd w:val="clear" w:color="C0C0C0" w:fill="FFFFFF"/>
            <w:tcMar>
              <w:left w:w="34" w:type="dxa"/>
              <w:right w:w="34" w:type="dxa"/>
            </w:tcMar>
          </w:tcPr>
          <w:p w:rsidR="00964421" w:rsidRDefault="00241E2E">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964421" w:rsidRDefault="00964421"/>
        </w:tc>
        <w:tc>
          <w:tcPr>
            <w:tcW w:w="710" w:type="dxa"/>
          </w:tcPr>
          <w:p w:rsidR="00964421" w:rsidRDefault="00964421"/>
        </w:tc>
        <w:tc>
          <w:tcPr>
            <w:tcW w:w="1135" w:type="dxa"/>
          </w:tcPr>
          <w:p w:rsidR="00964421" w:rsidRDefault="00964421"/>
        </w:tc>
        <w:tc>
          <w:tcPr>
            <w:tcW w:w="1277" w:type="dxa"/>
          </w:tcPr>
          <w:p w:rsidR="00964421" w:rsidRDefault="00964421"/>
        </w:tc>
        <w:tc>
          <w:tcPr>
            <w:tcW w:w="710" w:type="dxa"/>
          </w:tcPr>
          <w:p w:rsidR="00964421" w:rsidRDefault="00964421"/>
        </w:tc>
        <w:tc>
          <w:tcPr>
            <w:tcW w:w="426" w:type="dxa"/>
          </w:tcPr>
          <w:p w:rsidR="00964421" w:rsidRDefault="00964421"/>
        </w:tc>
        <w:tc>
          <w:tcPr>
            <w:tcW w:w="1007" w:type="dxa"/>
            <w:shd w:val="clear" w:color="C0C0C0" w:fill="FFFFFF"/>
            <w:tcMar>
              <w:left w:w="34" w:type="dxa"/>
              <w:right w:w="34" w:type="dxa"/>
            </w:tcMar>
          </w:tcPr>
          <w:p w:rsidR="00964421" w:rsidRDefault="00241E2E">
            <w:pPr>
              <w:spacing w:after="0" w:line="240" w:lineRule="auto"/>
              <w:jc w:val="right"/>
              <w:rPr>
                <w:sz w:val="16"/>
                <w:szCs w:val="16"/>
              </w:rPr>
            </w:pPr>
            <w:r>
              <w:rPr>
                <w:rFonts w:ascii="Times New Roman" w:hAnsi="Times New Roman" w:cs="Times New Roman"/>
                <w:color w:val="C0C0C0"/>
                <w:sz w:val="16"/>
                <w:szCs w:val="16"/>
              </w:rPr>
              <w:t>стр. 5</w:t>
            </w:r>
          </w:p>
        </w:tc>
      </w:tr>
      <w:tr w:rsidR="00964421">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jc w:val="center"/>
              <w:rPr>
                <w:sz w:val="19"/>
                <w:szCs w:val="19"/>
                <w:lang w:val="ru-RU"/>
              </w:rPr>
            </w:pPr>
            <w:r w:rsidRPr="00241E2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Компетен-</w:t>
            </w:r>
          </w:p>
          <w:p w:rsidR="00964421" w:rsidRDefault="00241E2E">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964421" w:rsidRPr="00241E2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b/>
                <w:color w:val="000000"/>
                <w:sz w:val="19"/>
                <w:szCs w:val="19"/>
                <w:lang w:val="ru-RU"/>
              </w:rPr>
              <w:t>Раздел 1. ТЕОРЕТИКО- ПРАКТИЧЕСКИЕ АСПЕКТЫ ОРГАНИЗАЦИЯ УЧЕТА ДЕНЕЖНЫХ СРЕДСТВ И РАСЧЕТОВ В ХОЛДИНГАХ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r>
      <w:tr w:rsidR="0096442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Тема 1. ТЕОРЕТИЧЕСКИЕ ОСНОВЫ ОРГАНИЗАЦИИ ФИНАНСОВОГО УЧЕТА И ОТЧЕТНОСТИ  В ОРГАНИЗАЦИЯХ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1.1. Бухгалтерский </w:t>
            </w:r>
            <w:r w:rsidRPr="00241E2E">
              <w:rPr>
                <w:rFonts w:ascii="Times New Roman" w:hAnsi="Times New Roman" w:cs="Times New Roman"/>
                <w:color w:val="000000"/>
                <w:sz w:val="19"/>
                <w:szCs w:val="19"/>
                <w:lang w:val="ru-RU"/>
              </w:rPr>
              <w:t>финансовый учет в информационной системе управления органи-зацией.</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1.2. Реформирования бухгалтерского учета в России.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1.3. Система нормативного регулирования бухгалтерского (финансового) учета.</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1.4. Учетная политика организации, принципы ее формирования и </w:t>
            </w:r>
            <w:r w:rsidRPr="00241E2E">
              <w:rPr>
                <w:rFonts w:ascii="Times New Roman" w:hAnsi="Times New Roman" w:cs="Times New Roman"/>
                <w:color w:val="000000"/>
                <w:sz w:val="19"/>
                <w:szCs w:val="19"/>
                <w:lang w:val="ru-RU"/>
              </w:rPr>
              <w:t>раскрытия.</w:t>
            </w:r>
          </w:p>
          <w:p w:rsidR="00964421" w:rsidRDefault="00241E2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Л1.1 Л1.2 Л2.1 Л2.2 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bl>
    <w:p w:rsidR="00964421" w:rsidRDefault="00241E2E">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964421">
        <w:trPr>
          <w:trHeight w:hRule="exact" w:val="416"/>
        </w:trPr>
        <w:tc>
          <w:tcPr>
            <w:tcW w:w="4692" w:type="dxa"/>
            <w:gridSpan w:val="3"/>
            <w:shd w:val="clear" w:color="C0C0C0" w:fill="FFFFFF"/>
            <w:tcMar>
              <w:left w:w="34" w:type="dxa"/>
              <w:right w:w="34" w:type="dxa"/>
            </w:tcMar>
          </w:tcPr>
          <w:p w:rsidR="00964421" w:rsidRDefault="00241E2E">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964421" w:rsidRDefault="00964421"/>
        </w:tc>
        <w:tc>
          <w:tcPr>
            <w:tcW w:w="710" w:type="dxa"/>
          </w:tcPr>
          <w:p w:rsidR="00964421" w:rsidRDefault="00964421"/>
        </w:tc>
        <w:tc>
          <w:tcPr>
            <w:tcW w:w="1135" w:type="dxa"/>
          </w:tcPr>
          <w:p w:rsidR="00964421" w:rsidRDefault="00964421"/>
        </w:tc>
        <w:tc>
          <w:tcPr>
            <w:tcW w:w="1277" w:type="dxa"/>
          </w:tcPr>
          <w:p w:rsidR="00964421" w:rsidRDefault="00964421"/>
        </w:tc>
        <w:tc>
          <w:tcPr>
            <w:tcW w:w="710" w:type="dxa"/>
          </w:tcPr>
          <w:p w:rsidR="00964421" w:rsidRDefault="00964421"/>
        </w:tc>
        <w:tc>
          <w:tcPr>
            <w:tcW w:w="426" w:type="dxa"/>
          </w:tcPr>
          <w:p w:rsidR="00964421" w:rsidRDefault="00964421"/>
        </w:tc>
        <w:tc>
          <w:tcPr>
            <w:tcW w:w="1007" w:type="dxa"/>
            <w:shd w:val="clear" w:color="C0C0C0" w:fill="FFFFFF"/>
            <w:tcMar>
              <w:left w:w="34" w:type="dxa"/>
              <w:right w:w="34" w:type="dxa"/>
            </w:tcMar>
          </w:tcPr>
          <w:p w:rsidR="00964421" w:rsidRDefault="00241E2E">
            <w:pPr>
              <w:spacing w:after="0" w:line="240" w:lineRule="auto"/>
              <w:jc w:val="right"/>
              <w:rPr>
                <w:sz w:val="16"/>
                <w:szCs w:val="16"/>
              </w:rPr>
            </w:pPr>
            <w:r>
              <w:rPr>
                <w:rFonts w:ascii="Times New Roman" w:hAnsi="Times New Roman" w:cs="Times New Roman"/>
                <w:color w:val="C0C0C0"/>
                <w:sz w:val="16"/>
                <w:szCs w:val="16"/>
              </w:rPr>
              <w:t>стр. 6</w:t>
            </w:r>
          </w:p>
        </w:tc>
      </w:tr>
      <w:tr w:rsidR="00964421">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Тема 2. ОРГАНИЗАЦИЯ УЧЕТА ДЕНЕЖНЫХ СРЕДСТВ И ОПЕРАЦИЙ В ИНОСТРАННОЙ ВАЛЮТЕ</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2.1. Учет денежных средств.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2.2. Общие положения о денежной</w:t>
            </w:r>
            <w:r w:rsidRPr="00241E2E">
              <w:rPr>
                <w:rFonts w:ascii="Times New Roman" w:hAnsi="Times New Roman" w:cs="Times New Roman"/>
                <w:color w:val="000000"/>
                <w:sz w:val="19"/>
                <w:szCs w:val="19"/>
                <w:lang w:val="ru-RU"/>
              </w:rPr>
              <w:t xml:space="preserve"> системе, наличных и безналичных расчетах.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2.3. Учет денежных средств в кассе.</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2.4. Учет денежных средств на расчетных и других счетах в банках.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2.5. Учет переводов в пути.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2.6. Учет операций в иностранной валюте.</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2.7. Инвентаризация денежных средств и пор</w:t>
            </w:r>
            <w:r w:rsidRPr="00241E2E">
              <w:rPr>
                <w:rFonts w:ascii="Times New Roman" w:hAnsi="Times New Roman" w:cs="Times New Roman"/>
                <w:color w:val="000000"/>
                <w:sz w:val="19"/>
                <w:szCs w:val="19"/>
                <w:lang w:val="ru-RU"/>
              </w:rPr>
              <w:t>ядок отражения ее результатов в бухгал-терском учете.</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Тема 3.   ОРГАНИЗАЦИЯ  УЧЕТА ТЕКУЩИХ ОБЯЗАТЕЛЬСТВ И РАСЧЕТОВ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3.1. Принципы учета и оценки дебиторской и кредиторской задолженности.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3.2. Формы расчетов. Сроки расчетов. Исковая давность.</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3.3. Система </w:t>
            </w:r>
            <w:r w:rsidRPr="00241E2E">
              <w:rPr>
                <w:rFonts w:ascii="Times New Roman" w:hAnsi="Times New Roman" w:cs="Times New Roman"/>
                <w:color w:val="000000"/>
                <w:sz w:val="19"/>
                <w:szCs w:val="19"/>
                <w:lang w:val="ru-RU"/>
              </w:rPr>
              <w:t>счетов по учету расчетов с дебиторами и кредиторами.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3.4. Учет резерва сомнительных долгов.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3.5. Учет расчетов с поставщиками и подрядчиками.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3.6. Учет расчета с покупателями и заказчиками.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3.7. Учет расчетов по претензиям.</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3.8. Учет расчетов с подотчетным</w:t>
            </w:r>
            <w:r w:rsidRPr="00241E2E">
              <w:rPr>
                <w:rFonts w:ascii="Times New Roman" w:hAnsi="Times New Roman" w:cs="Times New Roman"/>
                <w:color w:val="000000"/>
                <w:sz w:val="19"/>
                <w:szCs w:val="19"/>
                <w:lang w:val="ru-RU"/>
              </w:rPr>
              <w:t>и лицами.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3.9. Учет расчетов по внебюджетным платежам, имущественному и личному страхо-ванию.</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3.10. Учет расчетов с учредителями, дочерними и зависимыми предприятиями, филиа-лами.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3.11. Инвентаризация обязательств и расчетов, порядок отражения ее результат</w:t>
            </w:r>
            <w:r w:rsidRPr="00241E2E">
              <w:rPr>
                <w:rFonts w:ascii="Times New Roman" w:hAnsi="Times New Roman" w:cs="Times New Roman"/>
                <w:color w:val="000000"/>
                <w:sz w:val="19"/>
                <w:szCs w:val="19"/>
                <w:lang w:val="ru-RU"/>
              </w:rPr>
              <w:t>ов в бухгалтерском учете.</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3.12. Виды и порядок учета кредитов и займов.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3.13.  Учет расчетов с бюджетом по налогам.</w:t>
            </w:r>
          </w:p>
          <w:p w:rsidR="00964421" w:rsidRPr="00241E2E" w:rsidRDefault="00964421">
            <w:pPr>
              <w:spacing w:after="0" w:line="240" w:lineRule="auto"/>
              <w:rPr>
                <w:sz w:val="19"/>
                <w:szCs w:val="19"/>
                <w:lang w:val="ru-RU"/>
              </w:rPr>
            </w:pPr>
          </w:p>
          <w:p w:rsidR="00964421" w:rsidRDefault="00241E2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Л1.1 Л1.2 Л2.1 Л2.2 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bl>
    <w:p w:rsidR="00964421" w:rsidRDefault="00241E2E">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964421">
        <w:trPr>
          <w:trHeight w:hRule="exact" w:val="416"/>
        </w:trPr>
        <w:tc>
          <w:tcPr>
            <w:tcW w:w="4692" w:type="dxa"/>
            <w:gridSpan w:val="3"/>
            <w:shd w:val="clear" w:color="C0C0C0" w:fill="FFFFFF"/>
            <w:tcMar>
              <w:left w:w="34" w:type="dxa"/>
              <w:right w:w="34" w:type="dxa"/>
            </w:tcMar>
          </w:tcPr>
          <w:p w:rsidR="00964421" w:rsidRDefault="00241E2E">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964421" w:rsidRDefault="00964421"/>
        </w:tc>
        <w:tc>
          <w:tcPr>
            <w:tcW w:w="710" w:type="dxa"/>
          </w:tcPr>
          <w:p w:rsidR="00964421" w:rsidRDefault="00964421"/>
        </w:tc>
        <w:tc>
          <w:tcPr>
            <w:tcW w:w="1135" w:type="dxa"/>
          </w:tcPr>
          <w:p w:rsidR="00964421" w:rsidRDefault="00964421"/>
        </w:tc>
        <w:tc>
          <w:tcPr>
            <w:tcW w:w="1277" w:type="dxa"/>
          </w:tcPr>
          <w:p w:rsidR="00964421" w:rsidRDefault="00964421"/>
        </w:tc>
        <w:tc>
          <w:tcPr>
            <w:tcW w:w="710" w:type="dxa"/>
          </w:tcPr>
          <w:p w:rsidR="00964421" w:rsidRDefault="00964421"/>
        </w:tc>
        <w:tc>
          <w:tcPr>
            <w:tcW w:w="426" w:type="dxa"/>
          </w:tcPr>
          <w:p w:rsidR="00964421" w:rsidRDefault="00964421"/>
        </w:tc>
        <w:tc>
          <w:tcPr>
            <w:tcW w:w="1007" w:type="dxa"/>
            <w:shd w:val="clear" w:color="C0C0C0" w:fill="FFFFFF"/>
            <w:tcMar>
              <w:left w:w="34" w:type="dxa"/>
              <w:right w:w="34" w:type="dxa"/>
            </w:tcMar>
          </w:tcPr>
          <w:p w:rsidR="00964421" w:rsidRDefault="00241E2E">
            <w:pPr>
              <w:spacing w:after="0" w:line="240" w:lineRule="auto"/>
              <w:jc w:val="right"/>
              <w:rPr>
                <w:sz w:val="16"/>
                <w:szCs w:val="16"/>
              </w:rPr>
            </w:pPr>
            <w:r>
              <w:rPr>
                <w:rFonts w:ascii="Times New Roman" w:hAnsi="Times New Roman" w:cs="Times New Roman"/>
                <w:color w:val="C0C0C0"/>
                <w:sz w:val="16"/>
                <w:szCs w:val="16"/>
              </w:rPr>
              <w:t>стр. 7</w:t>
            </w:r>
          </w:p>
        </w:tc>
      </w:tr>
      <w:tr w:rsidR="00964421">
        <w:trPr>
          <w:trHeight w:hRule="exact" w:val="110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Тема 2. ОРГАНИЗАЦИЯ УЧЕТА </w:t>
            </w:r>
            <w:r w:rsidRPr="00241E2E">
              <w:rPr>
                <w:rFonts w:ascii="Times New Roman" w:hAnsi="Times New Roman" w:cs="Times New Roman"/>
                <w:color w:val="000000"/>
                <w:sz w:val="19"/>
                <w:szCs w:val="19"/>
                <w:lang w:val="ru-RU"/>
              </w:rPr>
              <w:t>ДЕНЕЖНЫХ СРЕДСТВ И ОПЕРАЦИЙ В ИНОСТРАННОЙ ВАЛЮТЕ</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2.1. Учет денежных средств.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2.2. Общие положения о денежной системе, наличных и безналичных расчетах.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2.3. Учет денежных средств в кассе.</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2.4. Учет денежных средств на расчетных и других счетах в банках.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2.5. Учет переводов в пути.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2.6. Учет операций в иностранной валюте.</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2.7. Инвентаризация денежных средств и порядок отражения ее результатов в бухгал-терском учете.</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Тема 3.   ОРГАНИЗАЦИЯ  УЧЕТА ТЕКУЩИХ ОБЯЗАТЕЛЬСТВ И РАСЧЕТОВ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3.1. Принципы учета и оценки д</w:t>
            </w:r>
            <w:r w:rsidRPr="00241E2E">
              <w:rPr>
                <w:rFonts w:ascii="Times New Roman" w:hAnsi="Times New Roman" w:cs="Times New Roman"/>
                <w:color w:val="000000"/>
                <w:sz w:val="19"/>
                <w:szCs w:val="19"/>
                <w:lang w:val="ru-RU"/>
              </w:rPr>
              <w:t>ебиторской и кредиторской задолженности.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3.2. Формы расчетов. Сроки расчетов. Исковая давность.</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3.3. Система счетов по учету расчетов с дебиторами и кредиторами.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3.4. Учет резерва сомнительных долгов.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3.5. Учет расчетов с поставщиками и подрядчиками.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3.6. </w:t>
            </w:r>
            <w:r w:rsidRPr="00241E2E">
              <w:rPr>
                <w:rFonts w:ascii="Times New Roman" w:hAnsi="Times New Roman" w:cs="Times New Roman"/>
                <w:color w:val="000000"/>
                <w:sz w:val="19"/>
                <w:szCs w:val="19"/>
                <w:lang w:val="ru-RU"/>
              </w:rPr>
              <w:t>Учет расчета с покупателями и заказчиками.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3.7. Учет расчетов по претензиям.</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3.8. Учет расчетов с подотчетными лицами.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3.9. Учет расчетов по внебюджетным платежам, имущественному и личному страхо-ванию.</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3.10. Учет расчетов с учредителями, дочерними и завис</w:t>
            </w:r>
            <w:r w:rsidRPr="00241E2E">
              <w:rPr>
                <w:rFonts w:ascii="Times New Roman" w:hAnsi="Times New Roman" w:cs="Times New Roman"/>
                <w:color w:val="000000"/>
                <w:sz w:val="19"/>
                <w:szCs w:val="19"/>
                <w:lang w:val="ru-RU"/>
              </w:rPr>
              <w:t>имыми предприятиями, филиа-лами.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3.11. Инвентаризация обязательств и расчетов, порядок отражения ее результатов в бухгалтерском учете.</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3.12. Виды и порядок учета кредитов и займов.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3.13.  Учет расчетов с бюджетом по налогам.</w:t>
            </w:r>
          </w:p>
          <w:p w:rsidR="00964421" w:rsidRDefault="00241E2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Л1.1</w:t>
            </w:r>
            <w:r>
              <w:rPr>
                <w:rFonts w:ascii="Times New Roman" w:hAnsi="Times New Roman" w:cs="Times New Roman"/>
                <w:color w:val="000000"/>
                <w:sz w:val="19"/>
                <w:szCs w:val="19"/>
              </w:rPr>
              <w:t xml:space="preserve"> Л1.2 Л2.1 Л2.2 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bl>
    <w:p w:rsidR="00964421" w:rsidRDefault="00241E2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6"/>
        <w:gridCol w:w="119"/>
        <w:gridCol w:w="813"/>
        <w:gridCol w:w="681"/>
        <w:gridCol w:w="1102"/>
        <w:gridCol w:w="1213"/>
        <w:gridCol w:w="673"/>
        <w:gridCol w:w="388"/>
        <w:gridCol w:w="946"/>
      </w:tblGrid>
      <w:tr w:rsidR="00964421">
        <w:trPr>
          <w:trHeight w:hRule="exact" w:val="416"/>
        </w:trPr>
        <w:tc>
          <w:tcPr>
            <w:tcW w:w="4692" w:type="dxa"/>
            <w:gridSpan w:val="3"/>
            <w:shd w:val="clear" w:color="C0C0C0" w:fill="FFFFFF"/>
            <w:tcMar>
              <w:left w:w="34" w:type="dxa"/>
              <w:right w:w="34" w:type="dxa"/>
            </w:tcMar>
          </w:tcPr>
          <w:p w:rsidR="00964421" w:rsidRDefault="00241E2E">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964421" w:rsidRDefault="00964421"/>
        </w:tc>
        <w:tc>
          <w:tcPr>
            <w:tcW w:w="710" w:type="dxa"/>
          </w:tcPr>
          <w:p w:rsidR="00964421" w:rsidRDefault="00964421"/>
        </w:tc>
        <w:tc>
          <w:tcPr>
            <w:tcW w:w="1135" w:type="dxa"/>
          </w:tcPr>
          <w:p w:rsidR="00964421" w:rsidRDefault="00964421"/>
        </w:tc>
        <w:tc>
          <w:tcPr>
            <w:tcW w:w="1277" w:type="dxa"/>
          </w:tcPr>
          <w:p w:rsidR="00964421" w:rsidRDefault="00964421"/>
        </w:tc>
        <w:tc>
          <w:tcPr>
            <w:tcW w:w="710" w:type="dxa"/>
          </w:tcPr>
          <w:p w:rsidR="00964421" w:rsidRDefault="00964421"/>
        </w:tc>
        <w:tc>
          <w:tcPr>
            <w:tcW w:w="426" w:type="dxa"/>
          </w:tcPr>
          <w:p w:rsidR="00964421" w:rsidRDefault="00964421"/>
        </w:tc>
        <w:tc>
          <w:tcPr>
            <w:tcW w:w="1007" w:type="dxa"/>
            <w:shd w:val="clear" w:color="C0C0C0" w:fill="FFFFFF"/>
            <w:tcMar>
              <w:left w:w="34" w:type="dxa"/>
              <w:right w:w="34" w:type="dxa"/>
            </w:tcMar>
          </w:tcPr>
          <w:p w:rsidR="00964421" w:rsidRDefault="00241E2E">
            <w:pPr>
              <w:spacing w:after="0" w:line="240" w:lineRule="auto"/>
              <w:jc w:val="right"/>
              <w:rPr>
                <w:sz w:val="16"/>
                <w:szCs w:val="16"/>
              </w:rPr>
            </w:pPr>
            <w:r>
              <w:rPr>
                <w:rFonts w:ascii="Times New Roman" w:hAnsi="Times New Roman" w:cs="Times New Roman"/>
                <w:color w:val="C0C0C0"/>
                <w:sz w:val="16"/>
                <w:szCs w:val="16"/>
              </w:rPr>
              <w:t>стр. 8</w:t>
            </w:r>
          </w:p>
        </w:tc>
      </w:tr>
      <w:tr w:rsidR="00964421">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Тема 2. ОРГАНИЗАЦИЯ УЧЕТА ДЕНЕЖНЫХ СРЕДСТВ И ОПЕРАЦИЙ В ИНОСТРАННОЙ ВАЛЮТЕ</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2.1. Учет денежных средств.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2.2. Общие положения о денежной системе, наличных и безналичных расчетах.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2.3. Учет денежных средств в кассе.</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2.4. Учет денежных средств на расчетных и других счетах в банках.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2.5. Учет переводов в пути.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2.6. Учет операций в иностранной валюте.</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2.7. Инвентаризация денежных средств и порядок отражения ее результатов в </w:t>
            </w:r>
            <w:r w:rsidRPr="00241E2E">
              <w:rPr>
                <w:rFonts w:ascii="Times New Roman" w:hAnsi="Times New Roman" w:cs="Times New Roman"/>
                <w:color w:val="000000"/>
                <w:sz w:val="19"/>
                <w:szCs w:val="19"/>
                <w:lang w:val="ru-RU"/>
              </w:rPr>
              <w:t>бухгал-терском учете.</w:t>
            </w:r>
          </w:p>
          <w:p w:rsidR="00964421" w:rsidRDefault="00241E2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Л1.1 Л1.2 Л2.1 Л2.2 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r w:rsidR="00964421">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Тема 3.   ОРГАНИЗАЦИЯ  УЧЕТА ТЕКУЩИХ ОБЯЗАТЕЛЬСТВ И РАСЧЕТОВ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3.1. Принципы учета и оценки дебиторской и кредиторской задолженности.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3.2. Формы расчетов. Сроки </w:t>
            </w:r>
            <w:r w:rsidRPr="00241E2E">
              <w:rPr>
                <w:rFonts w:ascii="Times New Roman" w:hAnsi="Times New Roman" w:cs="Times New Roman"/>
                <w:color w:val="000000"/>
                <w:sz w:val="19"/>
                <w:szCs w:val="19"/>
                <w:lang w:val="ru-RU"/>
              </w:rPr>
              <w:t>расчетов. Исковая давность.</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3.3. Система счетов по учету расчетов с дебиторами и кредиторами.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3.4. Учет резерва сомнительных долгов.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3.5. Учет расчетов с поставщиками и подрядчиками.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3.6. Учет расчета с покупателями и заказчиками.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3.7. Учет расчетов по </w:t>
            </w:r>
            <w:r w:rsidRPr="00241E2E">
              <w:rPr>
                <w:rFonts w:ascii="Times New Roman" w:hAnsi="Times New Roman" w:cs="Times New Roman"/>
                <w:color w:val="000000"/>
                <w:sz w:val="19"/>
                <w:szCs w:val="19"/>
                <w:lang w:val="ru-RU"/>
              </w:rPr>
              <w:t>претензиям.</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3.8. Учет расчетов с подотчетными лицами.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3.9. Учет расчетов по внебюджетным платежам, имущественному и личному страхо-ванию.</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3.10. Учет расчетов с учредителями, дочерними и зависимыми предприятиями, филиа-лами.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3.11. Инвентаризация обязательст</w:t>
            </w:r>
            <w:r w:rsidRPr="00241E2E">
              <w:rPr>
                <w:rFonts w:ascii="Times New Roman" w:hAnsi="Times New Roman" w:cs="Times New Roman"/>
                <w:color w:val="000000"/>
                <w:sz w:val="19"/>
                <w:szCs w:val="19"/>
                <w:lang w:val="ru-RU"/>
              </w:rPr>
              <w:t>в и расчетов, порядок отражения ее результатов в бухгалтерском учете.</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3.12. Виды и порядок учета кредитов и займов.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3.13.  Учет расчетов с бюджетом по налогам.</w:t>
            </w:r>
          </w:p>
          <w:p w:rsidR="00964421" w:rsidRDefault="00241E2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Л1.1 Л1.2 Л2.1 Л2.2 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r w:rsidR="00964421" w:rsidRPr="00241E2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b/>
                <w:color w:val="000000"/>
                <w:sz w:val="19"/>
                <w:szCs w:val="19"/>
                <w:lang w:val="ru-RU"/>
              </w:rPr>
              <w:t xml:space="preserve">Раздел 2. МЕТОДОЛОГИЯ И </w:t>
            </w:r>
            <w:r w:rsidRPr="00241E2E">
              <w:rPr>
                <w:rFonts w:ascii="Times New Roman" w:hAnsi="Times New Roman" w:cs="Times New Roman"/>
                <w:b/>
                <w:color w:val="000000"/>
                <w:sz w:val="19"/>
                <w:szCs w:val="19"/>
                <w:lang w:val="ru-RU"/>
              </w:rPr>
              <w:t>МЕТОДИКА УЧЕТА ВНЕОБОРОТНЫХ АКТИВОВ ОРГАНИЗАЦИИ  В ХОЛДИНГАХ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r>
    </w:tbl>
    <w:p w:rsidR="00964421" w:rsidRPr="00241E2E" w:rsidRDefault="00241E2E">
      <w:pPr>
        <w:rPr>
          <w:sz w:val="0"/>
          <w:szCs w:val="0"/>
          <w:lang w:val="ru-RU"/>
        </w:rPr>
      </w:pPr>
      <w:r w:rsidRPr="00241E2E">
        <w:rPr>
          <w:lang w:val="ru-RU"/>
        </w:rPr>
        <w:br w:type="page"/>
      </w:r>
    </w:p>
    <w:tbl>
      <w:tblPr>
        <w:tblW w:w="0" w:type="auto"/>
        <w:tblCellMar>
          <w:left w:w="0" w:type="dxa"/>
          <w:right w:w="0" w:type="dxa"/>
        </w:tblCellMar>
        <w:tblLook w:val="04A0" w:firstRow="1" w:lastRow="0" w:firstColumn="1" w:lastColumn="0" w:noHBand="0" w:noVBand="1"/>
      </w:tblPr>
      <w:tblGrid>
        <w:gridCol w:w="946"/>
        <w:gridCol w:w="3384"/>
        <w:gridCol w:w="119"/>
        <w:gridCol w:w="814"/>
        <w:gridCol w:w="682"/>
        <w:gridCol w:w="1103"/>
        <w:gridCol w:w="1215"/>
        <w:gridCol w:w="674"/>
        <w:gridCol w:w="389"/>
        <w:gridCol w:w="948"/>
      </w:tblGrid>
      <w:tr w:rsidR="00964421">
        <w:trPr>
          <w:trHeight w:hRule="exact" w:val="416"/>
        </w:trPr>
        <w:tc>
          <w:tcPr>
            <w:tcW w:w="4692" w:type="dxa"/>
            <w:gridSpan w:val="3"/>
            <w:shd w:val="clear" w:color="C0C0C0" w:fill="FFFFFF"/>
            <w:tcMar>
              <w:left w:w="34" w:type="dxa"/>
              <w:right w:w="34" w:type="dxa"/>
            </w:tcMar>
          </w:tcPr>
          <w:p w:rsidR="00964421" w:rsidRDefault="00241E2E">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964421" w:rsidRDefault="00964421"/>
        </w:tc>
        <w:tc>
          <w:tcPr>
            <w:tcW w:w="710" w:type="dxa"/>
          </w:tcPr>
          <w:p w:rsidR="00964421" w:rsidRDefault="00964421"/>
        </w:tc>
        <w:tc>
          <w:tcPr>
            <w:tcW w:w="1135" w:type="dxa"/>
          </w:tcPr>
          <w:p w:rsidR="00964421" w:rsidRDefault="00964421"/>
        </w:tc>
        <w:tc>
          <w:tcPr>
            <w:tcW w:w="1277" w:type="dxa"/>
          </w:tcPr>
          <w:p w:rsidR="00964421" w:rsidRDefault="00964421"/>
        </w:tc>
        <w:tc>
          <w:tcPr>
            <w:tcW w:w="710" w:type="dxa"/>
          </w:tcPr>
          <w:p w:rsidR="00964421" w:rsidRDefault="00964421"/>
        </w:tc>
        <w:tc>
          <w:tcPr>
            <w:tcW w:w="426" w:type="dxa"/>
          </w:tcPr>
          <w:p w:rsidR="00964421" w:rsidRDefault="00964421"/>
        </w:tc>
        <w:tc>
          <w:tcPr>
            <w:tcW w:w="1007" w:type="dxa"/>
            <w:shd w:val="clear" w:color="C0C0C0" w:fill="FFFFFF"/>
            <w:tcMar>
              <w:left w:w="34" w:type="dxa"/>
              <w:right w:w="34" w:type="dxa"/>
            </w:tcMar>
          </w:tcPr>
          <w:p w:rsidR="00964421" w:rsidRDefault="00241E2E">
            <w:pPr>
              <w:spacing w:after="0" w:line="240" w:lineRule="auto"/>
              <w:jc w:val="right"/>
              <w:rPr>
                <w:sz w:val="16"/>
                <w:szCs w:val="16"/>
              </w:rPr>
            </w:pPr>
            <w:r>
              <w:rPr>
                <w:rFonts w:ascii="Times New Roman" w:hAnsi="Times New Roman" w:cs="Times New Roman"/>
                <w:color w:val="C0C0C0"/>
                <w:sz w:val="16"/>
                <w:szCs w:val="16"/>
              </w:rPr>
              <w:t>стр. 9</w:t>
            </w:r>
          </w:p>
        </w:tc>
      </w:tr>
      <w:tr w:rsidR="0096442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Тема 4.  ОРГАНИЗАЦИЯ УЧЕТА ОСНОВНЫХ СРЕДСТВ  В ХОЛДИНГАХ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4.1. Основные средства, их характеристика, классификация и оценка.</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4.2. Синтетический и </w:t>
            </w:r>
            <w:r w:rsidRPr="00241E2E">
              <w:rPr>
                <w:rFonts w:ascii="Times New Roman" w:hAnsi="Times New Roman" w:cs="Times New Roman"/>
                <w:color w:val="000000"/>
                <w:sz w:val="19"/>
                <w:szCs w:val="19"/>
                <w:lang w:val="ru-RU"/>
              </w:rPr>
              <w:t>аналитический учет основных средств.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4.3. Учет поступления основных средств.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4.4.Формирование стоимости объектов основных средств в зависимости от источни-ков поступления.</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4.5. Учет амортизации основных средств.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4.6. Инвентаризация основных средств.</w:t>
            </w:r>
          </w:p>
          <w:p w:rsidR="00964421" w:rsidRDefault="00241E2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Л1.1 Л1.2 Л2.1 Л2.2 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r w:rsidR="0096442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Тема 4.  ОРГАНИЗАЦИЯ УЧЕТА ОСНОВНЫХ СРЕДСТВ  В ХОЛДИНГАХ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4.1. Основные средства, их характеристика, классификация и оценка.</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4.2. Синтетический и аналитический учет основных средств.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4.3. </w:t>
            </w:r>
            <w:r w:rsidRPr="00241E2E">
              <w:rPr>
                <w:rFonts w:ascii="Times New Roman" w:hAnsi="Times New Roman" w:cs="Times New Roman"/>
                <w:color w:val="000000"/>
                <w:sz w:val="19"/>
                <w:szCs w:val="19"/>
                <w:lang w:val="ru-RU"/>
              </w:rPr>
              <w:t>Учет поступления основных средств.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4.4.Формирование стоимости объектов основных средств в зависимости от источни-ков поступления.</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4.5. Учет амортизации основных средств.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4.6. Инвентаризация основных средств.</w:t>
            </w:r>
          </w:p>
          <w:p w:rsidR="00964421" w:rsidRDefault="00241E2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 xml:space="preserve">Л1.1 Л1.2 Л2.1 Л2.2 </w:t>
            </w:r>
            <w:r>
              <w:rPr>
                <w:rFonts w:ascii="Times New Roman" w:hAnsi="Times New Roman" w:cs="Times New Roman"/>
                <w:color w:val="000000"/>
                <w:sz w:val="19"/>
                <w:szCs w:val="19"/>
              </w:rPr>
              <w:t>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r w:rsidR="0096442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Тема 4.  ОРГАНИЗАЦИЯ УЧЕТА ОСНОВНЫХ СРЕДСТВ  В ХОЛДИНГАХ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4.1. Основные средства, их характеристика, классификация и оценка.</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4.2. Синтетический и аналитический учет основных средств.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4.3. Учет поступления основных средств.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4.4.Формирование стоимости объектов основных средств в зависимости от источни-ков поступления.</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4.5. Учет амортизации основных средств.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4.6. Инвентаризация основных средств.</w:t>
            </w:r>
          </w:p>
          <w:p w:rsidR="00964421" w:rsidRDefault="00241E2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Л1.1 Л1.2 Л2.1 Л2.2 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bl>
    <w:p w:rsidR="00964421" w:rsidRDefault="00241E2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7"/>
        <w:gridCol w:w="118"/>
        <w:gridCol w:w="811"/>
        <w:gridCol w:w="680"/>
        <w:gridCol w:w="1101"/>
        <w:gridCol w:w="1211"/>
        <w:gridCol w:w="671"/>
        <w:gridCol w:w="387"/>
        <w:gridCol w:w="945"/>
      </w:tblGrid>
      <w:tr w:rsidR="00964421">
        <w:trPr>
          <w:trHeight w:hRule="exact" w:val="416"/>
        </w:trPr>
        <w:tc>
          <w:tcPr>
            <w:tcW w:w="4692" w:type="dxa"/>
            <w:gridSpan w:val="3"/>
            <w:shd w:val="clear" w:color="C0C0C0" w:fill="FFFFFF"/>
            <w:tcMar>
              <w:left w:w="34" w:type="dxa"/>
              <w:right w:w="34" w:type="dxa"/>
            </w:tcMar>
          </w:tcPr>
          <w:p w:rsidR="00964421" w:rsidRDefault="00241E2E">
            <w:pPr>
              <w:spacing w:after="0" w:line="240" w:lineRule="auto"/>
              <w:rPr>
                <w:sz w:val="16"/>
                <w:szCs w:val="16"/>
              </w:rPr>
            </w:pPr>
            <w:r>
              <w:rPr>
                <w:rFonts w:ascii="Times New Roman" w:hAnsi="Times New Roman" w:cs="Times New Roman"/>
                <w:color w:val="C0C0C0"/>
                <w:sz w:val="16"/>
                <w:szCs w:val="16"/>
              </w:rPr>
              <w:t xml:space="preserve">УП: </w:t>
            </w:r>
            <w:r>
              <w:rPr>
                <w:rFonts w:ascii="Times New Roman" w:hAnsi="Times New Roman" w:cs="Times New Roman"/>
                <w:color w:val="C0C0C0"/>
                <w:sz w:val="16"/>
                <w:szCs w:val="16"/>
              </w:rPr>
              <w:t>z38.03.01.15_1.plx</w:t>
            </w:r>
          </w:p>
        </w:tc>
        <w:tc>
          <w:tcPr>
            <w:tcW w:w="851" w:type="dxa"/>
          </w:tcPr>
          <w:p w:rsidR="00964421" w:rsidRDefault="00964421"/>
        </w:tc>
        <w:tc>
          <w:tcPr>
            <w:tcW w:w="710" w:type="dxa"/>
          </w:tcPr>
          <w:p w:rsidR="00964421" w:rsidRDefault="00964421"/>
        </w:tc>
        <w:tc>
          <w:tcPr>
            <w:tcW w:w="1135" w:type="dxa"/>
          </w:tcPr>
          <w:p w:rsidR="00964421" w:rsidRDefault="00964421"/>
        </w:tc>
        <w:tc>
          <w:tcPr>
            <w:tcW w:w="1277" w:type="dxa"/>
          </w:tcPr>
          <w:p w:rsidR="00964421" w:rsidRDefault="00964421"/>
        </w:tc>
        <w:tc>
          <w:tcPr>
            <w:tcW w:w="710" w:type="dxa"/>
          </w:tcPr>
          <w:p w:rsidR="00964421" w:rsidRDefault="00964421"/>
        </w:tc>
        <w:tc>
          <w:tcPr>
            <w:tcW w:w="426" w:type="dxa"/>
          </w:tcPr>
          <w:p w:rsidR="00964421" w:rsidRDefault="00964421"/>
        </w:tc>
        <w:tc>
          <w:tcPr>
            <w:tcW w:w="1007" w:type="dxa"/>
            <w:shd w:val="clear" w:color="C0C0C0" w:fill="FFFFFF"/>
            <w:tcMar>
              <w:left w:w="34" w:type="dxa"/>
              <w:right w:w="34" w:type="dxa"/>
            </w:tcMar>
          </w:tcPr>
          <w:p w:rsidR="00964421" w:rsidRDefault="00241E2E">
            <w:pPr>
              <w:spacing w:after="0" w:line="240" w:lineRule="auto"/>
              <w:jc w:val="right"/>
              <w:rPr>
                <w:sz w:val="16"/>
                <w:szCs w:val="16"/>
              </w:rPr>
            </w:pPr>
            <w:r>
              <w:rPr>
                <w:rFonts w:ascii="Times New Roman" w:hAnsi="Times New Roman" w:cs="Times New Roman"/>
                <w:color w:val="C0C0C0"/>
                <w:sz w:val="16"/>
                <w:szCs w:val="16"/>
              </w:rPr>
              <w:t>стр. 10</w:t>
            </w:r>
          </w:p>
        </w:tc>
      </w:tr>
      <w:tr w:rsidR="0096442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ТЕМА 5.  УЧЕТ НЕМАТЕРИАЛЬНЫХ АКТИВОВ.  В ХОЛДИНГАХ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5.1. Характеристика нематериальных активов, их виды, классификация и оценка.</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5.2. Синтетический и аналитический учет нематериальных активов.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5.3.Учет поступления </w:t>
            </w:r>
            <w:r w:rsidRPr="00241E2E">
              <w:rPr>
                <w:rFonts w:ascii="Times New Roman" w:hAnsi="Times New Roman" w:cs="Times New Roman"/>
                <w:color w:val="000000"/>
                <w:sz w:val="19"/>
                <w:szCs w:val="19"/>
                <w:lang w:val="ru-RU"/>
              </w:rPr>
              <w:t>нематериальных активов.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5.4. Учет амортизации нематериальных активов.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5.5. Методы начисления амортизации.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5.6.Учет выбытия нематериальных активов.</w:t>
            </w:r>
          </w:p>
          <w:p w:rsidR="00964421" w:rsidRDefault="00241E2E">
            <w:pPr>
              <w:spacing w:after="0" w:line="240" w:lineRule="auto"/>
              <w:rPr>
                <w:sz w:val="19"/>
                <w:szCs w:val="19"/>
              </w:rPr>
            </w:pPr>
            <w:r>
              <w:rPr>
                <w:rFonts w:ascii="Times New Roman" w:hAnsi="Times New Roman" w:cs="Times New Roman"/>
                <w:color w:val="000000"/>
                <w:sz w:val="19"/>
                <w:szCs w:val="19"/>
              </w:rPr>
              <w:t>5.7.Инвентаризация нематериальных активов.</w:t>
            </w:r>
          </w:p>
          <w:p w:rsidR="00964421" w:rsidRDefault="00241E2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Л1.1 Л1.2 Л2.1 Л2.2 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r w:rsidR="00964421">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ТЕМА 6. УЧЕТ ФИНАНСОВЫХ ВЛОЖЕНИЙ И ФИНАНСОВЫХ ИНСТРУМЕНТОВ В ХОЛДИНГАХ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6.1.Инвестиции в финансовые вложения как вид экономической деятельности.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6.2. Цели финансовых вложений.</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6.3. Классификация финансовых вложений.</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6.4. Общий подход к оценке и учету</w:t>
            </w:r>
            <w:r w:rsidRPr="00241E2E">
              <w:rPr>
                <w:rFonts w:ascii="Times New Roman" w:hAnsi="Times New Roman" w:cs="Times New Roman"/>
                <w:color w:val="000000"/>
                <w:sz w:val="19"/>
                <w:szCs w:val="19"/>
                <w:lang w:val="ru-RU"/>
              </w:rPr>
              <w:t xml:space="preserve"> инвестиций.</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6.5. Учет инвестиций в акции.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6.6. Учет инвестиций в облигации.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6.7. Учет предъявленных займов под векселя и иные долговые обязательства и про-центов по займам.</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6.8. Учет вкладов в уставный (складочный) капитал и доходы от участия в капитале </w:t>
            </w:r>
            <w:r w:rsidRPr="00241E2E">
              <w:rPr>
                <w:rFonts w:ascii="Times New Roman" w:hAnsi="Times New Roman" w:cs="Times New Roman"/>
                <w:color w:val="000000"/>
                <w:sz w:val="19"/>
                <w:szCs w:val="19"/>
                <w:lang w:val="ru-RU"/>
              </w:rPr>
              <w:t>других организаций.</w:t>
            </w:r>
          </w:p>
          <w:p w:rsidR="00964421" w:rsidRDefault="00241E2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Л1.1 Л1.2 Л2.1 Л2.2 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bl>
    <w:p w:rsidR="00964421" w:rsidRDefault="00241E2E">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71"/>
        <w:gridCol w:w="117"/>
        <w:gridCol w:w="803"/>
        <w:gridCol w:w="665"/>
        <w:gridCol w:w="1095"/>
        <w:gridCol w:w="1202"/>
        <w:gridCol w:w="665"/>
        <w:gridCol w:w="383"/>
        <w:gridCol w:w="937"/>
      </w:tblGrid>
      <w:tr w:rsidR="00964421">
        <w:trPr>
          <w:trHeight w:hRule="exact" w:val="416"/>
        </w:trPr>
        <w:tc>
          <w:tcPr>
            <w:tcW w:w="4692" w:type="dxa"/>
            <w:gridSpan w:val="3"/>
            <w:shd w:val="clear" w:color="C0C0C0" w:fill="FFFFFF"/>
            <w:tcMar>
              <w:left w:w="34" w:type="dxa"/>
              <w:right w:w="34" w:type="dxa"/>
            </w:tcMar>
          </w:tcPr>
          <w:p w:rsidR="00964421" w:rsidRDefault="00241E2E">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964421" w:rsidRDefault="00964421"/>
        </w:tc>
        <w:tc>
          <w:tcPr>
            <w:tcW w:w="710" w:type="dxa"/>
          </w:tcPr>
          <w:p w:rsidR="00964421" w:rsidRDefault="00964421"/>
        </w:tc>
        <w:tc>
          <w:tcPr>
            <w:tcW w:w="1135" w:type="dxa"/>
          </w:tcPr>
          <w:p w:rsidR="00964421" w:rsidRDefault="00964421"/>
        </w:tc>
        <w:tc>
          <w:tcPr>
            <w:tcW w:w="1277" w:type="dxa"/>
          </w:tcPr>
          <w:p w:rsidR="00964421" w:rsidRDefault="00964421"/>
        </w:tc>
        <w:tc>
          <w:tcPr>
            <w:tcW w:w="710" w:type="dxa"/>
          </w:tcPr>
          <w:p w:rsidR="00964421" w:rsidRDefault="00964421"/>
        </w:tc>
        <w:tc>
          <w:tcPr>
            <w:tcW w:w="426" w:type="dxa"/>
          </w:tcPr>
          <w:p w:rsidR="00964421" w:rsidRDefault="00964421"/>
        </w:tc>
        <w:tc>
          <w:tcPr>
            <w:tcW w:w="1007" w:type="dxa"/>
            <w:shd w:val="clear" w:color="C0C0C0" w:fill="FFFFFF"/>
            <w:tcMar>
              <w:left w:w="34" w:type="dxa"/>
              <w:right w:w="34" w:type="dxa"/>
            </w:tcMar>
          </w:tcPr>
          <w:p w:rsidR="00964421" w:rsidRDefault="00241E2E">
            <w:pPr>
              <w:spacing w:after="0" w:line="240" w:lineRule="auto"/>
              <w:jc w:val="right"/>
              <w:rPr>
                <w:sz w:val="16"/>
                <w:szCs w:val="16"/>
              </w:rPr>
            </w:pPr>
            <w:r>
              <w:rPr>
                <w:rFonts w:ascii="Times New Roman" w:hAnsi="Times New Roman" w:cs="Times New Roman"/>
                <w:color w:val="C0C0C0"/>
                <w:sz w:val="16"/>
                <w:szCs w:val="16"/>
              </w:rPr>
              <w:t>стр. 11</w:t>
            </w:r>
          </w:p>
        </w:tc>
      </w:tr>
      <w:tr w:rsidR="00964421">
        <w:trPr>
          <w:trHeight w:hRule="exact" w:val="1146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Тема 7.  УЧЕТ МАТЕРИАЛЬНО- ПРОИЗВОДСТВЕННЫХ ЗАПАСОВ В ХОЛДИНГАХ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7.1. Учет материально- производственных запасов.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7.2. </w:t>
            </w:r>
            <w:r w:rsidRPr="00241E2E">
              <w:rPr>
                <w:rFonts w:ascii="Times New Roman" w:hAnsi="Times New Roman" w:cs="Times New Roman"/>
                <w:color w:val="000000"/>
                <w:sz w:val="19"/>
                <w:szCs w:val="19"/>
                <w:lang w:val="ru-RU"/>
              </w:rPr>
              <w:t>Материально-производственные запасы, их состав, принципы оценки.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7.3. Материалы, их классификация и виды оценок.</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7.4. Учет поступления  и выбытия материалов.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7.5. Формирование фактической себестоимости материалов, поступающих на склад.</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7.6. Учет отпуска </w:t>
            </w:r>
            <w:r w:rsidRPr="00241E2E">
              <w:rPr>
                <w:rFonts w:ascii="Times New Roman" w:hAnsi="Times New Roman" w:cs="Times New Roman"/>
                <w:color w:val="000000"/>
                <w:sz w:val="19"/>
                <w:szCs w:val="19"/>
                <w:lang w:val="ru-RU"/>
              </w:rPr>
              <w:t>материалов со складов.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7.7. Методы оценки расхода материалов.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7.8. Учет материалов на складах и в бухгалтерии.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7.9. Методы аналитического учета материалов.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7.10. Особенности учета инвентаря и хозяйственных принадлежностей.</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7.11. Учет налога на добавленную </w:t>
            </w:r>
            <w:r w:rsidRPr="00241E2E">
              <w:rPr>
                <w:rFonts w:ascii="Times New Roman" w:hAnsi="Times New Roman" w:cs="Times New Roman"/>
                <w:color w:val="000000"/>
                <w:sz w:val="19"/>
                <w:szCs w:val="19"/>
                <w:lang w:val="ru-RU"/>
              </w:rPr>
              <w:t>стоимость по приобретенным материально-производственным запасам.</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7.12. Учет материальных ценностей на забалансовых счетах.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7.13.Инвентаризация материально- производственных запасов, учет результатов ин-вентаризации.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ТЕМА 8. УЧЕТ ЗАТРАТ НА ПРОИЗВОДСТВО И  </w:t>
            </w:r>
            <w:r w:rsidRPr="00241E2E">
              <w:rPr>
                <w:rFonts w:ascii="Times New Roman" w:hAnsi="Times New Roman" w:cs="Times New Roman"/>
                <w:color w:val="000000"/>
                <w:sz w:val="19"/>
                <w:szCs w:val="19"/>
                <w:lang w:val="ru-RU"/>
              </w:rPr>
              <w:t>ГОТОВОЙ ПРОДУКЦИИ  В ХОЛДИНГАХ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8.1. Затраты на производство, их состав и классификация по элементам.</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8.2. Организация учета затрат на производство в системе финансового учета по элементам и в управленческом учете по статьям расходов (калькуляционный разрез</w:t>
            </w:r>
            <w:r w:rsidRPr="00241E2E">
              <w:rPr>
                <w:rFonts w:ascii="Times New Roman" w:hAnsi="Times New Roman" w:cs="Times New Roman"/>
                <w:color w:val="000000"/>
                <w:sz w:val="19"/>
                <w:szCs w:val="19"/>
                <w:lang w:val="ru-RU"/>
              </w:rPr>
              <w:t>).</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8.3. Система счетов затрат на производство (рабочий план счетов в учетной политике организации).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8.4. Готовая продукция, ее состав и оценка в системе синтетического и аналитического учета.</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8.5. Учет готовой продукции на складах и в бухгалтерии.</w:t>
            </w:r>
          </w:p>
          <w:p w:rsidR="00964421" w:rsidRDefault="00241E2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Л1.1 Л1.2 Л2.1 Л2.2 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bl>
    <w:p w:rsidR="00964421" w:rsidRDefault="00241E2E">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71"/>
        <w:gridCol w:w="117"/>
        <w:gridCol w:w="803"/>
        <w:gridCol w:w="665"/>
        <w:gridCol w:w="1095"/>
        <w:gridCol w:w="1202"/>
        <w:gridCol w:w="665"/>
        <w:gridCol w:w="383"/>
        <w:gridCol w:w="937"/>
      </w:tblGrid>
      <w:tr w:rsidR="00964421">
        <w:trPr>
          <w:trHeight w:hRule="exact" w:val="416"/>
        </w:trPr>
        <w:tc>
          <w:tcPr>
            <w:tcW w:w="4692" w:type="dxa"/>
            <w:gridSpan w:val="3"/>
            <w:shd w:val="clear" w:color="C0C0C0" w:fill="FFFFFF"/>
            <w:tcMar>
              <w:left w:w="34" w:type="dxa"/>
              <w:right w:w="34" w:type="dxa"/>
            </w:tcMar>
          </w:tcPr>
          <w:p w:rsidR="00964421" w:rsidRDefault="00241E2E">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964421" w:rsidRDefault="00964421"/>
        </w:tc>
        <w:tc>
          <w:tcPr>
            <w:tcW w:w="710" w:type="dxa"/>
          </w:tcPr>
          <w:p w:rsidR="00964421" w:rsidRDefault="00964421"/>
        </w:tc>
        <w:tc>
          <w:tcPr>
            <w:tcW w:w="1135" w:type="dxa"/>
          </w:tcPr>
          <w:p w:rsidR="00964421" w:rsidRDefault="00964421"/>
        </w:tc>
        <w:tc>
          <w:tcPr>
            <w:tcW w:w="1277" w:type="dxa"/>
          </w:tcPr>
          <w:p w:rsidR="00964421" w:rsidRDefault="00964421"/>
        </w:tc>
        <w:tc>
          <w:tcPr>
            <w:tcW w:w="710" w:type="dxa"/>
          </w:tcPr>
          <w:p w:rsidR="00964421" w:rsidRDefault="00964421"/>
        </w:tc>
        <w:tc>
          <w:tcPr>
            <w:tcW w:w="426" w:type="dxa"/>
          </w:tcPr>
          <w:p w:rsidR="00964421" w:rsidRDefault="00964421"/>
        </w:tc>
        <w:tc>
          <w:tcPr>
            <w:tcW w:w="1007" w:type="dxa"/>
            <w:shd w:val="clear" w:color="C0C0C0" w:fill="FFFFFF"/>
            <w:tcMar>
              <w:left w:w="34" w:type="dxa"/>
              <w:right w:w="34" w:type="dxa"/>
            </w:tcMar>
          </w:tcPr>
          <w:p w:rsidR="00964421" w:rsidRDefault="00241E2E">
            <w:pPr>
              <w:spacing w:after="0" w:line="240" w:lineRule="auto"/>
              <w:jc w:val="right"/>
              <w:rPr>
                <w:sz w:val="16"/>
                <w:szCs w:val="16"/>
              </w:rPr>
            </w:pPr>
            <w:r>
              <w:rPr>
                <w:rFonts w:ascii="Times New Roman" w:hAnsi="Times New Roman" w:cs="Times New Roman"/>
                <w:color w:val="C0C0C0"/>
                <w:sz w:val="16"/>
                <w:szCs w:val="16"/>
              </w:rPr>
              <w:t>стр. 12</w:t>
            </w:r>
          </w:p>
        </w:tc>
      </w:tr>
      <w:tr w:rsidR="00964421">
        <w:trPr>
          <w:trHeight w:hRule="exact" w:val="1146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Тема 7.  УЧЕТ МАТЕРИАЛЬНО- ПРОИЗВОДСТВЕННЫХ ЗАПАСОВ В ХОЛДИНГАХ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7.1. Учет материально- производственных запасов.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7.2. Материально-производственные </w:t>
            </w:r>
            <w:r w:rsidRPr="00241E2E">
              <w:rPr>
                <w:rFonts w:ascii="Times New Roman" w:hAnsi="Times New Roman" w:cs="Times New Roman"/>
                <w:color w:val="000000"/>
                <w:sz w:val="19"/>
                <w:szCs w:val="19"/>
                <w:lang w:val="ru-RU"/>
              </w:rPr>
              <w:t>запасы, их состав, принципы оценки.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7.3. Материалы, их классификация и виды оценок.</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7.4. Учет поступления  и выбытия материалов.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7.5. Формирование фактической себестоимости материалов, поступающих на склад.</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7.6. Учет отпуска материалов со складов.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7.7. </w:t>
            </w:r>
            <w:r w:rsidRPr="00241E2E">
              <w:rPr>
                <w:rFonts w:ascii="Times New Roman" w:hAnsi="Times New Roman" w:cs="Times New Roman"/>
                <w:color w:val="000000"/>
                <w:sz w:val="19"/>
                <w:szCs w:val="19"/>
                <w:lang w:val="ru-RU"/>
              </w:rPr>
              <w:t>Методы оценки расхода материалов.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7.8. Учет материалов на складах и в бухгалтерии.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7.9. Методы аналитического учета материалов.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7.10. Особенности учета инвентаря и хозяйственных принадлежностей.</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7.11. Учет налога на добавленную стоимость по приобретенным м</w:t>
            </w:r>
            <w:r w:rsidRPr="00241E2E">
              <w:rPr>
                <w:rFonts w:ascii="Times New Roman" w:hAnsi="Times New Roman" w:cs="Times New Roman"/>
                <w:color w:val="000000"/>
                <w:sz w:val="19"/>
                <w:szCs w:val="19"/>
                <w:lang w:val="ru-RU"/>
              </w:rPr>
              <w:t>атериально-производственным запасам.</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7.12. Учет материальных ценностей на забалансовых счетах.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7.13.Инвентаризация материально- производственных запасов, учет результатов ин-вентаризации.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ТЕМА 8. УЧЕТ ЗАТРАТ НА ПРОИЗВОДСТВО И  ГОТОВОЙ ПРОДУКЦИИ  В ХОЛДИНГА</w:t>
            </w:r>
            <w:r w:rsidRPr="00241E2E">
              <w:rPr>
                <w:rFonts w:ascii="Times New Roman" w:hAnsi="Times New Roman" w:cs="Times New Roman"/>
                <w:color w:val="000000"/>
                <w:sz w:val="19"/>
                <w:szCs w:val="19"/>
                <w:lang w:val="ru-RU"/>
              </w:rPr>
              <w:t>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8.1. Затраты на производство, их состав и классификация по элементам.</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8.2. Организация учета затрат на производство в системе финансового учета по элементам и в управленческом учете по статьям расходов (калькуляционный разрез).</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8.3. Система счетов затрат</w:t>
            </w:r>
            <w:r w:rsidRPr="00241E2E">
              <w:rPr>
                <w:rFonts w:ascii="Times New Roman" w:hAnsi="Times New Roman" w:cs="Times New Roman"/>
                <w:color w:val="000000"/>
                <w:sz w:val="19"/>
                <w:szCs w:val="19"/>
                <w:lang w:val="ru-RU"/>
              </w:rPr>
              <w:t xml:space="preserve"> на производство (рабочий план счетов в учетной политике организации).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8.4. Готовая продукция, ее состав и оценка в системе синтетического и аналитического учета.</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8.5. Учет готовой продукции на складах и в бухгалтерии.</w:t>
            </w:r>
          </w:p>
          <w:p w:rsidR="00964421" w:rsidRDefault="00241E2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 xml:space="preserve">Л1.1 Л1.2 </w:t>
            </w:r>
            <w:r>
              <w:rPr>
                <w:rFonts w:ascii="Times New Roman" w:hAnsi="Times New Roman" w:cs="Times New Roman"/>
                <w:color w:val="000000"/>
                <w:sz w:val="19"/>
                <w:szCs w:val="19"/>
              </w:rPr>
              <w:t>Л2.1 Л2.2 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bl>
    <w:p w:rsidR="00964421" w:rsidRDefault="00241E2E">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471"/>
        <w:gridCol w:w="117"/>
        <w:gridCol w:w="801"/>
        <w:gridCol w:w="674"/>
        <w:gridCol w:w="1094"/>
        <w:gridCol w:w="1200"/>
        <w:gridCol w:w="664"/>
        <w:gridCol w:w="382"/>
        <w:gridCol w:w="936"/>
      </w:tblGrid>
      <w:tr w:rsidR="00964421">
        <w:trPr>
          <w:trHeight w:hRule="exact" w:val="416"/>
        </w:trPr>
        <w:tc>
          <w:tcPr>
            <w:tcW w:w="4692" w:type="dxa"/>
            <w:gridSpan w:val="3"/>
            <w:shd w:val="clear" w:color="C0C0C0" w:fill="FFFFFF"/>
            <w:tcMar>
              <w:left w:w="34" w:type="dxa"/>
              <w:right w:w="34" w:type="dxa"/>
            </w:tcMar>
          </w:tcPr>
          <w:p w:rsidR="00964421" w:rsidRDefault="00241E2E">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964421" w:rsidRDefault="00964421"/>
        </w:tc>
        <w:tc>
          <w:tcPr>
            <w:tcW w:w="710" w:type="dxa"/>
          </w:tcPr>
          <w:p w:rsidR="00964421" w:rsidRDefault="00964421"/>
        </w:tc>
        <w:tc>
          <w:tcPr>
            <w:tcW w:w="1135" w:type="dxa"/>
          </w:tcPr>
          <w:p w:rsidR="00964421" w:rsidRDefault="00964421"/>
        </w:tc>
        <w:tc>
          <w:tcPr>
            <w:tcW w:w="1277" w:type="dxa"/>
          </w:tcPr>
          <w:p w:rsidR="00964421" w:rsidRDefault="00964421"/>
        </w:tc>
        <w:tc>
          <w:tcPr>
            <w:tcW w:w="710" w:type="dxa"/>
          </w:tcPr>
          <w:p w:rsidR="00964421" w:rsidRDefault="00964421"/>
        </w:tc>
        <w:tc>
          <w:tcPr>
            <w:tcW w:w="426" w:type="dxa"/>
          </w:tcPr>
          <w:p w:rsidR="00964421" w:rsidRDefault="00964421"/>
        </w:tc>
        <w:tc>
          <w:tcPr>
            <w:tcW w:w="1007" w:type="dxa"/>
            <w:shd w:val="clear" w:color="C0C0C0" w:fill="FFFFFF"/>
            <w:tcMar>
              <w:left w:w="34" w:type="dxa"/>
              <w:right w:w="34" w:type="dxa"/>
            </w:tcMar>
          </w:tcPr>
          <w:p w:rsidR="00964421" w:rsidRDefault="00241E2E">
            <w:pPr>
              <w:spacing w:after="0" w:line="240" w:lineRule="auto"/>
              <w:jc w:val="right"/>
              <w:rPr>
                <w:sz w:val="16"/>
                <w:szCs w:val="16"/>
              </w:rPr>
            </w:pPr>
            <w:r>
              <w:rPr>
                <w:rFonts w:ascii="Times New Roman" w:hAnsi="Times New Roman" w:cs="Times New Roman"/>
                <w:color w:val="C0C0C0"/>
                <w:sz w:val="16"/>
                <w:szCs w:val="16"/>
              </w:rPr>
              <w:t>стр. 13</w:t>
            </w:r>
          </w:p>
        </w:tc>
      </w:tr>
      <w:tr w:rsidR="00964421">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Тема 7.  УЧЕТ МАТЕРИАЛЬНО- ПРОИЗВОДСТВЕННЫХ ЗАПАСОВ В ХОЛДИНГАХ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7.1. Учет материально- производственных запасов.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7.2. Материально-производственные запасы, их состав, принципы </w:t>
            </w:r>
            <w:r w:rsidRPr="00241E2E">
              <w:rPr>
                <w:rFonts w:ascii="Times New Roman" w:hAnsi="Times New Roman" w:cs="Times New Roman"/>
                <w:color w:val="000000"/>
                <w:sz w:val="19"/>
                <w:szCs w:val="19"/>
                <w:lang w:val="ru-RU"/>
              </w:rPr>
              <w:t>оценки.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7.3. Материалы, их классификация и виды оценок.</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7.4. Учет поступления  и выбытия материалов.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7.5. Формирование фактической себестоимости материалов, поступающих на склад.</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7.6. Учет отпуска материалов со складов.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7.7. Методы оценки расхода </w:t>
            </w:r>
            <w:r w:rsidRPr="00241E2E">
              <w:rPr>
                <w:rFonts w:ascii="Times New Roman" w:hAnsi="Times New Roman" w:cs="Times New Roman"/>
                <w:color w:val="000000"/>
                <w:sz w:val="19"/>
                <w:szCs w:val="19"/>
                <w:lang w:val="ru-RU"/>
              </w:rPr>
              <w:t>материалов.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7.8. Учет материалов на складах и в бухгалтерии.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7.9. Методы аналитического учета материалов.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7.10. Особенности учета инвентаря и хозяйственных принадлежностей.</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7.11. Учет налога на добавленную стоимость по приобретенным материально-производств</w:t>
            </w:r>
            <w:r w:rsidRPr="00241E2E">
              <w:rPr>
                <w:rFonts w:ascii="Times New Roman" w:hAnsi="Times New Roman" w:cs="Times New Roman"/>
                <w:color w:val="000000"/>
                <w:sz w:val="19"/>
                <w:szCs w:val="19"/>
                <w:lang w:val="ru-RU"/>
              </w:rPr>
              <w:t>енным запасам.</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7.12. Учет материальных ценностей на забалансовых счетах.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7.13.Инвентаризация материально- производственных запасов, учет результатов ин-вентаризации.</w:t>
            </w:r>
          </w:p>
          <w:p w:rsidR="00964421" w:rsidRDefault="00241E2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19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Л1.1 Л1.2 Л2.1 Л2.2 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r w:rsidR="0096442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ТЕМА 8. УЧЕТ </w:t>
            </w:r>
            <w:r w:rsidRPr="00241E2E">
              <w:rPr>
                <w:rFonts w:ascii="Times New Roman" w:hAnsi="Times New Roman" w:cs="Times New Roman"/>
                <w:color w:val="000000"/>
                <w:sz w:val="19"/>
                <w:szCs w:val="19"/>
                <w:lang w:val="ru-RU"/>
              </w:rPr>
              <w:t>ЗАТРАТ НА ПРОИЗВОДСТВО И  ГОТОВОЙ ПРОДУКЦИИ  В ХОЛДИНГАХ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8.1. Затраты на производство, их состав и классификация по элементам.</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8.2. Организация учета затрат на производство в системе финансового учета по элементам и в управленческом учете по статьям расход</w:t>
            </w:r>
            <w:r w:rsidRPr="00241E2E">
              <w:rPr>
                <w:rFonts w:ascii="Times New Roman" w:hAnsi="Times New Roman" w:cs="Times New Roman"/>
                <w:color w:val="000000"/>
                <w:sz w:val="19"/>
                <w:szCs w:val="19"/>
                <w:lang w:val="ru-RU"/>
              </w:rPr>
              <w:t>ов (калькуляционный разрез).</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8.3. Система счетов затрат на производство (рабочий план счетов в учетной политике организации).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8.4. Готовая продукция, ее состав и оценка в системе синтетического и аналитического учета.</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8.5. Учет готовой продукции на складах</w:t>
            </w:r>
            <w:r w:rsidRPr="00241E2E">
              <w:rPr>
                <w:rFonts w:ascii="Times New Roman" w:hAnsi="Times New Roman" w:cs="Times New Roman"/>
                <w:color w:val="000000"/>
                <w:sz w:val="19"/>
                <w:szCs w:val="19"/>
                <w:lang w:val="ru-RU"/>
              </w:rPr>
              <w:t xml:space="preserve"> и в бухгалтерии.</w:t>
            </w:r>
          </w:p>
          <w:p w:rsidR="00964421" w:rsidRDefault="00241E2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Л1.1 Л1.2 Л2.1 Л2.2 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bl>
    <w:p w:rsidR="00964421" w:rsidRDefault="00241E2E">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98"/>
        <w:gridCol w:w="116"/>
        <w:gridCol w:w="796"/>
        <w:gridCol w:w="671"/>
        <w:gridCol w:w="1090"/>
        <w:gridCol w:w="1194"/>
        <w:gridCol w:w="660"/>
        <w:gridCol w:w="379"/>
        <w:gridCol w:w="931"/>
      </w:tblGrid>
      <w:tr w:rsidR="00964421">
        <w:trPr>
          <w:trHeight w:hRule="exact" w:val="416"/>
        </w:trPr>
        <w:tc>
          <w:tcPr>
            <w:tcW w:w="4692" w:type="dxa"/>
            <w:gridSpan w:val="3"/>
            <w:shd w:val="clear" w:color="C0C0C0" w:fill="FFFFFF"/>
            <w:tcMar>
              <w:left w:w="34" w:type="dxa"/>
              <w:right w:w="34" w:type="dxa"/>
            </w:tcMar>
          </w:tcPr>
          <w:p w:rsidR="00964421" w:rsidRDefault="00241E2E">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964421" w:rsidRDefault="00964421"/>
        </w:tc>
        <w:tc>
          <w:tcPr>
            <w:tcW w:w="710" w:type="dxa"/>
          </w:tcPr>
          <w:p w:rsidR="00964421" w:rsidRDefault="00964421"/>
        </w:tc>
        <w:tc>
          <w:tcPr>
            <w:tcW w:w="1135" w:type="dxa"/>
          </w:tcPr>
          <w:p w:rsidR="00964421" w:rsidRDefault="00964421"/>
        </w:tc>
        <w:tc>
          <w:tcPr>
            <w:tcW w:w="1277" w:type="dxa"/>
          </w:tcPr>
          <w:p w:rsidR="00964421" w:rsidRDefault="00964421"/>
        </w:tc>
        <w:tc>
          <w:tcPr>
            <w:tcW w:w="710" w:type="dxa"/>
          </w:tcPr>
          <w:p w:rsidR="00964421" w:rsidRDefault="00964421"/>
        </w:tc>
        <w:tc>
          <w:tcPr>
            <w:tcW w:w="426" w:type="dxa"/>
          </w:tcPr>
          <w:p w:rsidR="00964421" w:rsidRDefault="00964421"/>
        </w:tc>
        <w:tc>
          <w:tcPr>
            <w:tcW w:w="1007" w:type="dxa"/>
            <w:shd w:val="clear" w:color="C0C0C0" w:fill="FFFFFF"/>
            <w:tcMar>
              <w:left w:w="34" w:type="dxa"/>
              <w:right w:w="34" w:type="dxa"/>
            </w:tcMar>
          </w:tcPr>
          <w:p w:rsidR="00964421" w:rsidRDefault="00241E2E">
            <w:pPr>
              <w:spacing w:after="0" w:line="240" w:lineRule="auto"/>
              <w:jc w:val="right"/>
              <w:rPr>
                <w:sz w:val="16"/>
                <w:szCs w:val="16"/>
              </w:rPr>
            </w:pPr>
            <w:r>
              <w:rPr>
                <w:rFonts w:ascii="Times New Roman" w:hAnsi="Times New Roman" w:cs="Times New Roman"/>
                <w:color w:val="C0C0C0"/>
                <w:sz w:val="16"/>
                <w:szCs w:val="16"/>
              </w:rPr>
              <w:t>стр. 14</w:t>
            </w:r>
          </w:p>
        </w:tc>
      </w:tr>
      <w:tr w:rsidR="0096442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Тема 9. ОРГАНИЗАЦИИ УЧЕТА РАСЧЕТОВ С ПЕРСОНАЛОМ ПРЕДПРИЯТИЯ  В ХОЛДИНГАХ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9.1.Оплата труда, ее системы и виды</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9.2.Учет </w:t>
            </w:r>
            <w:r w:rsidRPr="00241E2E">
              <w:rPr>
                <w:rFonts w:ascii="Times New Roman" w:hAnsi="Times New Roman" w:cs="Times New Roman"/>
                <w:color w:val="000000"/>
                <w:sz w:val="19"/>
                <w:szCs w:val="19"/>
                <w:lang w:val="ru-RU"/>
              </w:rPr>
              <w:t>удержаний из заработной платы</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9.3.Документальное оформление учета труда и заработной платы</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9.4.Синтетический и аналитический учет оплаты труда и расчетов по оплате труда</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9.5.Учет депонированной заработной платы</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9.6.Учет расчетов по социальному страхованию </w:t>
            </w:r>
            <w:r w:rsidRPr="00241E2E">
              <w:rPr>
                <w:rFonts w:ascii="Times New Roman" w:hAnsi="Times New Roman" w:cs="Times New Roman"/>
                <w:color w:val="000000"/>
                <w:sz w:val="19"/>
                <w:szCs w:val="19"/>
                <w:lang w:val="ru-RU"/>
              </w:rPr>
              <w:t>и обеспечению</w:t>
            </w:r>
          </w:p>
          <w:p w:rsidR="00964421" w:rsidRDefault="00241E2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Л1.1 Л1.2 Л2.1 Л2.2 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r w:rsidR="00964421" w:rsidRPr="00241E2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b/>
                <w:color w:val="000000"/>
                <w:sz w:val="19"/>
                <w:szCs w:val="19"/>
                <w:lang w:val="ru-RU"/>
              </w:rPr>
              <w:t>Раздел 3. ТЕОРЕТИЧЕСКИЕ АСПЕКТЫ БУХГАЛТЕРСКОЙ ФИНАНСОВОЙ ОТЧЕТНОСТИ И ФОРМИРОВАНИЕ ОСНОВНЫХ ФОРМ БУХГАЛТЕРСКОЙ ФИНАНСОВОЙ ОТЧЕТНОСТИ  В ХОЛДИНГАХ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r>
      <w:tr w:rsidR="0096442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Тема 10. </w:t>
            </w:r>
            <w:r w:rsidRPr="00241E2E">
              <w:rPr>
                <w:rFonts w:ascii="Times New Roman" w:hAnsi="Times New Roman" w:cs="Times New Roman"/>
                <w:color w:val="000000"/>
                <w:sz w:val="19"/>
                <w:szCs w:val="19"/>
                <w:lang w:val="ru-RU"/>
              </w:rPr>
              <w:t>Теоретические аспекты бухгалтерской (финансовой) отчетности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10.1. Сущность бухгалтерской финансовой отчетности, ее назначение, принципы со-ставления, виды отчетности, пользователи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10.2. Понятие финансовой отчетности в соответствии с МСФО</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10.3.Нормативное </w:t>
            </w:r>
            <w:r w:rsidRPr="00241E2E">
              <w:rPr>
                <w:rFonts w:ascii="Times New Roman" w:hAnsi="Times New Roman" w:cs="Times New Roman"/>
                <w:color w:val="000000"/>
                <w:sz w:val="19"/>
                <w:szCs w:val="19"/>
                <w:lang w:val="ru-RU"/>
              </w:rPr>
              <w:t>регулирование бухгалтерской финансовой отчетности по россий-ским и международным стандартам</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10.4.Состав и содержание бухгалтерской отчетности и сроки ее представления</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10.5. Трансформация  бухгалтерской отчетности  в соответствии с МСФО</w:t>
            </w:r>
          </w:p>
          <w:p w:rsidR="00964421" w:rsidRDefault="00241E2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 xml:space="preserve">ОПК-2 ОПК </w:t>
            </w:r>
            <w:r>
              <w:rPr>
                <w:rFonts w:ascii="Times New Roman" w:hAnsi="Times New Roman" w:cs="Times New Roman"/>
                <w:color w:val="000000"/>
                <w:sz w:val="19"/>
                <w:szCs w:val="19"/>
              </w:rPr>
              <w:t>-3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Л1.1 Л1.2 Л2.1 Л2.2 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r w:rsidR="00964421">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Тема 11. Формирование основных форм бухгалтерской финансовой  отчетности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11.1. Понятие и современные классификации  бухгалтерских балансов</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11.2. Составление бухгалтерского баланса</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11.3. Бухгалтерский </w:t>
            </w:r>
            <w:r w:rsidRPr="00241E2E">
              <w:rPr>
                <w:rFonts w:ascii="Times New Roman" w:hAnsi="Times New Roman" w:cs="Times New Roman"/>
                <w:color w:val="000000"/>
                <w:sz w:val="19"/>
                <w:szCs w:val="19"/>
                <w:lang w:val="ru-RU"/>
              </w:rPr>
              <w:t>баланс в соответствии с МСФО</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11.4.Принципы и структура составления отчета о финансовых результатах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11.5. Методика составления  отчета о финансовых результатах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11.6. Составление отчета о финансовых результатах в соответствии с МСФО</w:t>
            </w:r>
          </w:p>
          <w:p w:rsidR="00964421" w:rsidRDefault="00241E2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 xml:space="preserve">ОПК-2 ОПК -3 </w:t>
            </w: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Л1.1 Л1.2 Л2.1 Л2.2 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r w:rsidR="00964421" w:rsidRPr="00241E2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b/>
                <w:color w:val="000000"/>
                <w:sz w:val="19"/>
                <w:szCs w:val="19"/>
                <w:lang w:val="ru-RU"/>
              </w:rPr>
              <w:t>Раздел 4. ФОРМИРОВАНИЕ КОНСОЛИДИРОВАННОЙ ФИНАНСОВОЙ ОТЧЕТНОСТИ  В ХОЛДИНГАХФОРМИРОВАНИЕ КОНСОЛИДИРОВАННОЙ ФИНАНСОВОЙ ОТЧЕТНОСТИ  В ХОЛДИНГАХ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964421">
            <w:pPr>
              <w:rPr>
                <w:lang w:val="ru-RU"/>
              </w:rPr>
            </w:pPr>
          </w:p>
        </w:tc>
      </w:tr>
    </w:tbl>
    <w:p w:rsidR="00964421" w:rsidRPr="00241E2E" w:rsidRDefault="00241E2E">
      <w:pPr>
        <w:rPr>
          <w:sz w:val="0"/>
          <w:szCs w:val="0"/>
          <w:lang w:val="ru-RU"/>
        </w:rPr>
      </w:pPr>
      <w:r w:rsidRPr="00241E2E">
        <w:rPr>
          <w:lang w:val="ru-RU"/>
        </w:rPr>
        <w:br w:type="page"/>
      </w:r>
    </w:p>
    <w:tbl>
      <w:tblPr>
        <w:tblW w:w="0" w:type="auto"/>
        <w:tblCellMar>
          <w:left w:w="0" w:type="dxa"/>
          <w:right w:w="0" w:type="dxa"/>
        </w:tblCellMar>
        <w:tblLook w:val="04A0" w:firstRow="1" w:lastRow="0" w:firstColumn="1" w:lastColumn="0" w:noHBand="0" w:noVBand="1"/>
      </w:tblPr>
      <w:tblGrid>
        <w:gridCol w:w="945"/>
        <w:gridCol w:w="3394"/>
        <w:gridCol w:w="134"/>
        <w:gridCol w:w="798"/>
        <w:gridCol w:w="681"/>
        <w:gridCol w:w="1102"/>
        <w:gridCol w:w="1213"/>
        <w:gridCol w:w="673"/>
        <w:gridCol w:w="388"/>
        <w:gridCol w:w="946"/>
      </w:tblGrid>
      <w:tr w:rsidR="00964421">
        <w:trPr>
          <w:trHeight w:hRule="exact" w:val="416"/>
        </w:trPr>
        <w:tc>
          <w:tcPr>
            <w:tcW w:w="4692" w:type="dxa"/>
            <w:gridSpan w:val="3"/>
            <w:shd w:val="clear" w:color="C0C0C0" w:fill="FFFFFF"/>
            <w:tcMar>
              <w:left w:w="34" w:type="dxa"/>
              <w:right w:w="34" w:type="dxa"/>
            </w:tcMar>
          </w:tcPr>
          <w:p w:rsidR="00964421" w:rsidRDefault="00241E2E">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964421" w:rsidRDefault="00964421"/>
        </w:tc>
        <w:tc>
          <w:tcPr>
            <w:tcW w:w="710" w:type="dxa"/>
          </w:tcPr>
          <w:p w:rsidR="00964421" w:rsidRDefault="00964421"/>
        </w:tc>
        <w:tc>
          <w:tcPr>
            <w:tcW w:w="1135" w:type="dxa"/>
          </w:tcPr>
          <w:p w:rsidR="00964421" w:rsidRDefault="00964421"/>
        </w:tc>
        <w:tc>
          <w:tcPr>
            <w:tcW w:w="1277" w:type="dxa"/>
          </w:tcPr>
          <w:p w:rsidR="00964421" w:rsidRDefault="00964421"/>
        </w:tc>
        <w:tc>
          <w:tcPr>
            <w:tcW w:w="710" w:type="dxa"/>
          </w:tcPr>
          <w:p w:rsidR="00964421" w:rsidRDefault="00964421"/>
        </w:tc>
        <w:tc>
          <w:tcPr>
            <w:tcW w:w="426" w:type="dxa"/>
          </w:tcPr>
          <w:p w:rsidR="00964421" w:rsidRDefault="00964421"/>
        </w:tc>
        <w:tc>
          <w:tcPr>
            <w:tcW w:w="1007" w:type="dxa"/>
            <w:shd w:val="clear" w:color="C0C0C0" w:fill="FFFFFF"/>
            <w:tcMar>
              <w:left w:w="34" w:type="dxa"/>
              <w:right w:w="34" w:type="dxa"/>
            </w:tcMar>
          </w:tcPr>
          <w:p w:rsidR="00964421" w:rsidRDefault="00241E2E">
            <w:pPr>
              <w:spacing w:after="0" w:line="240" w:lineRule="auto"/>
              <w:jc w:val="right"/>
              <w:rPr>
                <w:sz w:val="16"/>
                <w:szCs w:val="16"/>
              </w:rPr>
            </w:pPr>
            <w:r>
              <w:rPr>
                <w:rFonts w:ascii="Times New Roman" w:hAnsi="Times New Roman" w:cs="Times New Roman"/>
                <w:color w:val="C0C0C0"/>
                <w:sz w:val="16"/>
                <w:szCs w:val="16"/>
              </w:rPr>
              <w:t>стр. 15</w:t>
            </w:r>
          </w:p>
        </w:tc>
      </w:tr>
      <w:tr w:rsidR="00964421">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Тема 12. </w:t>
            </w:r>
            <w:r w:rsidRPr="00241E2E">
              <w:rPr>
                <w:rFonts w:ascii="Times New Roman" w:hAnsi="Times New Roman" w:cs="Times New Roman"/>
                <w:color w:val="000000"/>
                <w:sz w:val="19"/>
                <w:szCs w:val="19"/>
                <w:lang w:val="ru-RU"/>
              </w:rPr>
              <w:t>Консолидированная финансовая отчетность  в холдингах</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12.1.Нормативное регулирование консолидированной финансовой отчетности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12.2.Понятие и применение консолидированной бухгалтерской отчетности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12.3.Существующие методы формирования консолидированной </w:t>
            </w:r>
            <w:r w:rsidRPr="00241E2E">
              <w:rPr>
                <w:rFonts w:ascii="Times New Roman" w:hAnsi="Times New Roman" w:cs="Times New Roman"/>
                <w:color w:val="000000"/>
                <w:sz w:val="19"/>
                <w:szCs w:val="19"/>
                <w:lang w:val="ru-RU"/>
              </w:rPr>
              <w:t>отчетности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12.4.Особенности консолидированной бухгалтерской отчетности и ее отличие от бух-галтерской (финансовой) отчетности, сводной</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12.5. Методика составления консолидированной отчетности</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Л1.1 Л1.2 Л2.1 Л2.2 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r w:rsidR="0096442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Л1.1 Л1.2 Л2.1 Л2.2 Л2.3</w:t>
            </w:r>
          </w:p>
          <w:p w:rsidR="00964421" w:rsidRDefault="00241E2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r>
      <w:tr w:rsidR="00964421">
        <w:trPr>
          <w:trHeight w:hRule="exact" w:val="277"/>
        </w:trPr>
        <w:tc>
          <w:tcPr>
            <w:tcW w:w="993" w:type="dxa"/>
          </w:tcPr>
          <w:p w:rsidR="00964421" w:rsidRDefault="00964421"/>
        </w:tc>
        <w:tc>
          <w:tcPr>
            <w:tcW w:w="3545" w:type="dxa"/>
          </w:tcPr>
          <w:p w:rsidR="00964421" w:rsidRDefault="00964421"/>
        </w:tc>
        <w:tc>
          <w:tcPr>
            <w:tcW w:w="143" w:type="dxa"/>
          </w:tcPr>
          <w:p w:rsidR="00964421" w:rsidRDefault="00964421"/>
        </w:tc>
        <w:tc>
          <w:tcPr>
            <w:tcW w:w="851" w:type="dxa"/>
          </w:tcPr>
          <w:p w:rsidR="00964421" w:rsidRDefault="00964421"/>
        </w:tc>
        <w:tc>
          <w:tcPr>
            <w:tcW w:w="710" w:type="dxa"/>
          </w:tcPr>
          <w:p w:rsidR="00964421" w:rsidRDefault="00964421"/>
        </w:tc>
        <w:tc>
          <w:tcPr>
            <w:tcW w:w="1135" w:type="dxa"/>
          </w:tcPr>
          <w:p w:rsidR="00964421" w:rsidRDefault="00964421"/>
        </w:tc>
        <w:tc>
          <w:tcPr>
            <w:tcW w:w="1277" w:type="dxa"/>
          </w:tcPr>
          <w:p w:rsidR="00964421" w:rsidRDefault="00964421"/>
        </w:tc>
        <w:tc>
          <w:tcPr>
            <w:tcW w:w="710" w:type="dxa"/>
          </w:tcPr>
          <w:p w:rsidR="00964421" w:rsidRDefault="00964421"/>
        </w:tc>
        <w:tc>
          <w:tcPr>
            <w:tcW w:w="426" w:type="dxa"/>
          </w:tcPr>
          <w:p w:rsidR="00964421" w:rsidRDefault="00964421"/>
        </w:tc>
        <w:tc>
          <w:tcPr>
            <w:tcW w:w="993" w:type="dxa"/>
          </w:tcPr>
          <w:p w:rsidR="00964421" w:rsidRDefault="00964421"/>
        </w:tc>
      </w:tr>
      <w:tr w:rsidR="0096442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64421" w:rsidRPr="00241E2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jc w:val="center"/>
              <w:rPr>
                <w:sz w:val="19"/>
                <w:szCs w:val="19"/>
                <w:lang w:val="ru-RU"/>
              </w:rPr>
            </w:pPr>
            <w:r w:rsidRPr="00241E2E">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964421">
        <w:trPr>
          <w:trHeight w:hRule="exact" w:val="909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Вопросы для подготовки к экзамену:</w:t>
            </w:r>
          </w:p>
          <w:p w:rsidR="00964421" w:rsidRPr="00241E2E" w:rsidRDefault="00241E2E">
            <w:pPr>
              <w:spacing w:after="0" w:line="240" w:lineRule="auto"/>
              <w:rPr>
                <w:sz w:val="19"/>
                <w:szCs w:val="19"/>
                <w:lang w:val="ru-RU"/>
              </w:rPr>
            </w:pPr>
            <w:r w:rsidRPr="00241E2E">
              <w:rPr>
                <w:rFonts w:ascii="Times New Roman" w:hAnsi="Times New Roman" w:cs="Times New Roman"/>
                <w:color w:val="000000"/>
                <w:sz w:val="19"/>
                <w:szCs w:val="19"/>
                <w:lang w:val="ru-RU"/>
              </w:rPr>
              <w:t xml:space="preserve">1.Учёт денежных средств на </w:t>
            </w:r>
            <w:r w:rsidRPr="00241E2E">
              <w:rPr>
                <w:rFonts w:ascii="Times New Roman" w:hAnsi="Times New Roman" w:cs="Times New Roman"/>
                <w:color w:val="000000"/>
                <w:sz w:val="19"/>
                <w:szCs w:val="19"/>
                <w:lang w:val="ru-RU"/>
              </w:rPr>
              <w:t>расчетном и валютном счетах в банках.</w:t>
            </w:r>
          </w:p>
          <w:p w:rsidR="00964421" w:rsidRDefault="00241E2E">
            <w:pPr>
              <w:spacing w:after="0" w:line="240" w:lineRule="auto"/>
              <w:rPr>
                <w:sz w:val="19"/>
                <w:szCs w:val="19"/>
              </w:rPr>
            </w:pPr>
            <w:r>
              <w:rPr>
                <w:rFonts w:ascii="Times New Roman" w:hAnsi="Times New Roman" w:cs="Times New Roman"/>
                <w:color w:val="000000"/>
                <w:sz w:val="19"/>
                <w:szCs w:val="19"/>
              </w:rPr>
              <w:t>2.Учёт кассовых операций. Инвентаризация кассы  в холдингах.</w:t>
            </w:r>
          </w:p>
          <w:p w:rsidR="00964421" w:rsidRDefault="00241E2E">
            <w:pPr>
              <w:spacing w:after="0" w:line="240" w:lineRule="auto"/>
              <w:rPr>
                <w:sz w:val="19"/>
                <w:szCs w:val="19"/>
              </w:rPr>
            </w:pPr>
            <w:r>
              <w:rPr>
                <w:rFonts w:ascii="Times New Roman" w:hAnsi="Times New Roman" w:cs="Times New Roman"/>
                <w:color w:val="000000"/>
                <w:sz w:val="19"/>
                <w:szCs w:val="19"/>
              </w:rPr>
              <w:t>3.Учёт расчетов с подотчетными лицами в холдингах .</w:t>
            </w:r>
          </w:p>
          <w:p w:rsidR="00964421" w:rsidRDefault="00241E2E">
            <w:pPr>
              <w:spacing w:after="0" w:line="240" w:lineRule="auto"/>
              <w:rPr>
                <w:sz w:val="19"/>
                <w:szCs w:val="19"/>
              </w:rPr>
            </w:pPr>
            <w:r>
              <w:rPr>
                <w:rFonts w:ascii="Times New Roman" w:hAnsi="Times New Roman" w:cs="Times New Roman"/>
                <w:color w:val="000000"/>
                <w:sz w:val="19"/>
                <w:szCs w:val="19"/>
              </w:rPr>
              <w:t>4.Основные средства, их классификация и оценка.</w:t>
            </w:r>
          </w:p>
          <w:p w:rsidR="00964421" w:rsidRDefault="00241E2E">
            <w:pPr>
              <w:spacing w:after="0" w:line="240" w:lineRule="auto"/>
              <w:rPr>
                <w:sz w:val="19"/>
                <w:szCs w:val="19"/>
              </w:rPr>
            </w:pPr>
            <w:r>
              <w:rPr>
                <w:rFonts w:ascii="Times New Roman" w:hAnsi="Times New Roman" w:cs="Times New Roman"/>
                <w:color w:val="000000"/>
                <w:sz w:val="19"/>
                <w:szCs w:val="19"/>
              </w:rPr>
              <w:t>5.Документальное оформление, аналитический и синтетически</w:t>
            </w:r>
            <w:r>
              <w:rPr>
                <w:rFonts w:ascii="Times New Roman" w:hAnsi="Times New Roman" w:cs="Times New Roman"/>
                <w:color w:val="000000"/>
                <w:sz w:val="19"/>
                <w:szCs w:val="19"/>
              </w:rPr>
              <w:t>й учёт поступления и выбытия основных средств.</w:t>
            </w:r>
          </w:p>
          <w:p w:rsidR="00964421" w:rsidRDefault="00241E2E">
            <w:pPr>
              <w:spacing w:after="0" w:line="240" w:lineRule="auto"/>
              <w:rPr>
                <w:sz w:val="19"/>
                <w:szCs w:val="19"/>
              </w:rPr>
            </w:pPr>
            <w:r>
              <w:rPr>
                <w:rFonts w:ascii="Times New Roman" w:hAnsi="Times New Roman" w:cs="Times New Roman"/>
                <w:color w:val="000000"/>
                <w:sz w:val="19"/>
                <w:szCs w:val="19"/>
              </w:rPr>
              <w:t>6.Учёт износа и амортизации основных средств.</w:t>
            </w:r>
          </w:p>
          <w:p w:rsidR="00964421" w:rsidRDefault="00241E2E">
            <w:pPr>
              <w:spacing w:after="0" w:line="240" w:lineRule="auto"/>
              <w:rPr>
                <w:sz w:val="19"/>
                <w:szCs w:val="19"/>
              </w:rPr>
            </w:pPr>
            <w:r>
              <w:rPr>
                <w:rFonts w:ascii="Times New Roman" w:hAnsi="Times New Roman" w:cs="Times New Roman"/>
                <w:color w:val="000000"/>
                <w:sz w:val="19"/>
                <w:szCs w:val="19"/>
              </w:rPr>
              <w:t>7.Состав и содержание нематериальных активов, их оценка в холдингах.</w:t>
            </w:r>
          </w:p>
          <w:p w:rsidR="00964421" w:rsidRDefault="00241E2E">
            <w:pPr>
              <w:spacing w:after="0" w:line="240" w:lineRule="auto"/>
              <w:rPr>
                <w:sz w:val="19"/>
                <w:szCs w:val="19"/>
              </w:rPr>
            </w:pPr>
            <w:r>
              <w:rPr>
                <w:rFonts w:ascii="Times New Roman" w:hAnsi="Times New Roman" w:cs="Times New Roman"/>
                <w:color w:val="000000"/>
                <w:sz w:val="19"/>
                <w:szCs w:val="19"/>
              </w:rPr>
              <w:t>8.Документальное оформление, аналитический и синтетический учёт приобретения не-материальных а</w:t>
            </w:r>
            <w:r>
              <w:rPr>
                <w:rFonts w:ascii="Times New Roman" w:hAnsi="Times New Roman" w:cs="Times New Roman"/>
                <w:color w:val="000000"/>
                <w:sz w:val="19"/>
                <w:szCs w:val="19"/>
              </w:rPr>
              <w:t>ктивов в холдингах.</w:t>
            </w:r>
          </w:p>
          <w:p w:rsidR="00964421" w:rsidRDefault="00241E2E">
            <w:pPr>
              <w:spacing w:after="0" w:line="240" w:lineRule="auto"/>
              <w:rPr>
                <w:sz w:val="19"/>
                <w:szCs w:val="19"/>
              </w:rPr>
            </w:pPr>
            <w:r>
              <w:rPr>
                <w:rFonts w:ascii="Times New Roman" w:hAnsi="Times New Roman" w:cs="Times New Roman"/>
                <w:color w:val="000000"/>
                <w:sz w:val="19"/>
                <w:szCs w:val="19"/>
              </w:rPr>
              <w:t>9.Учёт амортизации нематериальных активов в холдингах.</w:t>
            </w:r>
          </w:p>
          <w:p w:rsidR="00964421" w:rsidRDefault="00241E2E">
            <w:pPr>
              <w:spacing w:after="0" w:line="240" w:lineRule="auto"/>
              <w:rPr>
                <w:sz w:val="19"/>
                <w:szCs w:val="19"/>
              </w:rPr>
            </w:pPr>
            <w:r>
              <w:rPr>
                <w:rFonts w:ascii="Times New Roman" w:hAnsi="Times New Roman" w:cs="Times New Roman"/>
                <w:color w:val="000000"/>
                <w:sz w:val="19"/>
                <w:szCs w:val="19"/>
              </w:rPr>
              <w:t>10.Порядок формирования фактической себестоимости поступивших материальных цен-ностей в холдингах.</w:t>
            </w:r>
          </w:p>
          <w:p w:rsidR="00964421" w:rsidRDefault="00241E2E">
            <w:pPr>
              <w:spacing w:after="0" w:line="240" w:lineRule="auto"/>
              <w:rPr>
                <w:sz w:val="19"/>
                <w:szCs w:val="19"/>
              </w:rPr>
            </w:pPr>
            <w:r>
              <w:rPr>
                <w:rFonts w:ascii="Times New Roman" w:hAnsi="Times New Roman" w:cs="Times New Roman"/>
                <w:color w:val="000000"/>
                <w:sz w:val="19"/>
                <w:szCs w:val="19"/>
              </w:rPr>
              <w:t>11.Документальное оформление, синтетический учёт поступления материальных ценно-ст</w:t>
            </w:r>
            <w:r>
              <w:rPr>
                <w:rFonts w:ascii="Times New Roman" w:hAnsi="Times New Roman" w:cs="Times New Roman"/>
                <w:color w:val="000000"/>
                <w:sz w:val="19"/>
                <w:szCs w:val="19"/>
              </w:rPr>
              <w:t>ей в холдингах.</w:t>
            </w:r>
          </w:p>
          <w:p w:rsidR="00964421" w:rsidRDefault="00241E2E">
            <w:pPr>
              <w:spacing w:after="0" w:line="240" w:lineRule="auto"/>
              <w:rPr>
                <w:sz w:val="19"/>
                <w:szCs w:val="19"/>
              </w:rPr>
            </w:pPr>
            <w:r>
              <w:rPr>
                <w:rFonts w:ascii="Times New Roman" w:hAnsi="Times New Roman" w:cs="Times New Roman"/>
                <w:color w:val="000000"/>
                <w:sz w:val="19"/>
                <w:szCs w:val="19"/>
              </w:rPr>
              <w:t>12.Документальное оформление и синтетический учёт отпуска материальных ценностей в холдингах.</w:t>
            </w:r>
          </w:p>
          <w:p w:rsidR="00964421" w:rsidRDefault="00241E2E">
            <w:pPr>
              <w:spacing w:after="0" w:line="240" w:lineRule="auto"/>
              <w:rPr>
                <w:sz w:val="19"/>
                <w:szCs w:val="19"/>
              </w:rPr>
            </w:pPr>
            <w:r>
              <w:rPr>
                <w:rFonts w:ascii="Times New Roman" w:hAnsi="Times New Roman" w:cs="Times New Roman"/>
                <w:color w:val="000000"/>
                <w:sz w:val="19"/>
                <w:szCs w:val="19"/>
              </w:rPr>
              <w:t>13.Методы оценки материальных ценностей, списываемых на счета издержек производ-ства: ФИФО, по средней себестоимости и по себестоимости каждой еди</w:t>
            </w:r>
            <w:r>
              <w:rPr>
                <w:rFonts w:ascii="Times New Roman" w:hAnsi="Times New Roman" w:cs="Times New Roman"/>
                <w:color w:val="000000"/>
                <w:sz w:val="19"/>
                <w:szCs w:val="19"/>
              </w:rPr>
              <w:t>ницы.</w:t>
            </w:r>
          </w:p>
          <w:p w:rsidR="00964421" w:rsidRDefault="00241E2E">
            <w:pPr>
              <w:spacing w:after="0" w:line="240" w:lineRule="auto"/>
              <w:rPr>
                <w:sz w:val="19"/>
                <w:szCs w:val="19"/>
              </w:rPr>
            </w:pPr>
            <w:r>
              <w:rPr>
                <w:rFonts w:ascii="Times New Roman" w:hAnsi="Times New Roman" w:cs="Times New Roman"/>
                <w:color w:val="000000"/>
                <w:sz w:val="19"/>
                <w:szCs w:val="19"/>
              </w:rPr>
              <w:t>14.Формы, системы оплаты труда и виды заработной платы.</w:t>
            </w:r>
          </w:p>
          <w:p w:rsidR="00964421" w:rsidRDefault="00241E2E">
            <w:pPr>
              <w:spacing w:after="0" w:line="240" w:lineRule="auto"/>
              <w:rPr>
                <w:sz w:val="19"/>
                <w:szCs w:val="19"/>
              </w:rPr>
            </w:pPr>
            <w:r>
              <w:rPr>
                <w:rFonts w:ascii="Times New Roman" w:hAnsi="Times New Roman" w:cs="Times New Roman"/>
                <w:color w:val="000000"/>
                <w:sz w:val="19"/>
                <w:szCs w:val="19"/>
              </w:rPr>
              <w:t>15.Документальное оформление и учёт выработки работников.</w:t>
            </w:r>
          </w:p>
          <w:p w:rsidR="00964421" w:rsidRDefault="00241E2E">
            <w:pPr>
              <w:spacing w:after="0" w:line="240" w:lineRule="auto"/>
              <w:rPr>
                <w:sz w:val="19"/>
                <w:szCs w:val="19"/>
              </w:rPr>
            </w:pPr>
            <w:r>
              <w:rPr>
                <w:rFonts w:ascii="Times New Roman" w:hAnsi="Times New Roman" w:cs="Times New Roman"/>
                <w:color w:val="000000"/>
                <w:sz w:val="19"/>
                <w:szCs w:val="19"/>
              </w:rPr>
              <w:t>16.Учёт удержаний и вычетов из заработной платы работников: налога на доходы физи-ческих лиц, по исполнительным листам и т.д.</w:t>
            </w:r>
          </w:p>
          <w:p w:rsidR="00964421" w:rsidRDefault="00241E2E">
            <w:pPr>
              <w:spacing w:after="0" w:line="240" w:lineRule="auto"/>
              <w:rPr>
                <w:sz w:val="19"/>
                <w:szCs w:val="19"/>
              </w:rPr>
            </w:pPr>
            <w:r>
              <w:rPr>
                <w:rFonts w:ascii="Times New Roman" w:hAnsi="Times New Roman" w:cs="Times New Roman"/>
                <w:color w:val="000000"/>
                <w:sz w:val="19"/>
                <w:szCs w:val="19"/>
              </w:rPr>
              <w:t>17.Синтети</w:t>
            </w:r>
            <w:r>
              <w:rPr>
                <w:rFonts w:ascii="Times New Roman" w:hAnsi="Times New Roman" w:cs="Times New Roman"/>
                <w:color w:val="000000"/>
                <w:sz w:val="19"/>
                <w:szCs w:val="19"/>
              </w:rPr>
              <w:t>ческий учёт расчетов по зарплате.</w:t>
            </w:r>
          </w:p>
          <w:p w:rsidR="00964421" w:rsidRDefault="00241E2E">
            <w:pPr>
              <w:spacing w:after="0" w:line="240" w:lineRule="auto"/>
              <w:rPr>
                <w:sz w:val="19"/>
                <w:szCs w:val="19"/>
              </w:rPr>
            </w:pPr>
            <w:r>
              <w:rPr>
                <w:rFonts w:ascii="Times New Roman" w:hAnsi="Times New Roman" w:cs="Times New Roman"/>
                <w:color w:val="000000"/>
                <w:sz w:val="19"/>
                <w:szCs w:val="19"/>
              </w:rPr>
              <w:t>18.Затраты на производство, их классификация.</w:t>
            </w:r>
          </w:p>
          <w:p w:rsidR="00964421" w:rsidRDefault="00241E2E">
            <w:pPr>
              <w:spacing w:after="0" w:line="240" w:lineRule="auto"/>
              <w:rPr>
                <w:sz w:val="19"/>
                <w:szCs w:val="19"/>
              </w:rPr>
            </w:pPr>
            <w:r>
              <w:rPr>
                <w:rFonts w:ascii="Times New Roman" w:hAnsi="Times New Roman" w:cs="Times New Roman"/>
                <w:color w:val="000000"/>
                <w:sz w:val="19"/>
                <w:szCs w:val="19"/>
              </w:rPr>
              <w:t>19.Учёт прямых и косвенных затрат на производство.</w:t>
            </w:r>
          </w:p>
          <w:p w:rsidR="00964421" w:rsidRDefault="00241E2E">
            <w:pPr>
              <w:spacing w:after="0" w:line="240" w:lineRule="auto"/>
              <w:rPr>
                <w:sz w:val="19"/>
                <w:szCs w:val="19"/>
              </w:rPr>
            </w:pPr>
            <w:r>
              <w:rPr>
                <w:rFonts w:ascii="Times New Roman" w:hAnsi="Times New Roman" w:cs="Times New Roman"/>
                <w:color w:val="000000"/>
                <w:sz w:val="19"/>
                <w:szCs w:val="19"/>
              </w:rPr>
              <w:t>20.Методы учёта затрат и калькулирования себестоимости продукции.</w:t>
            </w:r>
          </w:p>
          <w:p w:rsidR="00964421" w:rsidRDefault="00241E2E">
            <w:pPr>
              <w:spacing w:after="0" w:line="240" w:lineRule="auto"/>
              <w:rPr>
                <w:sz w:val="19"/>
                <w:szCs w:val="19"/>
              </w:rPr>
            </w:pPr>
            <w:r>
              <w:rPr>
                <w:rFonts w:ascii="Times New Roman" w:hAnsi="Times New Roman" w:cs="Times New Roman"/>
                <w:color w:val="000000"/>
                <w:sz w:val="19"/>
                <w:szCs w:val="19"/>
              </w:rPr>
              <w:t>21.Характеристика готовой продукции, ее оценка.</w:t>
            </w:r>
          </w:p>
          <w:p w:rsidR="00964421" w:rsidRDefault="00241E2E">
            <w:pPr>
              <w:spacing w:after="0" w:line="240" w:lineRule="auto"/>
              <w:rPr>
                <w:sz w:val="19"/>
                <w:szCs w:val="19"/>
              </w:rPr>
            </w:pPr>
            <w:r>
              <w:rPr>
                <w:rFonts w:ascii="Times New Roman" w:hAnsi="Times New Roman" w:cs="Times New Roman"/>
                <w:color w:val="000000"/>
                <w:sz w:val="19"/>
                <w:szCs w:val="19"/>
              </w:rPr>
              <w:t>22.Документальное оформление, синтетический учёт выпущенной из производства гото-вой продукции.</w:t>
            </w:r>
          </w:p>
          <w:p w:rsidR="00964421" w:rsidRDefault="00241E2E">
            <w:pPr>
              <w:spacing w:after="0" w:line="240" w:lineRule="auto"/>
              <w:rPr>
                <w:sz w:val="19"/>
                <w:szCs w:val="19"/>
              </w:rPr>
            </w:pPr>
            <w:r>
              <w:rPr>
                <w:rFonts w:ascii="Times New Roman" w:hAnsi="Times New Roman" w:cs="Times New Roman"/>
                <w:color w:val="000000"/>
                <w:sz w:val="19"/>
                <w:szCs w:val="19"/>
              </w:rPr>
              <w:t>23.Учёт доходов и расходов организации.</w:t>
            </w:r>
          </w:p>
          <w:p w:rsidR="00964421" w:rsidRDefault="00241E2E">
            <w:pPr>
              <w:spacing w:after="0" w:line="240" w:lineRule="auto"/>
              <w:rPr>
                <w:sz w:val="19"/>
                <w:szCs w:val="19"/>
              </w:rPr>
            </w:pPr>
            <w:r>
              <w:rPr>
                <w:rFonts w:ascii="Times New Roman" w:hAnsi="Times New Roman" w:cs="Times New Roman"/>
                <w:color w:val="000000"/>
                <w:sz w:val="19"/>
                <w:szCs w:val="19"/>
              </w:rPr>
              <w:t>24.Учёт формирования финансовых результатов.</w:t>
            </w:r>
          </w:p>
          <w:p w:rsidR="00964421" w:rsidRDefault="00241E2E">
            <w:pPr>
              <w:spacing w:after="0" w:line="240" w:lineRule="auto"/>
              <w:rPr>
                <w:sz w:val="19"/>
                <w:szCs w:val="19"/>
              </w:rPr>
            </w:pPr>
            <w:r>
              <w:rPr>
                <w:rFonts w:ascii="Times New Roman" w:hAnsi="Times New Roman" w:cs="Times New Roman"/>
                <w:color w:val="000000"/>
                <w:sz w:val="19"/>
                <w:szCs w:val="19"/>
              </w:rPr>
              <w:t>25.Особенности формирования и учёта собственного капитала: уставного, добав</w:t>
            </w:r>
            <w:r>
              <w:rPr>
                <w:rFonts w:ascii="Times New Roman" w:hAnsi="Times New Roman" w:cs="Times New Roman"/>
                <w:color w:val="000000"/>
                <w:sz w:val="19"/>
                <w:szCs w:val="19"/>
              </w:rPr>
              <w:t>очного, резервного.</w:t>
            </w:r>
          </w:p>
          <w:p w:rsidR="00964421" w:rsidRDefault="00241E2E">
            <w:pPr>
              <w:spacing w:after="0" w:line="240" w:lineRule="auto"/>
              <w:rPr>
                <w:sz w:val="19"/>
                <w:szCs w:val="19"/>
              </w:rPr>
            </w:pPr>
            <w:r>
              <w:rPr>
                <w:rFonts w:ascii="Times New Roman" w:hAnsi="Times New Roman" w:cs="Times New Roman"/>
                <w:color w:val="000000"/>
                <w:sz w:val="19"/>
                <w:szCs w:val="19"/>
              </w:rPr>
              <w:t>26.Понятие и виды бухгалтерской отчётности. Сущность и назначение бухгалтерской финансовой отчётности в холдингах.</w:t>
            </w:r>
          </w:p>
          <w:p w:rsidR="00964421" w:rsidRDefault="00241E2E">
            <w:pPr>
              <w:spacing w:after="0" w:line="240" w:lineRule="auto"/>
              <w:rPr>
                <w:sz w:val="19"/>
                <w:szCs w:val="19"/>
              </w:rPr>
            </w:pPr>
            <w:r>
              <w:rPr>
                <w:rFonts w:ascii="Times New Roman" w:hAnsi="Times New Roman" w:cs="Times New Roman"/>
                <w:color w:val="000000"/>
                <w:sz w:val="19"/>
                <w:szCs w:val="19"/>
              </w:rPr>
              <w:t>27.Требования, предъявляемые к бухгалтерской отчётности.</w:t>
            </w:r>
          </w:p>
          <w:p w:rsidR="00964421" w:rsidRDefault="00241E2E">
            <w:pPr>
              <w:spacing w:after="0" w:line="240" w:lineRule="auto"/>
              <w:rPr>
                <w:sz w:val="19"/>
                <w:szCs w:val="19"/>
              </w:rPr>
            </w:pPr>
            <w:r>
              <w:rPr>
                <w:rFonts w:ascii="Times New Roman" w:hAnsi="Times New Roman" w:cs="Times New Roman"/>
                <w:color w:val="000000"/>
                <w:sz w:val="19"/>
                <w:szCs w:val="19"/>
              </w:rPr>
              <w:t>28.Состав и сроки представления бухгалтерской финансовой отчётно</w:t>
            </w:r>
            <w:r>
              <w:rPr>
                <w:rFonts w:ascii="Times New Roman" w:hAnsi="Times New Roman" w:cs="Times New Roman"/>
                <w:color w:val="000000"/>
                <w:sz w:val="19"/>
                <w:szCs w:val="19"/>
              </w:rPr>
              <w:t>сти пользователям.</w:t>
            </w:r>
          </w:p>
          <w:p w:rsidR="00964421" w:rsidRDefault="00241E2E">
            <w:pPr>
              <w:spacing w:after="0" w:line="240" w:lineRule="auto"/>
              <w:rPr>
                <w:sz w:val="19"/>
                <w:szCs w:val="19"/>
              </w:rPr>
            </w:pPr>
            <w:r>
              <w:rPr>
                <w:rFonts w:ascii="Times New Roman" w:hAnsi="Times New Roman" w:cs="Times New Roman"/>
                <w:color w:val="000000"/>
                <w:sz w:val="19"/>
                <w:szCs w:val="19"/>
              </w:rPr>
              <w:t>29.Структура бухгалтерского баланса. Классификация бухгалтерских балансов.</w:t>
            </w:r>
          </w:p>
          <w:p w:rsidR="00964421" w:rsidRDefault="00241E2E">
            <w:pPr>
              <w:spacing w:after="0" w:line="240" w:lineRule="auto"/>
              <w:rPr>
                <w:sz w:val="19"/>
                <w:szCs w:val="19"/>
              </w:rPr>
            </w:pPr>
            <w:r>
              <w:rPr>
                <w:rFonts w:ascii="Times New Roman" w:hAnsi="Times New Roman" w:cs="Times New Roman"/>
                <w:color w:val="000000"/>
                <w:sz w:val="19"/>
                <w:szCs w:val="19"/>
              </w:rPr>
              <w:t>30.Структура и содержание отчёта о финансовых результатах.</w:t>
            </w:r>
          </w:p>
          <w:p w:rsidR="00964421" w:rsidRDefault="00241E2E">
            <w:pPr>
              <w:spacing w:after="0" w:line="240" w:lineRule="auto"/>
              <w:rPr>
                <w:sz w:val="19"/>
                <w:szCs w:val="19"/>
              </w:rPr>
            </w:pPr>
            <w:r>
              <w:rPr>
                <w:rFonts w:ascii="Times New Roman" w:hAnsi="Times New Roman" w:cs="Times New Roman"/>
                <w:color w:val="000000"/>
                <w:sz w:val="19"/>
                <w:szCs w:val="19"/>
              </w:rPr>
              <w:t>31.Структура и содержание отчёта об изменениях капитала.</w:t>
            </w:r>
          </w:p>
          <w:p w:rsidR="00964421" w:rsidRDefault="00241E2E">
            <w:pPr>
              <w:spacing w:after="0" w:line="240" w:lineRule="auto"/>
              <w:rPr>
                <w:sz w:val="19"/>
                <w:szCs w:val="19"/>
              </w:rPr>
            </w:pPr>
            <w:r>
              <w:rPr>
                <w:rFonts w:ascii="Times New Roman" w:hAnsi="Times New Roman" w:cs="Times New Roman"/>
                <w:color w:val="000000"/>
                <w:sz w:val="19"/>
                <w:szCs w:val="19"/>
              </w:rPr>
              <w:t>32.Порядок формирования показателей отчёта о д</w:t>
            </w:r>
            <w:r>
              <w:rPr>
                <w:rFonts w:ascii="Times New Roman" w:hAnsi="Times New Roman" w:cs="Times New Roman"/>
                <w:color w:val="000000"/>
                <w:sz w:val="19"/>
                <w:szCs w:val="19"/>
              </w:rPr>
              <w:t>вижении денежных средств.</w:t>
            </w:r>
          </w:p>
          <w:p w:rsidR="00964421" w:rsidRDefault="00241E2E">
            <w:pPr>
              <w:spacing w:after="0" w:line="240" w:lineRule="auto"/>
              <w:rPr>
                <w:sz w:val="19"/>
                <w:szCs w:val="19"/>
              </w:rPr>
            </w:pPr>
            <w:r>
              <w:rPr>
                <w:rFonts w:ascii="Times New Roman" w:hAnsi="Times New Roman" w:cs="Times New Roman"/>
                <w:color w:val="000000"/>
                <w:sz w:val="19"/>
                <w:szCs w:val="19"/>
              </w:rPr>
              <w:t>33.Понятие финансовой отчетности и принципы ее составления.</w:t>
            </w:r>
          </w:p>
          <w:p w:rsidR="00964421" w:rsidRDefault="00241E2E">
            <w:pPr>
              <w:spacing w:after="0" w:line="240" w:lineRule="auto"/>
              <w:rPr>
                <w:sz w:val="19"/>
                <w:szCs w:val="19"/>
              </w:rPr>
            </w:pPr>
            <w:r>
              <w:rPr>
                <w:rFonts w:ascii="Times New Roman" w:hAnsi="Times New Roman" w:cs="Times New Roman"/>
                <w:color w:val="000000"/>
                <w:sz w:val="19"/>
                <w:szCs w:val="19"/>
              </w:rPr>
              <w:t>34.Виды бухгалтерской отчетности, ее состав и содержание.</w:t>
            </w:r>
          </w:p>
          <w:p w:rsidR="00964421" w:rsidRDefault="00241E2E">
            <w:pPr>
              <w:spacing w:after="0" w:line="240" w:lineRule="auto"/>
              <w:rPr>
                <w:sz w:val="19"/>
                <w:szCs w:val="19"/>
              </w:rPr>
            </w:pPr>
            <w:r>
              <w:rPr>
                <w:rFonts w:ascii="Times New Roman" w:hAnsi="Times New Roman" w:cs="Times New Roman"/>
                <w:color w:val="000000"/>
                <w:sz w:val="19"/>
                <w:szCs w:val="19"/>
              </w:rPr>
              <w:t>35.Цель нормативного регулирования бухгалтерского учета и финансовой отчетности.</w:t>
            </w:r>
          </w:p>
          <w:p w:rsidR="00964421" w:rsidRDefault="00241E2E">
            <w:pPr>
              <w:spacing w:after="0" w:line="240" w:lineRule="auto"/>
              <w:rPr>
                <w:sz w:val="19"/>
                <w:szCs w:val="19"/>
              </w:rPr>
            </w:pPr>
            <w:r>
              <w:rPr>
                <w:rFonts w:ascii="Times New Roman" w:hAnsi="Times New Roman" w:cs="Times New Roman"/>
                <w:color w:val="000000"/>
                <w:sz w:val="19"/>
                <w:szCs w:val="19"/>
              </w:rPr>
              <w:t>36.Определение и область примен</w:t>
            </w:r>
            <w:r>
              <w:rPr>
                <w:rFonts w:ascii="Times New Roman" w:hAnsi="Times New Roman" w:cs="Times New Roman"/>
                <w:color w:val="000000"/>
                <w:sz w:val="19"/>
                <w:szCs w:val="19"/>
              </w:rPr>
              <w:t>ения консолидированной отчетности.</w:t>
            </w:r>
          </w:p>
          <w:p w:rsidR="00964421" w:rsidRDefault="00241E2E">
            <w:pPr>
              <w:spacing w:after="0" w:line="240" w:lineRule="auto"/>
              <w:rPr>
                <w:sz w:val="19"/>
                <w:szCs w:val="19"/>
              </w:rPr>
            </w:pPr>
            <w:r>
              <w:rPr>
                <w:rFonts w:ascii="Times New Roman" w:hAnsi="Times New Roman" w:cs="Times New Roman"/>
                <w:color w:val="000000"/>
                <w:sz w:val="19"/>
                <w:szCs w:val="19"/>
              </w:rPr>
              <w:t>37.Состав и структура консолидированной отчетности, принципы консолидации.</w:t>
            </w:r>
          </w:p>
          <w:p w:rsidR="00964421" w:rsidRDefault="00241E2E">
            <w:pPr>
              <w:spacing w:after="0" w:line="240" w:lineRule="auto"/>
              <w:rPr>
                <w:sz w:val="19"/>
                <w:szCs w:val="19"/>
              </w:rPr>
            </w:pPr>
            <w:r>
              <w:rPr>
                <w:rFonts w:ascii="Times New Roman" w:hAnsi="Times New Roman" w:cs="Times New Roman"/>
                <w:color w:val="000000"/>
                <w:sz w:val="19"/>
                <w:szCs w:val="19"/>
              </w:rPr>
              <w:t>38.Методы составления консолидированной отчетности в соответствии с МСФО 3.</w:t>
            </w:r>
          </w:p>
        </w:tc>
      </w:tr>
    </w:tbl>
    <w:p w:rsidR="00964421" w:rsidRDefault="00241E2E">
      <w:pPr>
        <w:rPr>
          <w:sz w:val="0"/>
          <w:szCs w:val="0"/>
        </w:rPr>
      </w:pPr>
      <w:r>
        <w:br w:type="page"/>
      </w:r>
    </w:p>
    <w:tbl>
      <w:tblPr>
        <w:tblW w:w="0" w:type="auto"/>
        <w:tblCellMar>
          <w:left w:w="0" w:type="dxa"/>
          <w:right w:w="0" w:type="dxa"/>
        </w:tblCellMar>
        <w:tblLook w:val="04A0" w:firstRow="1" w:lastRow="0" w:firstColumn="1" w:lastColumn="0" w:noHBand="0" w:noVBand="1"/>
      </w:tblPr>
      <w:tblGrid>
        <w:gridCol w:w="719"/>
        <w:gridCol w:w="58"/>
        <w:gridCol w:w="1835"/>
        <w:gridCol w:w="1930"/>
        <w:gridCol w:w="1925"/>
        <w:gridCol w:w="2116"/>
        <w:gridCol w:w="698"/>
        <w:gridCol w:w="993"/>
      </w:tblGrid>
      <w:tr w:rsidR="00964421">
        <w:trPr>
          <w:trHeight w:hRule="exact" w:val="416"/>
        </w:trPr>
        <w:tc>
          <w:tcPr>
            <w:tcW w:w="4692" w:type="dxa"/>
            <w:gridSpan w:val="4"/>
            <w:shd w:val="clear" w:color="C0C0C0" w:fill="FFFFFF"/>
            <w:tcMar>
              <w:left w:w="34" w:type="dxa"/>
              <w:right w:w="34" w:type="dxa"/>
            </w:tcMar>
          </w:tcPr>
          <w:p w:rsidR="00964421" w:rsidRDefault="00241E2E">
            <w:pPr>
              <w:spacing w:after="0" w:line="240" w:lineRule="auto"/>
              <w:rPr>
                <w:sz w:val="16"/>
                <w:szCs w:val="16"/>
              </w:rPr>
            </w:pPr>
            <w:r>
              <w:rPr>
                <w:rFonts w:ascii="Times New Roman" w:hAnsi="Times New Roman" w:cs="Times New Roman"/>
                <w:color w:val="C0C0C0"/>
                <w:sz w:val="16"/>
                <w:szCs w:val="16"/>
              </w:rPr>
              <w:t>УП: z38.03.01.15_1.plx</w:t>
            </w:r>
          </w:p>
        </w:tc>
        <w:tc>
          <w:tcPr>
            <w:tcW w:w="2127" w:type="dxa"/>
          </w:tcPr>
          <w:p w:rsidR="00964421" w:rsidRDefault="00964421"/>
        </w:tc>
        <w:tc>
          <w:tcPr>
            <w:tcW w:w="2269" w:type="dxa"/>
          </w:tcPr>
          <w:p w:rsidR="00964421" w:rsidRDefault="00964421"/>
        </w:tc>
        <w:tc>
          <w:tcPr>
            <w:tcW w:w="710" w:type="dxa"/>
          </w:tcPr>
          <w:p w:rsidR="00964421" w:rsidRDefault="00964421"/>
        </w:tc>
        <w:tc>
          <w:tcPr>
            <w:tcW w:w="1007" w:type="dxa"/>
            <w:shd w:val="clear" w:color="C0C0C0" w:fill="FFFFFF"/>
            <w:tcMar>
              <w:left w:w="34" w:type="dxa"/>
              <w:right w:w="34" w:type="dxa"/>
            </w:tcMar>
          </w:tcPr>
          <w:p w:rsidR="00964421" w:rsidRDefault="00241E2E">
            <w:pPr>
              <w:spacing w:after="0" w:line="240" w:lineRule="auto"/>
              <w:jc w:val="right"/>
              <w:rPr>
                <w:sz w:val="16"/>
                <w:szCs w:val="16"/>
              </w:rPr>
            </w:pPr>
            <w:r>
              <w:rPr>
                <w:rFonts w:ascii="Times New Roman" w:hAnsi="Times New Roman" w:cs="Times New Roman"/>
                <w:color w:val="C0C0C0"/>
                <w:sz w:val="16"/>
                <w:szCs w:val="16"/>
              </w:rPr>
              <w:t>стр. 16</w:t>
            </w:r>
          </w:p>
        </w:tc>
      </w:tr>
      <w:tr w:rsidR="00964421">
        <w:trPr>
          <w:trHeight w:hRule="exact" w:val="2675"/>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 xml:space="preserve">39.Сводная бухгалтерская </w:t>
            </w:r>
            <w:r>
              <w:rPr>
                <w:rFonts w:ascii="Times New Roman" w:hAnsi="Times New Roman" w:cs="Times New Roman"/>
                <w:color w:val="000000"/>
                <w:sz w:val="19"/>
                <w:szCs w:val="19"/>
              </w:rPr>
              <w:t>(финансовая) отчетность и ее отличие от консолидированной.</w:t>
            </w:r>
          </w:p>
          <w:p w:rsidR="00964421" w:rsidRDefault="00241E2E">
            <w:pPr>
              <w:spacing w:after="0" w:line="240" w:lineRule="auto"/>
              <w:rPr>
                <w:sz w:val="19"/>
                <w:szCs w:val="19"/>
              </w:rPr>
            </w:pPr>
            <w:r>
              <w:rPr>
                <w:rFonts w:ascii="Times New Roman" w:hAnsi="Times New Roman" w:cs="Times New Roman"/>
                <w:color w:val="000000"/>
                <w:sz w:val="19"/>
                <w:szCs w:val="19"/>
              </w:rPr>
              <w:t>40.Формирование консолидированного бухгалтерского баланса</w:t>
            </w:r>
          </w:p>
          <w:p w:rsidR="00964421" w:rsidRDefault="00241E2E">
            <w:pPr>
              <w:spacing w:after="0" w:line="240" w:lineRule="auto"/>
              <w:rPr>
                <w:sz w:val="19"/>
                <w:szCs w:val="19"/>
              </w:rPr>
            </w:pPr>
            <w:r>
              <w:rPr>
                <w:rFonts w:ascii="Times New Roman" w:hAnsi="Times New Roman" w:cs="Times New Roman"/>
                <w:color w:val="000000"/>
                <w:sz w:val="19"/>
                <w:szCs w:val="19"/>
              </w:rPr>
              <w:t>41.Формирование консолидированного отчета о прибылях и убытках</w:t>
            </w:r>
          </w:p>
          <w:p w:rsidR="00964421" w:rsidRDefault="00241E2E">
            <w:pPr>
              <w:spacing w:after="0" w:line="240" w:lineRule="auto"/>
              <w:rPr>
                <w:sz w:val="19"/>
                <w:szCs w:val="19"/>
              </w:rPr>
            </w:pPr>
            <w:r>
              <w:rPr>
                <w:rFonts w:ascii="Times New Roman" w:hAnsi="Times New Roman" w:cs="Times New Roman"/>
                <w:color w:val="000000"/>
                <w:sz w:val="19"/>
                <w:szCs w:val="19"/>
              </w:rPr>
              <w:t>42.Формирование консолидированного отчета об изменении капитала</w:t>
            </w:r>
          </w:p>
          <w:p w:rsidR="00964421" w:rsidRDefault="00241E2E">
            <w:pPr>
              <w:spacing w:after="0" w:line="240" w:lineRule="auto"/>
              <w:rPr>
                <w:sz w:val="19"/>
                <w:szCs w:val="19"/>
              </w:rPr>
            </w:pPr>
            <w:r>
              <w:rPr>
                <w:rFonts w:ascii="Times New Roman" w:hAnsi="Times New Roman" w:cs="Times New Roman"/>
                <w:color w:val="000000"/>
                <w:sz w:val="19"/>
                <w:szCs w:val="19"/>
              </w:rPr>
              <w:t>43.Формирова</w:t>
            </w:r>
            <w:r>
              <w:rPr>
                <w:rFonts w:ascii="Times New Roman" w:hAnsi="Times New Roman" w:cs="Times New Roman"/>
                <w:color w:val="000000"/>
                <w:sz w:val="19"/>
                <w:szCs w:val="19"/>
              </w:rPr>
              <w:t>ние консолидированного отчета о движении денежных средств</w:t>
            </w:r>
          </w:p>
          <w:p w:rsidR="00964421" w:rsidRDefault="00241E2E">
            <w:pPr>
              <w:spacing w:after="0" w:line="240" w:lineRule="auto"/>
              <w:rPr>
                <w:sz w:val="19"/>
                <w:szCs w:val="19"/>
              </w:rPr>
            </w:pPr>
            <w:r>
              <w:rPr>
                <w:rFonts w:ascii="Times New Roman" w:hAnsi="Times New Roman" w:cs="Times New Roman"/>
                <w:color w:val="000000"/>
                <w:sz w:val="19"/>
                <w:szCs w:val="19"/>
              </w:rPr>
              <w:t>44.Какие показатели исключаются при составлении консолидированного бухгалтерского баланса</w:t>
            </w:r>
          </w:p>
          <w:p w:rsidR="00964421" w:rsidRDefault="00241E2E">
            <w:pPr>
              <w:spacing w:after="0" w:line="240" w:lineRule="auto"/>
              <w:rPr>
                <w:sz w:val="19"/>
                <w:szCs w:val="19"/>
              </w:rPr>
            </w:pPr>
            <w:r>
              <w:rPr>
                <w:rFonts w:ascii="Times New Roman" w:hAnsi="Times New Roman" w:cs="Times New Roman"/>
                <w:color w:val="000000"/>
                <w:sz w:val="19"/>
                <w:szCs w:val="19"/>
              </w:rPr>
              <w:t>45.Учетная политика в целях составления консолидированной финансовой отчетности</w:t>
            </w:r>
          </w:p>
          <w:p w:rsidR="00964421" w:rsidRDefault="00241E2E">
            <w:pPr>
              <w:spacing w:after="0" w:line="240" w:lineRule="auto"/>
              <w:rPr>
                <w:sz w:val="19"/>
                <w:szCs w:val="19"/>
              </w:rPr>
            </w:pPr>
            <w:r>
              <w:rPr>
                <w:rFonts w:ascii="Times New Roman" w:hAnsi="Times New Roman" w:cs="Times New Roman"/>
                <w:color w:val="000000"/>
                <w:sz w:val="19"/>
                <w:szCs w:val="19"/>
              </w:rPr>
              <w:t xml:space="preserve">46.Составление </w:t>
            </w:r>
            <w:r>
              <w:rPr>
                <w:rFonts w:ascii="Times New Roman" w:hAnsi="Times New Roman" w:cs="Times New Roman"/>
                <w:color w:val="000000"/>
                <w:sz w:val="19"/>
                <w:szCs w:val="19"/>
              </w:rPr>
              <w:t>консолидированной финансовой отчетности группы компаний</w:t>
            </w:r>
          </w:p>
          <w:p w:rsidR="00964421" w:rsidRDefault="00241E2E">
            <w:pPr>
              <w:spacing w:after="0" w:line="240" w:lineRule="auto"/>
              <w:rPr>
                <w:sz w:val="19"/>
                <w:szCs w:val="19"/>
              </w:rPr>
            </w:pPr>
            <w:r>
              <w:rPr>
                <w:rFonts w:ascii="Times New Roman" w:hAnsi="Times New Roman" w:cs="Times New Roman"/>
                <w:color w:val="000000"/>
                <w:sz w:val="19"/>
                <w:szCs w:val="19"/>
              </w:rPr>
              <w:t>47.Перспективы развития консолидированной финансовой отчетности</w:t>
            </w:r>
          </w:p>
          <w:p w:rsidR="00964421" w:rsidRDefault="00241E2E">
            <w:pPr>
              <w:spacing w:after="0" w:line="240" w:lineRule="auto"/>
              <w:rPr>
                <w:sz w:val="19"/>
                <w:szCs w:val="19"/>
              </w:rPr>
            </w:pPr>
            <w:r>
              <w:rPr>
                <w:rFonts w:ascii="Times New Roman" w:hAnsi="Times New Roman" w:cs="Times New Roman"/>
                <w:color w:val="000000"/>
                <w:sz w:val="19"/>
                <w:szCs w:val="19"/>
              </w:rPr>
              <w:t>48.Обеспечение сопоставимости показателей консолидируемой финансовой отчетности</w:t>
            </w:r>
          </w:p>
          <w:p w:rsidR="00964421" w:rsidRDefault="00241E2E">
            <w:pPr>
              <w:spacing w:after="0" w:line="240" w:lineRule="auto"/>
              <w:rPr>
                <w:sz w:val="19"/>
                <w:szCs w:val="19"/>
              </w:rPr>
            </w:pPr>
            <w:r>
              <w:rPr>
                <w:rFonts w:ascii="Times New Roman" w:hAnsi="Times New Roman" w:cs="Times New Roman"/>
                <w:color w:val="000000"/>
                <w:sz w:val="19"/>
                <w:szCs w:val="19"/>
              </w:rPr>
              <w:t>49.Автоматизация формирования консолидированной финансов</w:t>
            </w:r>
            <w:r>
              <w:rPr>
                <w:rFonts w:ascii="Times New Roman" w:hAnsi="Times New Roman" w:cs="Times New Roman"/>
                <w:color w:val="000000"/>
                <w:sz w:val="19"/>
                <w:szCs w:val="19"/>
              </w:rPr>
              <w:t>ой отчетности</w:t>
            </w:r>
          </w:p>
          <w:p w:rsidR="00964421" w:rsidRDefault="00241E2E">
            <w:pPr>
              <w:spacing w:after="0" w:line="240" w:lineRule="auto"/>
              <w:rPr>
                <w:sz w:val="19"/>
                <w:szCs w:val="19"/>
              </w:rPr>
            </w:pPr>
            <w:r>
              <w:rPr>
                <w:rFonts w:ascii="Times New Roman" w:hAnsi="Times New Roman" w:cs="Times New Roman"/>
                <w:color w:val="000000"/>
                <w:sz w:val="19"/>
                <w:szCs w:val="19"/>
              </w:rPr>
              <w:t>50.История возникновения консолидированной финансовой отчетности</w:t>
            </w:r>
          </w:p>
        </w:tc>
      </w:tr>
      <w:tr w:rsidR="0096442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5.2. Фонд оценочных средств для проведения текущего контроля</w:t>
            </w:r>
          </w:p>
        </w:tc>
      </w:tr>
      <w:tr w:rsidR="0096442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r w:rsidR="00964421">
        <w:trPr>
          <w:trHeight w:hRule="exact" w:val="277"/>
        </w:trPr>
        <w:tc>
          <w:tcPr>
            <w:tcW w:w="710" w:type="dxa"/>
          </w:tcPr>
          <w:p w:rsidR="00964421" w:rsidRDefault="00964421"/>
        </w:tc>
        <w:tc>
          <w:tcPr>
            <w:tcW w:w="58" w:type="dxa"/>
          </w:tcPr>
          <w:p w:rsidR="00964421" w:rsidRDefault="00964421"/>
        </w:tc>
        <w:tc>
          <w:tcPr>
            <w:tcW w:w="1929" w:type="dxa"/>
          </w:tcPr>
          <w:p w:rsidR="00964421" w:rsidRDefault="00964421"/>
        </w:tc>
        <w:tc>
          <w:tcPr>
            <w:tcW w:w="1986" w:type="dxa"/>
          </w:tcPr>
          <w:p w:rsidR="00964421" w:rsidRDefault="00964421"/>
        </w:tc>
        <w:tc>
          <w:tcPr>
            <w:tcW w:w="2127" w:type="dxa"/>
          </w:tcPr>
          <w:p w:rsidR="00964421" w:rsidRDefault="00964421"/>
        </w:tc>
        <w:tc>
          <w:tcPr>
            <w:tcW w:w="2269" w:type="dxa"/>
          </w:tcPr>
          <w:p w:rsidR="00964421" w:rsidRDefault="00964421"/>
        </w:tc>
        <w:tc>
          <w:tcPr>
            <w:tcW w:w="710" w:type="dxa"/>
          </w:tcPr>
          <w:p w:rsidR="00964421" w:rsidRDefault="00964421"/>
        </w:tc>
        <w:tc>
          <w:tcPr>
            <w:tcW w:w="993" w:type="dxa"/>
          </w:tcPr>
          <w:p w:rsidR="00964421" w:rsidRDefault="00964421"/>
        </w:tc>
      </w:tr>
      <w:tr w:rsidR="0096442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96442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96442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9644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Колич-во</w:t>
            </w:r>
          </w:p>
        </w:tc>
      </w:tr>
      <w:tr w:rsidR="0096442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Лабынцев Н.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 xml:space="preserve">Бухгалтерский учет: бухгалтерская </w:t>
            </w:r>
            <w:r>
              <w:rPr>
                <w:rFonts w:ascii="Times New Roman" w:hAnsi="Times New Roman" w:cs="Times New Roman"/>
                <w:color w:val="000000"/>
                <w:sz w:val="19"/>
                <w:szCs w:val="19"/>
              </w:rPr>
              <w:t>финансовая отчетность: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М.: Финансы и статистика,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489</w:t>
            </w:r>
          </w:p>
        </w:tc>
      </w:tr>
      <w:tr w:rsidR="00964421">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Н.А. Каморджанова, Т.М. Коноплянник, С.В. Пономарева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 xml:space="preserve">Развитие интегрированной системы учета и отчетности: методология и практика: монография / Н.А. Каморджанова, Т.М. Коноплянник, </w:t>
            </w:r>
            <w:r>
              <w:rPr>
                <w:rFonts w:ascii="Times New Roman" w:hAnsi="Times New Roman" w:cs="Times New Roman"/>
                <w:color w:val="000000"/>
                <w:sz w:val="19"/>
                <w:szCs w:val="19"/>
              </w:rPr>
              <w:t>С.В. Пономарева и др. [Электронный ресурс]. - URL: http://biblioclub.ru/index.php? page=book&amp;id=375495</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М. : Проспект,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http://biblioclub.ru/ - неограниченный доступ для зарегистрированн ых пользователей</w:t>
            </w:r>
          </w:p>
        </w:tc>
      </w:tr>
      <w:tr w:rsidR="0096442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9644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96442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 xml:space="preserve">Авторы, </w:t>
            </w:r>
            <w:r>
              <w:rPr>
                <w:rFonts w:ascii="Times New Roman" w:hAnsi="Times New Roman" w:cs="Times New Roman"/>
                <w:color w:val="000000"/>
                <w:sz w:val="19"/>
                <w:szCs w:val="19"/>
              </w:rPr>
              <w:t>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Колич-во</w:t>
            </w:r>
          </w:p>
        </w:tc>
      </w:tr>
      <w:tr w:rsidR="0096442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Булгакова С.В.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Управленческий учет:  учебник для бакалавров [Электронный ресурс]. - URL: http://biblioclub.ru/index.php? page=book&amp;id=441585</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Воронеж : Издательский дом ВГУ,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 xml:space="preserve">http://biblioclub.ru/ - </w:t>
            </w:r>
            <w:r>
              <w:rPr>
                <w:rFonts w:ascii="Times New Roman" w:hAnsi="Times New Roman" w:cs="Times New Roman"/>
                <w:color w:val="000000"/>
                <w:sz w:val="19"/>
                <w:szCs w:val="19"/>
              </w:rPr>
              <w:t>неограниченный доступ для зарегистрированн ых пользователей</w:t>
            </w:r>
          </w:p>
        </w:tc>
      </w:tr>
      <w:tr w:rsidR="0096442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Кондраков Н.П.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Бухгалтерский (финансовый, управленческий) учет: учебник [Электронный ресурс]. - URL: http://biblioclub.ru/index.php? page=book&amp;id=251596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М. : Проспект,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http://biblioclub.ru/ - неограниченный доступ для зарегистрированн ых пользователей</w:t>
            </w:r>
          </w:p>
        </w:tc>
      </w:tr>
      <w:tr w:rsidR="0096442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Бухгалтерское дело: учеб. пособие для студентов, обучающихся по спец. "Бухгалт. учет, анализ и аудит"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М.: КНОРУС,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202</w:t>
            </w:r>
          </w:p>
        </w:tc>
      </w:tr>
      <w:tr w:rsidR="0096442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 xml:space="preserve">6.2. Перечень ресурсов </w:t>
            </w:r>
            <w:r>
              <w:rPr>
                <w:rFonts w:ascii="Times New Roman" w:hAnsi="Times New Roman" w:cs="Times New Roman"/>
                <w:b/>
                <w:color w:val="000000"/>
                <w:sz w:val="19"/>
                <w:szCs w:val="19"/>
              </w:rPr>
              <w:t>информационно-телекоммуникационной сети "Интернет"</w:t>
            </w:r>
          </w:p>
        </w:tc>
      </w:tr>
      <w:tr w:rsidR="009644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Министерство финансов Российской Федерации - http://www. minfin.ru</w:t>
            </w:r>
          </w:p>
        </w:tc>
      </w:tr>
      <w:tr w:rsidR="009644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Центральный банк Российской Федерации - http://www.cbr.ru</w:t>
            </w:r>
          </w:p>
        </w:tc>
      </w:tr>
      <w:tr w:rsidR="009644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«Система Главбух»- справочная система - http://www.1gl.ru</w:t>
            </w:r>
          </w:p>
        </w:tc>
      </w:tr>
      <w:tr w:rsidR="009644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Главбух электронный журнал - http://www.glavbukh.ru</w:t>
            </w:r>
          </w:p>
        </w:tc>
      </w:tr>
      <w:tr w:rsidR="0096442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96442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Microsoft Office</w:t>
            </w:r>
          </w:p>
        </w:tc>
      </w:tr>
      <w:tr w:rsidR="0096442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96442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Консультант +</w:t>
            </w:r>
          </w:p>
        </w:tc>
      </w:tr>
      <w:tr w:rsidR="0096442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Гарант</w:t>
            </w:r>
          </w:p>
        </w:tc>
      </w:tr>
      <w:tr w:rsidR="00964421">
        <w:trPr>
          <w:trHeight w:hRule="exact" w:val="277"/>
        </w:trPr>
        <w:tc>
          <w:tcPr>
            <w:tcW w:w="710" w:type="dxa"/>
          </w:tcPr>
          <w:p w:rsidR="00964421" w:rsidRDefault="00964421"/>
        </w:tc>
        <w:tc>
          <w:tcPr>
            <w:tcW w:w="58" w:type="dxa"/>
          </w:tcPr>
          <w:p w:rsidR="00964421" w:rsidRDefault="00964421"/>
        </w:tc>
        <w:tc>
          <w:tcPr>
            <w:tcW w:w="1929" w:type="dxa"/>
          </w:tcPr>
          <w:p w:rsidR="00964421" w:rsidRDefault="00964421"/>
        </w:tc>
        <w:tc>
          <w:tcPr>
            <w:tcW w:w="1986" w:type="dxa"/>
          </w:tcPr>
          <w:p w:rsidR="00964421" w:rsidRDefault="00964421"/>
        </w:tc>
        <w:tc>
          <w:tcPr>
            <w:tcW w:w="2127" w:type="dxa"/>
          </w:tcPr>
          <w:p w:rsidR="00964421" w:rsidRDefault="00964421"/>
        </w:tc>
        <w:tc>
          <w:tcPr>
            <w:tcW w:w="2269" w:type="dxa"/>
          </w:tcPr>
          <w:p w:rsidR="00964421" w:rsidRDefault="00964421"/>
        </w:tc>
        <w:tc>
          <w:tcPr>
            <w:tcW w:w="710" w:type="dxa"/>
          </w:tcPr>
          <w:p w:rsidR="00964421" w:rsidRDefault="00964421"/>
        </w:tc>
        <w:tc>
          <w:tcPr>
            <w:tcW w:w="993" w:type="dxa"/>
          </w:tcPr>
          <w:p w:rsidR="00964421" w:rsidRDefault="00964421"/>
        </w:tc>
      </w:tr>
      <w:tr w:rsidR="0096442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 xml:space="preserve">7. МАТЕРИАЛЬНО-ТЕХНИЧЕСКОЕ ОБЕСПЕЧЕНИЕ </w:t>
            </w:r>
            <w:r>
              <w:rPr>
                <w:rFonts w:ascii="Times New Roman" w:hAnsi="Times New Roman" w:cs="Times New Roman"/>
                <w:b/>
                <w:color w:val="000000"/>
                <w:sz w:val="19"/>
                <w:szCs w:val="19"/>
              </w:rPr>
              <w:t>ДИСЦИПЛИНЫ (МОДУЛЯ)</w:t>
            </w:r>
          </w:p>
        </w:tc>
      </w:tr>
      <w:tr w:rsidR="00964421">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w:t>
            </w:r>
            <w:r>
              <w:rPr>
                <w:rFonts w:ascii="Times New Roman" w:hAnsi="Times New Roman" w:cs="Times New Roman"/>
                <w:color w:val="000000"/>
                <w:sz w:val="19"/>
                <w:szCs w:val="19"/>
              </w:rPr>
              <w:t>он-ное оборудование.</w:t>
            </w:r>
          </w:p>
        </w:tc>
      </w:tr>
      <w:tr w:rsidR="00964421">
        <w:trPr>
          <w:trHeight w:hRule="exact" w:val="277"/>
        </w:trPr>
        <w:tc>
          <w:tcPr>
            <w:tcW w:w="710" w:type="dxa"/>
          </w:tcPr>
          <w:p w:rsidR="00964421" w:rsidRDefault="00964421"/>
        </w:tc>
        <w:tc>
          <w:tcPr>
            <w:tcW w:w="58" w:type="dxa"/>
          </w:tcPr>
          <w:p w:rsidR="00964421" w:rsidRDefault="00964421"/>
        </w:tc>
        <w:tc>
          <w:tcPr>
            <w:tcW w:w="1929" w:type="dxa"/>
          </w:tcPr>
          <w:p w:rsidR="00964421" w:rsidRDefault="00964421"/>
        </w:tc>
        <w:tc>
          <w:tcPr>
            <w:tcW w:w="1986" w:type="dxa"/>
          </w:tcPr>
          <w:p w:rsidR="00964421" w:rsidRDefault="00964421"/>
        </w:tc>
        <w:tc>
          <w:tcPr>
            <w:tcW w:w="2127" w:type="dxa"/>
          </w:tcPr>
          <w:p w:rsidR="00964421" w:rsidRDefault="00964421"/>
        </w:tc>
        <w:tc>
          <w:tcPr>
            <w:tcW w:w="2269" w:type="dxa"/>
          </w:tcPr>
          <w:p w:rsidR="00964421" w:rsidRDefault="00964421"/>
        </w:tc>
        <w:tc>
          <w:tcPr>
            <w:tcW w:w="710" w:type="dxa"/>
          </w:tcPr>
          <w:p w:rsidR="00964421" w:rsidRDefault="00964421"/>
        </w:tc>
        <w:tc>
          <w:tcPr>
            <w:tcW w:w="993" w:type="dxa"/>
          </w:tcPr>
          <w:p w:rsidR="00964421" w:rsidRDefault="00964421"/>
        </w:tc>
      </w:tr>
      <w:tr w:rsidR="0096442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64421" w:rsidRDefault="00241E2E">
            <w:pPr>
              <w:spacing w:after="0" w:line="240" w:lineRule="auto"/>
              <w:jc w:val="center"/>
              <w:rPr>
                <w:sz w:val="19"/>
                <w:szCs w:val="19"/>
              </w:rPr>
            </w:pPr>
            <w:r>
              <w:rPr>
                <w:rFonts w:ascii="Times New Roman" w:hAnsi="Times New Roman" w:cs="Times New Roman"/>
                <w:b/>
                <w:color w:val="000000"/>
                <w:sz w:val="19"/>
                <w:szCs w:val="19"/>
              </w:rPr>
              <w:t>8. МЕТОДИЧЕСКИЕ УКАЗАНИЯ ДЛЯ ОБУЧАЮЩИХСЯ ПО ОСВОЕНИЮ ДИСЦИПЛИНЫ (МОДУЛЯ)</w:t>
            </w:r>
          </w:p>
        </w:tc>
      </w:tr>
    </w:tbl>
    <w:p w:rsidR="00964421" w:rsidRDefault="00241E2E">
      <w:pPr>
        <w:rPr>
          <w:sz w:val="0"/>
          <w:szCs w:val="0"/>
        </w:rPr>
      </w:pPr>
      <w:r>
        <w:br w:type="page"/>
      </w:r>
    </w:p>
    <w:tbl>
      <w:tblPr>
        <w:tblW w:w="0" w:type="auto"/>
        <w:tblCellMar>
          <w:left w:w="0" w:type="dxa"/>
          <w:right w:w="0" w:type="dxa"/>
        </w:tblCellMar>
        <w:tblLook w:val="04A0" w:firstRow="1" w:lastRow="0" w:firstColumn="1" w:lastColumn="0" w:noHBand="0" w:noVBand="1"/>
      </w:tblPr>
      <w:tblGrid>
        <w:gridCol w:w="4496"/>
        <w:gridCol w:w="4810"/>
        <w:gridCol w:w="968"/>
      </w:tblGrid>
      <w:tr w:rsidR="00964421">
        <w:trPr>
          <w:trHeight w:hRule="exact" w:val="416"/>
        </w:trPr>
        <w:tc>
          <w:tcPr>
            <w:tcW w:w="4692" w:type="dxa"/>
            <w:shd w:val="clear" w:color="C0C0C0" w:fill="FFFFFF"/>
            <w:tcMar>
              <w:left w:w="34" w:type="dxa"/>
              <w:right w:w="34" w:type="dxa"/>
            </w:tcMar>
          </w:tcPr>
          <w:p w:rsidR="00964421" w:rsidRDefault="00241E2E">
            <w:pPr>
              <w:spacing w:after="0" w:line="240" w:lineRule="auto"/>
              <w:rPr>
                <w:sz w:val="16"/>
                <w:szCs w:val="16"/>
              </w:rPr>
            </w:pPr>
            <w:r>
              <w:rPr>
                <w:rFonts w:ascii="Times New Roman" w:hAnsi="Times New Roman" w:cs="Times New Roman"/>
                <w:color w:val="C0C0C0"/>
                <w:sz w:val="16"/>
                <w:szCs w:val="16"/>
              </w:rPr>
              <w:t>УП: z38.03.01.15_1.plx</w:t>
            </w:r>
          </w:p>
        </w:tc>
        <w:tc>
          <w:tcPr>
            <w:tcW w:w="5104" w:type="dxa"/>
          </w:tcPr>
          <w:p w:rsidR="00964421" w:rsidRDefault="00964421"/>
        </w:tc>
        <w:tc>
          <w:tcPr>
            <w:tcW w:w="1007" w:type="dxa"/>
            <w:shd w:val="clear" w:color="C0C0C0" w:fill="FFFFFF"/>
            <w:tcMar>
              <w:left w:w="34" w:type="dxa"/>
              <w:right w:w="34" w:type="dxa"/>
            </w:tcMar>
          </w:tcPr>
          <w:p w:rsidR="00964421" w:rsidRDefault="00241E2E">
            <w:pPr>
              <w:spacing w:after="0" w:line="240" w:lineRule="auto"/>
              <w:jc w:val="right"/>
              <w:rPr>
                <w:sz w:val="16"/>
                <w:szCs w:val="16"/>
              </w:rPr>
            </w:pPr>
            <w:r>
              <w:rPr>
                <w:rFonts w:ascii="Times New Roman" w:hAnsi="Times New Roman" w:cs="Times New Roman"/>
                <w:color w:val="C0C0C0"/>
                <w:sz w:val="16"/>
                <w:szCs w:val="16"/>
              </w:rPr>
              <w:t>стр. 17</w:t>
            </w:r>
          </w:p>
        </w:tc>
      </w:tr>
      <w:tr w:rsidR="0096442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4421" w:rsidRDefault="00241E2E">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241E2E" w:rsidRDefault="00241E2E"/>
    <w:p w:rsidR="00241E2E" w:rsidRDefault="00241E2E">
      <w:r>
        <w:br w:type="page"/>
      </w:r>
    </w:p>
    <w:p w:rsidR="00241E2E" w:rsidRDefault="00241E2E" w:rsidP="00241E2E">
      <w:r>
        <w:rPr>
          <w:noProof/>
          <w:lang w:val="ru-RU" w:eastAsia="ru-RU"/>
        </w:rPr>
        <w:drawing>
          <wp:inline distT="0" distB="0" distL="0" distR="0">
            <wp:extent cx="6488430" cy="89134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8430" cy="8913495"/>
                    </a:xfrm>
                    <a:prstGeom prst="rect">
                      <a:avLst/>
                    </a:prstGeom>
                    <a:noFill/>
                    <a:ln>
                      <a:noFill/>
                    </a:ln>
                  </pic:spPr>
                </pic:pic>
              </a:graphicData>
            </a:graphic>
          </wp:inline>
        </w:drawing>
      </w:r>
    </w:p>
    <w:p w:rsidR="00241E2E" w:rsidRDefault="00241E2E" w:rsidP="00241E2E">
      <w:r>
        <w:br w:type="page"/>
      </w:r>
    </w:p>
    <w:p w:rsidR="00241E2E" w:rsidRDefault="00241E2E" w:rsidP="00241E2E">
      <w:pPr>
        <w:widowControl w:val="0"/>
        <w:spacing w:after="0" w:line="240" w:lineRule="auto"/>
        <w:rPr>
          <w:rFonts w:ascii="Times New Roman" w:hAnsi="Times New Roman" w:cs="Times New Roman"/>
          <w:sz w:val="28"/>
          <w:szCs w:val="28"/>
        </w:rPr>
      </w:pPr>
      <w:r>
        <w:rPr>
          <w:lang w:val="ru-RU"/>
        </w:rPr>
        <w:t xml:space="preserve">                      </w:t>
      </w:r>
      <w:r>
        <w:rPr>
          <w:rFonts w:ascii="Times New Roman" w:hAnsi="Times New Roman" w:cs="Times New Roman"/>
          <w:sz w:val="28"/>
          <w:szCs w:val="28"/>
          <w:lang w:val="ru-RU"/>
        </w:rPr>
        <w:t xml:space="preserve">                                                                                           </w:t>
      </w:r>
    </w:p>
    <w:p w:rsidR="00241E2E" w:rsidRDefault="00241E2E" w:rsidP="00241E2E">
      <w:pPr>
        <w:pStyle w:val="ad"/>
        <w:spacing w:before="0" w:line="240" w:lineRule="auto"/>
        <w:rPr>
          <w:rFonts w:ascii="Times New Roman" w:hAnsi="Times New Roman"/>
        </w:rPr>
      </w:pPr>
    </w:p>
    <w:p w:rsidR="00241E2E" w:rsidRDefault="00241E2E" w:rsidP="00241E2E">
      <w:pPr>
        <w:pStyle w:val="ad"/>
        <w:spacing w:before="0" w:line="240" w:lineRule="auto"/>
        <w:jc w:val="center"/>
        <w:rPr>
          <w:rFonts w:ascii="Times New Roman" w:hAnsi="Times New Roman"/>
        </w:rPr>
      </w:pPr>
    </w:p>
    <w:sdt>
      <w:sdtPr>
        <w:rPr>
          <w:b/>
          <w:bCs/>
        </w:rPr>
        <w:id w:val="-672716992"/>
        <w:docPartObj>
          <w:docPartGallery w:val="Table of Contents"/>
          <w:docPartUnique/>
        </w:docPartObj>
      </w:sdtPr>
      <w:sdtContent>
        <w:p w:rsidR="00241E2E" w:rsidRDefault="00241E2E" w:rsidP="00241E2E">
          <w:pPr>
            <w:widowControl w:val="0"/>
            <w:jc w:val="center"/>
          </w:pPr>
          <w:r>
            <w:t>Оглавление</w:t>
          </w:r>
        </w:p>
        <w:p w:rsidR="00241E2E" w:rsidRDefault="00241E2E" w:rsidP="00241E2E">
          <w:pPr>
            <w:spacing w:line="360" w:lineRule="auto"/>
          </w:pPr>
        </w:p>
        <w:p w:rsidR="00241E2E" w:rsidRDefault="00241E2E" w:rsidP="00241E2E">
          <w:pPr>
            <w:pStyle w:val="11"/>
            <w:tabs>
              <w:tab w:val="right" w:leader="dot" w:pos="9345"/>
            </w:tabs>
            <w:jc w:val="both"/>
            <w:rPr>
              <w:rFonts w:eastAsiaTheme="minorEastAsia"/>
              <w:noProof/>
            </w:rPr>
          </w:pPr>
          <w:r>
            <w:fldChar w:fldCharType="begin"/>
          </w:r>
          <w:r>
            <w:instrText xml:space="preserve"> TOC \o "1-3" \h \z \u </w:instrText>
          </w:r>
          <w:r>
            <w:fldChar w:fldCharType="separate"/>
          </w:r>
          <w:hyperlink r:id="rId8" w:anchor="_Toc453750942" w:history="1">
            <w:r>
              <w:rPr>
                <w:rStyle w:val="a3"/>
                <w:rFonts w:eastAsiaTheme="majorEastAsia"/>
                <w:noProof/>
              </w:rPr>
              <w:t>1 Перечень компетенций с указанием этапов их формирования в процессе освоения образовательной программы</w:t>
            </w:r>
            <w:r>
              <w:rPr>
                <w:rStyle w:val="a3"/>
                <w:noProof/>
                <w:webHidden/>
              </w:rPr>
              <w:tab/>
            </w:r>
            <w:r>
              <w:rPr>
                <w:rStyle w:val="a3"/>
                <w:noProof/>
                <w:webHidden/>
              </w:rPr>
              <w:fldChar w:fldCharType="begin"/>
            </w:r>
            <w:r>
              <w:rPr>
                <w:rStyle w:val="a3"/>
                <w:noProof/>
                <w:webHidden/>
              </w:rPr>
              <w:instrText xml:space="preserve"> PAGEREF _Toc453750942 \h </w:instrText>
            </w:r>
            <w:r>
              <w:rPr>
                <w:rStyle w:val="a3"/>
                <w:noProof/>
                <w:webHidden/>
              </w:rPr>
            </w:r>
            <w:r>
              <w:rPr>
                <w:rStyle w:val="a3"/>
                <w:noProof/>
                <w:webHidden/>
              </w:rPr>
              <w:fldChar w:fldCharType="separate"/>
            </w:r>
            <w:r>
              <w:rPr>
                <w:rStyle w:val="a3"/>
                <w:noProof/>
                <w:webHidden/>
              </w:rPr>
              <w:t>3</w:t>
            </w:r>
            <w:r>
              <w:rPr>
                <w:rStyle w:val="a3"/>
                <w:noProof/>
                <w:webHidden/>
              </w:rPr>
              <w:fldChar w:fldCharType="end"/>
            </w:r>
          </w:hyperlink>
        </w:p>
        <w:p w:rsidR="00241E2E" w:rsidRDefault="00241E2E" w:rsidP="00241E2E">
          <w:pPr>
            <w:pStyle w:val="11"/>
            <w:tabs>
              <w:tab w:val="right" w:leader="dot" w:pos="9345"/>
            </w:tabs>
            <w:jc w:val="both"/>
            <w:rPr>
              <w:rFonts w:eastAsiaTheme="minorEastAsia"/>
              <w:noProof/>
            </w:rPr>
          </w:pPr>
          <w:hyperlink r:id="rId9" w:anchor="_Toc453750943" w:history="1">
            <w:r>
              <w:rPr>
                <w:rStyle w:val="a3"/>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Pr>
                <w:rStyle w:val="a3"/>
                <w:noProof/>
                <w:webHidden/>
              </w:rPr>
              <w:tab/>
            </w:r>
            <w:r>
              <w:rPr>
                <w:rStyle w:val="a3"/>
                <w:noProof/>
                <w:webHidden/>
              </w:rPr>
              <w:fldChar w:fldCharType="begin"/>
            </w:r>
            <w:r>
              <w:rPr>
                <w:rStyle w:val="a3"/>
                <w:noProof/>
                <w:webHidden/>
              </w:rPr>
              <w:instrText xml:space="preserve"> PAGEREF _Toc453750943 \h </w:instrText>
            </w:r>
            <w:r>
              <w:rPr>
                <w:rStyle w:val="a3"/>
                <w:noProof/>
                <w:webHidden/>
              </w:rPr>
            </w:r>
            <w:r>
              <w:rPr>
                <w:rStyle w:val="a3"/>
                <w:noProof/>
                <w:webHidden/>
              </w:rPr>
              <w:fldChar w:fldCharType="separate"/>
            </w:r>
            <w:r>
              <w:rPr>
                <w:rStyle w:val="a3"/>
                <w:noProof/>
                <w:webHidden/>
              </w:rPr>
              <w:t>3</w:t>
            </w:r>
            <w:r>
              <w:rPr>
                <w:rStyle w:val="a3"/>
                <w:noProof/>
                <w:webHidden/>
              </w:rPr>
              <w:fldChar w:fldCharType="end"/>
            </w:r>
          </w:hyperlink>
        </w:p>
        <w:p w:rsidR="00241E2E" w:rsidRDefault="00241E2E" w:rsidP="00241E2E">
          <w:pPr>
            <w:pStyle w:val="11"/>
            <w:tabs>
              <w:tab w:val="right" w:leader="dot" w:pos="9345"/>
            </w:tabs>
            <w:jc w:val="both"/>
            <w:rPr>
              <w:rFonts w:eastAsia="Times New Roman"/>
              <w:noProof/>
            </w:rPr>
          </w:pPr>
          <w:hyperlink r:id="rId10" w:anchor="_Toc453750944" w:history="1">
            <w:r>
              <w:rPr>
                <w:rStyle w:val="a3"/>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rStyle w:val="a3"/>
                <w:noProof/>
                <w:webHidden/>
              </w:rPr>
              <w:tab/>
            </w:r>
          </w:hyperlink>
          <w:r>
            <w:rPr>
              <w:noProof/>
            </w:rPr>
            <w:t>7</w:t>
          </w:r>
        </w:p>
        <w:p w:rsidR="00241E2E" w:rsidRDefault="00241E2E" w:rsidP="00241E2E">
          <w:pPr>
            <w:jc w:val="both"/>
            <w:rPr>
              <w:rFonts w:ascii="Times New Roman" w:hAnsi="Times New Roman" w:cs="Times New Roman"/>
              <w:noProof/>
              <w:sz w:val="24"/>
              <w:szCs w:val="24"/>
              <w:lang w:val="ru-RU"/>
            </w:rPr>
          </w:pPr>
          <w:r>
            <w:rPr>
              <w:rFonts w:ascii="Times New Roman" w:hAnsi="Times New Roman" w:cs="Times New Roman"/>
              <w:noProof/>
              <w:sz w:val="24"/>
              <w:szCs w:val="24"/>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13</w:t>
          </w:r>
        </w:p>
        <w:p w:rsidR="00241E2E" w:rsidRDefault="00241E2E" w:rsidP="00241E2E">
          <w:pPr>
            <w:spacing w:line="360" w:lineRule="auto"/>
            <w:jc w:val="both"/>
          </w:pPr>
          <w:r>
            <w:rPr>
              <w:rFonts w:ascii="Times New Roman" w:hAnsi="Times New Roman" w:cs="Times New Roman"/>
              <w:b/>
              <w:bCs/>
              <w:sz w:val="24"/>
              <w:szCs w:val="24"/>
            </w:rPr>
            <w:fldChar w:fldCharType="end"/>
          </w:r>
        </w:p>
      </w:sdtContent>
    </w:sdt>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ab"/>
        <w:widowControl w:val="0"/>
        <w:ind w:left="0"/>
        <w:jc w:val="center"/>
        <w:rPr>
          <w:rFonts w:ascii="Times New Roman" w:hAnsi="Times New Roman"/>
          <w:bCs/>
          <w:sz w:val="28"/>
          <w:szCs w:val="28"/>
        </w:rPr>
      </w:pPr>
    </w:p>
    <w:p w:rsidR="00241E2E" w:rsidRDefault="00241E2E" w:rsidP="00241E2E">
      <w:pPr>
        <w:pStyle w:val="1"/>
        <w:rPr>
          <w:rFonts w:ascii="Times New Roman" w:hAnsi="Times New Roman"/>
          <w:color w:val="auto"/>
          <w:sz w:val="24"/>
          <w:szCs w:val="24"/>
        </w:rPr>
      </w:pPr>
      <w:bookmarkStart w:id="1" w:name="_Toc453750942"/>
      <w:r>
        <w:rPr>
          <w:rFonts w:ascii="Times New Roman" w:hAnsi="Times New Roman"/>
          <w:color w:val="auto"/>
          <w:sz w:val="24"/>
          <w:szCs w:val="24"/>
        </w:rPr>
        <w:t>1 Перечень компетенций с указанием этапов их формирования в процессе освоения образовательной программы</w:t>
      </w:r>
      <w:bookmarkEnd w:id="1"/>
    </w:p>
    <w:p w:rsidR="00241E2E" w:rsidRDefault="00241E2E" w:rsidP="00241E2E">
      <w:pPr>
        <w:tabs>
          <w:tab w:val="left" w:pos="2295"/>
        </w:tabs>
        <w:spacing w:after="0" w:line="240" w:lineRule="auto"/>
        <w:jc w:val="center"/>
        <w:rPr>
          <w:rFonts w:ascii="Times New Roman" w:hAnsi="Times New Roman" w:cs="Times New Roman"/>
          <w:b/>
          <w:sz w:val="24"/>
          <w:szCs w:val="24"/>
          <w:lang w:val="ru-RU"/>
        </w:rPr>
      </w:pPr>
    </w:p>
    <w:p w:rsidR="00241E2E" w:rsidRDefault="00241E2E" w:rsidP="00241E2E">
      <w:pPr>
        <w:pStyle w:val="ab"/>
        <w:tabs>
          <w:tab w:val="left" w:pos="360"/>
        </w:tabs>
        <w:ind w:left="0" w:firstLine="709"/>
        <w:jc w:val="both"/>
        <w:rPr>
          <w:rFonts w:ascii="Times New Roman" w:hAnsi="Times New Roman"/>
          <w:szCs w:val="24"/>
        </w:rPr>
      </w:pPr>
      <w:r>
        <w:rPr>
          <w:rFonts w:ascii="Times New Roman" w:hAnsi="Times New Roman"/>
          <w:szCs w:val="24"/>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41E2E" w:rsidRDefault="00241E2E" w:rsidP="00241E2E">
      <w:pPr>
        <w:pStyle w:val="1"/>
        <w:rPr>
          <w:rFonts w:ascii="Times New Roman" w:hAnsi="Times New Roman"/>
          <w:color w:val="auto"/>
          <w:sz w:val="24"/>
          <w:szCs w:val="24"/>
        </w:rPr>
      </w:pPr>
      <w:bookmarkStart w:id="2" w:name="_Toc453750943"/>
    </w:p>
    <w:p w:rsidR="00241E2E" w:rsidRDefault="00241E2E" w:rsidP="00241E2E">
      <w:pPr>
        <w:pStyle w:val="1"/>
        <w:rPr>
          <w:rFonts w:ascii="Times New Roman" w:hAnsi="Times New Roman"/>
          <w:color w:val="auto"/>
          <w:sz w:val="24"/>
          <w:szCs w:val="24"/>
        </w:rPr>
      </w:pPr>
      <w:r>
        <w:rPr>
          <w:rFonts w:ascii="Times New Roman" w:hAnsi="Times New Roman"/>
          <w:color w:val="auto"/>
          <w:sz w:val="24"/>
          <w:szCs w:val="24"/>
        </w:rPr>
        <w:t>2 Описание показателей и критериев оценивания компетенций на различных этапах их формирования, описание шкал оценивания</w:t>
      </w:r>
      <w:bookmarkEnd w:id="2"/>
      <w:r>
        <w:rPr>
          <w:rFonts w:ascii="Times New Roman" w:hAnsi="Times New Roman"/>
          <w:color w:val="auto"/>
          <w:sz w:val="24"/>
          <w:szCs w:val="24"/>
        </w:rPr>
        <w:t xml:space="preserve">  </w:t>
      </w:r>
    </w:p>
    <w:p w:rsidR="00241E2E" w:rsidRDefault="00241E2E" w:rsidP="00241E2E">
      <w:pPr>
        <w:tabs>
          <w:tab w:val="left" w:pos="828"/>
        </w:tabs>
        <w:autoSpaceDE w:val="0"/>
        <w:autoSpaceDN w:val="0"/>
        <w:adjustRightInd w:val="0"/>
        <w:spacing w:after="0" w:line="240" w:lineRule="auto"/>
        <w:ind w:firstLine="709"/>
        <w:rPr>
          <w:rFonts w:ascii="Times New Roman" w:hAnsi="Times New Roman" w:cs="Times New Roman"/>
          <w:sz w:val="24"/>
          <w:szCs w:val="24"/>
          <w:lang w:val="ru-RU"/>
        </w:rPr>
      </w:pPr>
    </w:p>
    <w:p w:rsidR="00241E2E" w:rsidRDefault="00241E2E" w:rsidP="00241E2E">
      <w:pPr>
        <w:spacing w:after="0" w:line="240" w:lineRule="auto"/>
        <w:ind w:firstLine="708"/>
        <w:rPr>
          <w:rFonts w:ascii="Times New Roman" w:hAnsi="Times New Roman" w:cs="Times New Roman"/>
          <w:sz w:val="28"/>
          <w:szCs w:val="28"/>
          <w:lang w:val="ru-RU"/>
        </w:rPr>
      </w:pPr>
    </w:p>
    <w:p w:rsidR="00241E2E" w:rsidRDefault="00241E2E" w:rsidP="00241E2E">
      <w:pPr>
        <w:spacing w:after="0" w:line="240" w:lineRule="auto"/>
        <w:ind w:firstLine="708"/>
        <w:rPr>
          <w:rFonts w:ascii="Times New Roman" w:hAnsi="Times New Roman" w:cs="Times New Roman"/>
          <w:sz w:val="28"/>
          <w:szCs w:val="28"/>
          <w:lang w:val="ru-RU"/>
        </w:rPr>
      </w:pPr>
      <w:r>
        <w:rPr>
          <w:rFonts w:ascii="Times New Roman" w:hAnsi="Times New Roman" w:cs="Times New Roman"/>
          <w:sz w:val="28"/>
          <w:szCs w:val="28"/>
          <w:lang w:val="ru-RU"/>
        </w:rPr>
        <w:t xml:space="preserve">2.1 Показатели и критерии оценивания компетенций:  </w:t>
      </w:r>
    </w:p>
    <w:p w:rsidR="00241E2E" w:rsidRDefault="00241E2E" w:rsidP="00241E2E">
      <w:pPr>
        <w:spacing w:after="0" w:line="240" w:lineRule="auto"/>
        <w:ind w:firstLine="708"/>
        <w:rPr>
          <w:rFonts w:ascii="Times New Roman" w:hAnsi="Times New Roman" w:cs="Times New Roman"/>
          <w:sz w:val="28"/>
          <w:szCs w:val="28"/>
          <w:lang w:val="ru-RU"/>
        </w:rPr>
      </w:pPr>
    </w:p>
    <w:tbl>
      <w:tblPr>
        <w:tblW w:w="9531" w:type="dxa"/>
        <w:tblCellMar>
          <w:left w:w="0" w:type="dxa"/>
          <w:right w:w="0" w:type="dxa"/>
        </w:tblCellMar>
        <w:tblLook w:val="01E0" w:firstRow="1" w:lastRow="1" w:firstColumn="1" w:lastColumn="1" w:noHBand="0" w:noVBand="0"/>
      </w:tblPr>
      <w:tblGrid>
        <w:gridCol w:w="2518"/>
        <w:gridCol w:w="2453"/>
        <w:gridCol w:w="2489"/>
        <w:gridCol w:w="2071"/>
      </w:tblGrid>
      <w:tr w:rsidR="00241E2E" w:rsidTr="00241E2E">
        <w:trPr>
          <w:trHeight w:val="752"/>
        </w:trPr>
        <w:tc>
          <w:tcPr>
            <w:tcW w:w="251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ЗУН, составляющие компетенцию </w:t>
            </w:r>
          </w:p>
        </w:tc>
        <w:tc>
          <w:tcPr>
            <w:tcW w:w="245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Показатели оценивания</w:t>
            </w:r>
          </w:p>
        </w:tc>
        <w:tc>
          <w:tcPr>
            <w:tcW w:w="249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Критерии оценивания</w:t>
            </w:r>
          </w:p>
        </w:tc>
        <w:tc>
          <w:tcPr>
            <w:tcW w:w="207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Средства оценивания</w:t>
            </w:r>
          </w:p>
        </w:tc>
      </w:tr>
      <w:tr w:rsidR="00241E2E" w:rsidTr="00241E2E">
        <w:trPr>
          <w:trHeight w:val="752"/>
        </w:trPr>
        <w:tc>
          <w:tcPr>
            <w:tcW w:w="95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41E2E" w:rsidRDefault="00241E2E">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ОПК -2 - Способность осуществлять сбор, анализ  и обработку данных, необходимых для решения профессиональных задач.</w:t>
            </w:r>
          </w:p>
        </w:tc>
      </w:tr>
      <w:tr w:rsidR="00241E2E" w:rsidTr="00241E2E">
        <w:trPr>
          <w:trHeight w:val="752"/>
        </w:trPr>
        <w:tc>
          <w:tcPr>
            <w:tcW w:w="251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41E2E" w:rsidRDefault="00241E2E">
            <w:pPr>
              <w:pStyle w:val="Default"/>
              <w:spacing w:line="276" w:lineRule="auto"/>
              <w:jc w:val="both"/>
              <w:rPr>
                <w:color w:val="auto"/>
                <w:lang w:val="en-US"/>
              </w:rPr>
            </w:pPr>
            <w:r>
              <w:rPr>
                <w:b/>
                <w:color w:val="auto"/>
                <w:lang w:val="en-US"/>
              </w:rPr>
              <w:t xml:space="preserve">З </w:t>
            </w:r>
            <w:r>
              <w:rPr>
                <w:color w:val="auto"/>
                <w:lang w:val="en-US"/>
              </w:rPr>
              <w:t>Особенности  ведения и нормативно-правового  регулирования бухгалтерского учета и формирования бухгалтерской финансовой отчетности в холдингах</w:t>
            </w:r>
          </w:p>
          <w:p w:rsidR="00241E2E" w:rsidRDefault="00241E2E">
            <w:pPr>
              <w:pStyle w:val="Default"/>
              <w:spacing w:line="276" w:lineRule="auto"/>
              <w:jc w:val="both"/>
              <w:rPr>
                <w:color w:val="auto"/>
                <w:lang w:val="en-US"/>
              </w:rPr>
            </w:pPr>
            <w:r>
              <w:rPr>
                <w:b/>
                <w:color w:val="auto"/>
                <w:lang w:val="en-US"/>
              </w:rPr>
              <w:t>У</w:t>
            </w:r>
            <w:r>
              <w:rPr>
                <w:color w:val="auto"/>
                <w:lang w:val="en-US"/>
              </w:rPr>
              <w:t xml:space="preserve"> Систематизировать и анализировать информацию различных подразделений холдинга в рамках  конкретных управленческих задач</w:t>
            </w:r>
          </w:p>
          <w:p w:rsidR="00241E2E" w:rsidRDefault="00241E2E">
            <w:pPr>
              <w:pStyle w:val="Default"/>
              <w:spacing w:line="276" w:lineRule="auto"/>
              <w:jc w:val="both"/>
              <w:rPr>
                <w:color w:val="auto"/>
                <w:lang w:val="en-US"/>
              </w:rPr>
            </w:pPr>
            <w:r>
              <w:rPr>
                <w:b/>
                <w:color w:val="auto"/>
                <w:lang w:val="en-US"/>
              </w:rPr>
              <w:t>В</w:t>
            </w:r>
            <w:r>
              <w:rPr>
                <w:color w:val="auto"/>
                <w:lang w:val="en-US"/>
              </w:rPr>
              <w:t xml:space="preserve"> Методами сбора и обработки релевантной информации </w:t>
            </w:r>
            <w:r>
              <w:rPr>
                <w:lang w:val="en-US"/>
              </w:rPr>
              <w:t xml:space="preserve"> </w:t>
            </w:r>
          </w:p>
        </w:tc>
        <w:tc>
          <w:tcPr>
            <w:tcW w:w="245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41E2E" w:rsidRDefault="00241E2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Составить  обзор нормативно-правовой базы, поиск и сбор необходимой литературы,  использование различных баз данных, </w:t>
            </w:r>
            <w:r>
              <w:rPr>
                <w:rFonts w:ascii="Times New Roman" w:hAnsi="Times New Roman" w:cs="Times New Roman"/>
                <w:iCs/>
                <w:sz w:val="24"/>
                <w:szCs w:val="24"/>
                <w:lang w:val="ru-RU"/>
              </w:rPr>
              <w:t>использование современных информационно- коммуникационных технологий  и глобальных информационных ресурсов</w:t>
            </w:r>
          </w:p>
          <w:p w:rsidR="00241E2E" w:rsidRDefault="00241E2E">
            <w:pPr>
              <w:spacing w:after="0" w:line="240" w:lineRule="auto"/>
              <w:rPr>
                <w:rFonts w:ascii="Times New Roman" w:hAnsi="Times New Roman" w:cs="Times New Roman"/>
                <w:sz w:val="24"/>
                <w:szCs w:val="24"/>
                <w:lang w:val="ru-RU"/>
              </w:rPr>
            </w:pPr>
          </w:p>
        </w:tc>
        <w:tc>
          <w:tcPr>
            <w:tcW w:w="249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41E2E" w:rsidRDefault="00241E2E">
            <w:pPr>
              <w:spacing w:after="0" w:line="240" w:lineRule="auto"/>
              <w:rPr>
                <w:rFonts w:ascii="Times New Roman" w:hAnsi="Times New Roman" w:cs="Times New Roman"/>
                <w:iCs/>
                <w:sz w:val="24"/>
                <w:szCs w:val="24"/>
                <w:lang w:val="ru-RU"/>
              </w:rPr>
            </w:pPr>
            <w:r>
              <w:rPr>
                <w:rFonts w:ascii="Times New Roman" w:hAnsi="Times New Roman" w:cs="Times New Roman"/>
                <w:iCs/>
                <w:sz w:val="24"/>
                <w:szCs w:val="24"/>
                <w:lang w:val="ru-RU"/>
              </w:rPr>
              <w:t xml:space="preserve">Соответствие проблеме исследования; </w:t>
            </w:r>
            <w:r>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hAnsi="Times New Roman" w:cs="Times New Roman"/>
                <w:iCs/>
                <w:sz w:val="24"/>
                <w:szCs w:val="24"/>
                <w:lang w:val="ru-RU"/>
              </w:rPr>
              <w:t>обоснованность обращения к базам данных;</w:t>
            </w:r>
            <w:r>
              <w:rPr>
                <w:rFonts w:ascii="Times New Roman" w:hAnsi="Times New Roman" w:cs="Times New Roman"/>
                <w:sz w:val="24"/>
                <w:szCs w:val="24"/>
                <w:lang w:val="ru-RU"/>
              </w:rPr>
              <w:t xml:space="preserve"> </w:t>
            </w:r>
            <w:r>
              <w:rPr>
                <w:rFonts w:ascii="Times New Roman" w:hAnsi="Times New Roman" w:cs="Times New Roman"/>
                <w:iCs/>
                <w:sz w:val="24"/>
                <w:szCs w:val="24"/>
                <w:lang w:val="ru-RU"/>
              </w:rPr>
              <w:t>целенаправленность поиска и отбора; объем выполненных работы; соответствие отчета требованиям</w:t>
            </w:r>
          </w:p>
        </w:tc>
        <w:tc>
          <w:tcPr>
            <w:tcW w:w="207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41E2E" w:rsidRDefault="00241E2E">
            <w:pPr>
              <w:spacing w:after="0" w:line="240" w:lineRule="auto"/>
              <w:rPr>
                <w:rFonts w:ascii="Times New Roman" w:hAnsi="Times New Roman" w:cs="Times New Roman"/>
                <w:sz w:val="24"/>
                <w:szCs w:val="24"/>
                <w:lang w:val="ru-RU"/>
              </w:rPr>
            </w:pPr>
            <w:r>
              <w:rPr>
                <w:rFonts w:ascii="Times New Roman" w:hAnsi="Times New Roman" w:cs="Times New Roman"/>
                <w:iCs/>
                <w:sz w:val="24"/>
                <w:szCs w:val="24"/>
                <w:lang w:val="ru-RU"/>
              </w:rPr>
              <w:t>О – опрос, СР – самостоятельная работа, КР – контрольная работа, Д – доклад</w:t>
            </w:r>
          </w:p>
        </w:tc>
      </w:tr>
      <w:tr w:rsidR="00241E2E" w:rsidTr="00241E2E">
        <w:trPr>
          <w:trHeight w:val="752"/>
        </w:trPr>
        <w:tc>
          <w:tcPr>
            <w:tcW w:w="95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241E2E" w:rsidRDefault="00241E2E">
            <w:pPr>
              <w:widowControl w:val="0"/>
              <w:autoSpaceDE w:val="0"/>
              <w:autoSpaceDN w:val="0"/>
              <w:adjustRightInd w:val="0"/>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ОПК-3 Способность выбрать инструментальные средства  для обработки поставленных задач, проанализировать  результаты расчетов и обосновать полученные выводы</w:t>
            </w:r>
          </w:p>
        </w:tc>
      </w:tr>
      <w:tr w:rsidR="00241E2E" w:rsidTr="00241E2E">
        <w:trPr>
          <w:trHeight w:val="752"/>
        </w:trPr>
        <w:tc>
          <w:tcPr>
            <w:tcW w:w="251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41E2E" w:rsidRDefault="00241E2E">
            <w:pPr>
              <w:pStyle w:val="Default"/>
              <w:spacing w:line="276" w:lineRule="auto"/>
              <w:jc w:val="both"/>
              <w:rPr>
                <w:b/>
                <w:color w:val="auto"/>
                <w:sz w:val="22"/>
                <w:szCs w:val="22"/>
                <w:lang w:val="en-US"/>
              </w:rPr>
            </w:pPr>
            <w:r>
              <w:rPr>
                <w:b/>
                <w:color w:val="auto"/>
                <w:sz w:val="22"/>
                <w:szCs w:val="22"/>
                <w:lang w:val="en-US"/>
              </w:rPr>
              <w:t xml:space="preserve">З </w:t>
            </w:r>
            <w:r>
              <w:rPr>
                <w:color w:val="auto"/>
                <w:sz w:val="22"/>
                <w:szCs w:val="22"/>
                <w:lang w:val="en-US"/>
              </w:rPr>
              <w:t>Совокупность инструментов для  обработки информации, a также анализа всех поставленных задач, и обоснование c помощью аргументов выводов</w:t>
            </w:r>
            <w:r>
              <w:rPr>
                <w:b/>
                <w:color w:val="auto"/>
                <w:sz w:val="22"/>
                <w:szCs w:val="22"/>
                <w:lang w:val="en-US"/>
              </w:rPr>
              <w:t xml:space="preserve"> </w:t>
            </w:r>
          </w:p>
          <w:p w:rsidR="00241E2E" w:rsidRDefault="00241E2E">
            <w:pPr>
              <w:pStyle w:val="Default"/>
              <w:spacing w:line="276" w:lineRule="auto"/>
              <w:jc w:val="both"/>
              <w:rPr>
                <w:color w:val="auto"/>
                <w:sz w:val="22"/>
                <w:szCs w:val="22"/>
                <w:highlight w:val="green"/>
                <w:lang w:val="en-US"/>
              </w:rPr>
            </w:pPr>
            <w:r>
              <w:rPr>
                <w:b/>
                <w:color w:val="auto"/>
                <w:sz w:val="22"/>
                <w:szCs w:val="22"/>
                <w:lang w:val="en-US"/>
              </w:rPr>
              <w:t>У</w:t>
            </w:r>
            <w:r>
              <w:rPr>
                <w:color w:val="auto"/>
                <w:sz w:val="22"/>
                <w:szCs w:val="22"/>
                <w:lang w:val="en-US"/>
              </w:rPr>
              <w:t xml:space="preserve"> Использовать современные инструменты  обработки  информации </w:t>
            </w:r>
          </w:p>
          <w:p w:rsidR="00241E2E" w:rsidRDefault="00241E2E">
            <w:pPr>
              <w:pStyle w:val="Default"/>
              <w:spacing w:line="276" w:lineRule="auto"/>
              <w:jc w:val="both"/>
              <w:rPr>
                <w:b/>
                <w:color w:val="auto"/>
                <w:sz w:val="22"/>
                <w:szCs w:val="22"/>
                <w:lang w:val="en-US"/>
              </w:rPr>
            </w:pPr>
            <w:r>
              <w:rPr>
                <w:b/>
                <w:color w:val="auto"/>
                <w:sz w:val="22"/>
                <w:szCs w:val="22"/>
                <w:lang w:val="en-US"/>
              </w:rPr>
              <w:t>В</w:t>
            </w:r>
            <w:r>
              <w:rPr>
                <w:color w:val="auto"/>
                <w:sz w:val="22"/>
                <w:szCs w:val="22"/>
                <w:lang w:val="en-US"/>
              </w:rPr>
              <w:t xml:space="preserve"> Методами сбора и обработки релевантной информации, a также принятия управленческих решений </w:t>
            </w:r>
            <w:r>
              <w:rPr>
                <w:sz w:val="22"/>
                <w:szCs w:val="22"/>
                <w:lang w:val="en-US"/>
              </w:rPr>
              <w:t xml:space="preserve"> </w:t>
            </w:r>
          </w:p>
        </w:tc>
        <w:tc>
          <w:tcPr>
            <w:tcW w:w="245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41E2E" w:rsidRDefault="00241E2E">
            <w:pPr>
              <w:spacing w:after="0" w:line="240" w:lineRule="auto"/>
              <w:rPr>
                <w:rFonts w:ascii="Times New Roman" w:hAnsi="Times New Roman" w:cs="Times New Roman"/>
                <w:lang w:val="ru-RU"/>
              </w:rPr>
            </w:pPr>
            <w:r>
              <w:rPr>
                <w:rFonts w:ascii="Times New Roman" w:hAnsi="Times New Roman" w:cs="Times New Roman"/>
                <w:lang w:val="ru-RU"/>
              </w:rPr>
              <w:t xml:space="preserve">Составить  обзор нормативно-правовой базы, поиск и сбор необходимой литературы,  использование различных баз данных, </w:t>
            </w:r>
            <w:r>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241E2E" w:rsidRDefault="00241E2E">
            <w:pPr>
              <w:spacing w:after="0" w:line="240" w:lineRule="auto"/>
              <w:rPr>
                <w:rFonts w:ascii="Times New Roman" w:hAnsi="Times New Roman" w:cs="Times New Roman"/>
                <w:lang w:val="ru-RU"/>
              </w:rPr>
            </w:pPr>
          </w:p>
        </w:tc>
        <w:tc>
          <w:tcPr>
            <w:tcW w:w="249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41E2E" w:rsidRDefault="00241E2E">
            <w:pPr>
              <w:spacing w:after="0" w:line="240" w:lineRule="auto"/>
              <w:rPr>
                <w:rFonts w:ascii="Times New Roman" w:hAnsi="Times New Roman" w:cs="Times New Roman"/>
                <w:iCs/>
                <w:lang w:val="ru-RU"/>
              </w:rPr>
            </w:pPr>
            <w:r>
              <w:rPr>
                <w:rFonts w:ascii="Times New Roman" w:hAnsi="Times New Roman" w:cs="Times New Roman"/>
                <w:iCs/>
                <w:lang w:val="ru-RU"/>
              </w:rPr>
              <w:t xml:space="preserve">Соответствие проблеме исследования; </w:t>
            </w:r>
            <w:r>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hAnsi="Times New Roman" w:cs="Times New Roman"/>
                <w:iCs/>
                <w:lang w:val="ru-RU"/>
              </w:rPr>
              <w:t>обоснованность обращения к базам данных;</w:t>
            </w:r>
            <w:r>
              <w:rPr>
                <w:rFonts w:ascii="Times New Roman" w:hAnsi="Times New Roman" w:cs="Times New Roman"/>
                <w:lang w:val="ru-RU"/>
              </w:rPr>
              <w:t xml:space="preserve"> </w:t>
            </w:r>
            <w:r>
              <w:rPr>
                <w:rFonts w:ascii="Times New Roman" w:hAnsi="Times New Roman" w:cs="Times New Roman"/>
                <w:iCs/>
                <w:lang w:val="ru-RU"/>
              </w:rPr>
              <w:t>целенаправленность поиска и отбора; объем выполненных работы; соответствие отчета требованиям</w:t>
            </w:r>
          </w:p>
        </w:tc>
        <w:tc>
          <w:tcPr>
            <w:tcW w:w="207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41E2E" w:rsidRDefault="00241E2E">
            <w:pPr>
              <w:spacing w:after="0" w:line="240" w:lineRule="auto"/>
              <w:rPr>
                <w:rFonts w:ascii="Times New Roman" w:hAnsi="Times New Roman" w:cs="Times New Roman"/>
                <w:lang w:val="ru-RU"/>
              </w:rPr>
            </w:pPr>
            <w:r>
              <w:rPr>
                <w:rFonts w:ascii="Times New Roman" w:hAnsi="Times New Roman" w:cs="Times New Roman"/>
                <w:iCs/>
                <w:lang w:val="ru-RU"/>
              </w:rPr>
              <w:t>О – опрос, СР – самостоятельная работа, КР – контрольная работа, Д – доклад</w:t>
            </w:r>
          </w:p>
        </w:tc>
      </w:tr>
      <w:tr w:rsidR="00241E2E" w:rsidTr="00241E2E">
        <w:trPr>
          <w:trHeight w:val="430"/>
        </w:trPr>
        <w:tc>
          <w:tcPr>
            <w:tcW w:w="95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41E2E" w:rsidRDefault="00241E2E">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ПК 5 - способность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241E2E" w:rsidTr="00241E2E">
        <w:trPr>
          <w:trHeight w:val="2005"/>
        </w:trPr>
        <w:tc>
          <w:tcPr>
            <w:tcW w:w="251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41E2E" w:rsidRDefault="00241E2E">
            <w:pPr>
              <w:pStyle w:val="Default"/>
              <w:spacing w:line="276" w:lineRule="auto"/>
              <w:jc w:val="both"/>
              <w:rPr>
                <w:color w:val="auto"/>
                <w:sz w:val="22"/>
                <w:szCs w:val="22"/>
                <w:lang w:val="en-US"/>
              </w:rPr>
            </w:pPr>
            <w:r>
              <w:rPr>
                <w:b/>
                <w:color w:val="auto"/>
                <w:sz w:val="22"/>
                <w:szCs w:val="22"/>
                <w:lang w:val="en-US"/>
              </w:rPr>
              <w:t xml:space="preserve">З </w:t>
            </w:r>
            <w:r>
              <w:rPr>
                <w:color w:val="auto"/>
                <w:sz w:val="22"/>
                <w:szCs w:val="22"/>
                <w:lang w:val="en-US"/>
              </w:rPr>
              <w:t>Современную нормативно-правовую базу в области бухгалтерского учета, a также особенности  учета и формирования  отчетности предприятий различных форм собственности, отраслевые особенности, влияющие на  формирование   различных видов отчетности</w:t>
            </w:r>
          </w:p>
          <w:p w:rsidR="00241E2E" w:rsidRDefault="00241E2E">
            <w:pPr>
              <w:pStyle w:val="Default"/>
              <w:spacing w:line="276" w:lineRule="auto"/>
              <w:jc w:val="both"/>
              <w:rPr>
                <w:color w:val="auto"/>
                <w:sz w:val="22"/>
                <w:szCs w:val="22"/>
                <w:lang w:val="en-US"/>
              </w:rPr>
            </w:pPr>
            <w:r>
              <w:rPr>
                <w:b/>
                <w:color w:val="auto"/>
                <w:sz w:val="22"/>
                <w:szCs w:val="22"/>
                <w:lang w:val="en-US"/>
              </w:rPr>
              <w:t>У</w:t>
            </w:r>
            <w:r>
              <w:rPr>
                <w:color w:val="auto"/>
                <w:sz w:val="22"/>
                <w:szCs w:val="22"/>
                <w:lang w:val="en-US"/>
              </w:rPr>
              <w:t xml:space="preserve"> Ставить задачи и выбирать методы  исследования, интерпретировать их  результаты, читать отчетности и принимать на ее основе квалифицированные управленческие решения</w:t>
            </w:r>
          </w:p>
          <w:p w:rsidR="00241E2E" w:rsidRDefault="00241E2E">
            <w:pPr>
              <w:pStyle w:val="Default"/>
              <w:spacing w:line="276" w:lineRule="auto"/>
              <w:jc w:val="both"/>
              <w:rPr>
                <w:color w:val="auto"/>
                <w:sz w:val="22"/>
                <w:szCs w:val="22"/>
                <w:lang w:val="en-US"/>
              </w:rPr>
            </w:pPr>
            <w:r>
              <w:rPr>
                <w:b/>
                <w:color w:val="auto"/>
                <w:sz w:val="22"/>
                <w:szCs w:val="22"/>
                <w:lang w:val="en-US"/>
              </w:rPr>
              <w:t>Н</w:t>
            </w:r>
            <w:r>
              <w:rPr>
                <w:color w:val="auto"/>
                <w:sz w:val="22"/>
                <w:szCs w:val="22"/>
                <w:lang w:val="en-US"/>
              </w:rPr>
              <w:t xml:space="preserve"> Методикой составления  бухгалтерской финансовой отчетности </w:t>
            </w:r>
          </w:p>
          <w:p w:rsidR="00241E2E" w:rsidRDefault="00241E2E">
            <w:pPr>
              <w:pStyle w:val="Default"/>
              <w:spacing w:line="276" w:lineRule="auto"/>
              <w:jc w:val="both"/>
              <w:rPr>
                <w:color w:val="auto"/>
                <w:sz w:val="22"/>
                <w:szCs w:val="22"/>
                <w:lang w:val="en-US"/>
              </w:rPr>
            </w:pPr>
          </w:p>
        </w:tc>
        <w:tc>
          <w:tcPr>
            <w:tcW w:w="245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41E2E" w:rsidRDefault="00241E2E">
            <w:pPr>
              <w:spacing w:after="0" w:line="240" w:lineRule="auto"/>
              <w:rPr>
                <w:rFonts w:ascii="Times New Roman" w:hAnsi="Times New Roman" w:cs="Times New Roman"/>
                <w:lang w:val="ru-RU"/>
              </w:rPr>
            </w:pPr>
            <w:r>
              <w:rPr>
                <w:rFonts w:ascii="Times New Roman" w:hAnsi="Times New Roman" w:cs="Times New Roman"/>
                <w:lang w:val="ru-RU"/>
              </w:rPr>
              <w:t xml:space="preserve">Составить  обзор нормативно-правовой базы, поиск и сбор необходимой литературы,  использование различных баз данных, </w:t>
            </w:r>
            <w:r>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241E2E" w:rsidRDefault="00241E2E">
            <w:pPr>
              <w:spacing w:after="0" w:line="240" w:lineRule="auto"/>
              <w:rPr>
                <w:rFonts w:ascii="Times New Roman" w:hAnsi="Times New Roman" w:cs="Times New Roman"/>
                <w:lang w:val="ru-RU"/>
              </w:rPr>
            </w:pPr>
          </w:p>
        </w:tc>
        <w:tc>
          <w:tcPr>
            <w:tcW w:w="249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41E2E" w:rsidRDefault="00241E2E">
            <w:pPr>
              <w:spacing w:after="0" w:line="240" w:lineRule="auto"/>
              <w:rPr>
                <w:rFonts w:ascii="Times New Roman" w:hAnsi="Times New Roman" w:cs="Times New Roman"/>
                <w:iCs/>
                <w:lang w:val="ru-RU"/>
              </w:rPr>
            </w:pPr>
            <w:r>
              <w:rPr>
                <w:rFonts w:ascii="Times New Roman" w:hAnsi="Times New Roman" w:cs="Times New Roman"/>
                <w:iCs/>
                <w:lang w:val="ru-RU"/>
              </w:rPr>
              <w:t xml:space="preserve">Соответствие проблеме исследования; </w:t>
            </w:r>
            <w:r>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hAnsi="Times New Roman" w:cs="Times New Roman"/>
                <w:iCs/>
                <w:lang w:val="ru-RU"/>
              </w:rPr>
              <w:t>обоснованность обращения к базам данных;</w:t>
            </w:r>
            <w:r>
              <w:rPr>
                <w:rFonts w:ascii="Times New Roman" w:hAnsi="Times New Roman" w:cs="Times New Roman"/>
                <w:lang w:val="ru-RU"/>
              </w:rPr>
              <w:t xml:space="preserve"> </w:t>
            </w:r>
            <w:r>
              <w:rPr>
                <w:rFonts w:ascii="Times New Roman" w:hAnsi="Times New Roman" w:cs="Times New Roman"/>
                <w:iCs/>
                <w:lang w:val="ru-RU"/>
              </w:rPr>
              <w:t>целенаправленность поиска и отбора; объем выполненных работы; соответствие отчета требованиям</w:t>
            </w:r>
          </w:p>
        </w:tc>
        <w:tc>
          <w:tcPr>
            <w:tcW w:w="207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41E2E" w:rsidRDefault="00241E2E">
            <w:pPr>
              <w:spacing w:after="0" w:line="240" w:lineRule="auto"/>
              <w:rPr>
                <w:rFonts w:ascii="Times New Roman" w:hAnsi="Times New Roman" w:cs="Times New Roman"/>
                <w:lang w:val="ru-RU"/>
              </w:rPr>
            </w:pPr>
            <w:r>
              <w:rPr>
                <w:rFonts w:ascii="Times New Roman" w:hAnsi="Times New Roman" w:cs="Times New Roman"/>
                <w:iCs/>
                <w:lang w:val="ru-RU"/>
              </w:rPr>
              <w:t>О – опрос, СР – самостоятельная работа, КР – контрольная работа, Д – доклад</w:t>
            </w:r>
          </w:p>
        </w:tc>
      </w:tr>
    </w:tbl>
    <w:p w:rsidR="00241E2E" w:rsidRDefault="00241E2E" w:rsidP="00241E2E">
      <w:pPr>
        <w:spacing w:after="0" w:line="240" w:lineRule="auto"/>
        <w:ind w:firstLine="708"/>
        <w:jc w:val="both"/>
        <w:rPr>
          <w:rFonts w:ascii="Times New Roman" w:hAnsi="Times New Roman" w:cs="Times New Roman"/>
          <w:i/>
          <w:sz w:val="28"/>
          <w:szCs w:val="28"/>
          <w:lang w:val="ru-RU"/>
        </w:rPr>
      </w:pPr>
    </w:p>
    <w:p w:rsidR="00241E2E" w:rsidRDefault="00241E2E" w:rsidP="00241E2E">
      <w:pPr>
        <w:spacing w:after="0" w:line="240" w:lineRule="auto"/>
        <w:ind w:firstLine="708"/>
        <w:jc w:val="both"/>
        <w:rPr>
          <w:rFonts w:ascii="Times New Roman" w:hAnsi="Times New Roman" w:cs="Times New Roman"/>
          <w:i/>
          <w:sz w:val="28"/>
          <w:szCs w:val="28"/>
          <w:lang w:val="ru-RU"/>
        </w:rPr>
      </w:pPr>
    </w:p>
    <w:p w:rsidR="00241E2E" w:rsidRDefault="00241E2E" w:rsidP="00241E2E">
      <w:pPr>
        <w:spacing w:after="0" w:line="240" w:lineRule="auto"/>
        <w:ind w:firstLine="708"/>
        <w:rPr>
          <w:rFonts w:ascii="Times New Roman" w:hAnsi="Times New Roman" w:cs="Times New Roman"/>
          <w:sz w:val="28"/>
          <w:szCs w:val="28"/>
          <w:lang w:val="ru-RU"/>
        </w:rPr>
      </w:pPr>
    </w:p>
    <w:p w:rsidR="00241E2E" w:rsidRDefault="00241E2E" w:rsidP="00241E2E">
      <w:pPr>
        <w:spacing w:after="0" w:line="240" w:lineRule="auto"/>
        <w:ind w:firstLine="708"/>
        <w:rPr>
          <w:rFonts w:ascii="Times New Roman" w:hAnsi="Times New Roman" w:cs="Times New Roman"/>
          <w:sz w:val="28"/>
          <w:szCs w:val="28"/>
          <w:lang w:val="ru-RU"/>
        </w:rPr>
      </w:pPr>
      <w:r>
        <w:rPr>
          <w:rFonts w:ascii="Times New Roman" w:hAnsi="Times New Roman" w:cs="Times New Roman"/>
          <w:sz w:val="28"/>
          <w:szCs w:val="28"/>
          <w:lang w:val="ru-RU"/>
        </w:rPr>
        <w:t xml:space="preserve">3.2 Шкалы оценивания:   </w:t>
      </w:r>
    </w:p>
    <w:p w:rsidR="00241E2E" w:rsidRDefault="00241E2E" w:rsidP="00241E2E">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894"/>
        <w:gridCol w:w="1477"/>
        <w:gridCol w:w="1767"/>
        <w:gridCol w:w="1460"/>
        <w:gridCol w:w="759"/>
      </w:tblGrid>
      <w:tr w:rsidR="00241E2E" w:rsidTr="00241E2E">
        <w:tc>
          <w:tcPr>
            <w:tcW w:w="9629" w:type="dxa"/>
            <w:gridSpan w:val="6"/>
            <w:tcBorders>
              <w:top w:val="single" w:sz="4" w:space="0" w:color="auto"/>
              <w:left w:val="single" w:sz="4" w:space="0" w:color="auto"/>
              <w:bottom w:val="single" w:sz="4" w:space="0" w:color="auto"/>
              <w:right w:val="single" w:sz="4" w:space="0" w:color="auto"/>
            </w:tcBorders>
            <w:hideMark/>
          </w:tcPr>
          <w:p w:rsidR="00241E2E" w:rsidRDefault="00241E2E">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Объем видов учебной работы в %</w:t>
            </w:r>
          </w:p>
          <w:p w:rsidR="00241E2E" w:rsidRDefault="00241E2E">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(максимально возможный балл по виду учебной работы)</w:t>
            </w:r>
          </w:p>
        </w:tc>
      </w:tr>
      <w:tr w:rsidR="00241E2E" w:rsidTr="00241E2E">
        <w:tc>
          <w:tcPr>
            <w:tcW w:w="3272" w:type="dxa"/>
            <w:vMerge w:val="restart"/>
            <w:tcBorders>
              <w:top w:val="single" w:sz="4" w:space="0" w:color="auto"/>
              <w:left w:val="single" w:sz="4" w:space="0" w:color="auto"/>
              <w:bottom w:val="single" w:sz="4" w:space="0" w:color="auto"/>
              <w:right w:val="single" w:sz="4" w:space="0" w:color="auto"/>
            </w:tcBorders>
            <w:hideMark/>
          </w:tcPr>
          <w:p w:rsidR="00241E2E" w:rsidRDefault="00241E2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Модули </w:t>
            </w:r>
          </w:p>
        </w:tc>
        <w:tc>
          <w:tcPr>
            <w:tcW w:w="5598" w:type="dxa"/>
            <w:gridSpan w:val="4"/>
            <w:tcBorders>
              <w:top w:val="single" w:sz="4" w:space="0" w:color="auto"/>
              <w:left w:val="single" w:sz="4" w:space="0" w:color="auto"/>
              <w:bottom w:val="single" w:sz="4" w:space="0" w:color="auto"/>
              <w:right w:val="single" w:sz="4" w:space="0" w:color="auto"/>
            </w:tcBorders>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Текущая аттестация</w:t>
            </w:r>
          </w:p>
        </w:tc>
        <w:tc>
          <w:tcPr>
            <w:tcW w:w="759" w:type="dxa"/>
            <w:vMerge w:val="restart"/>
            <w:tcBorders>
              <w:top w:val="single" w:sz="4" w:space="0" w:color="auto"/>
              <w:left w:val="single" w:sz="4" w:space="0" w:color="auto"/>
              <w:bottom w:val="single" w:sz="4" w:space="0" w:color="auto"/>
              <w:right w:val="single" w:sz="4" w:space="0" w:color="auto"/>
            </w:tcBorders>
            <w:hideMark/>
          </w:tcPr>
          <w:p w:rsidR="00241E2E" w:rsidRDefault="00241E2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Итого </w:t>
            </w:r>
          </w:p>
        </w:tc>
      </w:tr>
      <w:tr w:rsidR="00241E2E" w:rsidTr="00241E2E">
        <w:tc>
          <w:tcPr>
            <w:tcW w:w="9629" w:type="dxa"/>
            <w:vMerge/>
            <w:tcBorders>
              <w:top w:val="single" w:sz="4" w:space="0" w:color="auto"/>
              <w:left w:val="single" w:sz="4" w:space="0" w:color="auto"/>
              <w:bottom w:val="single" w:sz="4" w:space="0" w:color="auto"/>
              <w:right w:val="single" w:sz="4" w:space="0" w:color="auto"/>
            </w:tcBorders>
            <w:vAlign w:val="center"/>
            <w:hideMark/>
          </w:tcPr>
          <w:p w:rsidR="00241E2E" w:rsidRDefault="00241E2E">
            <w:pPr>
              <w:spacing w:after="0"/>
              <w:rPr>
                <w:rFonts w:ascii="Times New Roman" w:hAnsi="Times New Roman" w:cs="Times New Roman"/>
                <w:sz w:val="28"/>
                <w:szCs w:val="28"/>
              </w:rPr>
            </w:pPr>
          </w:p>
        </w:tc>
        <w:tc>
          <w:tcPr>
            <w:tcW w:w="894" w:type="dxa"/>
            <w:tcBorders>
              <w:top w:val="single" w:sz="4" w:space="0" w:color="auto"/>
              <w:left w:val="single" w:sz="4" w:space="0" w:color="auto"/>
              <w:bottom w:val="single" w:sz="4" w:space="0" w:color="auto"/>
              <w:right w:val="single" w:sz="4" w:space="0" w:color="auto"/>
            </w:tcBorders>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Лекции</w:t>
            </w:r>
          </w:p>
        </w:tc>
        <w:tc>
          <w:tcPr>
            <w:tcW w:w="1477" w:type="dxa"/>
            <w:tcBorders>
              <w:top w:val="single" w:sz="4" w:space="0" w:color="auto"/>
              <w:left w:val="single" w:sz="4" w:space="0" w:color="auto"/>
              <w:bottom w:val="single" w:sz="4" w:space="0" w:color="auto"/>
              <w:right w:val="single" w:sz="4" w:space="0" w:color="auto"/>
            </w:tcBorders>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Практические занятия</w:t>
            </w:r>
          </w:p>
        </w:tc>
        <w:tc>
          <w:tcPr>
            <w:tcW w:w="1767" w:type="dxa"/>
            <w:tcBorders>
              <w:top w:val="single" w:sz="4" w:space="0" w:color="auto"/>
              <w:left w:val="single" w:sz="4" w:space="0" w:color="auto"/>
              <w:bottom w:val="single" w:sz="4" w:space="0" w:color="auto"/>
              <w:right w:val="single" w:sz="4" w:space="0" w:color="auto"/>
            </w:tcBorders>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Самостоятельная работа</w:t>
            </w:r>
          </w:p>
        </w:tc>
        <w:tc>
          <w:tcPr>
            <w:tcW w:w="1460" w:type="dxa"/>
            <w:tcBorders>
              <w:top w:val="single" w:sz="4" w:space="0" w:color="auto"/>
              <w:left w:val="single" w:sz="4" w:space="0" w:color="auto"/>
              <w:bottom w:val="single" w:sz="4" w:space="0" w:color="auto"/>
              <w:right w:val="single" w:sz="4" w:space="0" w:color="auto"/>
            </w:tcBorders>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Тестирование</w:t>
            </w: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241E2E" w:rsidRDefault="00241E2E">
            <w:pPr>
              <w:spacing w:after="0"/>
              <w:rPr>
                <w:rFonts w:ascii="Times New Roman" w:hAnsi="Times New Roman" w:cs="Times New Roman"/>
                <w:sz w:val="28"/>
                <w:szCs w:val="28"/>
              </w:rPr>
            </w:pPr>
          </w:p>
        </w:tc>
      </w:tr>
      <w:tr w:rsidR="00241E2E" w:rsidTr="00241E2E">
        <w:tc>
          <w:tcPr>
            <w:tcW w:w="3272" w:type="dxa"/>
            <w:tcBorders>
              <w:top w:val="single" w:sz="4" w:space="0" w:color="auto"/>
              <w:left w:val="single" w:sz="4" w:space="0" w:color="auto"/>
              <w:bottom w:val="single" w:sz="4" w:space="0" w:color="auto"/>
              <w:right w:val="single" w:sz="4" w:space="0" w:color="auto"/>
            </w:tcBorders>
          </w:tcPr>
          <w:p w:rsidR="00241E2E" w:rsidRDefault="00241E2E">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Контрольная точка 1</w:t>
            </w:r>
          </w:p>
          <w:p w:rsidR="00241E2E" w:rsidRDefault="00241E2E">
            <w:pPr>
              <w:spacing w:after="0" w:line="240" w:lineRule="auto"/>
              <w:rPr>
                <w:rFonts w:ascii="Times New Roman" w:hAnsi="Times New Roman" w:cs="Times New Roman"/>
                <w:i/>
                <w:sz w:val="28"/>
                <w:szCs w:val="28"/>
                <w:lang w:val="ru-RU"/>
              </w:rPr>
            </w:pPr>
            <w:r>
              <w:rPr>
                <w:rFonts w:ascii="Times New Roman" w:hAnsi="Times New Roman" w:cs="Times New Roman"/>
                <w:i/>
                <w:sz w:val="28"/>
                <w:szCs w:val="28"/>
                <w:lang w:val="ru-RU"/>
              </w:rPr>
              <w:t>(по итогам 24- 31 недели обучения)</w:t>
            </w:r>
          </w:p>
          <w:p w:rsidR="00241E2E" w:rsidRDefault="00241E2E">
            <w:pPr>
              <w:spacing w:after="0" w:line="240" w:lineRule="auto"/>
              <w:rPr>
                <w:rFonts w:ascii="Times New Roman" w:hAnsi="Times New Roman"/>
                <w:lang w:val="ru-RU"/>
              </w:rPr>
            </w:pPr>
            <w:r>
              <w:rPr>
                <w:rFonts w:ascii="Times New Roman" w:hAnsi="Times New Roman" w:cs="Times New Roman"/>
                <w:lang w:val="ru-RU"/>
              </w:rPr>
              <w:t xml:space="preserve"> </w:t>
            </w:r>
            <w:r>
              <w:rPr>
                <w:rFonts w:ascii="Times New Roman" w:hAnsi="Times New Roman"/>
                <w:b/>
                <w:lang w:val="ru-RU"/>
              </w:rPr>
              <w:t>МОДУЛЬ 1.</w:t>
            </w:r>
            <w:r>
              <w:rPr>
                <w:rFonts w:ascii="Times New Roman" w:hAnsi="Times New Roman"/>
                <w:lang w:val="ru-RU"/>
              </w:rPr>
              <w:t xml:space="preserve"> ТЕОРЕТИКО-ПРАКТИЧЕСКИЕ АСПЕКТЫ ОРГАНИЗАЦИЯ УЧЕТА ДЕНЕЖНЫХ СРЕДСТВ И РАСЧЕТОВ В ХОЛДИНГАХ </w:t>
            </w:r>
          </w:p>
          <w:p w:rsidR="00241E2E" w:rsidRDefault="00241E2E">
            <w:pPr>
              <w:spacing w:after="0" w:line="240" w:lineRule="auto"/>
              <w:rPr>
                <w:rFonts w:ascii="Times New Roman" w:hAnsi="Times New Roman" w:cs="Times New Roman"/>
                <w:lang w:val="ru-RU"/>
              </w:rPr>
            </w:pPr>
            <w:r>
              <w:rPr>
                <w:rFonts w:ascii="Times New Roman" w:hAnsi="Times New Roman"/>
                <w:b/>
                <w:lang w:val="ru-RU"/>
              </w:rPr>
              <w:t>Модуль 2.</w:t>
            </w:r>
            <w:r>
              <w:rPr>
                <w:rFonts w:ascii="Times New Roman" w:hAnsi="Times New Roman"/>
                <w:lang w:val="ru-RU"/>
              </w:rPr>
              <w:t xml:space="preserve">  МЕТОДОЛОГИЯ И МЕТОДИКА УЧЕТА ВНЕОБОРОТНЫХ АКТИВОВ ОРГАНИЗАЦИИ  В ХОЛДИНГАХ</w:t>
            </w:r>
          </w:p>
          <w:p w:rsidR="00241E2E" w:rsidRDefault="00241E2E">
            <w:pPr>
              <w:spacing w:after="0" w:line="240" w:lineRule="auto"/>
              <w:rPr>
                <w:rFonts w:ascii="Times New Roman" w:hAnsi="Times New Roman" w:cs="Times New Roman"/>
                <w:sz w:val="28"/>
                <w:szCs w:val="28"/>
                <w:lang w:val="ru-RU"/>
              </w:rPr>
            </w:pPr>
          </w:p>
        </w:tc>
        <w:tc>
          <w:tcPr>
            <w:tcW w:w="894" w:type="dxa"/>
            <w:tcBorders>
              <w:top w:val="single" w:sz="4" w:space="0" w:color="auto"/>
              <w:left w:val="single" w:sz="4" w:space="0" w:color="auto"/>
              <w:bottom w:val="single" w:sz="4" w:space="0" w:color="auto"/>
              <w:right w:val="single" w:sz="4" w:space="0" w:color="auto"/>
            </w:tcBorders>
            <w:vAlign w:val="center"/>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477" w:type="dxa"/>
            <w:tcBorders>
              <w:top w:val="single" w:sz="4" w:space="0" w:color="auto"/>
              <w:left w:val="single" w:sz="4" w:space="0" w:color="auto"/>
              <w:bottom w:val="single" w:sz="4" w:space="0" w:color="auto"/>
              <w:right w:val="single" w:sz="4" w:space="0" w:color="auto"/>
            </w:tcBorders>
            <w:vAlign w:val="center"/>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767" w:type="dxa"/>
            <w:tcBorders>
              <w:top w:val="single" w:sz="4" w:space="0" w:color="auto"/>
              <w:left w:val="single" w:sz="4" w:space="0" w:color="auto"/>
              <w:bottom w:val="single" w:sz="4" w:space="0" w:color="auto"/>
              <w:right w:val="single" w:sz="4" w:space="0" w:color="auto"/>
            </w:tcBorders>
            <w:vAlign w:val="center"/>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1460" w:type="dxa"/>
            <w:tcBorders>
              <w:top w:val="single" w:sz="4" w:space="0" w:color="auto"/>
              <w:left w:val="single" w:sz="4" w:space="0" w:color="auto"/>
              <w:bottom w:val="single" w:sz="4" w:space="0" w:color="auto"/>
              <w:right w:val="single" w:sz="4" w:space="0" w:color="auto"/>
            </w:tcBorders>
            <w:vAlign w:val="center"/>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p>
        </w:tc>
      </w:tr>
      <w:tr w:rsidR="00241E2E" w:rsidTr="00241E2E">
        <w:trPr>
          <w:trHeight w:val="1620"/>
        </w:trPr>
        <w:tc>
          <w:tcPr>
            <w:tcW w:w="3272" w:type="dxa"/>
            <w:tcBorders>
              <w:top w:val="single" w:sz="4" w:space="0" w:color="auto"/>
              <w:left w:val="single" w:sz="4" w:space="0" w:color="auto"/>
              <w:bottom w:val="single" w:sz="4" w:space="0" w:color="auto"/>
              <w:right w:val="single" w:sz="4" w:space="0" w:color="auto"/>
            </w:tcBorders>
            <w:hideMark/>
          </w:tcPr>
          <w:p w:rsidR="00241E2E" w:rsidRDefault="00241E2E">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Контрольная точка 2 </w:t>
            </w:r>
          </w:p>
          <w:p w:rsidR="00241E2E" w:rsidRDefault="00241E2E">
            <w:pPr>
              <w:spacing w:after="0" w:line="240" w:lineRule="auto"/>
              <w:rPr>
                <w:rFonts w:ascii="Times New Roman" w:hAnsi="Times New Roman" w:cs="Times New Roman"/>
                <w:i/>
                <w:sz w:val="28"/>
                <w:szCs w:val="28"/>
                <w:lang w:val="ru-RU"/>
              </w:rPr>
            </w:pPr>
            <w:r>
              <w:rPr>
                <w:rFonts w:ascii="Times New Roman" w:hAnsi="Times New Roman" w:cs="Times New Roman"/>
                <w:i/>
                <w:sz w:val="28"/>
                <w:szCs w:val="28"/>
                <w:lang w:val="ru-RU"/>
              </w:rPr>
              <w:t>(по итогам 32-41  недели обучения)</w:t>
            </w:r>
          </w:p>
          <w:p w:rsidR="00241E2E" w:rsidRDefault="00241E2E">
            <w:pPr>
              <w:spacing w:after="0" w:line="240" w:lineRule="auto"/>
              <w:rPr>
                <w:rFonts w:ascii="Times New Roman" w:hAnsi="Times New Roman" w:cs="Times New Roman"/>
                <w:sz w:val="28"/>
                <w:szCs w:val="28"/>
                <w:lang w:val="ru-RU"/>
              </w:rPr>
            </w:pPr>
            <w:r>
              <w:rPr>
                <w:rFonts w:ascii="Times New Roman" w:hAnsi="Times New Roman" w:cs="Times New Roman"/>
                <w:b/>
                <w:sz w:val="28"/>
                <w:szCs w:val="28"/>
                <w:lang w:val="ru-RU"/>
              </w:rPr>
              <w:t xml:space="preserve">Модуль  3 </w:t>
            </w:r>
            <w:r>
              <w:rPr>
                <w:rFonts w:ascii="Times New Roman" w:hAnsi="Times New Roman" w:cs="Times New Roman"/>
                <w:sz w:val="28"/>
                <w:szCs w:val="28"/>
                <w:lang w:val="ru-RU"/>
              </w:rPr>
              <w:t>Теоретические аспекты бухгалтерской (финансовой) отчетности  и формирование основных форм бухгалтерской (финансовой) отчетности в холдингах</w:t>
            </w:r>
          </w:p>
          <w:p w:rsidR="00241E2E" w:rsidRDefault="00241E2E">
            <w:pPr>
              <w:spacing w:after="0" w:line="240" w:lineRule="auto"/>
              <w:rPr>
                <w:rFonts w:ascii="Times New Roman" w:hAnsi="Times New Roman" w:cs="Times New Roman"/>
                <w:sz w:val="28"/>
                <w:szCs w:val="28"/>
                <w:lang w:val="ru-RU"/>
              </w:rPr>
            </w:pPr>
            <w:r>
              <w:rPr>
                <w:rFonts w:ascii="Times New Roman" w:hAnsi="Times New Roman" w:cs="Times New Roman"/>
                <w:b/>
                <w:sz w:val="28"/>
                <w:szCs w:val="28"/>
                <w:lang w:val="ru-RU"/>
              </w:rPr>
              <w:t>Модуль  4</w:t>
            </w:r>
            <w:r>
              <w:rPr>
                <w:rFonts w:ascii="Times New Roman" w:hAnsi="Times New Roman" w:cs="Times New Roman"/>
                <w:sz w:val="28"/>
                <w:szCs w:val="28"/>
                <w:lang w:val="ru-RU"/>
              </w:rPr>
              <w:t xml:space="preserve"> Формирование консолидированной  отчетности в холдингах</w:t>
            </w:r>
          </w:p>
        </w:tc>
        <w:tc>
          <w:tcPr>
            <w:tcW w:w="894" w:type="dxa"/>
            <w:tcBorders>
              <w:top w:val="single" w:sz="4" w:space="0" w:color="auto"/>
              <w:left w:val="single" w:sz="4" w:space="0" w:color="auto"/>
              <w:bottom w:val="single" w:sz="4" w:space="0" w:color="auto"/>
              <w:right w:val="single" w:sz="4" w:space="0" w:color="auto"/>
            </w:tcBorders>
            <w:vAlign w:val="center"/>
            <w:hideMark/>
          </w:tcPr>
          <w:p w:rsidR="00241E2E" w:rsidRDefault="00241E2E">
            <w:pPr>
              <w:tabs>
                <w:tab w:val="left" w:pos="240"/>
                <w:tab w:val="center" w:pos="339"/>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477" w:type="dxa"/>
            <w:tcBorders>
              <w:top w:val="single" w:sz="4" w:space="0" w:color="auto"/>
              <w:left w:val="single" w:sz="4" w:space="0" w:color="auto"/>
              <w:bottom w:val="single" w:sz="4" w:space="0" w:color="auto"/>
              <w:right w:val="single" w:sz="4" w:space="0" w:color="auto"/>
            </w:tcBorders>
            <w:vAlign w:val="center"/>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767" w:type="dxa"/>
            <w:tcBorders>
              <w:top w:val="single" w:sz="4" w:space="0" w:color="auto"/>
              <w:left w:val="single" w:sz="4" w:space="0" w:color="auto"/>
              <w:bottom w:val="single" w:sz="4" w:space="0" w:color="auto"/>
              <w:right w:val="single" w:sz="4" w:space="0" w:color="auto"/>
            </w:tcBorders>
            <w:vAlign w:val="center"/>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460" w:type="dxa"/>
            <w:tcBorders>
              <w:top w:val="single" w:sz="4" w:space="0" w:color="auto"/>
              <w:left w:val="single" w:sz="4" w:space="0" w:color="auto"/>
              <w:bottom w:val="single" w:sz="4" w:space="0" w:color="auto"/>
              <w:right w:val="single" w:sz="4" w:space="0" w:color="auto"/>
            </w:tcBorders>
            <w:vAlign w:val="center"/>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55</w:t>
            </w:r>
          </w:p>
        </w:tc>
      </w:tr>
      <w:tr w:rsidR="00241E2E" w:rsidTr="00241E2E">
        <w:tc>
          <w:tcPr>
            <w:tcW w:w="3272" w:type="dxa"/>
            <w:tcBorders>
              <w:top w:val="single" w:sz="4" w:space="0" w:color="auto"/>
              <w:left w:val="single" w:sz="4" w:space="0" w:color="auto"/>
              <w:bottom w:val="single" w:sz="4" w:space="0" w:color="auto"/>
              <w:right w:val="single" w:sz="4" w:space="0" w:color="auto"/>
            </w:tcBorders>
            <w:hideMark/>
          </w:tcPr>
          <w:p w:rsidR="00241E2E" w:rsidRDefault="00241E2E">
            <w:pPr>
              <w:spacing w:after="0" w:line="240" w:lineRule="auto"/>
              <w:rPr>
                <w:rFonts w:ascii="Times New Roman" w:hAnsi="Times New Roman" w:cs="Times New Roman"/>
                <w:sz w:val="28"/>
                <w:szCs w:val="28"/>
              </w:rPr>
            </w:pPr>
            <w:r>
              <w:rPr>
                <w:rFonts w:ascii="Times New Roman" w:hAnsi="Times New Roman" w:cs="Times New Roman"/>
                <w:sz w:val="28"/>
                <w:szCs w:val="28"/>
              </w:rPr>
              <w:t>Итого:</w:t>
            </w:r>
          </w:p>
        </w:tc>
        <w:tc>
          <w:tcPr>
            <w:tcW w:w="894" w:type="dxa"/>
            <w:tcBorders>
              <w:top w:val="single" w:sz="4" w:space="0" w:color="auto"/>
              <w:left w:val="single" w:sz="4" w:space="0" w:color="auto"/>
              <w:bottom w:val="single" w:sz="4" w:space="0" w:color="auto"/>
              <w:right w:val="single" w:sz="4" w:space="0" w:color="auto"/>
            </w:tcBorders>
            <w:vAlign w:val="center"/>
            <w:hideMark/>
          </w:tcPr>
          <w:p w:rsidR="00241E2E" w:rsidRDefault="00241E2E">
            <w:pPr>
              <w:tabs>
                <w:tab w:val="left" w:pos="240"/>
                <w:tab w:val="center" w:pos="339"/>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477" w:type="dxa"/>
            <w:tcBorders>
              <w:top w:val="single" w:sz="4" w:space="0" w:color="auto"/>
              <w:left w:val="single" w:sz="4" w:space="0" w:color="auto"/>
              <w:bottom w:val="single" w:sz="4" w:space="0" w:color="auto"/>
              <w:right w:val="single" w:sz="4" w:space="0" w:color="auto"/>
            </w:tcBorders>
            <w:vAlign w:val="center"/>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767" w:type="dxa"/>
            <w:tcBorders>
              <w:top w:val="single" w:sz="4" w:space="0" w:color="auto"/>
              <w:left w:val="single" w:sz="4" w:space="0" w:color="auto"/>
              <w:bottom w:val="single" w:sz="4" w:space="0" w:color="auto"/>
              <w:right w:val="single" w:sz="4" w:space="0" w:color="auto"/>
            </w:tcBorders>
            <w:vAlign w:val="center"/>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1460" w:type="dxa"/>
            <w:tcBorders>
              <w:top w:val="single" w:sz="4" w:space="0" w:color="auto"/>
              <w:left w:val="single" w:sz="4" w:space="0" w:color="auto"/>
              <w:bottom w:val="single" w:sz="4" w:space="0" w:color="auto"/>
              <w:right w:val="single" w:sz="4" w:space="0" w:color="auto"/>
            </w:tcBorders>
            <w:vAlign w:val="center"/>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759" w:type="dxa"/>
            <w:tcBorders>
              <w:top w:val="single" w:sz="4" w:space="0" w:color="auto"/>
              <w:left w:val="single" w:sz="4" w:space="0" w:color="auto"/>
              <w:bottom w:val="single" w:sz="4" w:space="0" w:color="auto"/>
              <w:right w:val="single" w:sz="4" w:space="0" w:color="auto"/>
            </w:tcBorders>
            <w:vAlign w:val="center"/>
            <w:hideMark/>
          </w:tcPr>
          <w:p w:rsidR="00241E2E" w:rsidRDefault="00241E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r>
    </w:tbl>
    <w:p w:rsidR="00241E2E" w:rsidRDefault="00241E2E" w:rsidP="00241E2E">
      <w:pPr>
        <w:spacing w:after="0" w:line="240" w:lineRule="auto"/>
        <w:ind w:firstLine="709"/>
        <w:rPr>
          <w:rFonts w:ascii="Times New Roman" w:hAnsi="Times New Roman" w:cs="Times New Roman"/>
          <w:sz w:val="28"/>
          <w:szCs w:val="28"/>
        </w:rPr>
      </w:pPr>
    </w:p>
    <w:p w:rsidR="00241E2E" w:rsidRDefault="00241E2E" w:rsidP="00241E2E">
      <w:pPr>
        <w:spacing w:after="0" w:line="240" w:lineRule="auto"/>
        <w:ind w:firstLine="708"/>
        <w:jc w:val="both"/>
        <w:rPr>
          <w:rFonts w:ascii="Times New Roman" w:hAnsi="Times New Roman" w:cs="Times New Roman"/>
          <w:i/>
          <w:color w:val="00B050"/>
          <w:sz w:val="28"/>
          <w:szCs w:val="28"/>
        </w:rPr>
      </w:pPr>
    </w:p>
    <w:p w:rsidR="00241E2E" w:rsidRDefault="00241E2E" w:rsidP="00241E2E">
      <w:pPr>
        <w:spacing w:after="0" w:line="240" w:lineRule="auto"/>
        <w:ind w:firstLine="709"/>
        <w:jc w:val="both"/>
        <w:rPr>
          <w:rFonts w:ascii="Times New Roman" w:hAnsi="Times New Roman" w:cs="Times New Roman"/>
          <w:sz w:val="24"/>
          <w:szCs w:val="24"/>
          <w:lang w:val="ru-RU"/>
        </w:rPr>
      </w:pPr>
      <w:bookmarkStart w:id="3" w:name="_Toc453750944"/>
      <w:r>
        <w:rPr>
          <w:rFonts w:ascii="Times New Roman" w:hAnsi="Times New Roman" w:cs="Times New Roman"/>
          <w:sz w:val="24"/>
          <w:szCs w:val="24"/>
          <w:lang w:val="ru-RU"/>
        </w:rPr>
        <w:t xml:space="preserve">В приведенной выше таблице указаны </w:t>
      </w:r>
      <w:r>
        <w:rPr>
          <w:rFonts w:ascii="Times New Roman" w:hAnsi="Times New Roman" w:cs="Times New Roman"/>
          <w:i/>
          <w:sz w:val="24"/>
          <w:szCs w:val="24"/>
          <w:u w:val="single"/>
          <w:lang w:val="ru-RU"/>
        </w:rPr>
        <w:t>максимально возможные</w:t>
      </w:r>
      <w:r>
        <w:rPr>
          <w:rFonts w:ascii="Times New Roman" w:hAnsi="Times New Roman" w:cs="Times New Roman"/>
          <w:sz w:val="24"/>
          <w:szCs w:val="24"/>
          <w:lang w:val="ru-RU"/>
        </w:rPr>
        <w:t xml:space="preserve"> баллы, которые студент </w:t>
      </w:r>
      <w:r>
        <w:rPr>
          <w:rFonts w:ascii="Times New Roman" w:hAnsi="Times New Roman" w:cs="Times New Roman"/>
          <w:i/>
          <w:sz w:val="24"/>
          <w:szCs w:val="24"/>
          <w:lang w:val="ru-RU"/>
        </w:rPr>
        <w:t xml:space="preserve">может </w:t>
      </w:r>
      <w:r>
        <w:rPr>
          <w:rFonts w:ascii="Times New Roman" w:hAnsi="Times New Roman" w:cs="Times New Roman"/>
          <w:sz w:val="24"/>
          <w:szCs w:val="24"/>
          <w:lang w:val="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241E2E" w:rsidRDefault="00241E2E" w:rsidP="00241E2E">
      <w:pPr>
        <w:tabs>
          <w:tab w:val="left" w:pos="709"/>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 Лекции. Студенту зачисляется по 1,1</w:t>
      </w:r>
      <w:r>
        <w:rPr>
          <w:rFonts w:ascii="Times New Roman" w:hAnsi="Times New Roman" w:cs="Times New Roman"/>
          <w:i/>
          <w:sz w:val="24"/>
          <w:szCs w:val="24"/>
          <w:lang w:val="ru-RU"/>
        </w:rPr>
        <w:t xml:space="preserve"> баллу</w:t>
      </w:r>
      <w:r>
        <w:rPr>
          <w:rFonts w:ascii="Times New Roman" w:hAnsi="Times New Roman" w:cs="Times New Roman"/>
          <w:sz w:val="24"/>
          <w:szCs w:val="24"/>
          <w:lang w:val="ru-RU"/>
        </w:rPr>
        <w:t xml:space="preserve"> (максимально 10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241E2E" w:rsidRDefault="00241E2E" w:rsidP="00241E2E">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Практические занятия. Студенту зачисляется по 5,5 </w:t>
      </w:r>
      <w:r>
        <w:rPr>
          <w:rFonts w:ascii="Times New Roman" w:hAnsi="Times New Roman" w:cs="Times New Roman"/>
          <w:i/>
          <w:sz w:val="24"/>
          <w:szCs w:val="24"/>
          <w:lang w:val="ru-RU"/>
        </w:rPr>
        <w:t>балла</w:t>
      </w:r>
      <w:r>
        <w:rPr>
          <w:rFonts w:ascii="Times New Roman" w:hAnsi="Times New Roman" w:cs="Times New Roman"/>
          <w:sz w:val="24"/>
          <w:szCs w:val="24"/>
          <w:lang w:val="ru-RU"/>
        </w:rPr>
        <w:t xml:space="preserve"> (максимально 50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 Кроме того, на дату контрольной точки студент предоставляет отчет по практическим занятиям, (форма отчета – на усмотрение преподавателя), Балл снижается по усмотрению преподавателя, если студент не выполняет указанных условий.</w:t>
      </w:r>
    </w:p>
    <w:p w:rsidR="00241E2E" w:rsidRDefault="00241E2E" w:rsidP="00241E2E">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Самостоятельная работа предполагает освоение студентом отдельных теоретических вопросов по изучаемым темам, подготовку рефератов, выполнение практических заданий. Преподаватель указывает источники для изучения  и проверяет степень усвоения материала по качеству рефератов (по выбору студента). </w:t>
      </w:r>
      <w:r>
        <w:rPr>
          <w:rFonts w:ascii="Times New Roman" w:hAnsi="Times New Roman" w:cs="Times New Roman"/>
          <w:i/>
          <w:sz w:val="24"/>
          <w:szCs w:val="24"/>
          <w:lang w:val="ru-RU"/>
        </w:rPr>
        <w:t>Число баллов</w:t>
      </w:r>
      <w:r>
        <w:rPr>
          <w:rFonts w:ascii="Times New Roman" w:hAnsi="Times New Roman" w:cs="Times New Roman"/>
          <w:sz w:val="24"/>
          <w:szCs w:val="24"/>
          <w:lang w:val="ru-RU"/>
        </w:rPr>
        <w:t xml:space="preserve"> в этом случае зависит от качества работы студента (максимально 20 баллов по результатам двух контрольных точек). </w:t>
      </w:r>
    </w:p>
    <w:p w:rsidR="00241E2E" w:rsidRDefault="00241E2E" w:rsidP="00241E2E">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4. Тестирование студентов проводится после изучения каждого модуля. Максимальная оценка при всех верных ответах по вопросам теста или контрольной работы каждого модуля – 10</w:t>
      </w:r>
      <w:r>
        <w:rPr>
          <w:rFonts w:ascii="Times New Roman" w:hAnsi="Times New Roman" w:cs="Times New Roman"/>
          <w:i/>
          <w:sz w:val="24"/>
          <w:szCs w:val="24"/>
          <w:lang w:val="ru-RU"/>
        </w:rPr>
        <w:t xml:space="preserve"> баллов</w:t>
      </w:r>
      <w:r>
        <w:rPr>
          <w:rFonts w:ascii="Times New Roman" w:hAnsi="Times New Roman" w:cs="Times New Roman"/>
          <w:sz w:val="24"/>
          <w:szCs w:val="24"/>
          <w:lang w:val="ru-RU"/>
        </w:rPr>
        <w:t>. Оценка снижается по мере роста числа ошибочных ответов (максимально 20 баллов по результатам двух контрольных точек).</w:t>
      </w:r>
    </w:p>
    <w:p w:rsidR="00241E2E" w:rsidRDefault="00241E2E" w:rsidP="00241E2E">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Путем суммирования баллов контрольных точек формируется </w:t>
      </w:r>
      <w:r>
        <w:rPr>
          <w:rFonts w:ascii="Times New Roman" w:hAnsi="Times New Roman" w:cs="Times New Roman"/>
          <w:i/>
          <w:sz w:val="24"/>
          <w:szCs w:val="24"/>
          <w:lang w:val="ru-RU"/>
        </w:rPr>
        <w:t>общее число баллов текущей аттестации</w:t>
      </w:r>
      <w:r>
        <w:rPr>
          <w:rFonts w:ascii="Times New Roman" w:hAnsi="Times New Roman" w:cs="Times New Roman"/>
          <w:sz w:val="24"/>
          <w:szCs w:val="24"/>
          <w:lang w:val="ru-RU"/>
        </w:rPr>
        <w:t xml:space="preserve">. Таким образом, получая текущие оценки, студент может набрать максимально 100 баллов. 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а экзамен. </w:t>
      </w:r>
    </w:p>
    <w:p w:rsidR="00241E2E" w:rsidRDefault="00241E2E" w:rsidP="00241E2E">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Если студента не устраивает балльная оценка, полученная по итогам учёта текущей успеваемости, он имеет право </w:t>
      </w:r>
      <w:r>
        <w:rPr>
          <w:rFonts w:ascii="Times New Roman" w:hAnsi="Times New Roman" w:cs="Times New Roman"/>
          <w:i/>
          <w:sz w:val="24"/>
          <w:szCs w:val="24"/>
          <w:lang w:val="ru-RU"/>
        </w:rPr>
        <w:t>отказаться от неё</w:t>
      </w:r>
      <w:r>
        <w:rPr>
          <w:rFonts w:ascii="Times New Roman" w:hAnsi="Times New Roman" w:cs="Times New Roman"/>
          <w:sz w:val="24"/>
          <w:szCs w:val="24"/>
          <w:lang w:val="ru-RU"/>
        </w:rPr>
        <w:t xml:space="preserve"> и попробовать повысить балл посредством </w:t>
      </w:r>
      <w:r>
        <w:rPr>
          <w:rFonts w:ascii="Times New Roman" w:hAnsi="Times New Roman" w:cs="Times New Roman"/>
          <w:b/>
          <w:i/>
          <w:sz w:val="24"/>
          <w:szCs w:val="24"/>
          <w:lang w:val="ru-RU"/>
        </w:rPr>
        <w:t>сдачи экзамена</w:t>
      </w:r>
      <w:r>
        <w:rPr>
          <w:rFonts w:ascii="Times New Roman" w:hAnsi="Times New Roman" w:cs="Times New Roman"/>
          <w:sz w:val="24"/>
          <w:szCs w:val="24"/>
          <w:lang w:val="ru-RU"/>
        </w:rPr>
        <w:t xml:space="preserve"> как формы промежуточной аттестации. В этом случае студент может заработать до 100 баллов при верных ответах на все вопросы экзаменационного задания. Оценка, полученная по текущей успеваемости при этом не включается в итоговое число баллов, но допуск к экзамену получают только студенты, набравшие не менее 50 баллов по текущей аттестации.</w:t>
      </w:r>
    </w:p>
    <w:p w:rsidR="00241E2E" w:rsidRDefault="00241E2E" w:rsidP="00241E2E">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Pr>
          <w:rFonts w:ascii="Times New Roman" w:hAnsi="Times New Roman" w:cs="Times New Roman"/>
          <w:i/>
          <w:sz w:val="24"/>
          <w:szCs w:val="24"/>
          <w:u w:val="single"/>
          <w:lang w:val="ru-RU"/>
        </w:rPr>
        <w:t>обязательно согласована</w:t>
      </w:r>
      <w:r>
        <w:rPr>
          <w:rFonts w:ascii="Times New Roman" w:hAnsi="Times New Roman" w:cs="Times New Roman"/>
          <w:sz w:val="24"/>
          <w:szCs w:val="24"/>
          <w:lang w:val="ru-RU"/>
        </w:rPr>
        <w:t xml:space="preserve"> с преподавателем и деканатом.</w:t>
      </w:r>
    </w:p>
    <w:p w:rsidR="00241E2E" w:rsidRDefault="00241E2E" w:rsidP="00241E2E">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bCs/>
          <w:spacing w:val="-2"/>
          <w:sz w:val="24"/>
          <w:szCs w:val="24"/>
          <w:lang w:val="ru-RU"/>
        </w:rPr>
        <w:t>Критерии оценивания промежуточной аттестации</w:t>
      </w:r>
      <w:r>
        <w:rPr>
          <w:rFonts w:ascii="Times New Roman" w:hAnsi="Times New Roman" w:cs="Times New Roman"/>
          <w:sz w:val="24"/>
          <w:szCs w:val="24"/>
          <w:lang w:val="ru-RU"/>
        </w:rPr>
        <w:t xml:space="preserve"> по 100-балльной шкале:</w:t>
      </w:r>
    </w:p>
    <w:p w:rsidR="00241E2E" w:rsidRDefault="00241E2E" w:rsidP="00241E2E">
      <w:pPr>
        <w:spacing w:after="0" w:line="240" w:lineRule="auto"/>
        <w:ind w:firstLine="851"/>
        <w:jc w:val="both"/>
        <w:rPr>
          <w:rFonts w:ascii="Times New Roman" w:hAnsi="Times New Roman" w:cs="Times New Roman"/>
          <w:bCs/>
          <w:spacing w:val="-2"/>
          <w:sz w:val="24"/>
          <w:szCs w:val="24"/>
          <w:lang w:val="ru-RU"/>
        </w:rPr>
      </w:pPr>
      <w:r>
        <w:rPr>
          <w:rFonts w:ascii="Times New Roman" w:hAnsi="Times New Roman" w:cs="Times New Roman"/>
          <w:bCs/>
          <w:spacing w:val="-2"/>
          <w:sz w:val="24"/>
          <w:szCs w:val="24"/>
          <w:lang w:val="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241E2E" w:rsidRDefault="00241E2E" w:rsidP="00241E2E">
      <w:pPr>
        <w:spacing w:after="0" w:line="240" w:lineRule="auto"/>
        <w:ind w:firstLine="851"/>
        <w:jc w:val="both"/>
        <w:rPr>
          <w:rFonts w:ascii="Times New Roman" w:hAnsi="Times New Roman" w:cs="Times New Roman"/>
          <w:bCs/>
          <w:spacing w:val="-2"/>
          <w:sz w:val="24"/>
          <w:szCs w:val="24"/>
          <w:lang w:val="ru-RU"/>
        </w:rPr>
      </w:pPr>
      <w:r>
        <w:rPr>
          <w:rFonts w:ascii="Times New Roman" w:hAnsi="Times New Roman" w:cs="Times New Roman"/>
          <w:bCs/>
          <w:spacing w:val="-2"/>
          <w:sz w:val="24"/>
          <w:szCs w:val="24"/>
          <w:lang w:val="ru-RU"/>
        </w:rPr>
        <w:t>- 67-83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241E2E" w:rsidRDefault="00241E2E" w:rsidP="00241E2E">
      <w:pPr>
        <w:spacing w:after="0" w:line="240" w:lineRule="auto"/>
        <w:ind w:firstLine="851"/>
        <w:jc w:val="both"/>
        <w:rPr>
          <w:rFonts w:ascii="Times New Roman" w:hAnsi="Times New Roman" w:cs="Times New Roman"/>
          <w:bCs/>
          <w:spacing w:val="-2"/>
          <w:sz w:val="24"/>
          <w:szCs w:val="24"/>
          <w:lang w:val="ru-RU"/>
        </w:rPr>
      </w:pPr>
      <w:r>
        <w:rPr>
          <w:rFonts w:ascii="Times New Roman" w:hAnsi="Times New Roman" w:cs="Times New Roman"/>
          <w:bCs/>
          <w:spacing w:val="-2"/>
          <w:sz w:val="24"/>
          <w:szCs w:val="24"/>
          <w:lang w:val="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241E2E" w:rsidRDefault="00241E2E" w:rsidP="00241E2E">
      <w:pPr>
        <w:spacing w:after="0" w:line="240" w:lineRule="auto"/>
        <w:ind w:firstLine="851"/>
        <w:jc w:val="both"/>
        <w:rPr>
          <w:rFonts w:ascii="Times New Roman" w:hAnsi="Times New Roman" w:cs="Times New Roman"/>
          <w:bCs/>
          <w:spacing w:val="-2"/>
          <w:sz w:val="24"/>
          <w:szCs w:val="24"/>
          <w:lang w:val="ru-RU"/>
        </w:rPr>
      </w:pPr>
      <w:r>
        <w:rPr>
          <w:rFonts w:ascii="Times New Roman" w:hAnsi="Times New Roman" w:cs="Times New Roman"/>
          <w:bCs/>
          <w:spacing w:val="-2"/>
          <w:sz w:val="24"/>
          <w:szCs w:val="24"/>
          <w:lang w:val="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241E2E" w:rsidRDefault="00241E2E" w:rsidP="00241E2E">
      <w:pPr>
        <w:rPr>
          <w:color w:val="FF0000"/>
          <w:lang w:val="ru-RU"/>
        </w:rPr>
      </w:pPr>
    </w:p>
    <w:p w:rsidR="00241E2E" w:rsidRDefault="00241E2E" w:rsidP="00241E2E">
      <w:pPr>
        <w:pStyle w:val="1"/>
        <w:rPr>
          <w:rFonts w:ascii="Times New Roman" w:hAnsi="Times New Roman"/>
          <w:sz w:val="24"/>
          <w:szCs w:val="24"/>
        </w:rPr>
      </w:pPr>
    </w:p>
    <w:p w:rsidR="00241E2E" w:rsidRDefault="00241E2E" w:rsidP="00241E2E">
      <w:pPr>
        <w:rPr>
          <w:lang w:val="ru-RU" w:eastAsia="ru-RU"/>
        </w:rPr>
      </w:pPr>
    </w:p>
    <w:p w:rsidR="00241E2E" w:rsidRDefault="00241E2E" w:rsidP="00241E2E">
      <w:pPr>
        <w:pStyle w:val="1"/>
        <w:jc w:val="center"/>
        <w:rPr>
          <w:rFonts w:ascii="Times New Roman" w:hAnsi="Times New Roman"/>
          <w:sz w:val="24"/>
          <w:szCs w:val="24"/>
        </w:rPr>
      </w:pPr>
    </w:p>
    <w:p w:rsidR="00241E2E" w:rsidRDefault="00241E2E" w:rsidP="00241E2E">
      <w:pPr>
        <w:pStyle w:val="1"/>
        <w:jc w:val="center"/>
        <w:rPr>
          <w:rFonts w:ascii="Times New Roman" w:hAnsi="Times New Roman"/>
          <w:sz w:val="24"/>
          <w:szCs w:val="24"/>
        </w:rPr>
      </w:pPr>
    </w:p>
    <w:p w:rsidR="00241E2E" w:rsidRDefault="00241E2E" w:rsidP="00241E2E">
      <w:pPr>
        <w:pStyle w:val="1"/>
        <w:jc w:val="center"/>
        <w:rPr>
          <w:rFonts w:ascii="Times New Roman" w:hAnsi="Times New Roman"/>
          <w:sz w:val="24"/>
          <w:szCs w:val="24"/>
        </w:rPr>
      </w:pPr>
      <w:r>
        <w:rPr>
          <w:rFonts w:ascii="Times New Roman" w:hAnsi="Times New Roman"/>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241E2E" w:rsidRDefault="00241E2E" w:rsidP="00241E2E">
      <w:pPr>
        <w:spacing w:after="0" w:line="240" w:lineRule="auto"/>
        <w:rPr>
          <w:rFonts w:ascii="Times New Roman" w:hAnsi="Times New Roman" w:cs="Times New Roman"/>
          <w:sz w:val="28"/>
          <w:szCs w:val="28"/>
          <w:lang w:val="ru-RU"/>
        </w:rPr>
      </w:pPr>
    </w:p>
    <w:p w:rsidR="00241E2E" w:rsidRDefault="00241E2E" w:rsidP="00241E2E">
      <w:pPr>
        <w:shd w:val="clear" w:color="auto" w:fill="FFFFFF"/>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Министерство образования и науки Российской Федерации</w:t>
      </w:r>
    </w:p>
    <w:p w:rsidR="00241E2E" w:rsidRDefault="00241E2E" w:rsidP="00241E2E">
      <w:pPr>
        <w:shd w:val="clear" w:color="auto" w:fill="FFFFFF"/>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241E2E" w:rsidRDefault="00241E2E" w:rsidP="00241E2E">
      <w:pPr>
        <w:shd w:val="clear" w:color="auto" w:fill="FFFFFF"/>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«Ростовский государственный экономический университет (РИНХ)»</w:t>
      </w:r>
    </w:p>
    <w:p w:rsidR="00241E2E" w:rsidRDefault="00241E2E" w:rsidP="00241E2E">
      <w:pPr>
        <w:spacing w:after="0" w:line="240" w:lineRule="auto"/>
        <w:jc w:val="center"/>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Кафедра бухгалтерского учета</w:t>
      </w:r>
    </w:p>
    <w:p w:rsidR="00241E2E" w:rsidRDefault="00241E2E" w:rsidP="00241E2E">
      <w:pPr>
        <w:spacing w:after="0" w:line="240" w:lineRule="auto"/>
        <w:jc w:val="center"/>
        <w:rPr>
          <w:rFonts w:ascii="Times New Roman" w:hAnsi="Times New Roman" w:cs="Times New Roman"/>
          <w:b/>
          <w:sz w:val="28"/>
          <w:szCs w:val="28"/>
          <w:lang w:val="ru-RU"/>
        </w:rPr>
      </w:pPr>
    </w:p>
    <w:p w:rsidR="00241E2E" w:rsidRDefault="00241E2E" w:rsidP="00241E2E">
      <w:pPr>
        <w:pStyle w:val="a7"/>
        <w:rPr>
          <w:sz w:val="24"/>
          <w:szCs w:val="24"/>
        </w:rPr>
      </w:pPr>
      <w:r>
        <w:rPr>
          <w:sz w:val="24"/>
          <w:szCs w:val="24"/>
        </w:rPr>
        <w:t>Вопросы для подготовки к ЭКЗАМЕНУ</w:t>
      </w:r>
    </w:p>
    <w:p w:rsidR="00241E2E" w:rsidRDefault="00241E2E" w:rsidP="00241E2E">
      <w:pPr>
        <w:pStyle w:val="a7"/>
        <w:rPr>
          <w:sz w:val="24"/>
          <w:szCs w:val="24"/>
        </w:rPr>
      </w:pP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Учёт денежных средств на расчетном и валютном счетах в банках. </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Учёт кассовых операций. Инвентаризация кассы  в холдингах. </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Учёт расчетов с подотчетными лицами в холдингах . </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Основные средства, их классификация и оценка. </w:t>
      </w:r>
    </w:p>
    <w:p w:rsidR="00241E2E" w:rsidRDefault="00241E2E" w:rsidP="00241E2E">
      <w:pPr>
        <w:pStyle w:val="a9"/>
        <w:numPr>
          <w:ilvl w:val="0"/>
          <w:numId w:val="1"/>
        </w:numPr>
        <w:spacing w:after="0"/>
        <w:jc w:val="both"/>
        <w:rPr>
          <w:rFonts w:ascii="Times New Roman" w:hAnsi="Times New Roman"/>
          <w:sz w:val="24"/>
          <w:szCs w:val="24"/>
        </w:rPr>
      </w:pPr>
      <w:r>
        <w:rPr>
          <w:rFonts w:ascii="Times New Roman" w:hAnsi="Times New Roman"/>
          <w:sz w:val="24"/>
          <w:szCs w:val="24"/>
        </w:rPr>
        <w:t>Документальное оформление, аналитический и синтетический учёт поступления и выбытия основных средств.</w:t>
      </w:r>
    </w:p>
    <w:p w:rsidR="00241E2E" w:rsidRDefault="00241E2E" w:rsidP="00241E2E">
      <w:pPr>
        <w:pStyle w:val="a9"/>
        <w:numPr>
          <w:ilvl w:val="0"/>
          <w:numId w:val="1"/>
        </w:numPr>
        <w:spacing w:after="0"/>
        <w:jc w:val="both"/>
        <w:rPr>
          <w:rFonts w:ascii="Times New Roman" w:hAnsi="Times New Roman"/>
          <w:sz w:val="24"/>
          <w:szCs w:val="24"/>
        </w:rPr>
      </w:pPr>
      <w:r>
        <w:rPr>
          <w:rFonts w:ascii="Times New Roman" w:hAnsi="Times New Roman"/>
          <w:sz w:val="24"/>
          <w:szCs w:val="24"/>
        </w:rPr>
        <w:t xml:space="preserve">Учёт износа и амортизации основных средств. </w:t>
      </w:r>
    </w:p>
    <w:p w:rsidR="00241E2E" w:rsidRDefault="00241E2E" w:rsidP="00241E2E">
      <w:pPr>
        <w:pStyle w:val="a9"/>
        <w:numPr>
          <w:ilvl w:val="0"/>
          <w:numId w:val="1"/>
        </w:numPr>
        <w:spacing w:after="0"/>
        <w:jc w:val="both"/>
        <w:rPr>
          <w:rFonts w:ascii="Times New Roman" w:hAnsi="Times New Roman"/>
          <w:sz w:val="24"/>
          <w:szCs w:val="24"/>
        </w:rPr>
      </w:pPr>
      <w:r>
        <w:rPr>
          <w:rFonts w:ascii="Times New Roman" w:hAnsi="Times New Roman"/>
          <w:sz w:val="24"/>
          <w:szCs w:val="24"/>
        </w:rPr>
        <w:t xml:space="preserve">Состав и содержание нематериальных активов, их оценка в холдингах. </w:t>
      </w:r>
    </w:p>
    <w:p w:rsidR="00241E2E" w:rsidRDefault="00241E2E" w:rsidP="00241E2E">
      <w:pPr>
        <w:pStyle w:val="a9"/>
        <w:numPr>
          <w:ilvl w:val="0"/>
          <w:numId w:val="1"/>
        </w:numPr>
        <w:spacing w:after="0"/>
        <w:jc w:val="both"/>
        <w:rPr>
          <w:rFonts w:ascii="Times New Roman" w:hAnsi="Times New Roman"/>
          <w:sz w:val="24"/>
          <w:szCs w:val="24"/>
        </w:rPr>
      </w:pPr>
      <w:r>
        <w:rPr>
          <w:rFonts w:ascii="Times New Roman" w:hAnsi="Times New Roman"/>
          <w:sz w:val="24"/>
          <w:szCs w:val="24"/>
        </w:rPr>
        <w:t xml:space="preserve">Документальное оформление, аналитический и синтетический учёт приобретения нематериальных активов в холдингах. </w:t>
      </w:r>
    </w:p>
    <w:p w:rsidR="00241E2E" w:rsidRDefault="00241E2E" w:rsidP="00241E2E">
      <w:pPr>
        <w:pStyle w:val="a9"/>
        <w:numPr>
          <w:ilvl w:val="0"/>
          <w:numId w:val="1"/>
        </w:numPr>
        <w:spacing w:after="0"/>
        <w:jc w:val="both"/>
        <w:rPr>
          <w:rFonts w:ascii="Times New Roman" w:hAnsi="Times New Roman"/>
          <w:sz w:val="24"/>
          <w:szCs w:val="24"/>
        </w:rPr>
      </w:pPr>
      <w:r>
        <w:rPr>
          <w:rFonts w:ascii="Times New Roman" w:hAnsi="Times New Roman"/>
          <w:sz w:val="24"/>
          <w:szCs w:val="24"/>
        </w:rPr>
        <w:t>Учёт амортизации нематериальных активов в холдингах.</w:t>
      </w:r>
    </w:p>
    <w:p w:rsidR="00241E2E" w:rsidRDefault="00241E2E" w:rsidP="00241E2E">
      <w:pPr>
        <w:numPr>
          <w:ilvl w:val="0"/>
          <w:numId w:val="1"/>
        </w:numPr>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Порядок формирования фактической себестоимости поступивших материальных ценностей в холдингах.  </w:t>
      </w:r>
    </w:p>
    <w:p w:rsidR="00241E2E" w:rsidRDefault="00241E2E" w:rsidP="00241E2E">
      <w:pPr>
        <w:numPr>
          <w:ilvl w:val="0"/>
          <w:numId w:val="1"/>
        </w:numPr>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Документальное оформление, синтетический учёт поступления материальных ценностей в холдингах. </w:t>
      </w:r>
    </w:p>
    <w:p w:rsidR="00241E2E" w:rsidRDefault="00241E2E" w:rsidP="00241E2E">
      <w:pPr>
        <w:numPr>
          <w:ilvl w:val="0"/>
          <w:numId w:val="1"/>
        </w:numPr>
        <w:tabs>
          <w:tab w:val="left" w:pos="426"/>
        </w:tabs>
        <w:spacing w:after="0" w:line="240" w:lineRule="auto"/>
        <w:ind w:right="-201"/>
        <w:jc w:val="both"/>
        <w:rPr>
          <w:rFonts w:ascii="Times New Roman" w:hAnsi="Times New Roman" w:cs="Times New Roman"/>
          <w:sz w:val="24"/>
          <w:szCs w:val="24"/>
          <w:lang w:val="ru-RU"/>
        </w:rPr>
      </w:pPr>
      <w:r>
        <w:rPr>
          <w:rFonts w:ascii="Times New Roman" w:hAnsi="Times New Roman" w:cs="Times New Roman"/>
          <w:sz w:val="24"/>
          <w:szCs w:val="24"/>
          <w:lang w:val="ru-RU"/>
        </w:rPr>
        <w:t>Документальное оформление и синтетический учёт отпуска материальных ценностей в холдингах.</w:t>
      </w:r>
    </w:p>
    <w:p w:rsidR="00241E2E" w:rsidRDefault="00241E2E" w:rsidP="00241E2E">
      <w:pPr>
        <w:numPr>
          <w:ilvl w:val="0"/>
          <w:numId w:val="1"/>
        </w:numPr>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Методы оценки материальных ценностей, списываемых на счета издержек производства: ФИФО, по средней себестоимости и по себестоимости каждой единицы. </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Формы, системы оплаты труда и виды заработной платы. </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Документальное оформление и учёт выработки работников. </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Учёт удержаний и вычетов из заработной платы работников: налога на доходы физических лиц, по исполнительным листам и т.д. </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Синтетический учёт расчетов по зарплате.</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Затраты на производство, их классификация. </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Учёт прямых и косвенных затрат на производство. </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Методы учёта затрат и калькулирования себестоимости продукции.</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Характеристика готовой продукции, ее оценка. </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Документальное оформление, синтетический учёт выпущенной из производства готовой продукции. </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Учёт доходов и расходов организации.</w:t>
      </w:r>
    </w:p>
    <w:p w:rsidR="00241E2E" w:rsidRDefault="00241E2E" w:rsidP="00241E2E">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Учёт формирования финансовых результатов. </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Особенности формирования и учёта собственного капитала: уставного, добавочного, резервного. </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и виды бухгалтерской отчётности. Сущность и назначение бухгалтерской финансовой отчётности в холдингах.</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Требования, предъявляемые к бухгалтерской отчётности.</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Состав и сроки представления бухгалтерской финансовой отчётности пользователям.</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Структура бухгалтерского баланса. Классификация бухгалтерских балансов.</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Структура и содержание отчёта о финансовых результатах.</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Структура и содержание отчёта об изменениях капитала.</w:t>
      </w:r>
    </w:p>
    <w:p w:rsidR="00241E2E" w:rsidRDefault="00241E2E" w:rsidP="00241E2E">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Порядок формирования показателей отчёта о движении денежных средств.</w:t>
      </w:r>
    </w:p>
    <w:p w:rsidR="00241E2E" w:rsidRDefault="00241E2E" w:rsidP="00241E2E">
      <w:pPr>
        <w:numPr>
          <w:ilvl w:val="0"/>
          <w:numId w:val="1"/>
        </w:numPr>
        <w:tabs>
          <w:tab w:val="num" w:pos="927"/>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Понятие финансовой отчетности и принципы ее составления.</w:t>
      </w:r>
    </w:p>
    <w:p w:rsidR="00241E2E" w:rsidRDefault="00241E2E" w:rsidP="00241E2E">
      <w:pPr>
        <w:numPr>
          <w:ilvl w:val="0"/>
          <w:numId w:val="1"/>
        </w:numPr>
        <w:tabs>
          <w:tab w:val="num" w:pos="927"/>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Виды бухгалтерской отчетности, ее состав и содержание.</w:t>
      </w:r>
    </w:p>
    <w:p w:rsidR="00241E2E" w:rsidRDefault="00241E2E" w:rsidP="00241E2E">
      <w:pPr>
        <w:numPr>
          <w:ilvl w:val="0"/>
          <w:numId w:val="1"/>
        </w:numPr>
        <w:tabs>
          <w:tab w:val="num" w:pos="927"/>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Цель нормативного регулирования бухгалтерского учета и финансовой отчетности.</w:t>
      </w:r>
    </w:p>
    <w:p w:rsidR="00241E2E" w:rsidRDefault="00241E2E" w:rsidP="00241E2E">
      <w:pPr>
        <w:numPr>
          <w:ilvl w:val="0"/>
          <w:numId w:val="1"/>
        </w:numPr>
        <w:tabs>
          <w:tab w:val="num" w:pos="927"/>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Определение и область применения консолидированной отчетности.</w:t>
      </w:r>
    </w:p>
    <w:p w:rsidR="00241E2E" w:rsidRDefault="00241E2E" w:rsidP="00241E2E">
      <w:pPr>
        <w:numPr>
          <w:ilvl w:val="0"/>
          <w:numId w:val="1"/>
        </w:numPr>
        <w:tabs>
          <w:tab w:val="num" w:pos="927"/>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Состав и структура консолидированной отчетности, принципы консолидации.</w:t>
      </w:r>
    </w:p>
    <w:p w:rsidR="00241E2E" w:rsidRDefault="00241E2E" w:rsidP="00241E2E">
      <w:pPr>
        <w:numPr>
          <w:ilvl w:val="0"/>
          <w:numId w:val="1"/>
        </w:numPr>
        <w:tabs>
          <w:tab w:val="num" w:pos="927"/>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Методы составления консолидированной отчетности в соответствии с МСФО 3.</w:t>
      </w:r>
    </w:p>
    <w:p w:rsidR="00241E2E" w:rsidRDefault="00241E2E" w:rsidP="00241E2E">
      <w:pPr>
        <w:numPr>
          <w:ilvl w:val="0"/>
          <w:numId w:val="1"/>
        </w:numPr>
        <w:tabs>
          <w:tab w:val="num" w:pos="927"/>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Сводная бухгалтерская (финансовая) отчетность и ее отличие от консолидированной.</w:t>
      </w:r>
    </w:p>
    <w:p w:rsidR="00241E2E" w:rsidRDefault="00241E2E" w:rsidP="00241E2E">
      <w:pPr>
        <w:pStyle w:val="ab"/>
        <w:numPr>
          <w:ilvl w:val="0"/>
          <w:numId w:val="1"/>
        </w:numPr>
        <w:rPr>
          <w:rFonts w:ascii="Times New Roman" w:hAnsi="Times New Roman"/>
          <w:szCs w:val="24"/>
        </w:rPr>
      </w:pPr>
      <w:r>
        <w:rPr>
          <w:rFonts w:ascii="Times New Roman" w:hAnsi="Times New Roman"/>
          <w:szCs w:val="24"/>
        </w:rPr>
        <w:t>Формирование консолидированного бухгалтерского баланса</w:t>
      </w:r>
    </w:p>
    <w:p w:rsidR="00241E2E" w:rsidRDefault="00241E2E" w:rsidP="00241E2E">
      <w:pPr>
        <w:pStyle w:val="ab"/>
        <w:numPr>
          <w:ilvl w:val="0"/>
          <w:numId w:val="1"/>
        </w:numPr>
        <w:rPr>
          <w:rFonts w:ascii="Times New Roman" w:hAnsi="Times New Roman"/>
          <w:szCs w:val="24"/>
        </w:rPr>
      </w:pPr>
      <w:r>
        <w:rPr>
          <w:rFonts w:ascii="Times New Roman" w:hAnsi="Times New Roman"/>
          <w:szCs w:val="24"/>
        </w:rPr>
        <w:t>Формирование консолидированного отчета о прибылях и убытках</w:t>
      </w:r>
    </w:p>
    <w:p w:rsidR="00241E2E" w:rsidRDefault="00241E2E" w:rsidP="00241E2E">
      <w:pPr>
        <w:pStyle w:val="ab"/>
        <w:numPr>
          <w:ilvl w:val="0"/>
          <w:numId w:val="1"/>
        </w:numPr>
        <w:rPr>
          <w:rFonts w:ascii="Times New Roman" w:hAnsi="Times New Roman"/>
          <w:szCs w:val="24"/>
        </w:rPr>
      </w:pPr>
      <w:r>
        <w:rPr>
          <w:rFonts w:ascii="Times New Roman" w:hAnsi="Times New Roman"/>
          <w:szCs w:val="24"/>
        </w:rPr>
        <w:t>Формирование консолидированного отчета об изменении капитала</w:t>
      </w:r>
    </w:p>
    <w:p w:rsidR="00241E2E" w:rsidRDefault="00241E2E" w:rsidP="00241E2E">
      <w:pPr>
        <w:pStyle w:val="ab"/>
        <w:numPr>
          <w:ilvl w:val="0"/>
          <w:numId w:val="1"/>
        </w:numPr>
        <w:rPr>
          <w:rFonts w:ascii="Times New Roman" w:hAnsi="Times New Roman"/>
          <w:szCs w:val="24"/>
        </w:rPr>
      </w:pPr>
      <w:r>
        <w:rPr>
          <w:rFonts w:ascii="Times New Roman" w:hAnsi="Times New Roman"/>
          <w:szCs w:val="24"/>
        </w:rPr>
        <w:t>Формирование консолидированного отчета о движении денежных средств</w:t>
      </w:r>
    </w:p>
    <w:p w:rsidR="00241E2E" w:rsidRDefault="00241E2E" w:rsidP="00241E2E">
      <w:pPr>
        <w:pStyle w:val="ab"/>
        <w:numPr>
          <w:ilvl w:val="0"/>
          <w:numId w:val="1"/>
        </w:numPr>
        <w:rPr>
          <w:rFonts w:ascii="Times New Roman" w:hAnsi="Times New Roman"/>
          <w:szCs w:val="24"/>
        </w:rPr>
      </w:pPr>
      <w:r>
        <w:rPr>
          <w:rFonts w:ascii="Times New Roman" w:hAnsi="Times New Roman"/>
          <w:szCs w:val="24"/>
        </w:rPr>
        <w:t>Какие показатели исключаются при составлении консолидированного бухгалтерского баланса</w:t>
      </w:r>
    </w:p>
    <w:p w:rsidR="00241E2E" w:rsidRDefault="00241E2E" w:rsidP="00241E2E">
      <w:pPr>
        <w:pStyle w:val="ab"/>
        <w:numPr>
          <w:ilvl w:val="0"/>
          <w:numId w:val="1"/>
        </w:numPr>
        <w:rPr>
          <w:rFonts w:ascii="Times New Roman" w:hAnsi="Times New Roman"/>
          <w:szCs w:val="24"/>
        </w:rPr>
      </w:pPr>
      <w:r>
        <w:rPr>
          <w:rFonts w:ascii="Times New Roman" w:hAnsi="Times New Roman"/>
          <w:szCs w:val="24"/>
        </w:rPr>
        <w:t>Учетная политика в целях составления консолидированной финансовой отчетности</w:t>
      </w:r>
    </w:p>
    <w:p w:rsidR="00241E2E" w:rsidRDefault="00241E2E" w:rsidP="00241E2E">
      <w:pPr>
        <w:pStyle w:val="ab"/>
        <w:numPr>
          <w:ilvl w:val="0"/>
          <w:numId w:val="1"/>
        </w:numPr>
        <w:rPr>
          <w:rFonts w:ascii="Times New Roman" w:hAnsi="Times New Roman"/>
          <w:szCs w:val="24"/>
        </w:rPr>
      </w:pPr>
      <w:r>
        <w:rPr>
          <w:rFonts w:ascii="Times New Roman" w:hAnsi="Times New Roman"/>
          <w:szCs w:val="24"/>
        </w:rPr>
        <w:t>Составление консолидированной финансовой отчетности группы компаний</w:t>
      </w:r>
    </w:p>
    <w:p w:rsidR="00241E2E" w:rsidRDefault="00241E2E" w:rsidP="00241E2E">
      <w:pPr>
        <w:pStyle w:val="ab"/>
        <w:numPr>
          <w:ilvl w:val="0"/>
          <w:numId w:val="1"/>
        </w:numPr>
        <w:rPr>
          <w:rFonts w:ascii="Times New Roman" w:hAnsi="Times New Roman"/>
          <w:szCs w:val="24"/>
        </w:rPr>
      </w:pPr>
      <w:r>
        <w:rPr>
          <w:rFonts w:ascii="Times New Roman" w:hAnsi="Times New Roman"/>
          <w:szCs w:val="24"/>
        </w:rPr>
        <w:t>Перспективы развития консолидированной финансовой отчетности</w:t>
      </w:r>
    </w:p>
    <w:p w:rsidR="00241E2E" w:rsidRDefault="00241E2E" w:rsidP="00241E2E">
      <w:pPr>
        <w:pStyle w:val="ab"/>
        <w:numPr>
          <w:ilvl w:val="0"/>
          <w:numId w:val="1"/>
        </w:numPr>
        <w:rPr>
          <w:rFonts w:ascii="Times New Roman" w:hAnsi="Times New Roman"/>
          <w:szCs w:val="24"/>
        </w:rPr>
      </w:pPr>
      <w:r>
        <w:rPr>
          <w:rFonts w:ascii="Times New Roman" w:hAnsi="Times New Roman"/>
          <w:szCs w:val="24"/>
        </w:rPr>
        <w:t>Обеспечение сопоставимости показателей консолидируемой финансовой отчетности</w:t>
      </w:r>
    </w:p>
    <w:p w:rsidR="00241E2E" w:rsidRDefault="00241E2E" w:rsidP="00241E2E">
      <w:pPr>
        <w:pStyle w:val="ab"/>
        <w:numPr>
          <w:ilvl w:val="0"/>
          <w:numId w:val="1"/>
        </w:numPr>
        <w:rPr>
          <w:rFonts w:ascii="Times New Roman" w:hAnsi="Times New Roman"/>
          <w:szCs w:val="24"/>
        </w:rPr>
      </w:pPr>
      <w:r>
        <w:rPr>
          <w:rFonts w:ascii="Times New Roman" w:hAnsi="Times New Roman"/>
          <w:szCs w:val="24"/>
        </w:rPr>
        <w:t>Автоматизация формирования консолидированной финансовой отчетности</w:t>
      </w:r>
    </w:p>
    <w:p w:rsidR="00241E2E" w:rsidRDefault="00241E2E" w:rsidP="00241E2E">
      <w:pPr>
        <w:pStyle w:val="ab"/>
        <w:numPr>
          <w:ilvl w:val="0"/>
          <w:numId w:val="1"/>
        </w:numPr>
        <w:rPr>
          <w:rFonts w:ascii="Times New Roman" w:hAnsi="Times New Roman"/>
          <w:szCs w:val="24"/>
        </w:rPr>
      </w:pPr>
      <w:r>
        <w:rPr>
          <w:rFonts w:ascii="Times New Roman" w:hAnsi="Times New Roman"/>
          <w:szCs w:val="24"/>
        </w:rPr>
        <w:t>История возникновения консолидированной финансовой отчетности</w:t>
      </w:r>
    </w:p>
    <w:p w:rsidR="00241E2E" w:rsidRDefault="00241E2E" w:rsidP="00241E2E">
      <w:pPr>
        <w:shd w:val="clear" w:color="auto" w:fill="FFFFFF"/>
        <w:rPr>
          <w:rFonts w:ascii="Times New Roman" w:hAnsi="Times New Roman" w:cs="Times New Roman"/>
          <w:b/>
          <w:bCs/>
          <w:caps/>
          <w:sz w:val="28"/>
          <w:szCs w:val="28"/>
        </w:rPr>
      </w:pPr>
    </w:p>
    <w:p w:rsidR="00241E2E" w:rsidRDefault="00241E2E" w:rsidP="00241E2E">
      <w:pPr>
        <w:shd w:val="clear" w:color="auto" w:fill="FFFFFF"/>
        <w:spacing w:after="0" w:line="240" w:lineRule="auto"/>
        <w:ind w:firstLine="709"/>
        <w:jc w:val="center"/>
        <w:rPr>
          <w:rFonts w:ascii="Times New Roman" w:hAnsi="Times New Roman" w:cs="Times New Roman"/>
          <w:b/>
          <w:bCs/>
          <w:caps/>
          <w:sz w:val="24"/>
          <w:szCs w:val="24"/>
        </w:rPr>
      </w:pPr>
      <w:r>
        <w:rPr>
          <w:rFonts w:ascii="Times New Roman" w:hAnsi="Times New Roman" w:cs="Times New Roman"/>
          <w:b/>
          <w:bCs/>
          <w:caps/>
          <w:sz w:val="24"/>
          <w:szCs w:val="24"/>
        </w:rPr>
        <w:t>Примерные тестовые задания</w:t>
      </w:r>
    </w:p>
    <w:p w:rsidR="00241E2E" w:rsidRDefault="00241E2E" w:rsidP="00241E2E">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241E2E" w:rsidRDefault="00241E2E" w:rsidP="00241E2E">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Текущий контроль  по модулю 1 предусматривающий решение  15 тестов  и ответов на теоретический вопрос. За каждый  правильно решенный  тест студент зарабатывает 2 балла, полный ответ на теоретический вопрос 20 баллов.</w:t>
      </w:r>
    </w:p>
    <w:p w:rsidR="00241E2E" w:rsidRDefault="00241E2E" w:rsidP="00241E2E">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4"/>
          <w:szCs w:val="24"/>
          <w:lang w:val="ru-RU"/>
        </w:rPr>
      </w:pPr>
    </w:p>
    <w:p w:rsidR="00241E2E" w:rsidRDefault="00241E2E" w:rsidP="00241E2E">
      <w:pPr>
        <w:shd w:val="clear" w:color="auto" w:fill="FFFFFF"/>
        <w:autoSpaceDE w:val="0"/>
        <w:autoSpaceDN w:val="0"/>
        <w:adjustRightInd w:val="0"/>
        <w:spacing w:after="0" w:line="240" w:lineRule="auto"/>
        <w:ind w:firstLine="709"/>
        <w:jc w:val="center"/>
        <w:rPr>
          <w:rFonts w:ascii="Times New Roman" w:hAnsi="Times New Roman" w:cs="Times New Roman"/>
          <w:b/>
          <w:sz w:val="24"/>
          <w:szCs w:val="24"/>
          <w:lang w:val="ru-RU"/>
        </w:rPr>
      </w:pPr>
      <w:r>
        <w:rPr>
          <w:rFonts w:ascii="Times New Roman" w:hAnsi="Times New Roman" w:cs="Times New Roman"/>
          <w:b/>
          <w:bCs/>
          <w:color w:val="000000"/>
          <w:sz w:val="24"/>
          <w:szCs w:val="24"/>
          <w:lang w:val="ru-RU"/>
        </w:rPr>
        <w:t xml:space="preserve">МОДУЛЬ 1. </w:t>
      </w:r>
      <w:r>
        <w:rPr>
          <w:rFonts w:ascii="Times New Roman" w:hAnsi="Times New Roman" w:cs="Times New Roman"/>
          <w:b/>
          <w:sz w:val="24"/>
          <w:szCs w:val="24"/>
          <w:lang w:val="ru-RU"/>
        </w:rPr>
        <w:t>НОРМАТИВНОЕ РЕГУЛИРОВАНИЕ КОНСОЛИДИРОВАННОЙ ФИНАНСОВОЙ ОТЧЕТНОСТИ</w:t>
      </w:r>
    </w:p>
    <w:p w:rsidR="00241E2E" w:rsidRDefault="00241E2E" w:rsidP="00241E2E">
      <w:pPr>
        <w:shd w:val="clear" w:color="auto" w:fill="FFFFFF"/>
        <w:autoSpaceDE w:val="0"/>
        <w:autoSpaceDN w:val="0"/>
        <w:adjustRightInd w:val="0"/>
        <w:spacing w:after="0" w:line="240" w:lineRule="auto"/>
        <w:ind w:firstLine="709"/>
        <w:jc w:val="center"/>
        <w:rPr>
          <w:rFonts w:ascii="Times New Roman" w:hAnsi="Times New Roman" w:cs="Times New Roman"/>
          <w:b/>
          <w:bCs/>
          <w:caps/>
          <w:color w:val="000000"/>
          <w:sz w:val="24"/>
          <w:szCs w:val="24"/>
          <w:lang w:val="ru-RU"/>
        </w:rPr>
      </w:pP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1. Целью деятельности Совета по МСФО является:</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разработка стандартов финансовой отчетности;</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продвижение внедрения стандартов, сотрудничество с национальными органами, отвечающими за внедрение стандартов;</w:t>
      </w:r>
    </w:p>
    <w:p w:rsidR="00241E2E" w:rsidRDefault="00241E2E" w:rsidP="00241E2E">
      <w:pPr>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все ответы верны.</w:t>
      </w:r>
    </w:p>
    <w:p w:rsidR="00241E2E" w:rsidRDefault="00241E2E" w:rsidP="00241E2E">
      <w:pPr>
        <w:shd w:val="clear" w:color="auto" w:fill="FFFFFF"/>
        <w:spacing w:after="0" w:line="240" w:lineRule="auto"/>
        <w:ind w:firstLine="709"/>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2. Принципы подготовки и составления МСФО являются:</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одним из международных стандартов финансовой отчетности;</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документом, формирующим концептуальную основу МСФО;</w:t>
      </w:r>
    </w:p>
    <w:p w:rsidR="00241E2E" w:rsidRDefault="00241E2E" w:rsidP="00241E2E">
      <w:pPr>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интерпретацией Стандарта финансовой отчетности.</w:t>
      </w:r>
    </w:p>
    <w:p w:rsidR="00241E2E" w:rsidRDefault="00241E2E" w:rsidP="00241E2E">
      <w:pPr>
        <w:shd w:val="clear" w:color="auto" w:fill="FFFFFF"/>
        <w:spacing w:after="0" w:line="240" w:lineRule="auto"/>
        <w:ind w:firstLine="709"/>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3. Принципы подготовки и составления МСФО:</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имеют преимущества над положениями МСФО;</w:t>
      </w:r>
    </w:p>
    <w:p w:rsidR="00241E2E" w:rsidRDefault="00241E2E" w:rsidP="00241E2E">
      <w:pPr>
        <w:pStyle w:val="2"/>
        <w:spacing w:after="0" w:line="240" w:lineRule="auto"/>
        <w:ind w:firstLine="709"/>
        <w:rPr>
          <w:rFonts w:ascii="Times New Roman" w:hAnsi="Times New Roman"/>
          <w:sz w:val="24"/>
          <w:szCs w:val="24"/>
        </w:rPr>
      </w:pPr>
      <w:r>
        <w:rPr>
          <w:rFonts w:ascii="Times New Roman" w:hAnsi="Times New Roman"/>
          <w:sz w:val="24"/>
          <w:szCs w:val="24"/>
        </w:rPr>
        <w:t>б) при конфликте между Принципами и каким-либо из МСФО последний имеет преимущество;</w:t>
      </w:r>
    </w:p>
    <w:p w:rsidR="00241E2E" w:rsidRDefault="00241E2E" w:rsidP="00241E2E">
      <w:pPr>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все ответы неверны.</w:t>
      </w: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4. Совет по МСФО отвечает за:</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подготовку и публикацию проектов МСФО, установление порядка рассмотрения комментариев;</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подготовку и издание МСФО;</w:t>
      </w:r>
    </w:p>
    <w:p w:rsidR="00241E2E" w:rsidRDefault="00241E2E" w:rsidP="00241E2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все ответы верны.</w:t>
      </w:r>
    </w:p>
    <w:p w:rsidR="00241E2E" w:rsidRDefault="00241E2E" w:rsidP="00241E2E">
      <w:pPr>
        <w:spacing w:after="0" w:line="240" w:lineRule="auto"/>
        <w:ind w:firstLine="709"/>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5. В отчете о финансовом положении содержится информация:</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об экономических ресурсах компании;</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о ликвидности и платежеспособности;</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 оба ответа верны.</w:t>
      </w:r>
    </w:p>
    <w:p w:rsidR="00241E2E" w:rsidRDefault="00241E2E" w:rsidP="00241E2E">
      <w:pPr>
        <w:shd w:val="clear" w:color="auto" w:fill="FFFFFF"/>
        <w:spacing w:after="0" w:line="240" w:lineRule="auto"/>
        <w:ind w:firstLine="709"/>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6. В Отчете о совокупном доходе содержится информация:</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необходимая для оценки инвестиционной, финансовой и операционной деятельности компании,</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о ликвидности и платежеспособности;</w:t>
      </w:r>
    </w:p>
    <w:p w:rsidR="00241E2E" w:rsidRDefault="00241E2E" w:rsidP="00241E2E">
      <w:pPr>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оба ответа не верны.</w:t>
      </w:r>
    </w:p>
    <w:p w:rsidR="00241E2E" w:rsidRDefault="00241E2E" w:rsidP="00241E2E">
      <w:pPr>
        <w:shd w:val="clear" w:color="auto" w:fill="FFFFFF"/>
        <w:spacing w:after="0" w:line="240" w:lineRule="auto"/>
        <w:ind w:firstLine="709"/>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7. В Отчете об изменении капитала содержится информация:</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об экономических ресурсах компании;</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о ликвидности и платежеспособности;</w:t>
      </w:r>
    </w:p>
    <w:p w:rsidR="00241E2E" w:rsidRDefault="00241E2E" w:rsidP="00241E2E">
      <w:pPr>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оба ответа не верны.</w:t>
      </w: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8. Элемент отчетности признается активом, если:</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контролируется компанией и принадлежит ей компании в результате событий прошлых периодов;</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обеспечит компании получение экономических выгод;</w:t>
      </w:r>
    </w:p>
    <w:p w:rsidR="00241E2E" w:rsidRDefault="00241E2E" w:rsidP="00241E2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выполняются условия а) и б)</w:t>
      </w: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9. Компания должна формировать финансовую отчетность (за исключением отчета о движении денежных средств):</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методом начисления;</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кассовым методом;</w:t>
      </w:r>
    </w:p>
    <w:p w:rsidR="00241E2E" w:rsidRDefault="00241E2E" w:rsidP="00241E2E">
      <w:pPr>
        <w:shd w:val="clear" w:color="auto" w:fill="FFFFFF"/>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в) любым методом, зафиксированным в учетной политике. </w:t>
      </w: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10. Взаимозачет активов и обязательств:</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обязателен;</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допускается;</w:t>
      </w:r>
    </w:p>
    <w:p w:rsidR="00241E2E" w:rsidRDefault="00241E2E" w:rsidP="00241E2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не допускается.</w:t>
      </w:r>
    </w:p>
    <w:p w:rsidR="00241E2E" w:rsidRDefault="00241E2E" w:rsidP="00241E2E">
      <w:pPr>
        <w:shd w:val="clear" w:color="auto" w:fill="FFFFFF"/>
        <w:spacing w:after="0" w:line="240" w:lineRule="auto"/>
        <w:ind w:firstLine="709"/>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11. Активы – это:</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ресурсы, контролируемые компанией в результате событий прошлых периодов, от которых ожидаются экономические выгоды;</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хозяйст. средства, необходимые компании для коммерческой  деятельности;</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 капитал, необходимый для ведения коммерческих операций.</w:t>
      </w: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12. Обязательство – это:</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ресурсы, контролируемые компанией в результате событий прошлых периодов;</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кредиторская задолженность как следствие осуществления хоз. деятельности;</w:t>
      </w:r>
    </w:p>
    <w:p w:rsidR="00241E2E" w:rsidRDefault="00241E2E" w:rsidP="00241E2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текущая задолженность, возникающая из событий прошлых периодов, потенциально ведущая к оттоку ресурсов, содержащих экон. выгоды.</w:t>
      </w: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13. Являются обязательствами компании:</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задолженность, возникающая при предоплате клиентами;</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обязательства, возникающие как следствие приобретения товаров и услуг;</w:t>
      </w:r>
    </w:p>
    <w:p w:rsidR="00241E2E" w:rsidRDefault="00241E2E" w:rsidP="00241E2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все вышеперечисленное.</w:t>
      </w: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14. Капитал – это:</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доля в активах компании, остающаяся после вычета всех ее обязательств;</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чистая прибыль организации;</w:t>
      </w:r>
    </w:p>
    <w:p w:rsidR="00241E2E" w:rsidRDefault="00241E2E" w:rsidP="00241E2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денежные средства, вложенные в деятельность организации.</w:t>
      </w: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15. В состав капитала включаются:</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средства, внесенные акционерами и нераспределенная прибыль;</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резервы и фонды, созданные за счет нераспределенной прибыли;</w:t>
      </w:r>
    </w:p>
    <w:p w:rsidR="00241E2E" w:rsidRDefault="00241E2E" w:rsidP="00241E2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все вышеперечисленное.</w:t>
      </w:r>
    </w:p>
    <w:p w:rsidR="00241E2E" w:rsidRDefault="00241E2E" w:rsidP="00241E2E">
      <w:pPr>
        <w:shd w:val="clear" w:color="auto" w:fill="FFFFFF"/>
        <w:spacing w:after="0" w:line="240" w:lineRule="auto"/>
        <w:ind w:firstLine="709"/>
        <w:jc w:val="both"/>
        <w:rPr>
          <w:rFonts w:ascii="Times New Roman" w:hAnsi="Times New Roman" w:cs="Times New Roman"/>
          <w:color w:val="000000"/>
          <w:sz w:val="24"/>
          <w:szCs w:val="24"/>
          <w:lang w:val="ru-RU"/>
        </w:rPr>
      </w:pPr>
    </w:p>
    <w:p w:rsidR="00241E2E" w:rsidRDefault="00241E2E" w:rsidP="00241E2E">
      <w:pPr>
        <w:shd w:val="clear" w:color="auto" w:fill="FFFFFF"/>
        <w:spacing w:after="0" w:line="240" w:lineRule="auto"/>
        <w:ind w:firstLine="709"/>
        <w:jc w:val="both"/>
        <w:rPr>
          <w:rFonts w:ascii="Times New Roman" w:hAnsi="Times New Roman" w:cs="Times New Roman"/>
          <w:color w:val="000000"/>
          <w:sz w:val="24"/>
          <w:szCs w:val="24"/>
          <w:lang w:val="ru-RU"/>
        </w:rPr>
      </w:pPr>
    </w:p>
    <w:p w:rsidR="00241E2E" w:rsidRDefault="00241E2E" w:rsidP="00241E2E">
      <w:pPr>
        <w:shd w:val="clear" w:color="auto" w:fill="FFFFFF"/>
        <w:spacing w:after="0" w:line="240" w:lineRule="auto"/>
        <w:ind w:firstLine="709"/>
        <w:jc w:val="center"/>
        <w:rPr>
          <w:rFonts w:ascii="Times New Roman" w:hAnsi="Times New Roman" w:cs="Times New Roman"/>
          <w:color w:val="000000"/>
          <w:sz w:val="24"/>
          <w:szCs w:val="24"/>
          <w:lang w:val="ru-RU"/>
        </w:rPr>
      </w:pPr>
      <w:r>
        <w:rPr>
          <w:rFonts w:ascii="Times New Roman" w:hAnsi="Times New Roman" w:cs="Times New Roman"/>
          <w:b/>
          <w:sz w:val="24"/>
          <w:szCs w:val="24"/>
          <w:lang w:val="ru-RU"/>
        </w:rPr>
        <w:t>МОДУЛЬ 2. СОСТАВЛЕНИЕ КОНСОЛИДИРОВАННОЙ ФИНАНСОВОЙ ОТЧЕТНОСТИ</w:t>
      </w:r>
    </w:p>
    <w:p w:rsidR="00241E2E" w:rsidRDefault="00241E2E" w:rsidP="00241E2E">
      <w:pPr>
        <w:shd w:val="clear" w:color="auto" w:fill="FFFFFF"/>
        <w:spacing w:after="0" w:line="240" w:lineRule="auto"/>
        <w:ind w:firstLine="709"/>
        <w:jc w:val="both"/>
        <w:rPr>
          <w:rFonts w:ascii="Times New Roman" w:hAnsi="Times New Roman" w:cs="Times New Roman"/>
          <w:color w:val="000000"/>
          <w:sz w:val="24"/>
          <w:szCs w:val="24"/>
          <w:lang w:val="ru-RU"/>
        </w:rPr>
      </w:pP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1. В состав отчета о движении денежных средств включаются:</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денежные средства;</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эквиваленты денежных средств;</w:t>
      </w:r>
    </w:p>
    <w:p w:rsidR="00241E2E" w:rsidRDefault="00241E2E" w:rsidP="00241E2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денежные средства и эквиваленты денежных средств.</w:t>
      </w: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2. Доля меньшинства – это:</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часть акционерного капитала дочерних компаний, принадлежащая материнской компании;</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часть акционерного капитала дочерних компаний, не принадлежащая материнской компании;</w:t>
      </w:r>
    </w:p>
    <w:p w:rsidR="00241E2E" w:rsidRDefault="00241E2E" w:rsidP="00241E2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часть акционерного капитала, сформированная за счет эмиссии привилегированных акций.</w:t>
      </w: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3. Запасы – это активы, которые:</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используются в деятельности компании для производства или продажи товаров (услуг), для сдачи в аренду другим компаниям иди в административных целях;</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предполагаются к использованию на протяжении более одного года;</w:t>
      </w:r>
    </w:p>
    <w:p w:rsidR="00241E2E" w:rsidRDefault="00241E2E" w:rsidP="00241E2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оба ответа не верны.</w:t>
      </w: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4. Запасы – это активы:</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предназначенные для продажи, а также сырье и материалы, предназначенные для использования в производстве;</w:t>
      </w:r>
    </w:p>
    <w:p w:rsidR="00241E2E" w:rsidRDefault="00241E2E" w:rsidP="00241E2E">
      <w:pPr>
        <w:shd w:val="clear" w:color="auto" w:fill="FFFFFF"/>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 созданные в процессе производства для реализации;</w:t>
      </w:r>
    </w:p>
    <w:p w:rsidR="00241E2E" w:rsidRDefault="00241E2E" w:rsidP="00241E2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все ответы верны.</w:t>
      </w: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5. В состав запасов входят:</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товары, закупленные для перепродажи и готовая продукция;</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незавершенная продукция, подлежащая дальнейшей переработке;</w:t>
      </w:r>
    </w:p>
    <w:p w:rsidR="00241E2E" w:rsidRDefault="00241E2E" w:rsidP="00241E2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все ответы верны.</w:t>
      </w: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6. Основные средства – это материальные активы, которые:</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предназначены для продажи, а также сырье и материалы, предназначенные для использования в производстве;</w:t>
      </w:r>
    </w:p>
    <w:p w:rsidR="00241E2E" w:rsidRDefault="00241E2E" w:rsidP="00241E2E">
      <w:pPr>
        <w:shd w:val="clear" w:color="auto" w:fill="FFFFFF"/>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 созданы в процессе производства для реализации;</w:t>
      </w:r>
    </w:p>
    <w:p w:rsidR="00241E2E" w:rsidRDefault="00241E2E" w:rsidP="00241E2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оба ответа не верны.</w:t>
      </w: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7. Признание запасов в качестве расхода производится:</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в момент их приобретения;</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после их продажи;</w:t>
      </w:r>
    </w:p>
    <w:p w:rsidR="00241E2E" w:rsidRDefault="00241E2E" w:rsidP="00241E2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ни один ответ не верен.</w:t>
      </w: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8. МСФО 16 регламентирует порядок отражения основных средств:</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только предназначенных для сдачи в аренду;</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за исключением предназначенных для сдачи в аренду;</w:t>
      </w:r>
    </w:p>
    <w:p w:rsidR="00241E2E" w:rsidRDefault="00241E2E" w:rsidP="00241E2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оба ответа верны.</w:t>
      </w: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9. Объект основных средств признается в качестве актива компании, если:</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стоимость его может быть надежно оценена и компания получит связанные с активом будущие экономические выгоды;</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актив будет эксплуатироваться более 1 года;</w:t>
      </w:r>
    </w:p>
    <w:p w:rsidR="00241E2E" w:rsidRDefault="00241E2E" w:rsidP="00241E2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при выполнении условия а) и б)</w:t>
      </w:r>
    </w:p>
    <w:p w:rsidR="00241E2E" w:rsidRDefault="00241E2E" w:rsidP="00241E2E">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10. МСФО 16 не регламентирует порядок отражения основных средств:</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предназначенных для сдачи в аренду;</w:t>
      </w:r>
    </w:p>
    <w:p w:rsidR="00241E2E" w:rsidRDefault="00241E2E" w:rsidP="00241E2E">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контролируемых компанией;</w:t>
      </w:r>
    </w:p>
    <w:p w:rsidR="00241E2E" w:rsidRDefault="00241E2E" w:rsidP="00241E2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оба ответа не верны</w:t>
      </w:r>
    </w:p>
    <w:p w:rsidR="00241E2E" w:rsidRDefault="00241E2E" w:rsidP="00241E2E">
      <w:pPr>
        <w:spacing w:after="0" w:line="240" w:lineRule="auto"/>
        <w:ind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11. </w:t>
      </w:r>
      <w:r>
        <w:rPr>
          <w:rFonts w:ascii="Times New Roman" w:hAnsi="Times New Roman" w:cs="Times New Roman"/>
          <w:b/>
          <w:sz w:val="24"/>
          <w:szCs w:val="24"/>
          <w:lang w:val="ru-RU"/>
        </w:rPr>
        <w:t xml:space="preserve"> Согласно МСФО 1, к долгосрочным активам относятся:</w:t>
      </w:r>
      <w:r>
        <w:rPr>
          <w:rFonts w:ascii="Times New Roman" w:hAnsi="Times New Roman" w:cs="Times New Roman"/>
          <w:sz w:val="24"/>
          <w:szCs w:val="24"/>
          <w:lang w:val="ru-RU"/>
        </w:rPr>
        <w:t xml:space="preserve"> </w:t>
      </w:r>
      <w:r>
        <w:rPr>
          <w:rFonts w:ascii="Times New Roman" w:hAnsi="Times New Roman" w:cs="Times New Roman"/>
          <w:sz w:val="24"/>
          <w:szCs w:val="24"/>
          <w:lang w:val="ru-RU"/>
        </w:rPr>
        <w:br/>
        <w:t xml:space="preserve">1.основные средства; НМА; финансовые вложения (более 1 года); </w:t>
      </w:r>
      <w:r>
        <w:rPr>
          <w:rFonts w:ascii="Times New Roman" w:hAnsi="Times New Roman" w:cs="Times New Roman"/>
          <w:sz w:val="24"/>
          <w:szCs w:val="24"/>
          <w:lang w:val="ru-RU"/>
        </w:rPr>
        <w:br/>
      </w:r>
      <w:r>
        <w:rPr>
          <w:rFonts w:ascii="Times New Roman" w:hAnsi="Times New Roman" w:cs="Times New Roman"/>
          <w:i/>
          <w:sz w:val="24"/>
          <w:szCs w:val="24"/>
          <w:lang w:val="ru-RU"/>
        </w:rPr>
        <w:t>2.</w:t>
      </w:r>
      <w:r>
        <w:rPr>
          <w:rFonts w:ascii="Times New Roman" w:hAnsi="Times New Roman" w:cs="Times New Roman"/>
          <w:sz w:val="24"/>
          <w:szCs w:val="24"/>
          <w:lang w:val="ru-RU"/>
        </w:rPr>
        <w:t>основные средства; НМА; дебиторская задолженность;</w:t>
      </w:r>
      <w:r>
        <w:rPr>
          <w:rFonts w:ascii="Times New Roman" w:hAnsi="Times New Roman" w:cs="Times New Roman"/>
          <w:sz w:val="24"/>
          <w:szCs w:val="24"/>
          <w:lang w:val="ru-RU"/>
        </w:rPr>
        <w:br/>
        <w:t>3.основные средства; НМА; финансовые вложения (менее 1 года)</w:t>
      </w:r>
    </w:p>
    <w:p w:rsidR="00241E2E" w:rsidRDefault="00241E2E" w:rsidP="00241E2E">
      <w:pPr>
        <w:pStyle w:val="a6"/>
        <w:spacing w:before="0" w:beforeAutospacing="0" w:after="0" w:afterAutospacing="0"/>
        <w:ind w:firstLine="709"/>
        <w:rPr>
          <w:rFonts w:ascii="Times New Roman" w:hAnsi="Times New Roman"/>
          <w:szCs w:val="24"/>
        </w:rPr>
      </w:pPr>
      <w:r>
        <w:rPr>
          <w:rFonts w:ascii="Times New Roman" w:hAnsi="Times New Roman"/>
          <w:b/>
          <w:szCs w:val="24"/>
        </w:rPr>
        <w:t>12. По МСФО 1, к основным средствам относятся</w:t>
      </w:r>
      <w:r>
        <w:rPr>
          <w:rFonts w:ascii="Times New Roman" w:hAnsi="Times New Roman"/>
          <w:szCs w:val="24"/>
        </w:rPr>
        <w:t xml:space="preserve">: </w:t>
      </w:r>
      <w:r>
        <w:rPr>
          <w:rFonts w:ascii="Times New Roman" w:hAnsi="Times New Roman"/>
          <w:szCs w:val="24"/>
        </w:rPr>
        <w:br/>
        <w:t>1.земля и здания; сооружения и оборудование;</w:t>
      </w:r>
      <w:r>
        <w:rPr>
          <w:rFonts w:ascii="Times New Roman" w:hAnsi="Times New Roman"/>
          <w:szCs w:val="24"/>
        </w:rPr>
        <w:br/>
        <w:t>2.земля и здания; сооружения и оборудование; НМА;</w:t>
      </w:r>
      <w:r>
        <w:rPr>
          <w:rFonts w:ascii="Times New Roman" w:hAnsi="Times New Roman"/>
          <w:szCs w:val="24"/>
        </w:rPr>
        <w:br/>
        <w:t>3.земля и здания; сооружения и оборудование; начисленный износ.</w:t>
      </w:r>
    </w:p>
    <w:p w:rsidR="00241E2E" w:rsidRDefault="00241E2E" w:rsidP="00241E2E">
      <w:pPr>
        <w:pStyle w:val="a6"/>
        <w:spacing w:before="0" w:beforeAutospacing="0" w:after="0" w:afterAutospacing="0"/>
        <w:ind w:firstLine="709"/>
        <w:rPr>
          <w:rFonts w:ascii="Times New Roman" w:hAnsi="Times New Roman"/>
          <w:szCs w:val="24"/>
        </w:rPr>
      </w:pPr>
      <w:r>
        <w:rPr>
          <w:rFonts w:ascii="Times New Roman" w:hAnsi="Times New Roman"/>
          <w:b/>
          <w:szCs w:val="24"/>
        </w:rPr>
        <w:t xml:space="preserve">13. Отчет о прибылях и убытках не должен включать линейные статьи, которые представляют: </w:t>
      </w:r>
      <w:r>
        <w:rPr>
          <w:rFonts w:ascii="Times New Roman" w:hAnsi="Times New Roman"/>
          <w:b/>
          <w:szCs w:val="24"/>
        </w:rPr>
        <w:br/>
      </w:r>
      <w:r>
        <w:rPr>
          <w:rFonts w:ascii="Times New Roman" w:hAnsi="Times New Roman"/>
          <w:szCs w:val="24"/>
        </w:rPr>
        <w:t>1</w:t>
      </w:r>
      <w:r>
        <w:rPr>
          <w:rFonts w:ascii="Times New Roman" w:hAnsi="Times New Roman"/>
          <w:b/>
          <w:szCs w:val="24"/>
        </w:rPr>
        <w:t>.</w:t>
      </w:r>
      <w:r>
        <w:rPr>
          <w:rFonts w:ascii="Times New Roman" w:hAnsi="Times New Roman"/>
          <w:szCs w:val="24"/>
        </w:rPr>
        <w:t>выручку;</w:t>
      </w:r>
      <w:r>
        <w:rPr>
          <w:rFonts w:ascii="Times New Roman" w:hAnsi="Times New Roman"/>
          <w:szCs w:val="24"/>
        </w:rPr>
        <w:br/>
        <w:t>2.результаты операционной деятельности;</w:t>
      </w:r>
      <w:r>
        <w:rPr>
          <w:rFonts w:ascii="Times New Roman" w:hAnsi="Times New Roman"/>
          <w:szCs w:val="24"/>
        </w:rPr>
        <w:br/>
        <w:t>3.результаты финансовой деятельности.</w:t>
      </w:r>
    </w:p>
    <w:p w:rsidR="00241E2E" w:rsidRDefault="00241E2E" w:rsidP="00241E2E">
      <w:pPr>
        <w:pStyle w:val="a6"/>
        <w:spacing w:before="0" w:beforeAutospacing="0" w:after="0" w:afterAutospacing="0"/>
        <w:ind w:firstLine="709"/>
        <w:rPr>
          <w:rFonts w:ascii="Times New Roman" w:hAnsi="Times New Roman"/>
          <w:szCs w:val="24"/>
        </w:rPr>
      </w:pPr>
      <w:r>
        <w:rPr>
          <w:rFonts w:ascii="Times New Roman" w:hAnsi="Times New Roman"/>
          <w:b/>
          <w:szCs w:val="24"/>
        </w:rPr>
        <w:t>14.</w:t>
      </w:r>
      <w:r>
        <w:rPr>
          <w:rFonts w:ascii="Times New Roman" w:hAnsi="Times New Roman"/>
          <w:szCs w:val="24"/>
        </w:rPr>
        <w:t xml:space="preserve"> </w:t>
      </w:r>
      <w:r>
        <w:rPr>
          <w:rFonts w:ascii="Times New Roman" w:hAnsi="Times New Roman"/>
          <w:b/>
          <w:szCs w:val="24"/>
        </w:rPr>
        <w:t>При подготовке финансовой отчетности в соответствии с МСФО отступления от применения данных стандартов:</w:t>
      </w:r>
      <w:r>
        <w:rPr>
          <w:rFonts w:ascii="Times New Roman" w:hAnsi="Times New Roman"/>
          <w:szCs w:val="24"/>
        </w:rPr>
        <w:t xml:space="preserve"> </w:t>
      </w:r>
      <w:r>
        <w:rPr>
          <w:rFonts w:ascii="Times New Roman" w:hAnsi="Times New Roman"/>
          <w:szCs w:val="24"/>
        </w:rPr>
        <w:br/>
        <w:t xml:space="preserve">1.Допускаются, если соответствие требованиям стандартов будет вводить в заблуждение. </w:t>
      </w:r>
      <w:r>
        <w:rPr>
          <w:rFonts w:ascii="Times New Roman" w:hAnsi="Times New Roman"/>
          <w:szCs w:val="24"/>
        </w:rPr>
        <w:br/>
        <w:t>2.Допускаются при наличии национальных стандартов.</w:t>
      </w:r>
      <w:r>
        <w:rPr>
          <w:rFonts w:ascii="Times New Roman" w:hAnsi="Times New Roman"/>
          <w:szCs w:val="24"/>
        </w:rPr>
        <w:br/>
        <w:t>3.Не допускаются ни при каких обстоятельствах.</w:t>
      </w:r>
    </w:p>
    <w:p w:rsidR="00241E2E" w:rsidRDefault="00241E2E" w:rsidP="00241E2E">
      <w:pPr>
        <w:pStyle w:val="a6"/>
        <w:spacing w:before="0" w:beforeAutospacing="0" w:after="0" w:afterAutospacing="0"/>
        <w:ind w:firstLine="709"/>
        <w:rPr>
          <w:rFonts w:ascii="Times New Roman" w:hAnsi="Times New Roman"/>
          <w:szCs w:val="24"/>
        </w:rPr>
      </w:pPr>
      <w:r>
        <w:rPr>
          <w:rFonts w:ascii="Times New Roman" w:hAnsi="Times New Roman"/>
          <w:b/>
          <w:szCs w:val="24"/>
        </w:rPr>
        <w:t>15. По методу начисления операции и события признаются:</w:t>
      </w:r>
      <w:r>
        <w:rPr>
          <w:rFonts w:ascii="Times New Roman" w:hAnsi="Times New Roman"/>
          <w:szCs w:val="24"/>
        </w:rPr>
        <w:t xml:space="preserve"> </w:t>
      </w:r>
      <w:r>
        <w:rPr>
          <w:rFonts w:ascii="Times New Roman" w:hAnsi="Times New Roman"/>
          <w:szCs w:val="24"/>
        </w:rPr>
        <w:br/>
        <w:t xml:space="preserve">1.В момент их наступления. </w:t>
      </w:r>
      <w:r>
        <w:rPr>
          <w:rFonts w:ascii="Times New Roman" w:hAnsi="Times New Roman"/>
          <w:szCs w:val="24"/>
        </w:rPr>
        <w:br/>
        <w:t>2</w:t>
      </w:r>
      <w:r>
        <w:rPr>
          <w:rFonts w:ascii="Times New Roman" w:hAnsi="Times New Roman"/>
          <w:i/>
          <w:szCs w:val="24"/>
        </w:rPr>
        <w:t>.</w:t>
      </w:r>
      <w:r>
        <w:rPr>
          <w:rFonts w:ascii="Times New Roman" w:hAnsi="Times New Roman"/>
          <w:szCs w:val="24"/>
        </w:rPr>
        <w:t xml:space="preserve">В конце отчетного периода. </w:t>
      </w:r>
      <w:r>
        <w:rPr>
          <w:rFonts w:ascii="Times New Roman" w:hAnsi="Times New Roman"/>
          <w:szCs w:val="24"/>
        </w:rPr>
        <w:br/>
        <w:t>3.Вмомент составления ежеквартальной бухгалтерской отчетности.</w:t>
      </w:r>
    </w:p>
    <w:p w:rsidR="00241E2E" w:rsidRDefault="00241E2E" w:rsidP="00241E2E">
      <w:pPr>
        <w:pStyle w:val="a6"/>
        <w:spacing w:before="0" w:beforeAutospacing="0" w:after="0" w:afterAutospacing="0"/>
        <w:ind w:firstLine="709"/>
        <w:rPr>
          <w:rFonts w:ascii="Times New Roman" w:hAnsi="Times New Roman"/>
          <w:szCs w:val="24"/>
        </w:rPr>
      </w:pPr>
      <w:r>
        <w:rPr>
          <w:rFonts w:ascii="Times New Roman" w:hAnsi="Times New Roman"/>
          <w:b/>
          <w:szCs w:val="24"/>
        </w:rPr>
        <w:t>16. Должны ли сохраняться представление и классификация статей в финансовой отчетности от одного периода к следующему?</w:t>
      </w:r>
      <w:r>
        <w:rPr>
          <w:rFonts w:ascii="Times New Roman" w:hAnsi="Times New Roman"/>
          <w:szCs w:val="24"/>
        </w:rPr>
        <w:t xml:space="preserve"> </w:t>
      </w:r>
      <w:r>
        <w:rPr>
          <w:rFonts w:ascii="Times New Roman" w:hAnsi="Times New Roman"/>
          <w:szCs w:val="24"/>
        </w:rPr>
        <w:br/>
        <w:t>1.Нет.</w:t>
      </w:r>
      <w:r>
        <w:rPr>
          <w:rFonts w:ascii="Times New Roman" w:hAnsi="Times New Roman"/>
          <w:szCs w:val="24"/>
        </w:rPr>
        <w:br/>
        <w:t>2.Да.</w:t>
      </w:r>
      <w:r>
        <w:rPr>
          <w:rFonts w:ascii="Times New Roman" w:hAnsi="Times New Roman"/>
          <w:szCs w:val="24"/>
        </w:rPr>
        <w:br/>
        <w:t>3.Да, за исключением значительного изменения в характере операций предприятия.</w:t>
      </w:r>
    </w:p>
    <w:p w:rsidR="00241E2E" w:rsidRDefault="00241E2E" w:rsidP="00241E2E">
      <w:pPr>
        <w:pStyle w:val="a6"/>
        <w:spacing w:before="0" w:beforeAutospacing="0" w:after="0" w:afterAutospacing="0"/>
        <w:ind w:firstLine="709"/>
        <w:rPr>
          <w:rFonts w:ascii="Times New Roman" w:hAnsi="Times New Roman"/>
          <w:szCs w:val="24"/>
        </w:rPr>
      </w:pPr>
      <w:r>
        <w:rPr>
          <w:rFonts w:ascii="Times New Roman" w:hAnsi="Times New Roman"/>
          <w:b/>
          <w:szCs w:val="24"/>
        </w:rPr>
        <w:t xml:space="preserve">17. Активы и обязательства: </w:t>
      </w:r>
      <w:r>
        <w:rPr>
          <w:rFonts w:ascii="Times New Roman" w:hAnsi="Times New Roman"/>
          <w:b/>
          <w:szCs w:val="24"/>
        </w:rPr>
        <w:br/>
      </w:r>
      <w:r>
        <w:rPr>
          <w:rFonts w:ascii="Times New Roman" w:hAnsi="Times New Roman"/>
          <w:szCs w:val="24"/>
        </w:rPr>
        <w:t>1</w:t>
      </w:r>
      <w:r>
        <w:rPr>
          <w:rFonts w:ascii="Times New Roman" w:hAnsi="Times New Roman"/>
          <w:b/>
          <w:szCs w:val="24"/>
        </w:rPr>
        <w:t>.</w:t>
      </w:r>
      <w:r>
        <w:rPr>
          <w:rFonts w:ascii="Times New Roman" w:hAnsi="Times New Roman"/>
          <w:szCs w:val="24"/>
        </w:rPr>
        <w:t>Взаимозачитываются только когда это разрешается МСФО.</w:t>
      </w:r>
      <w:r>
        <w:rPr>
          <w:rFonts w:ascii="Times New Roman" w:hAnsi="Times New Roman"/>
          <w:szCs w:val="24"/>
        </w:rPr>
        <w:br/>
        <w:t>2</w:t>
      </w:r>
      <w:r>
        <w:rPr>
          <w:rFonts w:ascii="Times New Roman" w:hAnsi="Times New Roman"/>
          <w:i/>
          <w:szCs w:val="24"/>
        </w:rPr>
        <w:t>.</w:t>
      </w:r>
      <w:r>
        <w:rPr>
          <w:rFonts w:ascii="Times New Roman" w:hAnsi="Times New Roman"/>
          <w:szCs w:val="24"/>
        </w:rPr>
        <w:t>Взаимозачитываются, если учетная политика разрешает это.</w:t>
      </w:r>
      <w:r>
        <w:rPr>
          <w:rFonts w:ascii="Times New Roman" w:hAnsi="Times New Roman"/>
          <w:szCs w:val="24"/>
        </w:rPr>
        <w:br/>
        <w:t>3.Никогда не взаимозачитываются.</w:t>
      </w:r>
    </w:p>
    <w:p w:rsidR="00241E2E" w:rsidRDefault="00241E2E" w:rsidP="00241E2E">
      <w:pPr>
        <w:pStyle w:val="a6"/>
        <w:spacing w:before="0" w:beforeAutospacing="0" w:after="0" w:afterAutospacing="0"/>
        <w:ind w:firstLine="709"/>
        <w:rPr>
          <w:rFonts w:ascii="Times New Roman" w:hAnsi="Times New Roman"/>
          <w:szCs w:val="24"/>
        </w:rPr>
      </w:pPr>
      <w:r>
        <w:rPr>
          <w:rFonts w:ascii="Times New Roman" w:hAnsi="Times New Roman"/>
          <w:b/>
          <w:szCs w:val="24"/>
        </w:rPr>
        <w:t>18. Какова регулярность обязательного представления фин.отчетности:</w:t>
      </w:r>
      <w:r>
        <w:rPr>
          <w:rFonts w:ascii="Times New Roman" w:hAnsi="Times New Roman"/>
          <w:szCs w:val="24"/>
        </w:rPr>
        <w:t xml:space="preserve"> </w:t>
      </w:r>
      <w:r>
        <w:rPr>
          <w:rFonts w:ascii="Times New Roman" w:hAnsi="Times New Roman"/>
          <w:szCs w:val="24"/>
        </w:rPr>
        <w:br/>
        <w:t xml:space="preserve">1.Ежегодно. </w:t>
      </w:r>
      <w:r>
        <w:rPr>
          <w:rFonts w:ascii="Times New Roman" w:hAnsi="Times New Roman"/>
          <w:szCs w:val="24"/>
        </w:rPr>
        <w:br/>
        <w:t>2</w:t>
      </w:r>
      <w:r>
        <w:rPr>
          <w:rFonts w:ascii="Times New Roman" w:hAnsi="Times New Roman"/>
          <w:i/>
          <w:szCs w:val="24"/>
        </w:rPr>
        <w:t>.</w:t>
      </w:r>
      <w:r>
        <w:rPr>
          <w:rFonts w:ascii="Times New Roman" w:hAnsi="Times New Roman"/>
          <w:szCs w:val="24"/>
        </w:rPr>
        <w:t xml:space="preserve">Ежеквартально. </w:t>
      </w:r>
      <w:r>
        <w:rPr>
          <w:rFonts w:ascii="Times New Roman" w:hAnsi="Times New Roman"/>
          <w:szCs w:val="24"/>
        </w:rPr>
        <w:br/>
        <w:t>3.Ежемесячно.</w:t>
      </w:r>
    </w:p>
    <w:p w:rsidR="00241E2E" w:rsidRDefault="00241E2E" w:rsidP="00241E2E">
      <w:pPr>
        <w:pStyle w:val="a6"/>
        <w:spacing w:before="0" w:beforeAutospacing="0" w:after="0" w:afterAutospacing="0"/>
        <w:ind w:firstLine="709"/>
        <w:rPr>
          <w:rFonts w:ascii="Times New Roman" w:hAnsi="Times New Roman"/>
          <w:szCs w:val="24"/>
        </w:rPr>
      </w:pPr>
      <w:r>
        <w:rPr>
          <w:rFonts w:ascii="Times New Roman" w:hAnsi="Times New Roman"/>
          <w:b/>
          <w:szCs w:val="24"/>
        </w:rPr>
        <w:t xml:space="preserve">19. Всегда ли нужно приводить в бухгалтерском балансе активы и обязательства в разрезе краткосрочных и долгосрочных: </w:t>
      </w:r>
      <w:r>
        <w:rPr>
          <w:rFonts w:ascii="Times New Roman" w:hAnsi="Times New Roman"/>
          <w:b/>
          <w:szCs w:val="24"/>
        </w:rPr>
        <w:br/>
      </w:r>
      <w:r>
        <w:rPr>
          <w:rFonts w:ascii="Times New Roman" w:hAnsi="Times New Roman"/>
          <w:szCs w:val="24"/>
        </w:rPr>
        <w:t>1</w:t>
      </w:r>
      <w:r>
        <w:rPr>
          <w:rFonts w:ascii="Times New Roman" w:hAnsi="Times New Roman"/>
          <w:b/>
          <w:szCs w:val="24"/>
        </w:rPr>
        <w:t>.</w:t>
      </w:r>
      <w:r>
        <w:rPr>
          <w:rFonts w:ascii="Times New Roman" w:hAnsi="Times New Roman"/>
          <w:szCs w:val="24"/>
        </w:rPr>
        <w:t>Нет.</w:t>
      </w:r>
      <w:r>
        <w:rPr>
          <w:rFonts w:ascii="Times New Roman" w:hAnsi="Times New Roman"/>
          <w:szCs w:val="24"/>
        </w:rPr>
        <w:br/>
        <w:t>2.Да, за исключением случаев, когда это разрешается или требуется МСФО.</w:t>
      </w:r>
      <w:r>
        <w:rPr>
          <w:rFonts w:ascii="Times New Roman" w:hAnsi="Times New Roman"/>
          <w:szCs w:val="24"/>
        </w:rPr>
        <w:br/>
        <w:t>3</w:t>
      </w:r>
      <w:r>
        <w:rPr>
          <w:rFonts w:ascii="Times New Roman" w:hAnsi="Times New Roman"/>
          <w:i/>
          <w:szCs w:val="24"/>
        </w:rPr>
        <w:t>.</w:t>
      </w:r>
      <w:r>
        <w:rPr>
          <w:rFonts w:ascii="Times New Roman" w:hAnsi="Times New Roman"/>
          <w:szCs w:val="24"/>
        </w:rPr>
        <w:t>Да, всегда.</w:t>
      </w:r>
    </w:p>
    <w:p w:rsidR="00241E2E" w:rsidRDefault="00241E2E" w:rsidP="00241E2E">
      <w:pPr>
        <w:pStyle w:val="a6"/>
        <w:spacing w:before="0" w:beforeAutospacing="0" w:after="0" w:afterAutospacing="0"/>
        <w:ind w:firstLine="709"/>
        <w:rPr>
          <w:rFonts w:ascii="Times New Roman" w:hAnsi="Times New Roman"/>
          <w:szCs w:val="24"/>
        </w:rPr>
      </w:pPr>
      <w:r>
        <w:rPr>
          <w:rFonts w:ascii="Times New Roman" w:hAnsi="Times New Roman"/>
          <w:b/>
          <w:szCs w:val="24"/>
        </w:rPr>
        <w:t xml:space="preserve">20. В соответствии с МСФО 1, обязательство классифицируется как краткосрочное, если оно подлежит погашению в течение: </w:t>
      </w:r>
      <w:r>
        <w:rPr>
          <w:rFonts w:ascii="Times New Roman" w:hAnsi="Times New Roman"/>
          <w:b/>
          <w:szCs w:val="24"/>
        </w:rPr>
        <w:br/>
      </w:r>
      <w:r>
        <w:rPr>
          <w:rFonts w:ascii="Times New Roman" w:hAnsi="Times New Roman"/>
          <w:szCs w:val="24"/>
        </w:rPr>
        <w:t>1</w:t>
      </w:r>
      <w:r>
        <w:rPr>
          <w:rFonts w:ascii="Times New Roman" w:hAnsi="Times New Roman"/>
          <w:b/>
          <w:szCs w:val="24"/>
        </w:rPr>
        <w:t>.</w:t>
      </w:r>
      <w:r>
        <w:rPr>
          <w:rFonts w:ascii="Times New Roman" w:hAnsi="Times New Roman"/>
          <w:szCs w:val="24"/>
        </w:rPr>
        <w:t>Один месяц, после отчетной даты.</w:t>
      </w:r>
      <w:r>
        <w:rPr>
          <w:rFonts w:ascii="Times New Roman" w:hAnsi="Times New Roman"/>
          <w:szCs w:val="24"/>
        </w:rPr>
        <w:br/>
        <w:t>2.Шесть месяцев, после отчетной даты.</w:t>
      </w:r>
      <w:r>
        <w:rPr>
          <w:rFonts w:ascii="Times New Roman" w:hAnsi="Times New Roman"/>
          <w:szCs w:val="24"/>
        </w:rPr>
        <w:br/>
        <w:t>3.Двенадцать месяцев, после отчетной даты.</w:t>
      </w:r>
    </w:p>
    <w:p w:rsidR="00241E2E" w:rsidRDefault="00241E2E" w:rsidP="00241E2E">
      <w:pPr>
        <w:pStyle w:val="a6"/>
        <w:spacing w:before="0" w:beforeAutospacing="0" w:after="0" w:afterAutospacing="0"/>
        <w:ind w:firstLine="709"/>
        <w:rPr>
          <w:rFonts w:ascii="Times New Roman" w:hAnsi="Times New Roman"/>
          <w:szCs w:val="24"/>
        </w:rPr>
      </w:pPr>
      <w:r>
        <w:rPr>
          <w:rFonts w:ascii="Times New Roman" w:hAnsi="Times New Roman"/>
          <w:b/>
          <w:szCs w:val="24"/>
        </w:rPr>
        <w:t>21</w:t>
      </w:r>
      <w:r>
        <w:rPr>
          <w:rFonts w:ascii="Times New Roman" w:hAnsi="Times New Roman"/>
          <w:szCs w:val="24"/>
        </w:rPr>
        <w:t>. А</w:t>
      </w:r>
      <w:r>
        <w:rPr>
          <w:rFonts w:ascii="Times New Roman" w:hAnsi="Times New Roman"/>
          <w:b/>
          <w:szCs w:val="24"/>
        </w:rPr>
        <w:t xml:space="preserve">ренда – это соглашение, по  которому арендодатель  передает  арендатору на  согласованный срок  в  обмен  на  арендную  плату: </w:t>
      </w:r>
      <w:r>
        <w:rPr>
          <w:rFonts w:ascii="Times New Roman" w:hAnsi="Times New Roman"/>
          <w:b/>
          <w:szCs w:val="24"/>
        </w:rPr>
        <w:br/>
      </w:r>
      <w:r>
        <w:rPr>
          <w:rFonts w:ascii="Times New Roman" w:hAnsi="Times New Roman"/>
          <w:szCs w:val="24"/>
        </w:rPr>
        <w:t>1</w:t>
      </w:r>
      <w:r>
        <w:rPr>
          <w:rFonts w:ascii="Times New Roman" w:hAnsi="Times New Roman"/>
          <w:b/>
          <w:szCs w:val="24"/>
        </w:rPr>
        <w:t>.</w:t>
      </w:r>
      <w:r>
        <w:rPr>
          <w:rFonts w:ascii="Times New Roman" w:hAnsi="Times New Roman"/>
          <w:szCs w:val="24"/>
        </w:rPr>
        <w:t>Право владения  активом.</w:t>
      </w:r>
      <w:r>
        <w:rPr>
          <w:rFonts w:ascii="Times New Roman" w:hAnsi="Times New Roman"/>
          <w:szCs w:val="24"/>
        </w:rPr>
        <w:br/>
        <w:t>2.Право  распоряжения активом.</w:t>
      </w:r>
      <w:r>
        <w:rPr>
          <w:rFonts w:ascii="Times New Roman" w:hAnsi="Times New Roman"/>
          <w:szCs w:val="24"/>
        </w:rPr>
        <w:br/>
        <w:t>3.Все вышеперечисленные права..</w:t>
      </w:r>
    </w:p>
    <w:p w:rsidR="00241E2E" w:rsidRDefault="00241E2E" w:rsidP="00241E2E">
      <w:pPr>
        <w:pStyle w:val="a6"/>
        <w:spacing w:before="0" w:beforeAutospacing="0" w:after="0" w:afterAutospacing="0"/>
        <w:ind w:firstLine="709"/>
        <w:rPr>
          <w:rFonts w:ascii="Times New Roman" w:hAnsi="Times New Roman"/>
          <w:szCs w:val="24"/>
        </w:rPr>
      </w:pPr>
      <w:r>
        <w:rPr>
          <w:rFonts w:ascii="Times New Roman" w:hAnsi="Times New Roman"/>
          <w:b/>
          <w:szCs w:val="24"/>
        </w:rPr>
        <w:t xml:space="preserve">22.Входит ли  отчет  о  движении  денежных  средств  в  минимальный  состав  промежуточной  финансовой  отчетности:                                                                              </w:t>
      </w:r>
      <w:r>
        <w:rPr>
          <w:rFonts w:ascii="Times New Roman" w:hAnsi="Times New Roman"/>
          <w:szCs w:val="24"/>
        </w:rPr>
        <w:t>1.Да.                                                                                                                                                 2.Нет</w:t>
      </w:r>
    </w:p>
    <w:p w:rsidR="00241E2E" w:rsidRDefault="00241E2E" w:rsidP="00241E2E">
      <w:pPr>
        <w:pStyle w:val="a6"/>
        <w:spacing w:before="0" w:beforeAutospacing="0" w:after="0" w:afterAutospacing="0"/>
        <w:ind w:firstLine="709"/>
        <w:rPr>
          <w:rFonts w:ascii="Times New Roman" w:hAnsi="Times New Roman"/>
          <w:b/>
          <w:szCs w:val="24"/>
        </w:rPr>
      </w:pPr>
      <w:r>
        <w:rPr>
          <w:rFonts w:ascii="Times New Roman" w:hAnsi="Times New Roman"/>
          <w:b/>
          <w:szCs w:val="24"/>
        </w:rPr>
        <w:t xml:space="preserve">23. Обязаны ли компании в  промежуточной  финансовой отчетности применять в точности ту же учетную политику, что и в своей  годовой финансовой отчетности:                                                                                                           </w:t>
      </w:r>
    </w:p>
    <w:p w:rsidR="00241E2E" w:rsidRDefault="00241E2E" w:rsidP="00241E2E">
      <w:pPr>
        <w:pStyle w:val="a6"/>
        <w:spacing w:before="0" w:beforeAutospacing="0" w:after="0" w:afterAutospacing="0"/>
        <w:ind w:firstLine="0"/>
        <w:rPr>
          <w:rFonts w:ascii="Times New Roman" w:hAnsi="Times New Roman"/>
          <w:b/>
          <w:szCs w:val="24"/>
        </w:rPr>
      </w:pPr>
      <w:r>
        <w:rPr>
          <w:rFonts w:ascii="Times New Roman" w:hAnsi="Times New Roman"/>
          <w:szCs w:val="24"/>
        </w:rPr>
        <w:t>1.Да, всегда.                                                                                                                                 2.Нет, не обязаны в любом случае.                                                                                             3.Нет, если произошли изменения в учетной политике после даты составления последней годовой отчетности</w:t>
      </w:r>
    </w:p>
    <w:p w:rsidR="00241E2E" w:rsidRDefault="00241E2E" w:rsidP="00241E2E">
      <w:pPr>
        <w:pStyle w:val="a6"/>
        <w:spacing w:before="0" w:beforeAutospacing="0" w:after="0" w:afterAutospacing="0"/>
        <w:ind w:firstLine="709"/>
        <w:rPr>
          <w:rFonts w:ascii="Times New Roman" w:hAnsi="Times New Roman"/>
          <w:color w:val="050505"/>
          <w:szCs w:val="24"/>
        </w:rPr>
      </w:pPr>
      <w:r>
        <w:rPr>
          <w:rFonts w:ascii="Times New Roman" w:hAnsi="Times New Roman"/>
          <w:b/>
          <w:szCs w:val="24"/>
        </w:rPr>
        <w:t>24.</w:t>
      </w:r>
      <w:r>
        <w:rPr>
          <w:rFonts w:ascii="Times New Roman" w:hAnsi="Times New Roman"/>
          <w:szCs w:val="24"/>
        </w:rPr>
        <w:t xml:space="preserve"> </w:t>
      </w:r>
      <w:r>
        <w:rPr>
          <w:rFonts w:ascii="Times New Roman" w:hAnsi="Times New Roman"/>
          <w:b/>
          <w:color w:val="050505"/>
          <w:szCs w:val="24"/>
        </w:rPr>
        <w:t>Элементами затрат являются:</w:t>
      </w:r>
      <w:r>
        <w:rPr>
          <w:rFonts w:ascii="Times New Roman" w:hAnsi="Times New Roman"/>
          <w:b/>
          <w:color w:val="050505"/>
          <w:szCs w:val="24"/>
        </w:rPr>
        <w:br/>
      </w:r>
      <w:r>
        <w:rPr>
          <w:rFonts w:ascii="Times New Roman" w:hAnsi="Times New Roman"/>
          <w:color w:val="050505"/>
          <w:szCs w:val="24"/>
        </w:rPr>
        <w:t>а) покупная цена;</w:t>
      </w:r>
      <w:r>
        <w:rPr>
          <w:rFonts w:ascii="Times New Roman" w:hAnsi="Times New Roman"/>
          <w:color w:val="050505"/>
          <w:szCs w:val="24"/>
        </w:rPr>
        <w:br/>
        <w:t>б) затраты, напрямую связанные с доставкой актива на место его предполагаемого использования;</w:t>
      </w:r>
      <w:r>
        <w:rPr>
          <w:rFonts w:ascii="Times New Roman" w:hAnsi="Times New Roman"/>
          <w:color w:val="050505"/>
          <w:szCs w:val="24"/>
        </w:rPr>
        <w:br/>
        <w:t>в) первоначальная оценка стоимости демонтажа и удаления актива;</w:t>
      </w:r>
      <w:r>
        <w:rPr>
          <w:rFonts w:ascii="Times New Roman" w:hAnsi="Times New Roman"/>
          <w:color w:val="050505"/>
          <w:szCs w:val="24"/>
        </w:rPr>
        <w:br/>
        <w:t xml:space="preserve">г) накладные расходы отдела закупок, связанные с приобретением актива. </w:t>
      </w:r>
    </w:p>
    <w:p w:rsidR="00241E2E" w:rsidRDefault="00241E2E" w:rsidP="00241E2E">
      <w:pPr>
        <w:tabs>
          <w:tab w:val="left" w:pos="0"/>
        </w:tabs>
        <w:spacing w:after="0" w:line="240" w:lineRule="auto"/>
        <w:ind w:firstLine="709"/>
        <w:rPr>
          <w:rFonts w:ascii="Times New Roman" w:hAnsi="Times New Roman" w:cs="Times New Roman"/>
          <w:color w:val="050505"/>
          <w:sz w:val="24"/>
          <w:szCs w:val="24"/>
          <w:lang w:val="ru-RU"/>
        </w:rPr>
      </w:pPr>
      <w:r>
        <w:rPr>
          <w:rFonts w:ascii="Times New Roman" w:hAnsi="Times New Roman" w:cs="Times New Roman"/>
          <w:b/>
          <w:color w:val="050505"/>
          <w:sz w:val="24"/>
          <w:szCs w:val="24"/>
          <w:lang w:val="ru-RU"/>
        </w:rPr>
        <w:t>25.Когда основные средства приобретаются на условиях отсрочки</w:t>
      </w:r>
      <w:r>
        <w:rPr>
          <w:rFonts w:ascii="Times New Roman" w:hAnsi="Times New Roman" w:cs="Times New Roman"/>
          <w:color w:val="050505"/>
          <w:sz w:val="24"/>
          <w:szCs w:val="24"/>
          <w:lang w:val="ru-RU"/>
        </w:rPr>
        <w:t xml:space="preserve"> платежа на период, превышающий обычные условия кредитования, любая дополнительная оплата сверх цены актива учитывается как:</w:t>
      </w:r>
      <w:r>
        <w:rPr>
          <w:rFonts w:ascii="Times New Roman" w:hAnsi="Times New Roman" w:cs="Times New Roman"/>
          <w:color w:val="050505"/>
          <w:sz w:val="24"/>
          <w:szCs w:val="24"/>
          <w:lang w:val="ru-RU"/>
        </w:rPr>
        <w:br/>
        <w:t>а) элемент первоначальной стоимости основных средств;</w:t>
      </w:r>
      <w:r>
        <w:rPr>
          <w:rFonts w:ascii="Times New Roman" w:hAnsi="Times New Roman" w:cs="Times New Roman"/>
          <w:color w:val="050505"/>
          <w:sz w:val="24"/>
          <w:szCs w:val="24"/>
          <w:lang w:val="ru-RU"/>
        </w:rPr>
        <w:br/>
        <w:t>б) финансовые расходы текущего периода (процентные затраты);</w:t>
      </w:r>
      <w:r>
        <w:rPr>
          <w:rFonts w:ascii="Times New Roman" w:hAnsi="Times New Roman" w:cs="Times New Roman"/>
          <w:color w:val="050505"/>
          <w:sz w:val="24"/>
          <w:szCs w:val="24"/>
          <w:lang w:val="ru-RU"/>
        </w:rPr>
        <w:br/>
        <w:t xml:space="preserve">в) затраты на ремонт и техническое обслуживание. </w:t>
      </w:r>
    </w:p>
    <w:p w:rsidR="00241E2E" w:rsidRDefault="00241E2E" w:rsidP="00241E2E">
      <w:pPr>
        <w:spacing w:after="0" w:line="240" w:lineRule="auto"/>
        <w:ind w:firstLine="709"/>
        <w:rPr>
          <w:rFonts w:ascii="Times New Roman" w:hAnsi="Times New Roman" w:cs="Times New Roman"/>
          <w:color w:val="050505"/>
          <w:sz w:val="24"/>
          <w:szCs w:val="24"/>
          <w:lang w:val="ru-RU"/>
        </w:rPr>
      </w:pPr>
      <w:r>
        <w:rPr>
          <w:rFonts w:ascii="Times New Roman" w:hAnsi="Times New Roman" w:cs="Times New Roman"/>
          <w:b/>
          <w:color w:val="050505"/>
          <w:sz w:val="24"/>
          <w:szCs w:val="24"/>
          <w:lang w:val="ru-RU"/>
        </w:rPr>
        <w:t>26.Когда один или несколько объектов основных средств обмениваются</w:t>
      </w:r>
      <w:r>
        <w:rPr>
          <w:rFonts w:ascii="Times New Roman" w:hAnsi="Times New Roman" w:cs="Times New Roman"/>
          <w:color w:val="050505"/>
          <w:sz w:val="24"/>
          <w:szCs w:val="24"/>
          <w:lang w:val="ru-RU"/>
        </w:rPr>
        <w:t xml:space="preserve"> на новый актив, новый объект основных средств оценивается по:</w:t>
      </w:r>
      <w:r>
        <w:rPr>
          <w:rFonts w:ascii="Times New Roman" w:hAnsi="Times New Roman" w:cs="Times New Roman"/>
          <w:color w:val="050505"/>
          <w:sz w:val="24"/>
          <w:szCs w:val="24"/>
          <w:lang w:val="ru-RU"/>
        </w:rPr>
        <w:br/>
        <w:t>а) стоимости замещения имущества;</w:t>
      </w:r>
      <w:r>
        <w:rPr>
          <w:rFonts w:ascii="Times New Roman" w:hAnsi="Times New Roman" w:cs="Times New Roman"/>
          <w:color w:val="050505"/>
          <w:sz w:val="24"/>
          <w:szCs w:val="24"/>
          <w:lang w:val="ru-RU"/>
        </w:rPr>
        <w:br/>
        <w:t>б) справедливой стоимости полученного объекта;</w:t>
      </w:r>
      <w:r>
        <w:rPr>
          <w:rFonts w:ascii="Times New Roman" w:hAnsi="Times New Roman" w:cs="Times New Roman"/>
          <w:color w:val="050505"/>
          <w:sz w:val="24"/>
          <w:szCs w:val="24"/>
          <w:lang w:val="ru-RU"/>
        </w:rPr>
        <w:br/>
        <w:t xml:space="preserve">в) балансовой стоимости переданного объекта. </w:t>
      </w:r>
    </w:p>
    <w:p w:rsidR="00241E2E" w:rsidRDefault="00241E2E" w:rsidP="00241E2E">
      <w:pPr>
        <w:spacing w:after="0" w:line="240" w:lineRule="auto"/>
        <w:ind w:firstLine="709"/>
        <w:rPr>
          <w:rFonts w:ascii="Times New Roman" w:hAnsi="Times New Roman" w:cs="Times New Roman"/>
          <w:color w:val="050505"/>
          <w:sz w:val="24"/>
          <w:szCs w:val="24"/>
          <w:lang w:val="ru-RU"/>
        </w:rPr>
      </w:pPr>
      <w:r>
        <w:rPr>
          <w:rFonts w:ascii="Times New Roman" w:hAnsi="Times New Roman" w:cs="Times New Roman"/>
          <w:b/>
          <w:color w:val="050505"/>
          <w:sz w:val="24"/>
          <w:szCs w:val="24"/>
          <w:lang w:val="ru-RU"/>
        </w:rPr>
        <w:t>27.При учете по фактической стоимости актив учитывается по:</w:t>
      </w:r>
      <w:r>
        <w:rPr>
          <w:rStyle w:val="a4"/>
          <w:color w:val="050505"/>
          <w:szCs w:val="24"/>
        </w:rPr>
        <w:t xml:space="preserve"> </w:t>
      </w:r>
      <w:r>
        <w:rPr>
          <w:rFonts w:ascii="Times New Roman" w:hAnsi="Times New Roman" w:cs="Times New Roman"/>
          <w:b/>
          <w:color w:val="050505"/>
          <w:sz w:val="24"/>
          <w:szCs w:val="24"/>
          <w:lang w:val="ru-RU"/>
        </w:rPr>
        <w:br/>
      </w:r>
      <w:r>
        <w:rPr>
          <w:rFonts w:ascii="Times New Roman" w:hAnsi="Times New Roman" w:cs="Times New Roman"/>
          <w:color w:val="050505"/>
          <w:sz w:val="24"/>
          <w:szCs w:val="24"/>
          <w:lang w:val="ru-RU"/>
        </w:rPr>
        <w:t>а) фактической стоимости;</w:t>
      </w:r>
      <w:r>
        <w:rPr>
          <w:rFonts w:ascii="Times New Roman" w:hAnsi="Times New Roman" w:cs="Times New Roman"/>
          <w:color w:val="050505"/>
          <w:sz w:val="24"/>
          <w:szCs w:val="24"/>
          <w:lang w:val="ru-RU"/>
        </w:rPr>
        <w:br/>
        <w:t>б) фактической стоимости за вычетом накопленной амортизации;</w:t>
      </w:r>
      <w:r>
        <w:rPr>
          <w:rFonts w:ascii="Times New Roman" w:hAnsi="Times New Roman" w:cs="Times New Roman"/>
          <w:color w:val="050505"/>
          <w:sz w:val="24"/>
          <w:szCs w:val="24"/>
          <w:lang w:val="ru-RU"/>
        </w:rPr>
        <w:br/>
        <w:t xml:space="preserve">в) фактической стоимости за вычетом накопленной амортизации и убытков от обесценения. </w:t>
      </w:r>
    </w:p>
    <w:p w:rsidR="00241E2E" w:rsidRDefault="00241E2E" w:rsidP="00241E2E">
      <w:pPr>
        <w:spacing w:after="0" w:line="240" w:lineRule="auto"/>
        <w:ind w:firstLine="709"/>
        <w:rPr>
          <w:rFonts w:ascii="Times New Roman" w:hAnsi="Times New Roman" w:cs="Times New Roman"/>
          <w:b/>
          <w:sz w:val="24"/>
          <w:szCs w:val="24"/>
          <w:lang w:val="ru-RU"/>
        </w:rPr>
      </w:pPr>
      <w:r>
        <w:rPr>
          <w:rFonts w:ascii="Times New Roman" w:hAnsi="Times New Roman" w:cs="Times New Roman"/>
          <w:b/>
          <w:sz w:val="24"/>
          <w:szCs w:val="24"/>
          <w:lang w:val="ru-RU"/>
        </w:rPr>
        <w:t xml:space="preserve">28. МСФО – это </w:t>
      </w:r>
    </w:p>
    <w:p w:rsidR="00241E2E" w:rsidRDefault="00241E2E" w:rsidP="00241E2E">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а) система документов, состоящая из предисловий к положениям по МСФО, разъяснений принципов подготовки и представлений финансовой отчетности.</w:t>
      </w:r>
    </w:p>
    <w:p w:rsidR="00241E2E" w:rsidRDefault="00241E2E" w:rsidP="00241E2E">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б) совокупность общепринятых правил квалификации, признания, оценки и раскрытия хозяйственных операций и финансовых показателей для составления финансовой отчетности предприятиями большинства стран мира.</w:t>
      </w:r>
    </w:p>
    <w:p w:rsidR="00241E2E" w:rsidRDefault="00241E2E" w:rsidP="00241E2E">
      <w:pPr>
        <w:spacing w:after="0" w:line="240" w:lineRule="auto"/>
        <w:jc w:val="center"/>
        <w:rPr>
          <w:rFonts w:ascii="Times New Roman" w:hAnsi="Times New Roman" w:cs="Times New Roman"/>
          <w:b/>
          <w:sz w:val="28"/>
          <w:szCs w:val="28"/>
          <w:lang w:val="ru-RU"/>
        </w:rPr>
      </w:pPr>
    </w:p>
    <w:p w:rsidR="00241E2E" w:rsidRDefault="00241E2E" w:rsidP="00241E2E">
      <w:pPr>
        <w:spacing w:after="0" w:line="240" w:lineRule="auto"/>
        <w:jc w:val="center"/>
        <w:rPr>
          <w:rFonts w:ascii="Times New Roman" w:hAnsi="Times New Roman" w:cs="Times New Roman"/>
          <w:b/>
          <w:sz w:val="28"/>
          <w:szCs w:val="28"/>
          <w:lang w:val="ru-RU"/>
        </w:rPr>
      </w:pPr>
    </w:p>
    <w:p w:rsidR="00241E2E" w:rsidRDefault="00241E2E" w:rsidP="00241E2E">
      <w:pPr>
        <w:spacing w:after="0" w:line="240" w:lineRule="auto"/>
        <w:jc w:val="center"/>
        <w:rPr>
          <w:rFonts w:ascii="Times New Roman" w:hAnsi="Times New Roman" w:cs="Times New Roman"/>
          <w:b/>
          <w:sz w:val="28"/>
          <w:szCs w:val="28"/>
          <w:lang w:val="ru-RU"/>
        </w:rPr>
      </w:pPr>
    </w:p>
    <w:p w:rsidR="00241E2E" w:rsidRDefault="00241E2E" w:rsidP="00241E2E">
      <w:pPr>
        <w:spacing w:after="0" w:line="240" w:lineRule="auto"/>
        <w:jc w:val="center"/>
        <w:rPr>
          <w:rFonts w:ascii="Times New Roman" w:hAnsi="Times New Roman" w:cs="Times New Roman"/>
          <w:b/>
          <w:sz w:val="28"/>
          <w:szCs w:val="28"/>
          <w:lang w:val="ru-RU"/>
        </w:rPr>
      </w:pPr>
    </w:p>
    <w:p w:rsidR="00241E2E" w:rsidRDefault="00241E2E" w:rsidP="00241E2E">
      <w:pPr>
        <w:keepNext/>
        <w:keepLines/>
        <w:spacing w:after="0" w:line="240" w:lineRule="auto"/>
        <w:ind w:firstLine="709"/>
        <w:jc w:val="both"/>
        <w:outlineLvl w:val="0"/>
        <w:rPr>
          <w:rFonts w:ascii="Times New Roman" w:hAnsi="Times New Roman" w:cs="Times New Roman"/>
          <w:b/>
          <w:sz w:val="24"/>
          <w:szCs w:val="24"/>
          <w:lang w:val="ru-RU"/>
        </w:rPr>
      </w:pPr>
      <w:r>
        <w:rPr>
          <w:rFonts w:ascii="Times New Roman" w:hAnsi="Times New Roman" w:cs="Times New Roman"/>
          <w:b/>
          <w:sz w:val="24"/>
          <w:szCs w:val="24"/>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241E2E" w:rsidRDefault="00241E2E" w:rsidP="00241E2E">
      <w:pPr>
        <w:spacing w:after="0" w:line="240" w:lineRule="auto"/>
        <w:ind w:firstLine="709"/>
        <w:rPr>
          <w:rFonts w:ascii="Times New Roman" w:hAnsi="Times New Roman" w:cs="Times New Roman"/>
          <w:sz w:val="24"/>
          <w:szCs w:val="24"/>
          <w:lang w:val="ru-RU"/>
        </w:rPr>
      </w:pPr>
    </w:p>
    <w:p w:rsidR="00241E2E" w:rsidRDefault="00241E2E" w:rsidP="00241E2E">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Процедуры оценивания включают в себя текущий контроль и промежуточную аттестацию.</w:t>
      </w:r>
    </w:p>
    <w:p w:rsidR="00241E2E" w:rsidRDefault="00241E2E" w:rsidP="00241E2E">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41E2E" w:rsidRDefault="00241E2E" w:rsidP="00241E2E">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Промежуточная аттестация проводится в форме экзамена. </w:t>
      </w:r>
    </w:p>
    <w:p w:rsidR="00241E2E" w:rsidRDefault="00241E2E" w:rsidP="00241E2E">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41E2E" w:rsidRDefault="00241E2E" w:rsidP="00241E2E">
      <w:pPr>
        <w:pStyle w:val="1"/>
      </w:pPr>
    </w:p>
    <w:p w:rsidR="00241E2E" w:rsidRDefault="00241E2E" w:rsidP="00241E2E">
      <w:pPr>
        <w:spacing w:after="0" w:line="240" w:lineRule="auto"/>
        <w:jc w:val="center"/>
        <w:rPr>
          <w:rFonts w:ascii="Times New Roman" w:hAnsi="Times New Roman" w:cs="Times New Roman"/>
          <w:b/>
          <w:sz w:val="28"/>
          <w:szCs w:val="28"/>
          <w:lang w:val="ru-RU"/>
        </w:rPr>
      </w:pPr>
    </w:p>
    <w:p w:rsidR="00241E2E" w:rsidRDefault="00241E2E" w:rsidP="00241E2E">
      <w:pPr>
        <w:textAlignment w:val="baseline"/>
        <w:rPr>
          <w:sz w:val="28"/>
          <w:lang w:val="ru-RU"/>
        </w:rPr>
      </w:pPr>
    </w:p>
    <w:p w:rsidR="00241E2E" w:rsidRDefault="00241E2E" w:rsidP="00241E2E">
      <w:pPr>
        <w:textAlignment w:val="baseline"/>
        <w:rPr>
          <w:sz w:val="28"/>
          <w:lang w:val="ru-RU"/>
        </w:rPr>
      </w:pPr>
    </w:p>
    <w:p w:rsidR="00241E2E" w:rsidRDefault="00241E2E" w:rsidP="00241E2E">
      <w:pPr>
        <w:textAlignment w:val="baseline"/>
        <w:rPr>
          <w:sz w:val="28"/>
          <w:lang w:val="ru-RU"/>
        </w:rPr>
      </w:pPr>
    </w:p>
    <w:p w:rsidR="00241E2E" w:rsidRDefault="00241E2E" w:rsidP="00241E2E">
      <w:pPr>
        <w:rPr>
          <w:lang w:val="ru-RU"/>
        </w:rPr>
      </w:pPr>
    </w:p>
    <w:p w:rsidR="00241E2E" w:rsidRDefault="00241E2E" w:rsidP="00241E2E">
      <w:pPr>
        <w:ind w:firstLine="720"/>
        <w:jc w:val="both"/>
        <w:rPr>
          <w:lang w:val="ru-RU"/>
        </w:rPr>
      </w:pPr>
    </w:p>
    <w:p w:rsidR="00241E2E" w:rsidRDefault="00241E2E" w:rsidP="00241E2E">
      <w:pPr>
        <w:ind w:firstLine="720"/>
        <w:jc w:val="both"/>
        <w:rPr>
          <w:lang w:val="ru-RU"/>
        </w:rPr>
      </w:pPr>
    </w:p>
    <w:p w:rsidR="00241E2E" w:rsidRDefault="00241E2E" w:rsidP="00241E2E">
      <w:pPr>
        <w:pStyle w:val="a6"/>
        <w:ind w:left="225"/>
        <w:jc w:val="center"/>
        <w:rPr>
          <w:rStyle w:val="a4"/>
          <w:rFonts w:ascii="Calibri" w:hAnsi="Calibri"/>
          <w:bCs/>
        </w:rPr>
      </w:pPr>
    </w:p>
    <w:p w:rsidR="00241E2E" w:rsidRDefault="00241E2E" w:rsidP="00241E2E">
      <w:pPr>
        <w:pStyle w:val="a6"/>
        <w:ind w:left="225"/>
        <w:jc w:val="center"/>
        <w:rPr>
          <w:rStyle w:val="a4"/>
          <w:bCs/>
        </w:rPr>
      </w:pPr>
    </w:p>
    <w:p w:rsidR="00241E2E" w:rsidRDefault="00241E2E" w:rsidP="00241E2E">
      <w:pPr>
        <w:rPr>
          <w:rStyle w:val="a4"/>
          <w:rFonts w:eastAsia="Calibri"/>
          <w:bCs/>
          <w:sz w:val="24"/>
          <w:szCs w:val="20"/>
          <w:lang w:val="ru-RU" w:eastAsia="ru-RU"/>
        </w:rPr>
      </w:pPr>
      <w:r>
        <w:rPr>
          <w:rFonts w:cs="Times New Roman"/>
          <w:b/>
          <w:bCs/>
        </w:rPr>
        <w:br w:type="page"/>
      </w:r>
    </w:p>
    <w:p w:rsidR="00241E2E" w:rsidRDefault="00241E2E" w:rsidP="00241E2E">
      <w:pPr>
        <w:pStyle w:val="a6"/>
        <w:ind w:left="225"/>
        <w:jc w:val="center"/>
        <w:rPr>
          <w:rStyle w:val="a4"/>
          <w:bCs/>
        </w:rPr>
      </w:pPr>
    </w:p>
    <w:p w:rsidR="00241E2E" w:rsidRDefault="00241E2E" w:rsidP="00241E2E">
      <w:pPr>
        <w:widowControl w:val="0"/>
        <w:spacing w:after="0" w:line="240" w:lineRule="auto"/>
        <w:jc w:val="right"/>
        <w:rPr>
          <w:rFonts w:ascii="Times New Roman" w:hAnsi="Times New Roman"/>
          <w:sz w:val="28"/>
          <w:szCs w:val="28"/>
          <w:lang w:val="ru-RU"/>
        </w:rPr>
      </w:pPr>
      <w:r>
        <w:rPr>
          <w:lang w:val="ru-RU"/>
        </w:rPr>
        <w:t xml:space="preserve">   </w:t>
      </w:r>
      <w:r>
        <w:rPr>
          <w:rFonts w:ascii="Times New Roman" w:hAnsi="Times New Roman" w:cs="Times New Roman"/>
          <w:sz w:val="28"/>
          <w:szCs w:val="28"/>
          <w:lang w:val="ru-RU"/>
        </w:rPr>
        <w:t xml:space="preserve">                                                                                                         </w:t>
      </w:r>
      <w:r>
        <w:rPr>
          <w:rFonts w:ascii="Times New Roman" w:hAnsi="Times New Roman"/>
          <w:noProof/>
          <w:sz w:val="28"/>
          <w:szCs w:val="28"/>
          <w:lang w:val="ru-RU" w:eastAsia="ru-RU"/>
        </w:rPr>
        <w:drawing>
          <wp:inline distT="0" distB="0" distL="0" distR="0">
            <wp:extent cx="6488430" cy="8913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8430" cy="8913495"/>
                    </a:xfrm>
                    <a:prstGeom prst="rect">
                      <a:avLst/>
                    </a:prstGeom>
                    <a:noFill/>
                    <a:ln>
                      <a:noFill/>
                    </a:ln>
                  </pic:spPr>
                </pic:pic>
              </a:graphicData>
            </a:graphic>
          </wp:inline>
        </w:drawing>
      </w:r>
    </w:p>
    <w:p w:rsidR="00241E2E" w:rsidRDefault="00241E2E" w:rsidP="00241E2E">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241E2E" w:rsidRDefault="00241E2E" w:rsidP="00241E2E">
      <w:pPr>
        <w:widowControl w:val="0"/>
        <w:spacing w:after="0" w:line="240" w:lineRule="auto"/>
        <w:jc w:val="right"/>
        <w:rPr>
          <w:rFonts w:ascii="Times New Roman" w:hAnsi="Times New Roman"/>
          <w:bCs/>
          <w:sz w:val="28"/>
          <w:szCs w:val="28"/>
        </w:rPr>
      </w:pPr>
    </w:p>
    <w:p w:rsidR="00241E2E" w:rsidRDefault="00241E2E" w:rsidP="00241E2E">
      <w:pPr>
        <w:pStyle w:val="ab"/>
        <w:widowControl w:val="0"/>
        <w:ind w:left="0" w:firstLine="709"/>
        <w:jc w:val="both"/>
        <w:rPr>
          <w:rFonts w:ascii="Times New Roman" w:hAnsi="Times New Roman"/>
          <w:bCs/>
          <w:szCs w:val="24"/>
        </w:rPr>
      </w:pPr>
      <w:r>
        <w:rPr>
          <w:rFonts w:ascii="Times New Roman" w:hAnsi="Times New Roman"/>
          <w:bCs/>
          <w:szCs w:val="24"/>
        </w:rPr>
        <w:t>Методические  указания  по  освоению  дисциплины  «</w:t>
      </w:r>
      <w:r>
        <w:rPr>
          <w:rFonts w:ascii="Times New Roman" w:hAnsi="Times New Roman"/>
          <w:b/>
          <w:color w:val="000000"/>
          <w:szCs w:val="24"/>
          <w:u w:val="single"/>
        </w:rPr>
        <w:t>Бухгалтерский учет и отчетность в холдингах</w:t>
      </w:r>
      <w:r>
        <w:rPr>
          <w:rFonts w:ascii="Times New Roman" w:hAnsi="Times New Roman"/>
          <w:bCs/>
          <w:szCs w:val="24"/>
        </w:rPr>
        <w:t xml:space="preserve">» адресованы  студентам </w:t>
      </w:r>
      <w:r>
        <w:rPr>
          <w:rFonts w:ascii="Times New Roman" w:hAnsi="Times New Roman"/>
          <w:bCs/>
          <w:color w:val="000000"/>
          <w:szCs w:val="24"/>
        </w:rPr>
        <w:t xml:space="preserve">всех </w:t>
      </w:r>
      <w:r>
        <w:rPr>
          <w:rFonts w:ascii="Times New Roman" w:hAnsi="Times New Roman"/>
          <w:bCs/>
          <w:szCs w:val="24"/>
        </w:rPr>
        <w:t xml:space="preserve">форм обучения.  </w:t>
      </w:r>
    </w:p>
    <w:p w:rsidR="00241E2E" w:rsidRDefault="00241E2E" w:rsidP="00241E2E">
      <w:pPr>
        <w:shd w:val="clear" w:color="auto" w:fill="FFFFFF"/>
        <w:ind w:firstLine="709"/>
        <w:jc w:val="both"/>
        <w:rPr>
          <w:rFonts w:ascii="Times New Roman" w:hAnsi="Times New Roman" w:cs="Times New Roman"/>
          <w:b/>
          <w:sz w:val="24"/>
          <w:szCs w:val="24"/>
          <w:lang w:val="ru-RU"/>
        </w:rPr>
      </w:pPr>
      <w:r>
        <w:rPr>
          <w:rFonts w:ascii="Times New Roman" w:hAnsi="Times New Roman" w:cs="Times New Roman"/>
          <w:sz w:val="24"/>
          <w:szCs w:val="24"/>
          <w:lang w:val="ru-RU"/>
        </w:rPr>
        <w:t>Учебным планом по направлению подготовки 38.03.01 «Экономика»</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предусмотрены следующие виды занятий:</w:t>
      </w:r>
    </w:p>
    <w:p w:rsidR="00241E2E" w:rsidRDefault="00241E2E" w:rsidP="00241E2E">
      <w:pPr>
        <w:pStyle w:val="ab"/>
        <w:widowControl w:val="0"/>
        <w:ind w:left="0" w:firstLine="709"/>
        <w:jc w:val="both"/>
        <w:rPr>
          <w:rFonts w:ascii="Times New Roman" w:hAnsi="Times New Roman"/>
          <w:bCs/>
          <w:color w:val="000000"/>
          <w:szCs w:val="24"/>
        </w:rPr>
      </w:pPr>
      <w:r>
        <w:rPr>
          <w:rFonts w:ascii="Times New Roman" w:hAnsi="Times New Roman"/>
          <w:bCs/>
          <w:color w:val="000000"/>
          <w:szCs w:val="24"/>
        </w:rPr>
        <w:t>- лекции;</w:t>
      </w:r>
    </w:p>
    <w:p w:rsidR="00241E2E" w:rsidRDefault="00241E2E" w:rsidP="00241E2E">
      <w:pPr>
        <w:pStyle w:val="ab"/>
        <w:widowControl w:val="0"/>
        <w:ind w:left="0" w:firstLine="709"/>
        <w:jc w:val="both"/>
        <w:rPr>
          <w:rFonts w:ascii="Times New Roman" w:hAnsi="Times New Roman"/>
          <w:bCs/>
          <w:color w:val="000000"/>
          <w:szCs w:val="24"/>
        </w:rPr>
      </w:pPr>
      <w:r>
        <w:rPr>
          <w:rFonts w:ascii="Times New Roman" w:hAnsi="Times New Roman"/>
          <w:bCs/>
          <w:color w:val="000000"/>
          <w:szCs w:val="24"/>
        </w:rPr>
        <w:t>- практические занятия.</w:t>
      </w:r>
    </w:p>
    <w:p w:rsidR="00241E2E" w:rsidRDefault="00241E2E" w:rsidP="00241E2E">
      <w:pPr>
        <w:widowControl w:val="0"/>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ходе лекционных занятий рассматриваются темы, представленные ниже, даются  рекомендации для самостоятельной работы и подготовке к практическим занятиям. </w:t>
      </w:r>
    </w:p>
    <w:p w:rsidR="00241E2E" w:rsidRDefault="00241E2E" w:rsidP="00241E2E">
      <w:pPr>
        <w:pStyle w:val="a9"/>
        <w:spacing w:after="0"/>
        <w:ind w:firstLine="770"/>
        <w:jc w:val="both"/>
        <w:rPr>
          <w:rFonts w:ascii="Times New Roman" w:hAnsi="Times New Roman"/>
          <w:b/>
          <w:sz w:val="24"/>
          <w:szCs w:val="24"/>
        </w:rPr>
      </w:pPr>
      <w:r>
        <w:rPr>
          <w:rFonts w:ascii="Times New Roman" w:hAnsi="Times New Roman"/>
          <w:b/>
          <w:sz w:val="24"/>
          <w:szCs w:val="24"/>
        </w:rPr>
        <w:t>Модуль 1. Теоретико-практические аспекты организация учета денежных средств и расчетов в холдингах</w:t>
      </w:r>
    </w:p>
    <w:p w:rsidR="00241E2E" w:rsidRDefault="00241E2E" w:rsidP="00241E2E">
      <w:pPr>
        <w:pStyle w:val="Default"/>
        <w:jc w:val="both"/>
      </w:pPr>
      <w:r>
        <w:rPr>
          <w:spacing w:val="-6"/>
        </w:rPr>
        <w:t>При изучении вопросов темы  студенты самостоятельно должны</w:t>
      </w:r>
      <w:r>
        <w:t xml:space="preserve">: 1. Теоретические основы организации финансового учета и отчетности  в организациях . 2.  Организация учета денежных средств и операций в иностранной валюте.  3.   Организация  учета  текущих обязательств и расчетов. 4. Методология и методика учета внеоборотных активов организации  в холдингах. 5.   Организация учета основных средств  в холдингах 6.  Учет нематериальных активов. </w:t>
      </w:r>
      <w:r>
        <w:rPr>
          <w:b/>
        </w:rPr>
        <w:t xml:space="preserve"> </w:t>
      </w:r>
      <w:r>
        <w:t>в холдингах. 7. Учет финансовых вложений и финансовых инструментов</w:t>
      </w:r>
      <w:r>
        <w:rPr>
          <w:b/>
        </w:rPr>
        <w:t xml:space="preserve"> </w:t>
      </w:r>
      <w:r>
        <w:t>в холдингах.  8.  Учет материально-производственных запасов</w:t>
      </w:r>
      <w:r>
        <w:rPr>
          <w:b/>
        </w:rPr>
        <w:t xml:space="preserve"> </w:t>
      </w:r>
      <w:r>
        <w:t xml:space="preserve">в холдингах. 9. Учет затрат на производство и  готовой продукции </w:t>
      </w:r>
      <w:r>
        <w:rPr>
          <w:b/>
        </w:rPr>
        <w:t xml:space="preserve"> </w:t>
      </w:r>
      <w:r>
        <w:t xml:space="preserve">в холдингах.  10. Организации учета   расчетов с персоналом предприятия </w:t>
      </w:r>
      <w:r>
        <w:rPr>
          <w:b/>
        </w:rPr>
        <w:t xml:space="preserve"> </w:t>
      </w:r>
      <w:r>
        <w:t>в холдингах</w:t>
      </w:r>
    </w:p>
    <w:p w:rsidR="00241E2E" w:rsidRDefault="00241E2E" w:rsidP="00241E2E">
      <w:pPr>
        <w:pStyle w:val="Default"/>
        <w:jc w:val="both"/>
      </w:pPr>
    </w:p>
    <w:p w:rsidR="00241E2E" w:rsidRDefault="00241E2E" w:rsidP="00241E2E">
      <w:pPr>
        <w:pStyle w:val="Default"/>
        <w:jc w:val="both"/>
        <w:rPr>
          <w:b/>
        </w:rPr>
      </w:pPr>
      <w:r>
        <w:rPr>
          <w:b/>
        </w:rPr>
        <w:t>Модуль 2.  МЕТОДОЛОГИЯ И МЕТОДИКА УЧЕТА ВНЕОБОРОТНЫХ АКТИВОВ ОРГАНИЗАЦИИ  В ХОЛДИНГАХ</w:t>
      </w:r>
    </w:p>
    <w:p w:rsidR="00241E2E" w:rsidRDefault="00241E2E" w:rsidP="00241E2E">
      <w:pPr>
        <w:pStyle w:val="a9"/>
        <w:framePr w:hSpace="180" w:wrap="around" w:vAnchor="text" w:hAnchor="text" w:x="108" w:y="1"/>
        <w:spacing w:after="0"/>
        <w:jc w:val="both"/>
        <w:rPr>
          <w:rFonts w:ascii="Times New Roman" w:hAnsi="Times New Roman"/>
          <w:sz w:val="24"/>
          <w:szCs w:val="24"/>
        </w:rPr>
      </w:pPr>
      <w:r>
        <w:rPr>
          <w:rFonts w:ascii="Times New Roman" w:hAnsi="Times New Roman"/>
          <w:spacing w:val="-6"/>
          <w:sz w:val="24"/>
          <w:szCs w:val="24"/>
        </w:rPr>
        <w:t>При изучении вопросов темы  студенты самостоятельно должны</w:t>
      </w:r>
      <w:r>
        <w:rPr>
          <w:rFonts w:ascii="Times New Roman" w:hAnsi="Times New Roman"/>
          <w:sz w:val="24"/>
          <w:szCs w:val="24"/>
        </w:rPr>
        <w:t>: . Основные средства, их характеристика, классификация и оценка. 4.2. Синтетический и аналитический учет основных средств. 4.3. Учет поступления основных средств.4.4.Формирование стоимости объектов основных средств в зависимости от источников поступления. 4.5. Учет амортизации основных средств.</w:t>
      </w:r>
    </w:p>
    <w:p w:rsidR="00241E2E" w:rsidRDefault="00241E2E" w:rsidP="00241E2E">
      <w:pPr>
        <w:pStyle w:val="Default"/>
        <w:jc w:val="both"/>
        <w:rPr>
          <w:b/>
        </w:rPr>
      </w:pPr>
      <w:r>
        <w:t>4.6. Инвентаризация основных средств.</w:t>
      </w:r>
    </w:p>
    <w:p w:rsidR="00241E2E" w:rsidRDefault="00241E2E" w:rsidP="00241E2E">
      <w:pPr>
        <w:pStyle w:val="Default"/>
        <w:jc w:val="both"/>
      </w:pPr>
    </w:p>
    <w:p w:rsidR="00241E2E" w:rsidRDefault="00241E2E" w:rsidP="00241E2E">
      <w:pPr>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t>Модуль 3 Теоретические аспекты бухгалтерской (финансовой) отчетности</w:t>
      </w:r>
      <w:r>
        <w:rPr>
          <w:rFonts w:ascii="Times New Roman" w:hAnsi="Times New Roman" w:cs="Times New Roman"/>
          <w:sz w:val="24"/>
          <w:szCs w:val="24"/>
          <w:lang w:val="ru-RU"/>
        </w:rPr>
        <w:t xml:space="preserve"> и ф</w:t>
      </w:r>
      <w:r>
        <w:rPr>
          <w:rFonts w:ascii="Times New Roman" w:hAnsi="Times New Roman" w:cs="Times New Roman"/>
          <w:b/>
          <w:sz w:val="24"/>
          <w:szCs w:val="24"/>
          <w:lang w:val="ru-RU"/>
        </w:rPr>
        <w:t>ормирование основных форм бухгалтерской (финансовой) отчетности</w:t>
      </w:r>
    </w:p>
    <w:p w:rsidR="00241E2E" w:rsidRDefault="00241E2E" w:rsidP="00241E2E">
      <w:pPr>
        <w:ind w:firstLine="720"/>
        <w:jc w:val="both"/>
        <w:rPr>
          <w:rFonts w:ascii="Times New Roman" w:hAnsi="Times New Roman" w:cs="Times New Roman"/>
          <w:sz w:val="24"/>
          <w:szCs w:val="24"/>
          <w:lang w:val="ru-RU"/>
        </w:rPr>
      </w:pPr>
      <w:r>
        <w:rPr>
          <w:rFonts w:ascii="Times New Roman" w:hAnsi="Times New Roman" w:cs="Times New Roman"/>
          <w:bCs/>
          <w:spacing w:val="-6"/>
          <w:sz w:val="24"/>
          <w:szCs w:val="24"/>
          <w:lang w:val="ru-RU"/>
        </w:rPr>
        <w:t>При изучении вопросов темы  студенты самостоятельно должны</w:t>
      </w:r>
      <w:r>
        <w:rPr>
          <w:rFonts w:ascii="Times New Roman" w:hAnsi="Times New Roman" w:cs="Times New Roman"/>
          <w:sz w:val="24"/>
          <w:szCs w:val="24"/>
          <w:lang w:val="ru-RU"/>
        </w:rPr>
        <w:t xml:space="preserve">:  1. Изучить сущность бухгалтерской (финансовой) отчетности, ее назначение,  принципы составления, виды отчетности, пользователи; 2. Рассмотреть понятие финансовой отчетности в соответствии с МСФО; 3. Ознакомиться </w:t>
      </w:r>
      <w:r>
        <w:rPr>
          <w:rFonts w:ascii="Times New Roman" w:hAnsi="Times New Roman" w:cs="Times New Roman"/>
          <w:sz w:val="24"/>
          <w:szCs w:val="24"/>
        </w:rPr>
        <w:t>c</w:t>
      </w:r>
      <w:r>
        <w:rPr>
          <w:rFonts w:ascii="Times New Roman" w:hAnsi="Times New Roman" w:cs="Times New Roman"/>
          <w:sz w:val="24"/>
          <w:szCs w:val="24"/>
          <w:lang w:val="ru-RU"/>
        </w:rPr>
        <w:t xml:space="preserve"> нормативное регулирование бухгалтерской (финансовой) отчетности по российским и международным стандартам; 4. Проанализировать требования, предъявляемые  к бухгалтерской отчетности; 5. Изучить состав и содержание бухгалтерской отчетности и сроки ее представления; 6. Рассмотреть методы трансформации  бухгалтерской отчетности  в соответствии с МСФО. 7.Изучить понятие и современные   классификации  бухгалтерских  балансов; 8. Составление бухгалтерского баланса (содержание актива баланса, содержание пассива);  9. Рассмотреть состав бухгалтерский баланс в соответствии с МСФО; 10. Систематизировать принципы составления отчета о финансовых результатах; 11. Рассмотреть структуру и содержание отчета о финансовых результатах; 12. Изучить методику  составления  отчета о финансовых результатах по российским и по международным стандартам. </w:t>
      </w:r>
    </w:p>
    <w:p w:rsidR="00241E2E" w:rsidRDefault="00241E2E" w:rsidP="00241E2E">
      <w:pPr>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t>Модуль 4. Консолидированная финансовая отчетность в холдингах</w:t>
      </w:r>
    </w:p>
    <w:p w:rsidR="00241E2E" w:rsidRDefault="00241E2E" w:rsidP="00241E2E">
      <w:pPr>
        <w:ind w:firstLine="720"/>
        <w:jc w:val="both"/>
        <w:rPr>
          <w:rFonts w:ascii="Times New Roman" w:hAnsi="Times New Roman" w:cs="Times New Roman"/>
          <w:bCs/>
          <w:spacing w:val="-6"/>
          <w:sz w:val="24"/>
          <w:szCs w:val="24"/>
          <w:lang w:val="ru-RU"/>
        </w:rPr>
      </w:pPr>
      <w:r>
        <w:rPr>
          <w:rFonts w:ascii="Times New Roman" w:hAnsi="Times New Roman" w:cs="Times New Roman"/>
          <w:bCs/>
          <w:spacing w:val="-6"/>
          <w:sz w:val="24"/>
          <w:szCs w:val="24"/>
          <w:lang w:val="ru-RU"/>
        </w:rPr>
        <w:t xml:space="preserve">При изучении вопросов темы студенты самостоятельно должны: 1. Изучить понятие, значение и методику составления  консолидированной финансовой отчетности  для внешних и внутренних пользователей; 2. Рассмотреть понятие, нормативное регулирование консолидированной отчетности, </w:t>
      </w:r>
      <w:r>
        <w:rPr>
          <w:rFonts w:ascii="Times New Roman" w:hAnsi="Times New Roman" w:cs="Times New Roman"/>
          <w:bCs/>
          <w:spacing w:val="-6"/>
          <w:sz w:val="24"/>
          <w:szCs w:val="24"/>
        </w:rPr>
        <w:t>a</w:t>
      </w:r>
      <w:r>
        <w:rPr>
          <w:rFonts w:ascii="Times New Roman" w:hAnsi="Times New Roman" w:cs="Times New Roman"/>
          <w:bCs/>
          <w:spacing w:val="-6"/>
          <w:sz w:val="24"/>
          <w:szCs w:val="24"/>
          <w:lang w:val="ru-RU"/>
        </w:rPr>
        <w:t xml:space="preserve"> также методику составления.</w:t>
      </w:r>
    </w:p>
    <w:p w:rsidR="00241E2E" w:rsidRDefault="00241E2E" w:rsidP="00241E2E">
      <w:pPr>
        <w:pStyle w:val="ab"/>
        <w:widowControl w:val="0"/>
        <w:spacing w:line="276" w:lineRule="auto"/>
        <w:ind w:left="0" w:firstLine="708"/>
        <w:jc w:val="both"/>
        <w:rPr>
          <w:rFonts w:ascii="Times New Roman" w:hAnsi="Times New Roman"/>
          <w:szCs w:val="24"/>
          <w:lang w:eastAsia="en-US"/>
        </w:rPr>
      </w:pPr>
      <w:r>
        <w:rPr>
          <w:rFonts w:ascii="Times New Roman" w:hAnsi="Times New Roman"/>
          <w:bCs/>
          <w:szCs w:val="24"/>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Pr>
          <w:rFonts w:ascii="Times New Roman" w:hAnsi="Times New Roman"/>
          <w:szCs w:val="24"/>
          <w:lang w:eastAsia="en-US"/>
        </w:rPr>
        <w:t xml:space="preserve">экономического исследования, сбора, обработки и анализа экономических и социальных данных в сфере формирования  бухгалтерской финансовой отчетности;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в сфере формирования  бухгалтерской финансовой отчетности; экономического исследования процессов в бухгалтерской финансовой отчетности, терминологическим аппаратом  бухгалтерской финансовой отчетности, обобщения полученной информации в виде докладов, выступлений; информационными технологиями для решения задач по формирования  бухгалтерской финансовой отчетности. </w:t>
      </w:r>
    </w:p>
    <w:p w:rsidR="00241E2E" w:rsidRDefault="00241E2E" w:rsidP="00241E2E">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При подготовке к практическим занятиям каждый студент должен:  </w:t>
      </w:r>
    </w:p>
    <w:p w:rsidR="00241E2E" w:rsidRDefault="00241E2E" w:rsidP="00241E2E">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 изучить рекомендованную учебную литературу;  </w:t>
      </w:r>
    </w:p>
    <w:p w:rsidR="00241E2E" w:rsidRDefault="00241E2E" w:rsidP="00241E2E">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 изучить конспекты лекций;  </w:t>
      </w:r>
    </w:p>
    <w:p w:rsidR="00241E2E" w:rsidRDefault="00241E2E" w:rsidP="00241E2E">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 подготовить ответы на все вопросы по изучаемой теме;  </w:t>
      </w:r>
    </w:p>
    <w:p w:rsidR="00241E2E" w:rsidRDefault="00241E2E" w:rsidP="00241E2E">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–письменно решить домашнее задание, рекомендованные преподавателем при изучении каждой темы.    </w:t>
      </w:r>
    </w:p>
    <w:p w:rsidR="00241E2E" w:rsidRDefault="00241E2E" w:rsidP="00241E2E">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241E2E" w:rsidRDefault="00241E2E" w:rsidP="00241E2E">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41E2E" w:rsidRDefault="00241E2E" w:rsidP="00241E2E">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Студент  должен  готовиться  к  предстоящему  практическому занятию  по  всем,  обозначенным  в  рабочей программе дисциплины вопросам.  </w:t>
      </w:r>
    </w:p>
    <w:p w:rsidR="00241E2E" w:rsidRDefault="00241E2E" w:rsidP="00241E2E">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При  реализации  различных  видов  учебной  работы  используются разнообразные (в т.ч. интерактивные) методы обучения, в частности:   </w:t>
      </w:r>
    </w:p>
    <w:p w:rsidR="00241E2E" w:rsidRDefault="00241E2E" w:rsidP="00241E2E">
      <w:pPr>
        <w:pStyle w:val="ab"/>
        <w:widowControl w:val="0"/>
        <w:numPr>
          <w:ilvl w:val="0"/>
          <w:numId w:val="2"/>
        </w:numPr>
        <w:spacing w:line="276" w:lineRule="auto"/>
        <w:jc w:val="both"/>
        <w:rPr>
          <w:rFonts w:ascii="Times New Roman" w:hAnsi="Times New Roman"/>
          <w:bCs/>
          <w:color w:val="000000"/>
          <w:szCs w:val="24"/>
        </w:rPr>
      </w:pPr>
      <w:r>
        <w:rPr>
          <w:rFonts w:ascii="Times New Roman" w:hAnsi="Times New Roman"/>
          <w:bCs/>
          <w:color w:val="000000"/>
          <w:szCs w:val="24"/>
        </w:rPr>
        <w:t xml:space="preserve">интерактивная доска для подготовки и проведения лекционных и семинарских занятий;  </w:t>
      </w:r>
    </w:p>
    <w:p w:rsidR="00241E2E" w:rsidRDefault="00241E2E" w:rsidP="00241E2E">
      <w:pPr>
        <w:pStyle w:val="ab"/>
        <w:widowControl w:val="0"/>
        <w:numPr>
          <w:ilvl w:val="0"/>
          <w:numId w:val="2"/>
        </w:numPr>
        <w:spacing w:line="276" w:lineRule="auto"/>
        <w:jc w:val="both"/>
        <w:rPr>
          <w:rFonts w:ascii="Times New Roman" w:hAnsi="Times New Roman"/>
          <w:bCs/>
          <w:color w:val="000000"/>
          <w:szCs w:val="24"/>
        </w:rPr>
      </w:pPr>
      <w:r>
        <w:rPr>
          <w:rFonts w:ascii="Times New Roman" w:hAnsi="Times New Roman"/>
          <w:szCs w:val="24"/>
        </w:rPr>
        <w:t>использование информационных ресурсов и баз данных;</w:t>
      </w:r>
    </w:p>
    <w:p w:rsidR="00241E2E" w:rsidRDefault="00241E2E" w:rsidP="00241E2E">
      <w:pPr>
        <w:pStyle w:val="ab"/>
        <w:widowControl w:val="0"/>
        <w:numPr>
          <w:ilvl w:val="0"/>
          <w:numId w:val="2"/>
        </w:numPr>
        <w:spacing w:line="276" w:lineRule="auto"/>
        <w:jc w:val="both"/>
        <w:rPr>
          <w:rFonts w:ascii="Times New Roman" w:hAnsi="Times New Roman"/>
          <w:bCs/>
          <w:color w:val="000000"/>
          <w:szCs w:val="24"/>
        </w:rPr>
      </w:pPr>
      <w:r>
        <w:rPr>
          <w:rFonts w:ascii="Times New Roman" w:hAnsi="Times New Roman"/>
          <w:bCs/>
          <w:color w:val="000000"/>
          <w:szCs w:val="24"/>
        </w:rPr>
        <w:t xml:space="preserve"> размещение  материалов  курса  в системе дистанционного обучения http://elearning.rsue.ru/</w:t>
      </w:r>
    </w:p>
    <w:p w:rsidR="00241E2E" w:rsidRDefault="00241E2E" w:rsidP="00241E2E">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Pr>
            <w:rStyle w:val="a3"/>
            <w:bCs/>
            <w:szCs w:val="24"/>
          </w:rPr>
          <w:t>http://library.rsue.ru/</w:t>
        </w:r>
      </w:hyperlink>
      <w:r>
        <w:rPr>
          <w:rFonts w:ascii="Times New Roman" w:hAnsi="Times New Roman"/>
          <w:bCs/>
          <w:color w:val="000000"/>
          <w:szCs w:val="24"/>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64421" w:rsidRDefault="00964421"/>
    <w:sectPr w:rsidR="0096442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21BA1"/>
    <w:multiLevelType w:val="hybridMultilevel"/>
    <w:tmpl w:val="3640B16C"/>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900"/>
        </w:tabs>
        <w:ind w:left="-900" w:hanging="180"/>
      </w:pPr>
      <w:rPr>
        <w:rFonts w:cs="Times New Roman"/>
      </w:rPr>
    </w:lvl>
    <w:lvl w:ilvl="3" w:tplc="0419000F">
      <w:start w:val="1"/>
      <w:numFmt w:val="decimal"/>
      <w:lvlText w:val="%4."/>
      <w:lvlJc w:val="left"/>
      <w:pPr>
        <w:tabs>
          <w:tab w:val="num" w:pos="-180"/>
        </w:tabs>
        <w:ind w:left="-180" w:hanging="360"/>
      </w:pPr>
      <w:rPr>
        <w:rFonts w:cs="Times New Roman"/>
      </w:rPr>
    </w:lvl>
    <w:lvl w:ilvl="4" w:tplc="04190019">
      <w:start w:val="1"/>
      <w:numFmt w:val="lowerLetter"/>
      <w:lvlText w:val="%5."/>
      <w:lvlJc w:val="left"/>
      <w:pPr>
        <w:tabs>
          <w:tab w:val="num" w:pos="540"/>
        </w:tabs>
        <w:ind w:left="540" w:hanging="360"/>
      </w:pPr>
      <w:rPr>
        <w:rFonts w:cs="Times New Roman"/>
      </w:rPr>
    </w:lvl>
    <w:lvl w:ilvl="5" w:tplc="0419001B">
      <w:start w:val="1"/>
      <w:numFmt w:val="lowerRoman"/>
      <w:lvlText w:val="%6."/>
      <w:lvlJc w:val="right"/>
      <w:pPr>
        <w:tabs>
          <w:tab w:val="num" w:pos="1260"/>
        </w:tabs>
        <w:ind w:left="1260" w:hanging="180"/>
      </w:pPr>
      <w:rPr>
        <w:rFonts w:cs="Times New Roman"/>
      </w:rPr>
    </w:lvl>
    <w:lvl w:ilvl="6" w:tplc="0419000F">
      <w:start w:val="1"/>
      <w:numFmt w:val="decimal"/>
      <w:lvlText w:val="%7."/>
      <w:lvlJc w:val="left"/>
      <w:pPr>
        <w:tabs>
          <w:tab w:val="num" w:pos="1980"/>
        </w:tabs>
        <w:ind w:left="1980" w:hanging="360"/>
      </w:pPr>
      <w:rPr>
        <w:rFonts w:cs="Times New Roman"/>
      </w:rPr>
    </w:lvl>
    <w:lvl w:ilvl="7" w:tplc="04190019">
      <w:start w:val="1"/>
      <w:numFmt w:val="lowerLetter"/>
      <w:lvlText w:val="%8."/>
      <w:lvlJc w:val="left"/>
      <w:pPr>
        <w:tabs>
          <w:tab w:val="num" w:pos="2700"/>
        </w:tabs>
        <w:ind w:left="2700" w:hanging="360"/>
      </w:pPr>
      <w:rPr>
        <w:rFonts w:cs="Times New Roman"/>
      </w:rPr>
    </w:lvl>
    <w:lvl w:ilvl="8" w:tplc="0419001B">
      <w:start w:val="1"/>
      <w:numFmt w:val="lowerRoman"/>
      <w:lvlText w:val="%9."/>
      <w:lvlJc w:val="right"/>
      <w:pPr>
        <w:tabs>
          <w:tab w:val="num" w:pos="3420"/>
        </w:tabs>
        <w:ind w:left="3420" w:hanging="180"/>
      </w:pPr>
      <w:rPr>
        <w:rFonts w:cs="Times New Roman"/>
      </w:rPr>
    </w:lvl>
  </w:abstractNum>
  <w:abstractNum w:abstractNumId="1">
    <w:nsid w:val="22803832"/>
    <w:multiLevelType w:val="hybridMultilevel"/>
    <w:tmpl w:val="3B64FF80"/>
    <w:lvl w:ilvl="0" w:tplc="B28AD3EA">
      <w:start w:val="1"/>
      <w:numFmt w:val="bullet"/>
      <w:lvlText w:val=""/>
      <w:lvlJc w:val="left"/>
      <w:pPr>
        <w:tabs>
          <w:tab w:val="num" w:pos="655"/>
        </w:tabs>
        <w:ind w:left="0" w:firstLine="73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41E2E"/>
    <w:rsid w:val="00964421"/>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2172F47-EA28-4326-86F9-12F06AE40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241E2E"/>
    <w:pPr>
      <w:keepNext/>
      <w:spacing w:after="0" w:line="240" w:lineRule="auto"/>
      <w:jc w:val="both"/>
      <w:outlineLvl w:val="0"/>
    </w:pPr>
    <w:rPr>
      <w:rFonts w:ascii="Calibri" w:eastAsia="Calibri" w:hAnsi="Calibri" w:cs="Times New Roman"/>
      <w:b/>
      <w:color w:val="000000"/>
      <w:spacing w:val="-3"/>
      <w:sz w:val="32"/>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41E2E"/>
    <w:rPr>
      <w:rFonts w:ascii="Calibri" w:eastAsia="Calibri" w:hAnsi="Calibri" w:cs="Times New Roman"/>
      <w:b/>
      <w:color w:val="000000"/>
      <w:spacing w:val="-3"/>
      <w:sz w:val="32"/>
      <w:szCs w:val="20"/>
      <w:lang w:val="ru-RU" w:eastAsia="ru-RU"/>
    </w:rPr>
  </w:style>
  <w:style w:type="character" w:styleId="a3">
    <w:name w:val="Hyperlink"/>
    <w:basedOn w:val="a0"/>
    <w:uiPriority w:val="99"/>
    <w:semiHidden/>
    <w:unhideWhenUsed/>
    <w:rsid w:val="00241E2E"/>
    <w:rPr>
      <w:rFonts w:ascii="Times New Roman" w:hAnsi="Times New Roman" w:cs="Times New Roman" w:hint="default"/>
      <w:strike w:val="0"/>
      <w:dstrike w:val="0"/>
      <w:color w:val="921712"/>
      <w:u w:val="none"/>
      <w:effect w:val="none"/>
    </w:rPr>
  </w:style>
  <w:style w:type="character" w:styleId="a4">
    <w:name w:val="Strong"/>
    <w:basedOn w:val="a0"/>
    <w:uiPriority w:val="99"/>
    <w:qFormat/>
    <w:rsid w:val="00241E2E"/>
    <w:rPr>
      <w:rFonts w:ascii="Times New Roman" w:hAnsi="Times New Roman" w:cs="Times New Roman" w:hint="default"/>
      <w:b/>
      <w:bCs w:val="0"/>
    </w:rPr>
  </w:style>
  <w:style w:type="character" w:customStyle="1" w:styleId="a5">
    <w:name w:val="Обычный (веб) Знак"/>
    <w:link w:val="a6"/>
    <w:uiPriority w:val="99"/>
    <w:semiHidden/>
    <w:locked/>
    <w:rsid w:val="00241E2E"/>
    <w:rPr>
      <w:rFonts w:ascii="Calibri" w:eastAsia="Calibri" w:hAnsi="Calibri" w:cs="Times New Roman"/>
      <w:sz w:val="24"/>
      <w:szCs w:val="20"/>
      <w:lang w:val="ru-RU" w:eastAsia="ru-RU"/>
    </w:rPr>
  </w:style>
  <w:style w:type="paragraph" w:styleId="a6">
    <w:name w:val="Normal (Web)"/>
    <w:basedOn w:val="a"/>
    <w:link w:val="a5"/>
    <w:uiPriority w:val="99"/>
    <w:semiHidden/>
    <w:unhideWhenUsed/>
    <w:rsid w:val="00241E2E"/>
    <w:pPr>
      <w:spacing w:before="100" w:beforeAutospacing="1" w:after="100" w:afterAutospacing="1" w:line="240" w:lineRule="auto"/>
      <w:ind w:firstLine="300"/>
    </w:pPr>
    <w:rPr>
      <w:rFonts w:ascii="Calibri" w:eastAsia="Calibri" w:hAnsi="Calibri" w:cs="Times New Roman"/>
      <w:sz w:val="24"/>
      <w:szCs w:val="20"/>
      <w:lang w:val="ru-RU" w:eastAsia="ru-RU"/>
    </w:rPr>
  </w:style>
  <w:style w:type="paragraph" w:styleId="11">
    <w:name w:val="toc 1"/>
    <w:basedOn w:val="a"/>
    <w:next w:val="a"/>
    <w:autoRedefine/>
    <w:uiPriority w:val="99"/>
    <w:semiHidden/>
    <w:unhideWhenUsed/>
    <w:rsid w:val="00241E2E"/>
    <w:pPr>
      <w:spacing w:after="100" w:line="240" w:lineRule="auto"/>
    </w:pPr>
    <w:rPr>
      <w:rFonts w:ascii="Times New Roman" w:eastAsia="Calibri" w:hAnsi="Times New Roman" w:cs="Times New Roman"/>
      <w:sz w:val="24"/>
      <w:szCs w:val="24"/>
      <w:lang w:val="ru-RU" w:eastAsia="ru-RU"/>
    </w:rPr>
  </w:style>
  <w:style w:type="paragraph" w:styleId="a7">
    <w:name w:val="Title"/>
    <w:basedOn w:val="a"/>
    <w:link w:val="a8"/>
    <w:uiPriority w:val="99"/>
    <w:qFormat/>
    <w:rsid w:val="00241E2E"/>
    <w:pPr>
      <w:spacing w:after="0" w:line="240" w:lineRule="auto"/>
      <w:jc w:val="center"/>
    </w:pPr>
    <w:rPr>
      <w:rFonts w:ascii="Times New Roman" w:eastAsia="Calibri" w:hAnsi="Times New Roman" w:cs="Times New Roman"/>
      <w:b/>
      <w:sz w:val="20"/>
      <w:szCs w:val="20"/>
      <w:lang w:val="ru-RU" w:eastAsia="ru-RU"/>
    </w:rPr>
  </w:style>
  <w:style w:type="character" w:customStyle="1" w:styleId="a8">
    <w:name w:val="Название Знак"/>
    <w:basedOn w:val="a0"/>
    <w:link w:val="a7"/>
    <w:uiPriority w:val="99"/>
    <w:rsid w:val="00241E2E"/>
    <w:rPr>
      <w:rFonts w:ascii="Times New Roman" w:eastAsia="Calibri" w:hAnsi="Times New Roman" w:cs="Times New Roman"/>
      <w:b/>
      <w:sz w:val="20"/>
      <w:szCs w:val="20"/>
      <w:lang w:val="ru-RU" w:eastAsia="ru-RU"/>
    </w:rPr>
  </w:style>
  <w:style w:type="paragraph" w:styleId="a9">
    <w:name w:val="Body Text"/>
    <w:basedOn w:val="a"/>
    <w:link w:val="aa"/>
    <w:uiPriority w:val="99"/>
    <w:semiHidden/>
    <w:unhideWhenUsed/>
    <w:rsid w:val="00241E2E"/>
    <w:pPr>
      <w:spacing w:after="120" w:line="240" w:lineRule="auto"/>
    </w:pPr>
    <w:rPr>
      <w:rFonts w:ascii="Calibri" w:eastAsia="Calibri" w:hAnsi="Calibri" w:cs="Times New Roman"/>
      <w:sz w:val="20"/>
      <w:szCs w:val="20"/>
      <w:lang w:val="ru-RU" w:eastAsia="ru-RU"/>
    </w:rPr>
  </w:style>
  <w:style w:type="character" w:customStyle="1" w:styleId="aa">
    <w:name w:val="Основной текст Знак"/>
    <w:basedOn w:val="a0"/>
    <w:link w:val="a9"/>
    <w:uiPriority w:val="99"/>
    <w:semiHidden/>
    <w:rsid w:val="00241E2E"/>
    <w:rPr>
      <w:rFonts w:ascii="Calibri" w:eastAsia="Calibri" w:hAnsi="Calibri" w:cs="Times New Roman"/>
      <w:sz w:val="20"/>
      <w:szCs w:val="20"/>
      <w:lang w:val="ru-RU" w:eastAsia="ru-RU"/>
    </w:rPr>
  </w:style>
  <w:style w:type="paragraph" w:styleId="ab">
    <w:name w:val="Body Text Indent"/>
    <w:basedOn w:val="a"/>
    <w:link w:val="ac"/>
    <w:uiPriority w:val="99"/>
    <w:semiHidden/>
    <w:unhideWhenUsed/>
    <w:rsid w:val="00241E2E"/>
    <w:pPr>
      <w:spacing w:after="0" w:line="240" w:lineRule="auto"/>
      <w:ind w:left="5664"/>
    </w:pPr>
    <w:rPr>
      <w:rFonts w:ascii="Calibri" w:eastAsia="Calibri" w:hAnsi="Calibri" w:cs="Times New Roman"/>
      <w:sz w:val="24"/>
      <w:szCs w:val="20"/>
      <w:lang w:val="ru-RU" w:eastAsia="ru-RU"/>
    </w:rPr>
  </w:style>
  <w:style w:type="character" w:customStyle="1" w:styleId="ac">
    <w:name w:val="Основной текст с отступом Знак"/>
    <w:basedOn w:val="a0"/>
    <w:link w:val="ab"/>
    <w:uiPriority w:val="99"/>
    <w:semiHidden/>
    <w:rsid w:val="00241E2E"/>
    <w:rPr>
      <w:rFonts w:ascii="Calibri" w:eastAsia="Calibri" w:hAnsi="Calibri" w:cs="Times New Roman"/>
      <w:sz w:val="24"/>
      <w:szCs w:val="20"/>
      <w:lang w:val="ru-RU" w:eastAsia="ru-RU"/>
    </w:rPr>
  </w:style>
  <w:style w:type="paragraph" w:styleId="2">
    <w:name w:val="Body Text 2"/>
    <w:basedOn w:val="a"/>
    <w:link w:val="20"/>
    <w:uiPriority w:val="99"/>
    <w:semiHidden/>
    <w:unhideWhenUsed/>
    <w:rsid w:val="00241E2E"/>
    <w:pPr>
      <w:spacing w:after="120" w:line="480" w:lineRule="auto"/>
    </w:pPr>
    <w:rPr>
      <w:rFonts w:ascii="Calibri" w:eastAsia="Calibri" w:hAnsi="Calibri" w:cs="Times New Roman"/>
      <w:sz w:val="20"/>
      <w:szCs w:val="20"/>
      <w:lang w:val="ru-RU" w:eastAsia="ru-RU"/>
    </w:rPr>
  </w:style>
  <w:style w:type="character" w:customStyle="1" w:styleId="20">
    <w:name w:val="Основной текст 2 Знак"/>
    <w:basedOn w:val="a0"/>
    <w:link w:val="2"/>
    <w:uiPriority w:val="99"/>
    <w:semiHidden/>
    <w:rsid w:val="00241E2E"/>
    <w:rPr>
      <w:rFonts w:ascii="Calibri" w:eastAsia="Calibri" w:hAnsi="Calibri" w:cs="Times New Roman"/>
      <w:sz w:val="20"/>
      <w:szCs w:val="20"/>
      <w:lang w:val="ru-RU" w:eastAsia="ru-RU"/>
    </w:rPr>
  </w:style>
  <w:style w:type="paragraph" w:styleId="ad">
    <w:name w:val="TOC Heading"/>
    <w:basedOn w:val="1"/>
    <w:next w:val="a"/>
    <w:uiPriority w:val="99"/>
    <w:semiHidden/>
    <w:unhideWhenUsed/>
    <w:qFormat/>
    <w:rsid w:val="00241E2E"/>
    <w:pPr>
      <w:keepLines/>
      <w:spacing w:before="480" w:line="276" w:lineRule="auto"/>
      <w:jc w:val="left"/>
      <w:outlineLvl w:val="9"/>
    </w:pPr>
    <w:rPr>
      <w:rFonts w:ascii="Cambria" w:hAnsi="Cambria"/>
      <w:color w:val="365F91"/>
      <w:spacing w:val="0"/>
      <w:sz w:val="28"/>
      <w:szCs w:val="28"/>
    </w:rPr>
  </w:style>
  <w:style w:type="paragraph" w:customStyle="1" w:styleId="Default">
    <w:name w:val="Default"/>
    <w:uiPriority w:val="99"/>
    <w:rsid w:val="00241E2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0062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AppData\Local\Temp\Temp1_&#1087;&#1088;&#1080;&#1084;&#1077;&#1088;%20&#1092;&#1086;&#1089;.zip\&#1055;&#1088;&#1080;&#1083;&#1086;&#1078;&#1077;&#1085;&#1080;&#1077;%201%20&#1041;&#1059;%20&#1074;%20&#1041;&#1054;%2038.03.01.01%20(1).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jpeg"/><Relationship Id="rId5" Type="http://schemas.openxmlformats.org/officeDocument/2006/relationships/image" Target="media/image1.jpg"/><Relationship Id="rId10" Type="http://schemas.openxmlformats.org/officeDocument/2006/relationships/hyperlink" Target="file:///C:\Users\User\AppData\Local\Temp\Temp1_&#1087;&#1088;&#1080;&#1084;&#1077;&#1088;%20&#1092;&#1086;&#1089;.zip\&#1055;&#1088;&#1080;&#1083;&#1086;&#1078;&#1077;&#1085;&#1080;&#1077;%201%20&#1041;&#1059;%20&#1074;%20&#1041;&#1054;%2038.03.01.01%20(1).docx" TargetMode="External"/><Relationship Id="rId4" Type="http://schemas.openxmlformats.org/officeDocument/2006/relationships/webSettings" Target="webSettings.xml"/><Relationship Id="rId9" Type="http://schemas.openxmlformats.org/officeDocument/2006/relationships/hyperlink" Target="file:///C:\Users\User\AppData\Local\Temp\Temp1_&#1087;&#1088;&#1080;&#1084;&#1077;&#1088;%20&#1092;&#1086;&#1089;.zip\&#1055;&#1088;&#1080;&#1083;&#1086;&#1078;&#1077;&#1085;&#1080;&#1077;%201%20&#1041;&#1059;%20&#1074;%20&#1041;&#1054;%2038.03.01.01%20(1).docx"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8784</Words>
  <Characters>50075</Characters>
  <Application>Microsoft Office Word</Application>
  <DocSecurity>0</DocSecurity>
  <Lines>417</Lines>
  <Paragraphs>117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58742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2018-2019_z38_03_01_15_1_plx_Бухгалтерский учет и отчетность в холдингах</dc:title>
  <dc:creator>FastReport.NET</dc:creator>
  <cp:lastModifiedBy>Елена В. Кузьмичева</cp:lastModifiedBy>
  <cp:revision>3</cp:revision>
  <dcterms:created xsi:type="dcterms:W3CDTF">2018-10-16T08:59:00Z</dcterms:created>
  <dcterms:modified xsi:type="dcterms:W3CDTF">2018-10-16T09:00:00Z</dcterms:modified>
</cp:coreProperties>
</file>