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3872" w:rsidRPr="00BA5696" w:rsidRDefault="00BA5696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 2 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569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4"/>
        <w:gridCol w:w="2580"/>
        <w:gridCol w:w="3318"/>
        <w:gridCol w:w="1451"/>
        <w:gridCol w:w="813"/>
        <w:gridCol w:w="147"/>
      </w:tblGrid>
      <w:tr w:rsidR="00063872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3545" w:type="dxa"/>
          </w:tcPr>
          <w:p w:rsidR="00063872" w:rsidRDefault="00063872"/>
        </w:tc>
        <w:tc>
          <w:tcPr>
            <w:tcW w:w="1560" w:type="dxa"/>
          </w:tcPr>
          <w:p w:rsidR="00063872" w:rsidRDefault="00063872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063872">
        <w:trPr>
          <w:trHeight w:hRule="exact" w:val="138"/>
        </w:trPr>
        <w:tc>
          <w:tcPr>
            <w:tcW w:w="143" w:type="dxa"/>
          </w:tcPr>
          <w:p w:rsidR="00063872" w:rsidRDefault="00063872"/>
        </w:tc>
        <w:tc>
          <w:tcPr>
            <w:tcW w:w="1844" w:type="dxa"/>
          </w:tcPr>
          <w:p w:rsidR="00063872" w:rsidRDefault="00063872"/>
        </w:tc>
        <w:tc>
          <w:tcPr>
            <w:tcW w:w="2694" w:type="dxa"/>
          </w:tcPr>
          <w:p w:rsidR="00063872" w:rsidRDefault="00063872"/>
        </w:tc>
        <w:tc>
          <w:tcPr>
            <w:tcW w:w="3545" w:type="dxa"/>
          </w:tcPr>
          <w:p w:rsidR="00063872" w:rsidRDefault="00063872"/>
        </w:tc>
        <w:tc>
          <w:tcPr>
            <w:tcW w:w="1560" w:type="dxa"/>
          </w:tcPr>
          <w:p w:rsidR="00063872" w:rsidRDefault="00063872"/>
        </w:tc>
        <w:tc>
          <w:tcPr>
            <w:tcW w:w="852" w:type="dxa"/>
          </w:tcPr>
          <w:p w:rsidR="00063872" w:rsidRDefault="00063872"/>
        </w:tc>
        <w:tc>
          <w:tcPr>
            <w:tcW w:w="143" w:type="dxa"/>
          </w:tcPr>
          <w:p w:rsidR="00063872" w:rsidRDefault="00063872"/>
        </w:tc>
      </w:tr>
      <w:tr w:rsidR="0006387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63872" w:rsidRDefault="00063872"/>
        </w:tc>
      </w:tr>
      <w:tr w:rsidR="00063872">
        <w:trPr>
          <w:trHeight w:hRule="exact" w:val="248"/>
        </w:trPr>
        <w:tc>
          <w:tcPr>
            <w:tcW w:w="143" w:type="dxa"/>
          </w:tcPr>
          <w:p w:rsidR="00063872" w:rsidRDefault="00063872"/>
        </w:tc>
        <w:tc>
          <w:tcPr>
            <w:tcW w:w="1844" w:type="dxa"/>
          </w:tcPr>
          <w:p w:rsidR="00063872" w:rsidRDefault="00063872"/>
        </w:tc>
        <w:tc>
          <w:tcPr>
            <w:tcW w:w="2694" w:type="dxa"/>
          </w:tcPr>
          <w:p w:rsidR="00063872" w:rsidRDefault="00063872"/>
        </w:tc>
        <w:tc>
          <w:tcPr>
            <w:tcW w:w="3545" w:type="dxa"/>
          </w:tcPr>
          <w:p w:rsidR="00063872" w:rsidRDefault="00063872"/>
        </w:tc>
        <w:tc>
          <w:tcPr>
            <w:tcW w:w="1560" w:type="dxa"/>
          </w:tcPr>
          <w:p w:rsidR="00063872" w:rsidRDefault="00063872"/>
        </w:tc>
        <w:tc>
          <w:tcPr>
            <w:tcW w:w="852" w:type="dxa"/>
          </w:tcPr>
          <w:p w:rsidR="00063872" w:rsidRDefault="00063872"/>
        </w:tc>
        <w:tc>
          <w:tcPr>
            <w:tcW w:w="143" w:type="dxa"/>
          </w:tcPr>
          <w:p w:rsidR="00063872" w:rsidRDefault="00063872"/>
        </w:tc>
      </w:tr>
      <w:tr w:rsidR="00063872" w:rsidRPr="00BA5696">
        <w:trPr>
          <w:trHeight w:hRule="exact" w:val="277"/>
        </w:trPr>
        <w:tc>
          <w:tcPr>
            <w:tcW w:w="143" w:type="dxa"/>
          </w:tcPr>
          <w:p w:rsidR="00063872" w:rsidRDefault="00063872"/>
        </w:tc>
        <w:tc>
          <w:tcPr>
            <w:tcW w:w="1844" w:type="dxa"/>
          </w:tcPr>
          <w:p w:rsidR="00063872" w:rsidRDefault="00063872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</w:tr>
      <w:tr w:rsidR="00063872" w:rsidRPr="00BA5696">
        <w:trPr>
          <w:trHeight w:hRule="exact" w:val="138"/>
        </w:trPr>
        <w:tc>
          <w:tcPr>
            <w:tcW w:w="143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</w:tr>
      <w:tr w:rsidR="00063872" w:rsidRPr="00BA5696">
        <w:trPr>
          <w:trHeight w:hRule="exact" w:val="2361"/>
        </w:trPr>
        <w:tc>
          <w:tcPr>
            <w:tcW w:w="143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Т.В. </w:t>
            </w:r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063872" w:rsidRPr="00BA5696" w:rsidRDefault="00063872">
            <w:pPr>
              <w:spacing w:after="0" w:line="240" w:lineRule="auto"/>
              <w:rPr>
                <w:lang w:val="ru-RU"/>
              </w:rPr>
            </w:pPr>
          </w:p>
          <w:p w:rsidR="00063872" w:rsidRPr="00BA5696" w:rsidRDefault="00BA5696">
            <w:pPr>
              <w:spacing w:after="0" w:line="240" w:lineRule="auto"/>
              <w:rPr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Бухгалтерский учет</w:t>
            </w:r>
          </w:p>
          <w:p w:rsidR="00063872" w:rsidRPr="00BA5696" w:rsidRDefault="00063872">
            <w:pPr>
              <w:spacing w:after="0" w:line="240" w:lineRule="auto"/>
              <w:rPr>
                <w:lang w:val="ru-RU"/>
              </w:rPr>
            </w:pPr>
          </w:p>
          <w:p w:rsidR="00063872" w:rsidRPr="00BA5696" w:rsidRDefault="00BA5696">
            <w:pPr>
              <w:spacing w:after="0" w:line="240" w:lineRule="auto"/>
              <w:rPr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063872" w:rsidRPr="00BA5696" w:rsidRDefault="00063872">
            <w:pPr>
              <w:spacing w:after="0" w:line="240" w:lineRule="auto"/>
              <w:rPr>
                <w:lang w:val="ru-RU"/>
              </w:rPr>
            </w:pPr>
          </w:p>
          <w:p w:rsidR="00063872" w:rsidRPr="00BA5696" w:rsidRDefault="00BA5696">
            <w:pPr>
              <w:spacing w:after="0" w:line="240" w:lineRule="auto"/>
              <w:rPr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>, доцент, Кисла</w:t>
            </w:r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 xml:space="preserve">я </w:t>
            </w:r>
            <w:proofErr w:type="spellStart"/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>И.А.;ассистент</w:t>
            </w:r>
            <w:proofErr w:type="spellEnd"/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>, Макаренко Т.В. _________________</w:t>
            </w:r>
          </w:p>
        </w:tc>
        <w:tc>
          <w:tcPr>
            <w:tcW w:w="143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</w:tr>
      <w:tr w:rsidR="00063872" w:rsidRPr="00BA5696">
        <w:trPr>
          <w:trHeight w:hRule="exact" w:val="138"/>
        </w:trPr>
        <w:tc>
          <w:tcPr>
            <w:tcW w:w="143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</w:tr>
      <w:tr w:rsidR="00063872" w:rsidRPr="00BA569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63872" w:rsidRPr="00BA5696" w:rsidRDefault="00063872">
            <w:pPr>
              <w:rPr>
                <w:lang w:val="ru-RU"/>
              </w:rPr>
            </w:pPr>
          </w:p>
        </w:tc>
      </w:tr>
      <w:tr w:rsidR="00063872" w:rsidRPr="00BA5696">
        <w:trPr>
          <w:trHeight w:hRule="exact" w:val="248"/>
        </w:trPr>
        <w:tc>
          <w:tcPr>
            <w:tcW w:w="143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</w:tr>
      <w:tr w:rsidR="00063872" w:rsidRPr="00BA5696">
        <w:trPr>
          <w:trHeight w:hRule="exact" w:val="277"/>
        </w:trPr>
        <w:tc>
          <w:tcPr>
            <w:tcW w:w="143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</w:tr>
      <w:tr w:rsidR="00063872" w:rsidRPr="00BA5696">
        <w:trPr>
          <w:trHeight w:hRule="exact" w:val="138"/>
        </w:trPr>
        <w:tc>
          <w:tcPr>
            <w:tcW w:w="143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</w:tr>
      <w:tr w:rsidR="00063872" w:rsidRPr="00BA5696">
        <w:trPr>
          <w:trHeight w:hRule="exact" w:val="2500"/>
        </w:trPr>
        <w:tc>
          <w:tcPr>
            <w:tcW w:w="143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63872" w:rsidRPr="00BA5696" w:rsidRDefault="00063872">
            <w:pPr>
              <w:spacing w:after="0" w:line="240" w:lineRule="auto"/>
              <w:rPr>
                <w:lang w:val="ru-RU"/>
              </w:rPr>
            </w:pPr>
          </w:p>
          <w:p w:rsidR="00063872" w:rsidRPr="00BA5696" w:rsidRDefault="00BA5696">
            <w:pPr>
              <w:spacing w:after="0" w:line="240" w:lineRule="auto"/>
              <w:rPr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</w:t>
            </w:r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>пересмотрена, обсуждена и одобрена для исполнения в 2020-2021 учебном году на заседании кафедры Бухгалтерский учет</w:t>
            </w:r>
          </w:p>
          <w:p w:rsidR="00063872" w:rsidRPr="00BA5696" w:rsidRDefault="00063872">
            <w:pPr>
              <w:spacing w:after="0" w:line="240" w:lineRule="auto"/>
              <w:rPr>
                <w:lang w:val="ru-RU"/>
              </w:rPr>
            </w:pPr>
          </w:p>
          <w:p w:rsidR="00063872" w:rsidRPr="00BA5696" w:rsidRDefault="00BA5696">
            <w:pPr>
              <w:spacing w:after="0" w:line="240" w:lineRule="auto"/>
              <w:rPr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063872" w:rsidRPr="00BA5696" w:rsidRDefault="00063872">
            <w:pPr>
              <w:spacing w:after="0" w:line="240" w:lineRule="auto"/>
              <w:rPr>
                <w:lang w:val="ru-RU"/>
              </w:rPr>
            </w:pPr>
          </w:p>
          <w:p w:rsidR="00063872" w:rsidRPr="00BA5696" w:rsidRDefault="00BA5696">
            <w:pPr>
              <w:spacing w:after="0" w:line="240" w:lineRule="auto"/>
              <w:rPr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 xml:space="preserve">, доцент, Кислая </w:t>
            </w:r>
            <w:proofErr w:type="spellStart"/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>И.А.;ассистент</w:t>
            </w:r>
            <w:proofErr w:type="spellEnd"/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>, Макаренко Т.</w:t>
            </w:r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>В. _________________</w:t>
            </w:r>
          </w:p>
        </w:tc>
        <w:tc>
          <w:tcPr>
            <w:tcW w:w="143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</w:tr>
      <w:tr w:rsidR="00063872" w:rsidRPr="00BA5696">
        <w:trPr>
          <w:trHeight w:hRule="exact" w:val="138"/>
        </w:trPr>
        <w:tc>
          <w:tcPr>
            <w:tcW w:w="143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</w:tr>
      <w:tr w:rsidR="00063872" w:rsidRPr="00BA569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63872" w:rsidRPr="00BA5696" w:rsidRDefault="00063872">
            <w:pPr>
              <w:rPr>
                <w:lang w:val="ru-RU"/>
              </w:rPr>
            </w:pPr>
          </w:p>
        </w:tc>
      </w:tr>
      <w:tr w:rsidR="00063872" w:rsidRPr="00BA5696">
        <w:trPr>
          <w:trHeight w:hRule="exact" w:val="248"/>
        </w:trPr>
        <w:tc>
          <w:tcPr>
            <w:tcW w:w="143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</w:tr>
      <w:tr w:rsidR="00063872" w:rsidRPr="00BA5696">
        <w:trPr>
          <w:trHeight w:hRule="exact" w:val="277"/>
        </w:trPr>
        <w:tc>
          <w:tcPr>
            <w:tcW w:w="143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</w:tr>
      <w:tr w:rsidR="00063872" w:rsidRPr="00BA5696">
        <w:trPr>
          <w:trHeight w:hRule="exact" w:val="138"/>
        </w:trPr>
        <w:tc>
          <w:tcPr>
            <w:tcW w:w="143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</w:tr>
      <w:tr w:rsidR="00063872" w:rsidRPr="00BA5696">
        <w:trPr>
          <w:trHeight w:hRule="exact" w:val="2222"/>
        </w:trPr>
        <w:tc>
          <w:tcPr>
            <w:tcW w:w="143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63872" w:rsidRPr="00BA5696" w:rsidRDefault="00063872">
            <w:pPr>
              <w:spacing w:after="0" w:line="240" w:lineRule="auto"/>
              <w:rPr>
                <w:lang w:val="ru-RU"/>
              </w:rPr>
            </w:pPr>
          </w:p>
          <w:p w:rsidR="00063872" w:rsidRPr="00BA5696" w:rsidRDefault="00BA5696">
            <w:pPr>
              <w:spacing w:after="0" w:line="240" w:lineRule="auto"/>
              <w:rPr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</w:t>
            </w:r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>для исполнения в 2021-2022 учебном году на заседании кафедры Бухгалтерский учет</w:t>
            </w:r>
          </w:p>
          <w:p w:rsidR="00063872" w:rsidRPr="00BA5696" w:rsidRDefault="00063872">
            <w:pPr>
              <w:spacing w:after="0" w:line="240" w:lineRule="auto"/>
              <w:rPr>
                <w:lang w:val="ru-RU"/>
              </w:rPr>
            </w:pPr>
          </w:p>
          <w:p w:rsidR="00063872" w:rsidRPr="00BA5696" w:rsidRDefault="00BA5696">
            <w:pPr>
              <w:spacing w:after="0" w:line="240" w:lineRule="auto"/>
              <w:rPr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063872" w:rsidRPr="00BA5696" w:rsidRDefault="00063872">
            <w:pPr>
              <w:spacing w:after="0" w:line="240" w:lineRule="auto"/>
              <w:rPr>
                <w:lang w:val="ru-RU"/>
              </w:rPr>
            </w:pPr>
          </w:p>
          <w:p w:rsidR="00063872" w:rsidRPr="00BA5696" w:rsidRDefault="00BA5696">
            <w:pPr>
              <w:spacing w:after="0" w:line="240" w:lineRule="auto"/>
              <w:rPr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 xml:space="preserve">, доцент, Кислая </w:t>
            </w:r>
            <w:proofErr w:type="spellStart"/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>И.А.;ассистент</w:t>
            </w:r>
            <w:proofErr w:type="spellEnd"/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>, Макаренко Т.В. _________________</w:t>
            </w:r>
          </w:p>
        </w:tc>
        <w:tc>
          <w:tcPr>
            <w:tcW w:w="143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</w:tr>
      <w:tr w:rsidR="00063872" w:rsidRPr="00BA5696">
        <w:trPr>
          <w:trHeight w:hRule="exact" w:val="138"/>
        </w:trPr>
        <w:tc>
          <w:tcPr>
            <w:tcW w:w="143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</w:tr>
      <w:tr w:rsidR="00063872" w:rsidRPr="00BA569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63872" w:rsidRPr="00BA5696" w:rsidRDefault="00063872">
            <w:pPr>
              <w:rPr>
                <w:lang w:val="ru-RU"/>
              </w:rPr>
            </w:pPr>
          </w:p>
        </w:tc>
      </w:tr>
      <w:tr w:rsidR="00063872" w:rsidRPr="00BA5696">
        <w:trPr>
          <w:trHeight w:hRule="exact" w:val="387"/>
        </w:trPr>
        <w:tc>
          <w:tcPr>
            <w:tcW w:w="143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</w:tr>
      <w:tr w:rsidR="00063872" w:rsidRPr="00BA5696">
        <w:trPr>
          <w:trHeight w:hRule="exact" w:val="277"/>
        </w:trPr>
        <w:tc>
          <w:tcPr>
            <w:tcW w:w="143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</w:tr>
      <w:tr w:rsidR="00063872" w:rsidRPr="00BA5696">
        <w:trPr>
          <w:trHeight w:hRule="exact" w:val="277"/>
        </w:trPr>
        <w:tc>
          <w:tcPr>
            <w:tcW w:w="143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</w:tr>
      <w:tr w:rsidR="00063872" w:rsidRPr="00BA5696">
        <w:trPr>
          <w:trHeight w:hRule="exact" w:val="2222"/>
        </w:trPr>
        <w:tc>
          <w:tcPr>
            <w:tcW w:w="143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63872" w:rsidRPr="00BA5696" w:rsidRDefault="00063872">
            <w:pPr>
              <w:spacing w:after="0" w:line="240" w:lineRule="auto"/>
              <w:rPr>
                <w:lang w:val="ru-RU"/>
              </w:rPr>
            </w:pPr>
          </w:p>
          <w:p w:rsidR="00063872" w:rsidRPr="00BA5696" w:rsidRDefault="00BA5696">
            <w:pPr>
              <w:spacing w:after="0" w:line="240" w:lineRule="auto"/>
              <w:rPr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2022-2023 учебном </w:t>
            </w:r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>году на заседании кафедры Бухгалтерский учет</w:t>
            </w:r>
          </w:p>
          <w:p w:rsidR="00063872" w:rsidRPr="00BA5696" w:rsidRDefault="00063872">
            <w:pPr>
              <w:spacing w:after="0" w:line="240" w:lineRule="auto"/>
              <w:rPr>
                <w:lang w:val="ru-RU"/>
              </w:rPr>
            </w:pPr>
          </w:p>
          <w:p w:rsidR="00063872" w:rsidRPr="00BA5696" w:rsidRDefault="00BA5696">
            <w:pPr>
              <w:spacing w:after="0" w:line="240" w:lineRule="auto"/>
              <w:rPr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063872" w:rsidRPr="00BA5696" w:rsidRDefault="00063872">
            <w:pPr>
              <w:spacing w:after="0" w:line="240" w:lineRule="auto"/>
              <w:rPr>
                <w:lang w:val="ru-RU"/>
              </w:rPr>
            </w:pPr>
          </w:p>
          <w:p w:rsidR="00063872" w:rsidRPr="00BA5696" w:rsidRDefault="00BA5696">
            <w:pPr>
              <w:spacing w:after="0" w:line="240" w:lineRule="auto"/>
              <w:rPr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 xml:space="preserve">, доцент, Кислая </w:t>
            </w:r>
            <w:proofErr w:type="spellStart"/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>И.А.;ассистент</w:t>
            </w:r>
            <w:proofErr w:type="spellEnd"/>
            <w:r w:rsidRPr="00BA5696">
              <w:rPr>
                <w:rFonts w:ascii="Times New Roman" w:hAnsi="Times New Roman" w:cs="Times New Roman"/>
                <w:color w:val="000000"/>
                <w:lang w:val="ru-RU"/>
              </w:rPr>
              <w:t>, Макаренко Т.В. _________________</w:t>
            </w:r>
          </w:p>
        </w:tc>
        <w:tc>
          <w:tcPr>
            <w:tcW w:w="143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</w:tr>
    </w:tbl>
    <w:p w:rsidR="00063872" w:rsidRPr="00BA5696" w:rsidRDefault="00BA5696">
      <w:pPr>
        <w:rPr>
          <w:sz w:val="0"/>
          <w:szCs w:val="0"/>
          <w:lang w:val="ru-RU"/>
        </w:rPr>
      </w:pPr>
      <w:r w:rsidRPr="00BA569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5"/>
        <w:gridCol w:w="1980"/>
        <w:gridCol w:w="1754"/>
        <w:gridCol w:w="4793"/>
        <w:gridCol w:w="972"/>
      </w:tblGrid>
      <w:tr w:rsidR="0006387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5104" w:type="dxa"/>
          </w:tcPr>
          <w:p w:rsidR="00063872" w:rsidRDefault="0006387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06387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ЦЕЛИ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ОСВОЕНИЯ ДИСЦИПЛИНЫ</w:t>
            </w:r>
          </w:p>
        </w:tc>
      </w:tr>
      <w:tr w:rsidR="00063872" w:rsidRPr="00BA5696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Целями освоения дисциплины «Практикум по формированию учетной политики предприятия» является получение теоретических знаний и практических навыков о формировании и раскрытии учетной политики по организации и ведению бухгалтерского 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налогового учета на предприятии.</w:t>
            </w:r>
          </w:p>
        </w:tc>
      </w:tr>
      <w:tr w:rsidR="00063872" w:rsidRPr="00BA5696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Задачами изучения дисциплины «Практикум по формированию учетной политики предприятия» являются: формирование в процессе обучения у студентов навыков формирования и документальное оформление учетной политики в целях 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 учета и налогообложения; изучение требований действующих нормативных документов по всем направлениям финансово-хозяйственных деятельности, ведения учета и отчетности, осуществления налогообложения.</w:t>
            </w:r>
          </w:p>
        </w:tc>
      </w:tr>
      <w:tr w:rsidR="00063872" w:rsidRPr="00BA5696">
        <w:trPr>
          <w:trHeight w:hRule="exact" w:val="277"/>
        </w:trPr>
        <w:tc>
          <w:tcPr>
            <w:tcW w:w="766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</w:tr>
      <w:tr w:rsidR="00063872" w:rsidRPr="00BA569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2. МЕСТО ДИСЦИПЛИНЫ В СТРУКТУРЕ </w:t>
            </w:r>
            <w:r w:rsidRPr="00BA56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ОБРАЗОВАТЕЛЬНОЙ ПРОГРАММЫ</w:t>
            </w:r>
          </w:p>
        </w:tc>
      </w:tr>
      <w:tr w:rsidR="00063872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Б1.В.ДВ.06</w:t>
            </w:r>
          </w:p>
        </w:tc>
      </w:tr>
      <w:tr w:rsidR="00063872" w:rsidRPr="00BA5696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063872" w:rsidRPr="00BA569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навыки, знания и умения, полученные в результате освоения 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дисциплин: Введение в специальность</w:t>
            </w:r>
          </w:p>
        </w:tc>
      </w:tr>
      <w:tr w:rsidR="0006387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063872" w:rsidRPr="00BA569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бухгалтерского учета в различных секторах экономики</w:t>
            </w:r>
          </w:p>
        </w:tc>
      </w:tr>
      <w:tr w:rsidR="0006387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отчетность</w:t>
            </w:r>
            <w:proofErr w:type="spellEnd"/>
          </w:p>
        </w:tc>
      </w:tr>
      <w:tr w:rsidR="00063872" w:rsidRPr="00BA569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практики, для которых освоение данной дисциплины </w:t>
            </w:r>
            <w:r w:rsidRPr="00BA56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(модуля) необходимо как предшествующее:</w:t>
            </w:r>
          </w:p>
        </w:tc>
      </w:tr>
      <w:tr w:rsidR="00063872" w:rsidRPr="00BA569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063872" w:rsidRPr="00BA569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сдаче и сдача государственного экзамена</w:t>
            </w:r>
          </w:p>
        </w:tc>
      </w:tr>
      <w:tr w:rsidR="0006387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063872">
        <w:trPr>
          <w:trHeight w:hRule="exact" w:val="277"/>
        </w:trPr>
        <w:tc>
          <w:tcPr>
            <w:tcW w:w="766" w:type="dxa"/>
          </w:tcPr>
          <w:p w:rsidR="00063872" w:rsidRDefault="00063872"/>
        </w:tc>
        <w:tc>
          <w:tcPr>
            <w:tcW w:w="2071" w:type="dxa"/>
          </w:tcPr>
          <w:p w:rsidR="00063872" w:rsidRDefault="00063872"/>
        </w:tc>
        <w:tc>
          <w:tcPr>
            <w:tcW w:w="1844" w:type="dxa"/>
          </w:tcPr>
          <w:p w:rsidR="00063872" w:rsidRDefault="00063872"/>
        </w:tc>
        <w:tc>
          <w:tcPr>
            <w:tcW w:w="5104" w:type="dxa"/>
          </w:tcPr>
          <w:p w:rsidR="00063872" w:rsidRDefault="00063872"/>
        </w:tc>
        <w:tc>
          <w:tcPr>
            <w:tcW w:w="993" w:type="dxa"/>
          </w:tcPr>
          <w:p w:rsidR="00063872" w:rsidRDefault="00063872"/>
        </w:tc>
      </w:tr>
      <w:tr w:rsidR="00063872" w:rsidRPr="00BA5696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3. ТРЕБОВАНИЯ К </w:t>
            </w:r>
            <w:r w:rsidRPr="00BA56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РЕЗУЛЬТАТАМ ОСВОЕНИЯ ДИСЦИПЛИНЫ</w:t>
            </w:r>
          </w:p>
        </w:tc>
      </w:tr>
      <w:tr w:rsidR="00063872" w:rsidRPr="00BA569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BA56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BA56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06387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63872" w:rsidRPr="00BA5696">
        <w:trPr>
          <w:trHeight w:hRule="exact" w:val="135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правовые аспекты нормативного регулирования формирования учетной политики для организаций 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 отраслей народного хозяйства;  особенности формирования и раскрытия в финансовой отчетности основных аспектов учетной политики в целях бухгалтерского и управленческого  учета, и в целях налогообложения; различные методы и способы ведения учета хо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зяйственных операций, закрепление их в учетной политике, порядок документального оформления учетной политики в целях бухгалтерского учета; особенности формирования и документальное оформление учетной политики в целях налогообложения.</w:t>
            </w:r>
          </w:p>
        </w:tc>
      </w:tr>
      <w:tr w:rsidR="0006387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63872" w:rsidRPr="00BA569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идентифициров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ать отличительные особенности учетной политики в целях бухгалтерского учета и налогообложения; составлять и работать со специфическими отраслевыми документами бухгалтерского и налогового учета.</w:t>
            </w:r>
          </w:p>
        </w:tc>
      </w:tr>
      <w:tr w:rsidR="0006387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63872" w:rsidRPr="00BA569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методикой формирования и принятия учетной политики 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целях бухгалтерского учета и налогообложения для организаций различных отраслей народного хозяйства.</w:t>
            </w:r>
          </w:p>
        </w:tc>
      </w:tr>
      <w:tr w:rsidR="00063872" w:rsidRPr="00BA569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BA56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3:   </w:t>
            </w:r>
            <w:proofErr w:type="gramEnd"/>
            <w:r w:rsidRPr="00BA56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выбрать инструментальные средства для обработки экономических данных в соответствии с поставленной задачей, проанализировать ре</w:t>
            </w:r>
            <w:r w:rsidRPr="00BA56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зультаты расчетов и обосновать полученные выводы</w:t>
            </w:r>
          </w:p>
        </w:tc>
      </w:tr>
      <w:tr w:rsidR="0006387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63872" w:rsidRPr="00BA569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принципы и инструментальные средства, используемые для обработки экономических данных в соответствии с поставленной задачей.</w:t>
            </w:r>
          </w:p>
        </w:tc>
      </w:tr>
      <w:tr w:rsidR="0006387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63872" w:rsidRPr="00BA569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 выбор инструментов для обработки и анализа эк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ономических данных, обоснования выводов.</w:t>
            </w:r>
          </w:p>
        </w:tc>
      </w:tr>
      <w:tr w:rsidR="0006387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63872" w:rsidRPr="00BA569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современными методиками расчета, анализа, оценки, интерпретации полученных результатов, обоснования выводов, методами обработки массивов экономических данных в соответствии с поставленной задачей.</w:t>
            </w:r>
          </w:p>
        </w:tc>
      </w:tr>
      <w:tr w:rsidR="00063872" w:rsidRPr="00BA5696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</w:t>
            </w:r>
            <w:r w:rsidRPr="00BA56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способностью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</w:t>
            </w:r>
          </w:p>
        </w:tc>
      </w:tr>
      <w:tr w:rsidR="0006387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063872" w:rsidRDefault="00BA569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252"/>
        <w:gridCol w:w="143"/>
        <w:gridCol w:w="815"/>
        <w:gridCol w:w="692"/>
        <w:gridCol w:w="1110"/>
        <w:gridCol w:w="1244"/>
        <w:gridCol w:w="697"/>
        <w:gridCol w:w="393"/>
        <w:gridCol w:w="976"/>
      </w:tblGrid>
      <w:tr w:rsidR="0006387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063872" w:rsidRDefault="00063872"/>
        </w:tc>
        <w:tc>
          <w:tcPr>
            <w:tcW w:w="710" w:type="dxa"/>
          </w:tcPr>
          <w:p w:rsidR="00063872" w:rsidRDefault="00063872"/>
        </w:tc>
        <w:tc>
          <w:tcPr>
            <w:tcW w:w="1135" w:type="dxa"/>
          </w:tcPr>
          <w:p w:rsidR="00063872" w:rsidRDefault="00063872"/>
        </w:tc>
        <w:tc>
          <w:tcPr>
            <w:tcW w:w="1277" w:type="dxa"/>
          </w:tcPr>
          <w:p w:rsidR="00063872" w:rsidRDefault="00063872"/>
        </w:tc>
        <w:tc>
          <w:tcPr>
            <w:tcW w:w="710" w:type="dxa"/>
          </w:tcPr>
          <w:p w:rsidR="00063872" w:rsidRDefault="00063872"/>
        </w:tc>
        <w:tc>
          <w:tcPr>
            <w:tcW w:w="426" w:type="dxa"/>
          </w:tcPr>
          <w:p w:rsidR="00063872" w:rsidRDefault="0006387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063872" w:rsidRPr="00BA5696">
        <w:trPr>
          <w:trHeight w:hRule="exact" w:val="157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законодательства Российской Федерации о бухгалтерском учете (в том числе нормативные правовые акты о документах и документообороте) и особенности  его применения в организациях различных организационно-правовых форм и видов деятельности, а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также практику применения законодательных и нормативных актов; основы организации и формирования внутренних организационно распорядительных документов экономического субъекта, регламентирующих порядок составления, хранения и передачу в архив первичных уче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тных документов, порядок составления сводных документов и регистров бухгалтерского учета в целях осуществления контроля и упорядочения обработки данных о фактах хозяйственной жизни.</w:t>
            </w:r>
          </w:p>
        </w:tc>
      </w:tr>
      <w:tr w:rsidR="0006387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63872" w:rsidRPr="00BA5696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составлять (оформлять) первичные учетные документы, в том числе 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электронные документы; вести регистрацию фактов хозяйственной жизни посредством двойной записи, составлять бухгалтерские записи в соответствии с рабочим планом счетов экономического субъекта; разрабатывать рекомендации по совершенствованию и рационализации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рабочего плана счетов и ведения бухгалтерского учета в организации.</w:t>
            </w:r>
          </w:p>
        </w:tc>
      </w:tr>
      <w:tr w:rsidR="0006387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63872" w:rsidRPr="00BA5696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составления, приема, проверки, систематизации первичных учетных документов, их подготовки для передачи в архив; навыками составления на основе первичных учетных докуме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нтов сводных документов и регистров - навыками формирования бухгалтерских записей.</w:t>
            </w:r>
          </w:p>
        </w:tc>
      </w:tr>
      <w:tr w:rsidR="00063872" w:rsidRPr="00BA5696">
        <w:trPr>
          <w:trHeight w:hRule="exact" w:val="277"/>
        </w:trPr>
        <w:tc>
          <w:tcPr>
            <w:tcW w:w="993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</w:tr>
      <w:tr w:rsidR="00063872" w:rsidRPr="00BA569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063872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063872" w:rsidRPr="00BA569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06387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СУЩНОСТЬ И ФОРМИРОВАНИЕ УЧЁТНОЙ ПОЛИТИКИ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063872">
            <w:pPr>
              <w:rPr>
                <w:lang w:val="ru-RU"/>
              </w:rPr>
            </w:pPr>
          </w:p>
        </w:tc>
      </w:tr>
      <w:tr w:rsidR="0006387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 Понятие и принципы формирования учётной политики в Российской Федерации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 Раскрытие учетной политики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 Изменение учетной политики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1.4. Понятие оценочного значения и его 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изменение</w:t>
            </w:r>
          </w:p>
          <w:p w:rsidR="00063872" w:rsidRDefault="00BA56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 Л3.1</w:t>
            </w:r>
          </w:p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063872"/>
        </w:tc>
      </w:tr>
      <w:tr w:rsidR="0006387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 Понятие и принципы формирования учётной политики в Российской Федерации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 Раскрытие учетной политики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 Изменение учетной политики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1.4. Понятие 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оценочного значения и его изменение</w:t>
            </w:r>
          </w:p>
          <w:p w:rsidR="00063872" w:rsidRDefault="00BA56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 Л3.1</w:t>
            </w:r>
          </w:p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063872"/>
        </w:tc>
      </w:tr>
      <w:tr w:rsidR="00063872" w:rsidRPr="00BA569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06387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ФОРМИРОВАНИЕ И РАСКРЫТИЕ РАЗЛИЧНЫХ АСПЕКТОВ УЧЁТНОЙ ПОЛИТИКИ ОРГАНИЗАЦИИ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063872">
            <w:pPr>
              <w:rPr>
                <w:lang w:val="ru-RU"/>
              </w:rPr>
            </w:pPr>
          </w:p>
        </w:tc>
      </w:tr>
      <w:tr w:rsidR="0006387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2.1 Методологические и организационные 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аспекты учетной политики в части ведения бухгалтерского учета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 Формирование и раскрытие налогового аспекта учетной политики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 Формирование учётной политики для целей управленческого учета</w:t>
            </w:r>
          </w:p>
          <w:p w:rsidR="00063872" w:rsidRDefault="00BA56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Л3.1</w:t>
            </w:r>
          </w:p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063872"/>
        </w:tc>
      </w:tr>
      <w:tr w:rsidR="0006387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 Методологические и организационные аспекты учетной политики в части ведения бухгалтерского учета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 Формирование и раскрытие налогового аспекта учетной политики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 Формирование учётной политики для целей управленческого учета</w:t>
            </w:r>
          </w:p>
          <w:p w:rsidR="00063872" w:rsidRDefault="00BA56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 Л3.1</w:t>
            </w:r>
          </w:p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063872"/>
        </w:tc>
      </w:tr>
      <w:tr w:rsidR="00063872" w:rsidRPr="00BA569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06387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ОРГАНИЗАЦИОННЫЙ РАЗДЕЛ УЧЕТНОЙ ПОЛИТИКИ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063872">
            <w:pPr>
              <w:rPr>
                <w:lang w:val="ru-RU"/>
              </w:rPr>
            </w:pPr>
          </w:p>
        </w:tc>
      </w:tr>
    </w:tbl>
    <w:p w:rsidR="00063872" w:rsidRPr="00BA5696" w:rsidRDefault="00BA5696">
      <w:pPr>
        <w:rPr>
          <w:sz w:val="0"/>
          <w:szCs w:val="0"/>
          <w:lang w:val="ru-RU"/>
        </w:rPr>
      </w:pPr>
      <w:r w:rsidRPr="00BA569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81"/>
        <w:gridCol w:w="134"/>
        <w:gridCol w:w="798"/>
        <w:gridCol w:w="682"/>
        <w:gridCol w:w="1103"/>
        <w:gridCol w:w="1214"/>
        <w:gridCol w:w="682"/>
        <w:gridCol w:w="389"/>
        <w:gridCol w:w="947"/>
      </w:tblGrid>
      <w:tr w:rsidR="0006387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063872" w:rsidRDefault="00063872"/>
        </w:tc>
        <w:tc>
          <w:tcPr>
            <w:tcW w:w="710" w:type="dxa"/>
          </w:tcPr>
          <w:p w:rsidR="00063872" w:rsidRDefault="00063872"/>
        </w:tc>
        <w:tc>
          <w:tcPr>
            <w:tcW w:w="1135" w:type="dxa"/>
          </w:tcPr>
          <w:p w:rsidR="00063872" w:rsidRDefault="00063872"/>
        </w:tc>
        <w:tc>
          <w:tcPr>
            <w:tcW w:w="1277" w:type="dxa"/>
          </w:tcPr>
          <w:p w:rsidR="00063872" w:rsidRDefault="00063872"/>
        </w:tc>
        <w:tc>
          <w:tcPr>
            <w:tcW w:w="710" w:type="dxa"/>
          </w:tcPr>
          <w:p w:rsidR="00063872" w:rsidRDefault="00063872"/>
        </w:tc>
        <w:tc>
          <w:tcPr>
            <w:tcW w:w="426" w:type="dxa"/>
          </w:tcPr>
          <w:p w:rsidR="00063872" w:rsidRDefault="0006387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06387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 Структура бухгалтерской службы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 Рабочий план счетов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3.3. 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Упрощенные способы ведения бухучета и </w:t>
            </w:r>
            <w:proofErr w:type="spellStart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бухотчетности</w:t>
            </w:r>
            <w:proofErr w:type="spellEnd"/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 Формы первичных учетных и кассовых документов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3.5. Порядок проведения инвентаризации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3.6. Организация документооборота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3.7. Обработка учетной информации</w:t>
            </w:r>
          </w:p>
          <w:p w:rsidR="00063872" w:rsidRDefault="00BA56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Л1.3 Л1.2 Л1.1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 Л2.3 Л2.2 Л2.1 Л3.1</w:t>
            </w:r>
          </w:p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063872"/>
        </w:tc>
      </w:tr>
      <w:tr w:rsidR="0006387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 Структура бухгалтерской службы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 Рабочий план счетов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3.3. Упрощенные способы ведения бухучета и </w:t>
            </w:r>
            <w:proofErr w:type="spellStart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бухотчетности</w:t>
            </w:r>
            <w:proofErr w:type="spellEnd"/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 Формы первичных учетных и кассовых документов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3.5. Порядок проведения инвентаризации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3.6. 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документооборота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3.7. Обработка учетной информации</w:t>
            </w:r>
          </w:p>
          <w:p w:rsidR="00063872" w:rsidRDefault="00BA56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 Л3.1</w:t>
            </w:r>
          </w:p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063872"/>
        </w:tc>
      </w:tr>
      <w:tr w:rsidR="0006387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 Л3.1</w:t>
            </w:r>
          </w:p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063872"/>
        </w:tc>
      </w:tr>
      <w:tr w:rsidR="00063872">
        <w:trPr>
          <w:trHeight w:hRule="exact" w:val="277"/>
        </w:trPr>
        <w:tc>
          <w:tcPr>
            <w:tcW w:w="993" w:type="dxa"/>
          </w:tcPr>
          <w:p w:rsidR="00063872" w:rsidRDefault="00063872"/>
        </w:tc>
        <w:tc>
          <w:tcPr>
            <w:tcW w:w="3545" w:type="dxa"/>
          </w:tcPr>
          <w:p w:rsidR="00063872" w:rsidRDefault="00063872"/>
        </w:tc>
        <w:tc>
          <w:tcPr>
            <w:tcW w:w="143" w:type="dxa"/>
          </w:tcPr>
          <w:p w:rsidR="00063872" w:rsidRDefault="00063872"/>
        </w:tc>
        <w:tc>
          <w:tcPr>
            <w:tcW w:w="851" w:type="dxa"/>
          </w:tcPr>
          <w:p w:rsidR="00063872" w:rsidRDefault="00063872"/>
        </w:tc>
        <w:tc>
          <w:tcPr>
            <w:tcW w:w="710" w:type="dxa"/>
          </w:tcPr>
          <w:p w:rsidR="00063872" w:rsidRDefault="00063872"/>
        </w:tc>
        <w:tc>
          <w:tcPr>
            <w:tcW w:w="1135" w:type="dxa"/>
          </w:tcPr>
          <w:p w:rsidR="00063872" w:rsidRDefault="00063872"/>
        </w:tc>
        <w:tc>
          <w:tcPr>
            <w:tcW w:w="1277" w:type="dxa"/>
          </w:tcPr>
          <w:p w:rsidR="00063872" w:rsidRDefault="00063872"/>
        </w:tc>
        <w:tc>
          <w:tcPr>
            <w:tcW w:w="710" w:type="dxa"/>
          </w:tcPr>
          <w:p w:rsidR="00063872" w:rsidRDefault="00063872"/>
        </w:tc>
        <w:tc>
          <w:tcPr>
            <w:tcW w:w="426" w:type="dxa"/>
          </w:tcPr>
          <w:p w:rsidR="00063872" w:rsidRDefault="00063872"/>
        </w:tc>
        <w:tc>
          <w:tcPr>
            <w:tcW w:w="993" w:type="dxa"/>
          </w:tcPr>
          <w:p w:rsidR="00063872" w:rsidRDefault="00063872"/>
        </w:tc>
      </w:tr>
      <w:tr w:rsidR="0006387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ФОНД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 СРЕДСТВ</w:t>
            </w:r>
          </w:p>
        </w:tc>
      </w:tr>
      <w:tr w:rsidR="00063872" w:rsidRPr="00BA569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063872" w:rsidRPr="00BA5696">
        <w:trPr>
          <w:trHeight w:hRule="exact" w:val="795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зачету: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Законодательно-нормативное регулирование ведения бухгалтерского учета в РФ в организациях, место и роль учетной политики в системе 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этих документов.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Законодательно-нормативное регулирование формирования учетной политики в РФ: перечень и основная характеристика документов.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Общие положения по формированию, применению, изменению и раскрытию учетной политики по российским законодател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ьно-нормативным документам.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Принципы бухгалтерского учета и их применение в приказе по учетной политике организации.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Особенность формирования, применения, изменения и раскрытия учетной политики в целях МСФО.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Учетная политика организации и ее мисси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я. Роль учетной политики в управлении организацией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Разновидности учетной политики, применяемые на практике: учетная политика в целях бухгалтерского учета, учетная политика в целях налогообложения, учетная политика в целях управленческого учета, их соотн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ошение и взаимосвязь.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Организационно-технический, методический и социально-психологический аспекты учетной политики организации и их характеристика.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Роль профессионального суждения бухгалтера при выработке учетной политики.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Состав и структура рас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порядительного документа организации, утверждающего ее учетную политику.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Приложения к приказу по учетной политике: рабочий план счетов бухгалтерского учета.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Приложения к приказу по учетной политике: формы первичных учетных документов и регистров уч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ета, формы отчетности.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Приложения к приказу по учетной политике: график документооборота.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Приложения к приказу по учетной политике: технология обработки и хранения учетной информации.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приказа по учетной политике, его элементы (порядок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инвентаризации).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Особенности учетной политики, формируемой в целях бухгалтерского учета: законодательно-нормативное обеспечение, задачи, принципы, содержание и основные элементы.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 Особенности учетной политики, формируемой в целях налогового учета: 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законодательно-нормативное обеспечение, задачи, принципы, содержание и основные элементы.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Особенности учетной политики, формируемой в целях управленческого учета: законодательно-нормативное обеспечение, задачи, принципы, содержание и основные элементы.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Элементы учетной политики организации по основным средствам.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Элементы учетной политики организации по нематериальным активам.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Элементы учетной политики организации по финансовым вложениям.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Элементы учетной политики организации по 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материально-производственным запасам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Элементы учетной политики организации по доходам и расходам.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Элементы учетной политики организации по займам и кредитам.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Элементы учетной политики организации в целях налогообложения косвенными налогами.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Элементы учетной политики организации в целях налогообложения налогом на прибыль.</w:t>
            </w:r>
          </w:p>
        </w:tc>
      </w:tr>
    </w:tbl>
    <w:p w:rsidR="00063872" w:rsidRPr="00BA5696" w:rsidRDefault="00BA5696">
      <w:pPr>
        <w:rPr>
          <w:sz w:val="0"/>
          <w:szCs w:val="0"/>
          <w:lang w:val="ru-RU"/>
        </w:rPr>
      </w:pPr>
      <w:r w:rsidRPr="00BA569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2"/>
        <w:gridCol w:w="1900"/>
        <w:gridCol w:w="1912"/>
        <w:gridCol w:w="1960"/>
        <w:gridCol w:w="2127"/>
        <w:gridCol w:w="699"/>
        <w:gridCol w:w="994"/>
      </w:tblGrid>
      <w:tr w:rsidR="0006387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2127" w:type="dxa"/>
          </w:tcPr>
          <w:p w:rsidR="00063872" w:rsidRDefault="00063872"/>
        </w:tc>
        <w:tc>
          <w:tcPr>
            <w:tcW w:w="2269" w:type="dxa"/>
          </w:tcPr>
          <w:p w:rsidR="00063872" w:rsidRDefault="00063872"/>
        </w:tc>
        <w:tc>
          <w:tcPr>
            <w:tcW w:w="710" w:type="dxa"/>
          </w:tcPr>
          <w:p w:rsidR="00063872" w:rsidRDefault="0006387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063872" w:rsidRPr="00BA5696">
        <w:trPr>
          <w:trHeight w:hRule="exact" w:val="4213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Элементы учетной политики организации в целях налогообложения налогом на имущество организаций, транспортным налогом, земельным 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налогом.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Элементы учетной политики организации в целях налогообложения налогом на доходы работников.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Порядок формирования и применения учетной политики: принципы, порядок, сроки, раскрытие в отчетности.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30. Раскрытие учетной политики. Существенная 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информация. Информация, подлежащая раскрытию в отчетности в соответствии с регулирующими документами.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Проблемы, связанные с учетной политикой в практике современных хозяйствующих субъектов.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Порядок внесения изменений в учетную политику организации: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процедуры, документальное ее оформление, форма внесения изменений и их обоснование.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Применение ретроспективного и перспективного способов отражения последствий изменения учетной политики.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Оценочные значения, их изменения и отличие этого процесса о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 процесса изменения учетной политики (сравнение ПБУ 1/2008 и ПБУ 21/2008).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Факторы, влияющие на формирование учетной политики организации (виды факторов и характер влияния).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Учетная политика в условиях использования специальных налоговых режимов.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Особенности учетной политики субъектов малого бизнеса.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Влияние учетной политики на показатели деятельности организации.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Влияние учетной политики на показатели бухгалтерской отчетности.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Влияние учетной политики на результаты анализа бухгалте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рской отчетности и принимаемые в связи с этим решения.</w:t>
            </w:r>
          </w:p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Учетная политика как инструмент обеспечения непрерывности деятельности организации.</w:t>
            </w:r>
          </w:p>
        </w:tc>
      </w:tr>
      <w:tr w:rsidR="00063872" w:rsidRPr="00BA569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063872" w:rsidRPr="00BA569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и содержание фонда оценочных средств 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представлены в Приложении 1 к рабочей программе дисциплины</w:t>
            </w:r>
          </w:p>
        </w:tc>
      </w:tr>
      <w:tr w:rsidR="00063872" w:rsidRPr="00BA5696">
        <w:trPr>
          <w:trHeight w:hRule="exact" w:val="277"/>
        </w:trPr>
        <w:tc>
          <w:tcPr>
            <w:tcW w:w="710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</w:tr>
      <w:tr w:rsidR="00063872" w:rsidRPr="00BA569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06387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6387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6387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06387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63872" w:rsidRPr="00BA5696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Н.А. </w:t>
            </w:r>
            <w:proofErr w:type="spellStart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Каморджанова</w:t>
            </w:r>
            <w:proofErr w:type="spellEnd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Т.М. </w:t>
            </w:r>
            <w:proofErr w:type="spellStart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Коноплянник</w:t>
            </w:r>
            <w:proofErr w:type="spellEnd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С.В. Пономарева и др.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Развитие интегрированной системы учета и отчетности: методология и практика: монография / Н.А. </w:t>
            </w:r>
            <w:proofErr w:type="spellStart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Каморджанова</w:t>
            </w:r>
            <w:proofErr w:type="spellEnd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Т.М. </w:t>
            </w:r>
            <w:proofErr w:type="spellStart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Коноплянник</w:t>
            </w:r>
            <w:proofErr w:type="spellEnd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С.В. Пономарева и др.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oclub</w:t>
            </w:r>
            <w:proofErr w:type="spellEnd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=375495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6387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(финансовый) учет: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06387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Касьянова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План счетов бухгалтерского учета: </w:t>
            </w:r>
            <w:proofErr w:type="spellStart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коммент</w:t>
            </w:r>
            <w:proofErr w:type="spellEnd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 послед. изм.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АБАК,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150</w:t>
            </w:r>
          </w:p>
        </w:tc>
      </w:tr>
      <w:tr w:rsidR="0006387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6387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06387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6387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и отчетность: практикум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063872" w:rsidRPr="00BA569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Шестакова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Новый Закон «О бухгалтерском учете»: Новый Закон «О бухгалтерском учете» / Е.В. Шестакова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=256456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-н/Д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доступ для </w:t>
            </w:r>
            <w:proofErr w:type="spellStart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63872" w:rsidRPr="00BA5696">
        <w:trPr>
          <w:trHeight w:hRule="exact" w:val="2675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Андреева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О.О.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Лабораторный практикум по бухгалтерскому учету с применением программы "1</w:t>
            </w:r>
            <w:proofErr w:type="gramStart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С:Бухгалтерия</w:t>
            </w:r>
            <w:proofErr w:type="gramEnd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8.2": Учебно-практическое пособие для студентов, обучающихся по направлению подготовки 08.03.01 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Экономика / О.О. Андреева ; Министерство сельского хозяйства РФ, Санкт-Петербургский государственный аграрный университет, Кафедра бухгалтерского учета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=445930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СПбГАУ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6387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Кругляк З. И., </w:t>
            </w:r>
            <w:proofErr w:type="spellStart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Калинская</w:t>
            </w:r>
            <w:proofErr w:type="spellEnd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</w:tr>
      <w:tr w:rsidR="0006387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06387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06387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063872" w:rsidRDefault="00BA569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58"/>
        <w:gridCol w:w="1850"/>
        <w:gridCol w:w="1870"/>
        <w:gridCol w:w="1965"/>
        <w:gridCol w:w="2180"/>
        <w:gridCol w:w="664"/>
        <w:gridCol w:w="968"/>
      </w:tblGrid>
      <w:tr w:rsidR="0006387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2127" w:type="dxa"/>
          </w:tcPr>
          <w:p w:rsidR="00063872" w:rsidRDefault="00063872"/>
        </w:tc>
        <w:tc>
          <w:tcPr>
            <w:tcW w:w="2269" w:type="dxa"/>
          </w:tcPr>
          <w:p w:rsidR="00063872" w:rsidRDefault="00063872"/>
        </w:tc>
        <w:tc>
          <w:tcPr>
            <w:tcW w:w="710" w:type="dxa"/>
          </w:tcPr>
          <w:p w:rsidR="00063872" w:rsidRDefault="0006387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06387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06387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63872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Кислая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Учет, анализ и аудит операций с ценными бумагами: метод. указания по выполнению </w:t>
            </w:r>
            <w:proofErr w:type="spellStart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</w:t>
            </w:r>
            <w:proofErr w:type="spellEnd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работы (для студентов </w:t>
            </w:r>
            <w:proofErr w:type="spellStart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заоч</w:t>
            </w:r>
            <w:proofErr w:type="spellEnd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формы обучения)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</w:t>
            </w:r>
          </w:p>
        </w:tc>
      </w:tr>
      <w:tr w:rsidR="00063872" w:rsidRPr="00BA569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063872" w:rsidRPr="00BA569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Информационно-правовой портал «Гарант» - материалы рубрики «Налоги и бухгалтерский учет»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garant</w:t>
            </w:r>
            <w:proofErr w:type="spellEnd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63872" w:rsidRPr="00BA569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Интернет-сервер «АКДИ 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жизнь» - Раздел «</w:t>
            </w:r>
            <w:proofErr w:type="gramStart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Бухгалтеру»   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eg</w:t>
            </w:r>
            <w:proofErr w:type="spellEnd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online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theme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accounting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63872" w:rsidRPr="00BA569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Электронный журнал «Российский налоговый курьер» (для бухгалтеров и налоговых консультантов)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rnk</w:t>
            </w:r>
            <w:proofErr w:type="spellEnd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6387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06387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06387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06387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063872">
        <w:trPr>
          <w:trHeight w:hRule="exact" w:val="277"/>
        </w:trPr>
        <w:tc>
          <w:tcPr>
            <w:tcW w:w="710" w:type="dxa"/>
          </w:tcPr>
          <w:p w:rsidR="00063872" w:rsidRDefault="00063872"/>
        </w:tc>
        <w:tc>
          <w:tcPr>
            <w:tcW w:w="58" w:type="dxa"/>
          </w:tcPr>
          <w:p w:rsidR="00063872" w:rsidRDefault="00063872"/>
        </w:tc>
        <w:tc>
          <w:tcPr>
            <w:tcW w:w="1929" w:type="dxa"/>
          </w:tcPr>
          <w:p w:rsidR="00063872" w:rsidRDefault="00063872"/>
        </w:tc>
        <w:tc>
          <w:tcPr>
            <w:tcW w:w="1986" w:type="dxa"/>
          </w:tcPr>
          <w:p w:rsidR="00063872" w:rsidRDefault="00063872"/>
        </w:tc>
        <w:tc>
          <w:tcPr>
            <w:tcW w:w="2127" w:type="dxa"/>
          </w:tcPr>
          <w:p w:rsidR="00063872" w:rsidRDefault="00063872"/>
        </w:tc>
        <w:tc>
          <w:tcPr>
            <w:tcW w:w="2269" w:type="dxa"/>
          </w:tcPr>
          <w:p w:rsidR="00063872" w:rsidRDefault="00063872"/>
        </w:tc>
        <w:tc>
          <w:tcPr>
            <w:tcW w:w="710" w:type="dxa"/>
          </w:tcPr>
          <w:p w:rsidR="00063872" w:rsidRDefault="00063872"/>
        </w:tc>
        <w:tc>
          <w:tcPr>
            <w:tcW w:w="993" w:type="dxa"/>
          </w:tcPr>
          <w:p w:rsidR="00063872" w:rsidRDefault="00063872"/>
        </w:tc>
      </w:tr>
      <w:tr w:rsidR="00063872" w:rsidRPr="00BA569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063872" w:rsidRPr="00BA5696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Default="00BA569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</w:t>
            </w: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необходимой специализированной учебной мебелью и техническими средствами обучения. Лабораторные занятия проводятся в компьютерных классах, рабочие места в которых оборудованы необходимыми лицензионными программными средствами и выходом в Интернет.</w:t>
            </w:r>
          </w:p>
        </w:tc>
      </w:tr>
      <w:tr w:rsidR="00063872" w:rsidRPr="00BA5696">
        <w:trPr>
          <w:trHeight w:hRule="exact" w:val="277"/>
        </w:trPr>
        <w:tc>
          <w:tcPr>
            <w:tcW w:w="710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63872" w:rsidRPr="00BA5696" w:rsidRDefault="00063872">
            <w:pPr>
              <w:rPr>
                <w:lang w:val="ru-RU"/>
              </w:rPr>
            </w:pPr>
          </w:p>
        </w:tc>
      </w:tr>
      <w:tr w:rsidR="00063872" w:rsidRPr="00BA569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063872" w:rsidRPr="00BA569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872" w:rsidRPr="00BA5696" w:rsidRDefault="00BA569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56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A5696" w:rsidRDefault="00BA5696">
      <w:pPr>
        <w:rPr>
          <w:lang w:val="ru-RU"/>
        </w:rPr>
      </w:pPr>
    </w:p>
    <w:p w:rsidR="00BA5696" w:rsidRDefault="00BA5696">
      <w:pPr>
        <w:rPr>
          <w:lang w:val="ru-RU"/>
        </w:rPr>
      </w:pPr>
      <w:r>
        <w:rPr>
          <w:lang w:val="ru-RU"/>
        </w:rPr>
        <w:br w:type="page"/>
      </w:r>
    </w:p>
    <w:p w:rsidR="00BA5696" w:rsidRDefault="00BA5696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696" w:rsidRDefault="00BA5696">
      <w:pPr>
        <w:rPr>
          <w:lang w:val="ru-RU"/>
        </w:rPr>
      </w:pPr>
      <w:r>
        <w:rPr>
          <w:lang w:val="ru-RU"/>
        </w:rPr>
        <w:br w:type="page"/>
      </w:r>
    </w:p>
    <w:p w:rsidR="00BA5696" w:rsidRPr="00BA5696" w:rsidRDefault="00BA5696" w:rsidP="00BA5696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BA5696" w:rsidRPr="00BA5696" w:rsidRDefault="00BA5696" w:rsidP="00BA5696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  <w:r w:rsidRPr="00BA5696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  <w:t>Оглавление</w:t>
          </w:r>
        </w:p>
        <w:p w:rsidR="00BA5696" w:rsidRPr="00BA5696" w:rsidRDefault="00BA5696" w:rsidP="00BA5696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BA5696" w:rsidRPr="00BA5696" w:rsidRDefault="00BA5696" w:rsidP="00BA5696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BA5696" w:rsidRPr="00BA5696" w:rsidRDefault="00BA5696" w:rsidP="00BA5696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r w:rsidRPr="00BA5696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BA5696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BA5696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5664222" w:history="1">
            <w:r w:rsidRPr="00BA569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_Toc525664222 \h </w:instrText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A5696" w:rsidRPr="00BA5696" w:rsidRDefault="00BA5696" w:rsidP="00BA5696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525664223" w:history="1">
            <w:r w:rsidRPr="00BA569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_Toc525664223 \h </w:instrText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A5696" w:rsidRPr="00BA5696" w:rsidRDefault="00BA5696" w:rsidP="00BA5696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525664224" w:history="1">
            <w:r w:rsidRPr="00BA5696">
              <w:rPr>
                <w:rFonts w:ascii="Cambria" w:eastAsia="Times New Roman" w:hAnsi="Cambria" w:cs="Times New Roman"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_Toc525664224 \h </w:instrText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9</w:t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A5696" w:rsidRPr="00BA5696" w:rsidRDefault="00BA5696" w:rsidP="00BA5696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525664225" w:history="1">
            <w:r w:rsidRPr="00BA569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_Toc525664225 \h </w:instrText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22</w:t>
            </w:r>
            <w:r w:rsidRPr="00BA56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A5696" w:rsidRPr="00BA5696" w:rsidRDefault="00BA5696" w:rsidP="00BA5696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BA5696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BA5696" w:rsidRPr="00BA5696" w:rsidRDefault="00BA5696" w:rsidP="00BA56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0" w:name="_Toc525664222"/>
      <w:r w:rsidRPr="00BA5696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BA5696" w:rsidRPr="00BA5696" w:rsidRDefault="00BA5696" w:rsidP="00BA5696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A5696" w:rsidRPr="00BA5696" w:rsidRDefault="00BA5696" w:rsidP="00BA5696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BA5696" w:rsidRPr="00BA5696" w:rsidRDefault="00BA5696" w:rsidP="00BA5696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1" w:name="_Toc525664223"/>
      <w:r w:rsidRPr="00BA5696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BA5696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 xml:space="preserve">  </w:t>
      </w:r>
    </w:p>
    <w:p w:rsidR="00BA5696" w:rsidRPr="00BA5696" w:rsidRDefault="00BA5696" w:rsidP="00BA569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49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8"/>
        <w:gridCol w:w="3292"/>
        <w:gridCol w:w="2276"/>
        <w:gridCol w:w="1575"/>
      </w:tblGrid>
      <w:tr w:rsidR="00BA5696" w:rsidRPr="00BA5696" w:rsidTr="00075026">
        <w:trPr>
          <w:trHeight w:val="752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A5696" w:rsidRPr="00BA5696" w:rsidRDefault="00BA5696" w:rsidP="00BA569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A5696" w:rsidRPr="00BA5696" w:rsidRDefault="00BA5696" w:rsidP="00BA569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A5696" w:rsidRPr="00BA5696" w:rsidRDefault="00BA5696" w:rsidP="00BA569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A5696" w:rsidRPr="00BA5696" w:rsidRDefault="00BA5696" w:rsidP="00BA569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BA5696" w:rsidRPr="00BA5696" w:rsidTr="00075026">
        <w:trPr>
          <w:trHeight w:val="288"/>
        </w:trPr>
        <w:tc>
          <w:tcPr>
            <w:tcW w:w="94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A5696" w:rsidRPr="00BA5696" w:rsidRDefault="00BA5696" w:rsidP="00BA569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 осуществлять сбор, анализ и обработку данных, необходимых для решения профессиональных задач (ОПК-2)</w:t>
            </w:r>
          </w:p>
        </w:tc>
      </w:tr>
      <w:tr w:rsidR="00BA5696" w:rsidRPr="00BA5696" w:rsidTr="00075026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З – правовые аспекты нормативного регулирования формирования учетной политики для организаций различных отраслей народного хозяйства;  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– особенности формирования и раскрытия в финансовой отчетности основных аспектов учетной политики в целях бухгалтерского и </w:t>
            </w:r>
            <w:proofErr w:type="gramStart"/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управленческого  учета</w:t>
            </w:r>
            <w:proofErr w:type="gramEnd"/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, и в целях налогообложения;  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– различные методы и способы ведения учета хозяйственных операций, закрепление их в учетной политике, порядок документального оформления учетной политики в целях бухгалтерского учета; 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– особенности формирования и документальное оформление учетной политики в целях налогообложения.  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У – идентифицировать отличительные особенности учетной политики в целях бухгалтерского учета и налогообложения;  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– составлять и работать со специфическими отраслевыми документами бухгалтерского и налогового учета.  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Н – методикой формирования и принятия учетной политики в целях бухгалтерского учета и налогообложения для организаций различных отраслей народного хозяйства.  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Пороговый уровень: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Показатели усвоения 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знаний содержат описание действий, отражающих работу с информацией, выполнение различных мыслительных операций- 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дает  общее</w:t>
            </w:r>
            <w:proofErr w:type="gramEnd"/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представление  о  виде деятельности, основных закономерностях 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функционирования 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Базовый уровень: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Показатели для проверки освоения умений содержат требования 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к выполнению отдельных 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действий и/или 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операций -  </w:t>
            </w:r>
            <w:proofErr w:type="gramStart"/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позволяет  решать</w:t>
            </w:r>
            <w:proofErr w:type="gramEnd"/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типовые  задачи, 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принимать   профессиональные   и </w:t>
            </w:r>
            <w:proofErr w:type="gramStart"/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управленческие  решения</w:t>
            </w:r>
            <w:proofErr w:type="gramEnd"/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по  известным алгоритмам, правилам и методикам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Повышенный  уровень</w:t>
            </w:r>
            <w:proofErr w:type="gramEnd"/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: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Наименования 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данных  результатов</w:t>
            </w:r>
            <w:proofErr w:type="gramEnd"/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обучения включают 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характеристику  навыков</w:t>
            </w:r>
            <w:proofErr w:type="gramEnd"/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,  приобретенных 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  процессе</w:t>
            </w:r>
            <w:proofErr w:type="gramEnd"/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решения  профессиональных 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задач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- 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предполагает  готовность</w:t>
            </w:r>
            <w:proofErr w:type="gramEnd"/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решать 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практические   задачи   повышенной 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сложности, нетиповые задачи, принимать 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профессиональные  и</w:t>
            </w:r>
            <w:proofErr w:type="gramEnd"/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управленческие 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решения   в   условиях   неполной 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определенности,  при</w:t>
            </w:r>
            <w:proofErr w:type="gramEnd"/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недостаточном 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документальном, нормативном   и 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методическом обеспечении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примеры;  умение</w:t>
            </w:r>
            <w:proofErr w:type="gramEnd"/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A56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BA56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соответствие отчета требованиям…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О – опрос 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(вопросы 1-15), 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Т – тест (тест 1-2)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A5696" w:rsidRPr="00BA5696" w:rsidTr="00075026">
        <w:trPr>
          <w:trHeight w:val="346"/>
        </w:trPr>
        <w:tc>
          <w:tcPr>
            <w:tcW w:w="94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A5696" w:rsidRPr="00BA5696" w:rsidRDefault="00BA5696" w:rsidP="00BA5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 (ОПК-3)</w:t>
            </w:r>
          </w:p>
        </w:tc>
      </w:tr>
      <w:tr w:rsidR="00BA5696" w:rsidRPr="00BA5696" w:rsidTr="00075026">
        <w:trPr>
          <w:trHeight w:val="346"/>
        </w:trPr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З – общие принципы и инструментальные средства, используемые для обработки экономических данных в соответствии с поставленной задачей.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 – осуществлять выбор инструментов для обработки и анализа экономических данных, обоснования выводов.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 – современными методиками расчета, анализа, оценки, интерпретации полученных результатов, обоснования выводов, методами обработки массивов экономических данных в соответствии с поставленной задачей.</w:t>
            </w:r>
          </w:p>
          <w:p w:rsidR="00BA5696" w:rsidRPr="00BA5696" w:rsidRDefault="00BA5696" w:rsidP="00BA5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Пороговый уровень: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знать систему выбора инструментальных средств для обработки экономических данных;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анализировать результаты расчетов и обосновывать полученные выводы;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навыками организации и проведения лекционных и семинарских занятий, подготовки учебно-методических материалов в соответствии с разработанной программой.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Базовый уровень: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знать систему выбора инструментальных средств для обработки экономических данных;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рассчитывать на основе типовых методик показатели в системе бухгалтерского и налогового учета для отражения в налоговой отчетности; - использовать интерактивные источники экономической, социальной, управленческой информации;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навыками организации научных дискуссий; - инструментальными средствами для обработки экономических данных в соответствии с поставленной задачей.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Повышенный уровень: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знать теоретические и методические основы формирования показателей в финансовом, налоговом учете и отчетности, отражаемых в соответствии с требованиями законодательно-нормативных актов;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правильно оценивать и систематизировать показатели для принятия управленческих решений заинтересованными пользователями; - принимать организационно-управленческие решения;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методами решения профессиональных задач с использованием знаний в области учета и налогообложения; - способами решения аналитиче­ских задач и сбора необходимой информации для проведения анализа финансово-хозяйственной деятельности; - навыками самостоятельной исследовательской работы.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5696" w:rsidRPr="00BA5696" w:rsidRDefault="00BA5696" w:rsidP="00BA569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примеры;  умение</w:t>
            </w:r>
            <w:proofErr w:type="gramEnd"/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A56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BA56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BA5696" w:rsidRPr="00BA5696" w:rsidRDefault="00BA5696" w:rsidP="00BA5696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соответствие отчета требованиям…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A5696" w:rsidRPr="00BA5696" w:rsidRDefault="00BA5696" w:rsidP="00BA5696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О – опрос </w:t>
            </w:r>
          </w:p>
          <w:p w:rsidR="00BA5696" w:rsidRPr="00BA5696" w:rsidRDefault="00BA5696" w:rsidP="00BA5696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(вопросы 16-30), </w:t>
            </w:r>
          </w:p>
          <w:p w:rsidR="00BA5696" w:rsidRPr="00BA5696" w:rsidRDefault="00BA5696" w:rsidP="00BA5696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Т – тест (тест 3)</w:t>
            </w:r>
          </w:p>
          <w:p w:rsidR="00BA5696" w:rsidRPr="00BA5696" w:rsidRDefault="00BA5696" w:rsidP="00BA5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A5696" w:rsidRPr="00BA5696" w:rsidTr="00075026">
        <w:trPr>
          <w:trHeight w:val="346"/>
        </w:trPr>
        <w:tc>
          <w:tcPr>
            <w:tcW w:w="94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A5696" w:rsidRPr="00BA5696" w:rsidRDefault="00BA5696" w:rsidP="00BA56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 (ПК-14)</w:t>
            </w:r>
          </w:p>
        </w:tc>
      </w:tr>
      <w:tr w:rsidR="00BA5696" w:rsidRPr="00BA5696" w:rsidTr="00075026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З </w:t>
            </w:r>
            <w:r w:rsidRPr="00BA56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– </w:t>
            </w: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основы законодательства Российской Федерации о бухгалтерском учете (в том числе нормативные правовые акты о документах и документообороте) и особенности  его применения в организациях различных организационно-правовых форм и видов деятельности, а также практику применения законодательных и нормативных актов - основы организации и формирования внутренних организационно распорядительных документов экономического субъекта, регламентирующих порядок составления, хранения и передачу в архив первичных учетных документов, порядок составления сводных документов и регистров бухгалтерского учета в целях осуществления контроля и упорядочения обработки данных о фактах хозяйственной жизни.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У </w:t>
            </w:r>
            <w:r w:rsidRPr="00BA56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– </w:t>
            </w: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составлять (оформлять) первичные учетные документы, в том числе электронные документы - вести регистрацию фактов хозяйственной жизни посредством двойной записи, составлять бухгалтерские записи в соответствии с рабочим планом счетов экономического субъекта; разрабатывать рекомендации по совершенствованию и рационализации рабочего плана счетов и ведения бухгалтерского учета в организации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 –</w:t>
            </w:r>
            <w:r w:rsidRPr="00BA56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 </w:t>
            </w: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навыками составления, приема, проверки, систематизации первичных учетных документов, их подготовки для передачи в архив 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навыками составления на основе первичных учетных документов сводных документов и регистров - навыками формирования бухгалтерских записей.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Пороговый уровень: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описание действий, отражающих работу с информацией, выполнение различных мыслительных операций- 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методов и алгоритмов решения практических задач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Базовый уровень: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позволяет  решать</w:t>
            </w:r>
            <w:proofErr w:type="gramEnd"/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типовые  задачи, 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принимать   профессиональные   и </w:t>
            </w:r>
            <w:proofErr w:type="gramStart"/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управленческие  решения</w:t>
            </w:r>
            <w:proofErr w:type="gramEnd"/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по  известным алгоритмам, правилам и методикам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Повышенный  уровень</w:t>
            </w:r>
            <w:proofErr w:type="gramEnd"/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: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предполагает  готовность</w:t>
            </w:r>
            <w:proofErr w:type="gramEnd"/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решать 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практические   задачи   повышенной 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сложности, нетиповые задачи, принимать 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профессиональные  и</w:t>
            </w:r>
            <w:proofErr w:type="gramEnd"/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управленческие 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решения   в   условиях   неполной 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определенности,  при</w:t>
            </w:r>
            <w:proofErr w:type="gramEnd"/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недостаточном 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документальном, нормативном   и 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методическом обеспечении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примеры;  умение</w:t>
            </w:r>
            <w:proofErr w:type="gramEnd"/>
            <w:r w:rsidRPr="00BA56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ресурсов, 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объем выполненных работы (в полном, не полном объеме);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соответствие отчета требованиям…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О – опрос 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(вопросы 30-41), 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BA569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Т – тест (тест 4)</w:t>
            </w:r>
          </w:p>
          <w:p w:rsidR="00BA5696" w:rsidRPr="00BA5696" w:rsidRDefault="00BA5696" w:rsidP="00BA56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BA5696" w:rsidRPr="00BA5696" w:rsidRDefault="00BA5696" w:rsidP="00BA569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2.2 Шкалы оценивания:   </w:t>
      </w:r>
    </w:p>
    <w:p w:rsidR="00BA5696" w:rsidRPr="00BA5696" w:rsidRDefault="00BA5696" w:rsidP="00BA56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A5696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балльно</w:t>
      </w:r>
      <w:proofErr w:type="spellEnd"/>
      <w:r w:rsidRPr="00BA5696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-рейтинговой системы в 100-балльной шкале:</w:t>
      </w:r>
    </w:p>
    <w:p w:rsidR="00BA5696" w:rsidRPr="00BA5696" w:rsidRDefault="00BA5696" w:rsidP="00BA5696">
      <w:pPr>
        <w:tabs>
          <w:tab w:val="left" w:pos="1965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50-100 баллов (зачет)</w:t>
      </w:r>
    </w:p>
    <w:p w:rsidR="00BA5696" w:rsidRPr="00BA5696" w:rsidRDefault="00BA5696" w:rsidP="00BA5696">
      <w:pPr>
        <w:tabs>
          <w:tab w:val="left" w:pos="1965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0-49 баллов (незачет)</w:t>
      </w:r>
    </w:p>
    <w:p w:rsidR="00BA5696" w:rsidRPr="00BA5696" w:rsidRDefault="00BA5696" w:rsidP="00BA5696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2" w:name="_Toc480487763"/>
      <w:bookmarkStart w:id="3" w:name="_Toc525664224"/>
      <w:r w:rsidRPr="00BA5696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  <w:bookmarkEnd w:id="3"/>
    </w:p>
    <w:p w:rsidR="00BA5696" w:rsidRPr="00BA5696" w:rsidRDefault="00BA5696" w:rsidP="00BA56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A5696" w:rsidRPr="00BA5696" w:rsidRDefault="00BA5696" w:rsidP="00BA56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A5696" w:rsidRPr="00BA5696" w:rsidRDefault="00BA5696" w:rsidP="00BA569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A5696" w:rsidRPr="00BA5696" w:rsidRDefault="00BA5696" w:rsidP="00BA56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A5696" w:rsidRPr="00BA5696" w:rsidRDefault="00BA5696" w:rsidP="00BA56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«Бухгалтерского учета»</w:t>
      </w:r>
    </w:p>
    <w:p w:rsidR="00BA5696" w:rsidRPr="00BA5696" w:rsidRDefault="00BA5696" w:rsidP="00BA56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BA5696" w:rsidRPr="00BA5696" w:rsidRDefault="00BA5696" w:rsidP="00BA56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A5696" w:rsidRPr="00BA5696" w:rsidRDefault="00BA5696" w:rsidP="00BA5696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BA569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BA569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BA5696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«Практикум по формированию учетной политики коммерческих организаций»</w:t>
      </w:r>
    </w:p>
    <w:p w:rsidR="00BA5696" w:rsidRPr="00BA5696" w:rsidRDefault="00BA5696" w:rsidP="00BA5696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ko-KR"/>
        </w:rPr>
      </w:pPr>
    </w:p>
    <w:p w:rsidR="00BA5696" w:rsidRPr="00BA5696" w:rsidRDefault="00BA5696" w:rsidP="00BA56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1. Законодательно-нормативное регулирование ведения бухгалтерского учета в РФ в организациях, место и роль учетной политики в системе этих документов.</w:t>
      </w:r>
    </w:p>
    <w:p w:rsidR="00BA5696" w:rsidRPr="00BA5696" w:rsidRDefault="00BA5696" w:rsidP="00BA56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2. Законодательно-нормативное регулирование формирования учетной политики в РФ: перечень и основная характеристика документов.</w:t>
      </w:r>
    </w:p>
    <w:p w:rsidR="00BA5696" w:rsidRPr="00BA5696" w:rsidRDefault="00BA5696" w:rsidP="00BA56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3. Общие положения по формированию, применению, изменению и раскрытию учетной политики по российским законодательно-нормативным документам.</w:t>
      </w:r>
    </w:p>
    <w:p w:rsidR="00BA5696" w:rsidRPr="00BA5696" w:rsidRDefault="00BA5696" w:rsidP="00BA56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4. Принципы бухгалтерского учета и их применение в приказе по учетной политике организации.</w:t>
      </w:r>
    </w:p>
    <w:p w:rsidR="00BA5696" w:rsidRPr="00BA5696" w:rsidRDefault="00BA5696" w:rsidP="00BA56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5. Особенность формирования, применения, изменения и раскрытия учетной политики в целях МСФО.</w:t>
      </w:r>
    </w:p>
    <w:p w:rsidR="00BA5696" w:rsidRPr="00BA5696" w:rsidRDefault="00BA5696" w:rsidP="00BA56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6. Учетная политика организации и ее миссия. Роль учетной политики в управлении организацией</w:t>
      </w:r>
    </w:p>
    <w:p w:rsidR="00BA5696" w:rsidRPr="00BA5696" w:rsidRDefault="00BA5696" w:rsidP="00BA56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7. Разновидности учетной политики, применяемые на практике: учетная политика в целях бухгалтерского учета, учетная политика в целях налогообложения, учетная политика в целях управленческого учета, их соотношение и взаимосвязь.</w:t>
      </w:r>
    </w:p>
    <w:p w:rsidR="00BA5696" w:rsidRPr="00BA5696" w:rsidRDefault="00BA5696" w:rsidP="00BA56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8. Организационно-технический, методический и социально-психологический аспекты учетной политики организации и их характеристика.</w:t>
      </w:r>
    </w:p>
    <w:p w:rsidR="00BA5696" w:rsidRPr="00BA5696" w:rsidRDefault="00BA5696" w:rsidP="00BA56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9. Роль профессионального суждения бухгалтера при выработке учетной политики.</w:t>
      </w:r>
    </w:p>
    <w:p w:rsidR="00BA5696" w:rsidRPr="00BA5696" w:rsidRDefault="00BA5696" w:rsidP="00BA56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10. Состав и структура распорядительного документа организации, утверждающего ее учетную политику.</w:t>
      </w:r>
    </w:p>
    <w:p w:rsidR="00BA5696" w:rsidRPr="00BA5696" w:rsidRDefault="00BA5696" w:rsidP="00BA56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11. Приложения к приказу по учетной политике: рабочий план счетов бухгалтерского учета.</w:t>
      </w:r>
    </w:p>
    <w:p w:rsidR="00BA5696" w:rsidRPr="00BA5696" w:rsidRDefault="00BA5696" w:rsidP="00BA56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12. Приложения к приказу по учетной политике: формы первичных учетных документов и регистров учета, формы отчетности.</w:t>
      </w:r>
    </w:p>
    <w:p w:rsidR="00BA5696" w:rsidRPr="00BA5696" w:rsidRDefault="00BA5696" w:rsidP="00BA56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13. Приложения к приказу по учетной политике: график документооборота.</w:t>
      </w:r>
    </w:p>
    <w:p w:rsidR="00BA5696" w:rsidRPr="00BA5696" w:rsidRDefault="00BA5696" w:rsidP="00BA56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14. Приложения к приказу по учетной политике: технология обработки и хранения учетной информации.</w:t>
      </w:r>
    </w:p>
    <w:p w:rsidR="00BA5696" w:rsidRPr="00BA5696" w:rsidRDefault="00BA5696" w:rsidP="00BA56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15. Структура приказа по учетной политике, его элементы (порядок инвентаризации).</w:t>
      </w:r>
    </w:p>
    <w:p w:rsidR="00BA5696" w:rsidRPr="00BA5696" w:rsidRDefault="00BA5696" w:rsidP="00BA56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16. Особенности учетной политики, формируемой в целях бухгалтерского учета: законодательно-нормативное обеспечение, задачи, принципы, содержание и основные элементы.</w:t>
      </w:r>
    </w:p>
    <w:p w:rsidR="00BA5696" w:rsidRPr="00BA5696" w:rsidRDefault="00BA5696" w:rsidP="00BA56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17. Особенности учетной политики, формируемой в целях налогового учета: законодательно-нормативное обеспечение, задачи, принципы, содержание и основные элементы.</w:t>
      </w:r>
    </w:p>
    <w:p w:rsidR="00BA5696" w:rsidRPr="00BA5696" w:rsidRDefault="00BA5696" w:rsidP="00BA56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18. Особенности учетной политики, формируемой в целях управленческого учета: законодательно-нормативное обеспечение, задачи, принципы, содержание и основные элементы.</w:t>
      </w:r>
    </w:p>
    <w:p w:rsidR="00BA5696" w:rsidRPr="00BA5696" w:rsidRDefault="00BA5696" w:rsidP="00BA56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19. Элементы учетной политики организации по основным средствам.</w:t>
      </w:r>
    </w:p>
    <w:p w:rsidR="00BA5696" w:rsidRPr="00BA5696" w:rsidRDefault="00BA5696" w:rsidP="00BA56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20. Элементы учетной политики организации по нематериальным активам.</w:t>
      </w:r>
    </w:p>
    <w:p w:rsidR="00BA5696" w:rsidRPr="00BA5696" w:rsidRDefault="00BA5696" w:rsidP="00BA56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21. Элементы учетной политики организации по финансовым вложениям.</w:t>
      </w:r>
    </w:p>
    <w:p w:rsidR="00BA5696" w:rsidRPr="00BA5696" w:rsidRDefault="00BA5696" w:rsidP="00BA56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22. Элементы учетной политики организации по материально-производственным запасам</w:t>
      </w:r>
    </w:p>
    <w:p w:rsidR="00BA5696" w:rsidRPr="00BA5696" w:rsidRDefault="00BA5696" w:rsidP="00BA56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23. Элементы учетной политики организации по доходам и расходам.</w:t>
      </w:r>
    </w:p>
    <w:p w:rsidR="00BA5696" w:rsidRPr="00BA5696" w:rsidRDefault="00BA5696" w:rsidP="00BA56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24. Элементы учетной политики организации по займам и кредитам.</w:t>
      </w:r>
    </w:p>
    <w:p w:rsidR="00BA5696" w:rsidRPr="00BA5696" w:rsidRDefault="00BA5696" w:rsidP="00BA56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25. Элементы учетной политики организации в целях налогообложения косвенными налогами.</w:t>
      </w:r>
    </w:p>
    <w:p w:rsidR="00BA5696" w:rsidRPr="00BA5696" w:rsidRDefault="00BA5696" w:rsidP="00BA56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26. Элементы учетной политики организации в целях налогообложения налогом на прибыль.</w:t>
      </w:r>
    </w:p>
    <w:p w:rsidR="00BA5696" w:rsidRPr="00BA5696" w:rsidRDefault="00BA5696" w:rsidP="00BA56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27. Элементы учетной политики организации в целях налогообложения налогом на имущество организаций, транспортным налогом, земельным налогом.</w:t>
      </w:r>
    </w:p>
    <w:p w:rsidR="00BA5696" w:rsidRPr="00BA5696" w:rsidRDefault="00BA5696" w:rsidP="00BA56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28. Элементы учетной политики организации в целях налогообложения налогом на доходы работников.</w:t>
      </w:r>
    </w:p>
    <w:p w:rsidR="00BA5696" w:rsidRPr="00BA5696" w:rsidRDefault="00BA5696" w:rsidP="00BA56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29. Порядок формирования и применения учетной политики: принципы, порядок, сроки, раскрытие в отчетности.</w:t>
      </w:r>
    </w:p>
    <w:p w:rsidR="00BA5696" w:rsidRPr="00BA5696" w:rsidRDefault="00BA5696" w:rsidP="00BA56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30. Раскрытие учетной политики. Существенная информация. Информация, подлежащая раскрытию в отчетности в соответствии с регулирующими документами.</w:t>
      </w:r>
    </w:p>
    <w:p w:rsidR="00BA5696" w:rsidRPr="00BA5696" w:rsidRDefault="00BA5696" w:rsidP="00BA56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31. Проблемы, связанные с учетной политикой в практике современных хозяйствующих субъектов.</w:t>
      </w:r>
    </w:p>
    <w:p w:rsidR="00BA5696" w:rsidRPr="00BA5696" w:rsidRDefault="00BA5696" w:rsidP="00BA56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32. Порядок внесения изменений в учетную политику организации: процедуры, документальное ее оформление, форма внесения изменений и их обоснование.</w:t>
      </w:r>
    </w:p>
    <w:p w:rsidR="00BA5696" w:rsidRPr="00BA5696" w:rsidRDefault="00BA5696" w:rsidP="00BA56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33. Применение ретроспективного и перспективного способов отражения последствий изменения учетной политики.</w:t>
      </w:r>
    </w:p>
    <w:p w:rsidR="00BA5696" w:rsidRPr="00BA5696" w:rsidRDefault="00BA5696" w:rsidP="00BA56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34. Оценочные значения, их изменения и отличие этого процесса от процесса изменения учетной политики (сравнение ПБУ 1/2008 и ПБУ 21/2008).</w:t>
      </w:r>
    </w:p>
    <w:p w:rsidR="00BA5696" w:rsidRPr="00BA5696" w:rsidRDefault="00BA5696" w:rsidP="00BA56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35. Факторы, влияющие на формирование учетной политики организации (виды факторов и характер влияния).</w:t>
      </w:r>
    </w:p>
    <w:p w:rsidR="00BA5696" w:rsidRPr="00BA5696" w:rsidRDefault="00BA5696" w:rsidP="00BA56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36. Учетная политика в условиях использования специальных налоговых режимов.</w:t>
      </w:r>
    </w:p>
    <w:p w:rsidR="00BA5696" w:rsidRPr="00BA5696" w:rsidRDefault="00BA5696" w:rsidP="00BA56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37. Особенности учетной политики субъектов малого бизнеса.</w:t>
      </w:r>
    </w:p>
    <w:p w:rsidR="00BA5696" w:rsidRPr="00BA5696" w:rsidRDefault="00BA5696" w:rsidP="00BA56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38. Влияние учетной политики на показатели деятельности организации.</w:t>
      </w:r>
    </w:p>
    <w:p w:rsidR="00BA5696" w:rsidRPr="00BA5696" w:rsidRDefault="00BA5696" w:rsidP="00BA56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39. Влияние учетной политики на показатели бухгалтерской отчетности.</w:t>
      </w:r>
    </w:p>
    <w:p w:rsidR="00BA5696" w:rsidRPr="00BA5696" w:rsidRDefault="00BA5696" w:rsidP="00BA56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40. Влияние учетной политики на результаты анализа бухгалтерской отчетности и принимаемые в связи с этим решения.</w:t>
      </w:r>
    </w:p>
    <w:p w:rsidR="00BA5696" w:rsidRPr="00BA5696" w:rsidRDefault="00BA5696" w:rsidP="00BA56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41. Учетная политика как инструмент обеспечения непрерывности деятельности организации.</w:t>
      </w:r>
    </w:p>
    <w:p w:rsidR="00BA5696" w:rsidRPr="00BA5696" w:rsidRDefault="00BA5696" w:rsidP="00BA56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BA5696" w:rsidRPr="00BA5696" w:rsidRDefault="00BA5696" w:rsidP="00BA569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И.А. Кислая</w:t>
      </w:r>
    </w:p>
    <w:p w:rsidR="00BA5696" w:rsidRPr="00BA5696" w:rsidRDefault="00BA5696" w:rsidP="00BA56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A5696" w:rsidRPr="00BA5696" w:rsidRDefault="00BA5696" w:rsidP="00BA56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A5696" w:rsidRPr="00BA5696" w:rsidRDefault="00BA5696" w:rsidP="00BA56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A5696" w:rsidRPr="00BA5696" w:rsidRDefault="00BA5696" w:rsidP="00BA56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A5696" w:rsidRPr="00BA5696" w:rsidRDefault="00BA5696" w:rsidP="00BA569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A5696" w:rsidRPr="00BA5696" w:rsidRDefault="00BA5696" w:rsidP="00BA56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A5696" w:rsidRPr="00BA5696" w:rsidRDefault="00BA5696" w:rsidP="00BA569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«Бухгалтерского учета»</w:t>
      </w:r>
    </w:p>
    <w:p w:rsidR="00BA5696" w:rsidRPr="00BA5696" w:rsidRDefault="00BA5696" w:rsidP="00BA56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A5696" w:rsidRPr="00BA5696" w:rsidRDefault="00BA5696" w:rsidP="00BA56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BA5696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BA5696" w:rsidRPr="00BA5696" w:rsidRDefault="00BA5696" w:rsidP="00BA56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BA5696" w:rsidRPr="00BA5696" w:rsidRDefault="00BA5696" w:rsidP="00BA56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по </w:t>
      </w:r>
      <w:proofErr w:type="gramStart"/>
      <w:r w:rsidRPr="00BA56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дисциплине</w:t>
      </w:r>
      <w:r w:rsidRPr="00BA5696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BA5696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BA5696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«</w:t>
      </w:r>
      <w:proofErr w:type="gramEnd"/>
      <w:r w:rsidRPr="00BA5696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Практикум по формированию учетной политики коммерческих организаций»</w:t>
      </w:r>
    </w:p>
    <w:p w:rsidR="00BA5696" w:rsidRPr="00BA5696" w:rsidRDefault="00BA5696" w:rsidP="00BA56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Тест 1</w:t>
      </w:r>
    </w:p>
    <w:p w:rsidR="00BA5696" w:rsidRPr="00BA5696" w:rsidRDefault="00BA5696" w:rsidP="00BA56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1. Учетная политика организации – это: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активы организации и их место в формировании общественного продукта;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принятая совокупность способов ведения бухгалтерского учета;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c) особенности хозяйственных процессов, формирующих учетную информацию о наличии и движении объектов бухгалтерского учета.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2. При формировании учетной политики в качестве одного из основных факторов следует учитывать: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организационно-правовую форму собственности организации;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формы первичных учетных документов, применяемых в организации;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возможности контроля со стороны налоговых органов.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3. В учетной политике при отражении операций по учету нематериальных активов, по которым невозможно определить срок полезного использования, нормы амортизационных отчислений устанавливаются на срок (но не более срока деятельности организации):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15 лет;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не устанавливаются;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20 лет.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4. Регистры бухгалтерского учета при использовании компьютерных программ обработки и отражения учетной информации ведут в: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форме утвержденных Минфином России первичных документов;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виде специальных </w:t>
      </w:r>
      <w:proofErr w:type="spellStart"/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машинограмм</w:t>
      </w:r>
      <w:proofErr w:type="spellEnd"/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;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журналах-ордерах и ведомостях бухгалтерского учета.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5. В условиях инфляции себестоимость продукции понижается при использовании в учете МПЗ: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метода ФИФО;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метода средней себестоимости.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6. В учетной политике организация обязана предусмотреть применение понижающих коэффициентов в размере 0,5 для основных средств: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зданий и сооружений;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легковых машин стоимостью ниже 600 000 руб.;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легковых машин стоимостью выше 600 000 руб.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7. Улучшение показателей оборачиваемости и рентабельности оборотных активов и всего имущества организации имеет место при списании общехозяйственных расходов: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в дебет </w:t>
      </w:r>
      <w:proofErr w:type="spellStart"/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субсчета</w:t>
      </w:r>
      <w:proofErr w:type="spellEnd"/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продаж;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в дебет счетов учета производственных затрат;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в кредит счета готовой продукции;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d) на сальдо счета прочих доходов и расходов.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8. Для учета МПЗ в учетной политике должен быть предусмотрен вариант: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порядка учета нематериальных активов;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выбор метода транспортировки запасов;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создания резерва под снижение стоимости запасов;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d) выбор способа оценки дебиторской задолженности в розничной торговле.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9. Какие способы начисления амортизации по нематериальным активам отражаются в учетной политике организации: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линейный, способ уменьшаемого остатка;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кумулятивный (суммы чисел лет полезного использования), пропорционально объему продукции, способ уменьшаемого остатка;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линейный и кумулятивный;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d) линейный, пропорционально объему продукции, способ уменьшаемого остатка?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10. Как списывается результат при закрытии счета 15 «Заготовление и приобретение материальных ценностей» согласно учетной политике: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в дебет счета 16 «Отклонение в стоимости материальных ценностей»;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в дебет счета 10 «Материалы»;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в дебет или кредит счета 16 «Отклонение в стоимости материальных ценностей»;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d) в кредит счета 10 «Материалы»?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11. Формирование резервов может осуществляться в организации в соответствии с принятой учетной политикой для цели: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ремонта основных средств;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осуществления капитальных вложений (основных средств);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покрытия непредвиденных убытков.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12. В учетной политике отражается: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должностные права и обязанности работников бухгалтерской службы организации;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рабочий план счетов бухгалтерского учета;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перечень материально ответственных лиц, имеющих право на получение денежных средств из кассы под отчет.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13. В учетной политике для целей налогового учета начисление амортизации по основным средствам может осуществляться способами: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линейным и нелинейным;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линейным, способом уменьшаемого остатка и по сумме чисел лет полезного использования;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линейным и пропорционально объему производства продукции.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14. Максимальное сближение двух систем учета бухгалтерского и налогового можно обеспечить, применяя: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единый способ оценки активов и пассивов в двух учетных системах;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для целей налогообложения метод начисления;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машинный способ обработки бухгалтерской информации.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15. В учетной политике для целей налогообложения прибыли предельная величина по долгосрочным кредитам, выданным в иностранной валюте, устанавливается: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исходя из ставки Банка России, увеличенной в 1,1 раза;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исходя из средней ставки процента на финансовом рынке;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исходя из ставки Банка России, увеличенной в 1,15 раза. </w:t>
      </w:r>
    </w:p>
    <w:p w:rsidR="00BA5696" w:rsidRPr="00BA5696" w:rsidRDefault="00BA5696" w:rsidP="00BA56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Тест 2</w:t>
      </w:r>
    </w:p>
    <w:p w:rsidR="00BA5696" w:rsidRPr="00BA5696" w:rsidRDefault="00BA5696" w:rsidP="00BA56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</w:t>
      </w: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Что подразумевает понятие «учетная политика организации»?</w:t>
      </w:r>
    </w:p>
    <w:p w:rsidR="00BA5696" w:rsidRPr="00BA5696" w:rsidRDefault="00BA5696" w:rsidP="00BA5696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жесткая конструкция правил (положений), регулирующих порядок бухгалтерского учета экономического субъекта, не подлежащих изменению и дополнению в отчетном году;</w:t>
      </w:r>
    </w:p>
    <w:p w:rsidR="00BA5696" w:rsidRPr="00BA5696" w:rsidRDefault="00BA5696" w:rsidP="00BA5696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набор определенных правил постановки отдельных объектов учета, носящих рекомендательный характер для менеджеров;</w:t>
      </w:r>
    </w:p>
    <w:p w:rsidR="00BA5696" w:rsidRPr="00BA5696" w:rsidRDefault="00BA5696" w:rsidP="00BA5696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разработанный организацией перечень правил ведения учета на различных участках финансово-хозяйственной деятельности в пределах действующего законодательства;</w:t>
      </w:r>
    </w:p>
    <w:p w:rsidR="00BA5696" w:rsidRPr="00BA5696" w:rsidRDefault="00BA5696" w:rsidP="00BA5696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определенный перечень правил, установленный организацией исходя из ее финансовой устойчивости на дату составления приказа по учетной политике.</w:t>
      </w:r>
    </w:p>
    <w:p w:rsidR="00BA5696" w:rsidRPr="00BA5696" w:rsidRDefault="00BA5696" w:rsidP="00BA5696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</w:t>
      </w: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Кем формируется учетная политика организации?</w:t>
      </w:r>
    </w:p>
    <w:p w:rsidR="00BA5696" w:rsidRPr="00BA5696" w:rsidRDefault="00BA5696" w:rsidP="00BA5696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главным бухгалтером (бухгалтером) организации на основе бизнес-плана и утверждается ее руководителем;</w:t>
      </w:r>
    </w:p>
    <w:p w:rsidR="00BA5696" w:rsidRPr="00BA5696" w:rsidRDefault="00BA5696" w:rsidP="00BA5696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главным бухгалтером (бухгалтером) организации на основе требований и рекомендаций ПБУ 1/98 «Учетная политика организации» и утверждается ее руководителем;</w:t>
      </w:r>
    </w:p>
    <w:p w:rsidR="00BA5696" w:rsidRPr="00BA5696" w:rsidRDefault="00BA5696" w:rsidP="00BA5696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главным экономистом организации и утверждается ее руководителем;</w:t>
      </w:r>
    </w:p>
    <w:p w:rsidR="00BA5696" w:rsidRPr="00BA5696" w:rsidRDefault="00BA5696" w:rsidP="00BA5696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управляющим организации и утверждается ее руководителем.</w:t>
      </w:r>
    </w:p>
    <w:p w:rsidR="00BA5696" w:rsidRPr="00BA5696" w:rsidRDefault="00BA5696" w:rsidP="00BA5696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3.</w:t>
      </w: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На какие организации распространяется действия ПБУ 1/98 «Учетная политика организации» в части формирований учетной политики?</w:t>
      </w:r>
    </w:p>
    <w:p w:rsidR="00BA5696" w:rsidRPr="00BA5696" w:rsidRDefault="00BA5696" w:rsidP="00BA5696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только на открытые акционерные общества (ОАО);</w:t>
      </w:r>
    </w:p>
    <w:p w:rsidR="00BA5696" w:rsidRPr="00BA5696" w:rsidRDefault="00BA5696" w:rsidP="00BA5696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только на коммерческие организации;</w:t>
      </w:r>
    </w:p>
    <w:p w:rsidR="00BA5696" w:rsidRPr="00BA5696" w:rsidRDefault="00BA5696" w:rsidP="00BA5696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на коммерческие организации, кроме организаций малого бизнеса, перешедших на упрощенную систему учета и налогообложения</w:t>
      </w:r>
    </w:p>
    <w:p w:rsidR="00BA5696" w:rsidRPr="00BA5696" w:rsidRDefault="00BA5696" w:rsidP="00BA5696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на все организации независимо от их организационно-правовой формы.</w:t>
      </w:r>
    </w:p>
    <w:p w:rsidR="00BA5696" w:rsidRPr="00BA5696" w:rsidRDefault="00BA5696" w:rsidP="00BA5696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</w:t>
      </w: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На какие организации распространяется действие ПБУ 1/98 «Учетная политика организации» в части раскрытия учетной политики?</w:t>
      </w:r>
    </w:p>
    <w:p w:rsidR="00BA5696" w:rsidRPr="00BA5696" w:rsidRDefault="00BA5696" w:rsidP="00BA5696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на коммерческие организации;</w:t>
      </w:r>
    </w:p>
    <w:p w:rsidR="00BA5696" w:rsidRPr="00BA5696" w:rsidRDefault="00BA5696" w:rsidP="00BA5696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на коммерческие и некоммерческие организации;</w:t>
      </w:r>
    </w:p>
    <w:p w:rsidR="00BA5696" w:rsidRPr="00BA5696" w:rsidRDefault="00BA5696" w:rsidP="00BA5696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на организации, публикующие бухгалтерскую (финансовую) отчетность полностью или частично согласно требованиям действующего законодательства Российской Федерации, учредительным документам либо по собственной инициативе; </w:t>
      </w:r>
    </w:p>
    <w:p w:rsidR="00BA5696" w:rsidRPr="00BA5696" w:rsidRDefault="00BA5696" w:rsidP="00BA5696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на организации, публикующие бухгалтерскую (финансовую)) отчетность полностью или частично согласно требованиям действующего законодательства РФ.</w:t>
      </w:r>
    </w:p>
    <w:p w:rsidR="00BA5696" w:rsidRPr="00BA5696" w:rsidRDefault="00BA5696" w:rsidP="00BA5696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5.</w:t>
      </w: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Применяются ли филиалами, представительствами и иными подразделениями способы ведения бухгалтерского учета, избранные головной организацией?</w:t>
      </w:r>
    </w:p>
    <w:p w:rsidR="00BA5696" w:rsidRPr="00BA5696" w:rsidRDefault="00BA5696" w:rsidP="00BA5696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нет;</w:t>
      </w:r>
    </w:p>
    <w:p w:rsidR="00BA5696" w:rsidRPr="00BA5696" w:rsidRDefault="00BA5696" w:rsidP="00BA5696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да;</w:t>
      </w:r>
    </w:p>
    <w:p w:rsidR="00BA5696" w:rsidRPr="00BA5696" w:rsidRDefault="00BA5696" w:rsidP="00BA5696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в зависимости от финансовой устойчивости структурных подразделений;</w:t>
      </w:r>
    </w:p>
    <w:p w:rsidR="00BA5696" w:rsidRPr="00BA5696" w:rsidRDefault="00BA5696" w:rsidP="00BA5696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да, если в учетной политике прямо указывается на это.</w:t>
      </w:r>
    </w:p>
    <w:p w:rsidR="00BA5696" w:rsidRPr="00BA5696" w:rsidRDefault="00BA5696" w:rsidP="00BA5696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</w:t>
      </w: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</w:r>
      <w:proofErr w:type="gramStart"/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</w:t>
      </w:r>
      <w:proofErr w:type="gramEnd"/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какого периода применяется учетная политика, разработанная вновь созданной организацией?</w:t>
      </w:r>
    </w:p>
    <w:p w:rsidR="00BA5696" w:rsidRPr="00BA5696" w:rsidRDefault="00BA5696" w:rsidP="00BA5696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с даты представления первой бухгалтерской отчетности;</w:t>
      </w:r>
    </w:p>
    <w:p w:rsidR="00BA5696" w:rsidRPr="00BA5696" w:rsidRDefault="00BA5696" w:rsidP="00BA5696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с даты постановки на учет в налоговой инспекции;</w:t>
      </w:r>
    </w:p>
    <w:p w:rsidR="00BA5696" w:rsidRPr="00BA5696" w:rsidRDefault="00BA5696" w:rsidP="00BA5696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с даты приобретения прав юридического лица (государственной регистрации);</w:t>
      </w:r>
    </w:p>
    <w:p w:rsidR="00BA5696" w:rsidRPr="00BA5696" w:rsidRDefault="00BA5696" w:rsidP="00BA5696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с 1 января первого года, следующего за годом получения статуса юридического лица.</w:t>
      </w:r>
    </w:p>
    <w:p w:rsidR="00BA5696" w:rsidRPr="00BA5696" w:rsidRDefault="00BA5696" w:rsidP="00BA5696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</w:t>
      </w: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Должен ли быть утвержденным в приказе по учетной политике рабочий план счетов организации?</w:t>
      </w:r>
    </w:p>
    <w:p w:rsidR="00BA5696" w:rsidRPr="00BA5696" w:rsidRDefault="00BA5696" w:rsidP="00BA5696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да;</w:t>
      </w:r>
    </w:p>
    <w:p w:rsidR="00BA5696" w:rsidRPr="00BA5696" w:rsidRDefault="00BA5696" w:rsidP="00BA5696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да, если организация не пользуется типовым планом счетов бухгалтерского учета;</w:t>
      </w:r>
    </w:p>
    <w:p w:rsidR="00BA5696" w:rsidRPr="00BA5696" w:rsidRDefault="00BA5696" w:rsidP="00BA5696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BA5696" w:rsidRPr="00BA5696" w:rsidRDefault="00BA5696" w:rsidP="00BA5696">
      <w:pPr>
        <w:tabs>
          <w:tab w:val="left" w:pos="284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Тест 3</w:t>
      </w:r>
    </w:p>
    <w:p w:rsidR="00BA5696" w:rsidRPr="00BA5696" w:rsidRDefault="00BA5696" w:rsidP="00BA56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Нужно ли вместе с годовой отчетностью представлять в инспекцию учетную политику в качестве отдельного документа (со всеми приложениями)?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это обязательно.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Представлять учетную политику в инспекцию не обязательно.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 В декабре 2011 г. организация вносит изменения в бухгалтерскую учетную политику, которые вступят в силу с 1 января 2012 г. Необходимо ли сообщать об этих изменениях в бухгалтерской отчетности?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Нет, этого делать не нужно.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Этот вопрос решается руководством организации или ее собственниками.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Нужно, только если организация обязана публиковать свою бухгалтерскую отчетность.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Это должна делать каждая организация, если такие изменения повлияют на показатели отчетности.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3. Может ли коммерческая организация закрепить в своей учетной политике способ учета из международных стандартов финансовой отчетности (МСФО), если он противоречит российским ПБУ?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наша страна активно готовится к переходу на МСФО, а некоторые российские ПБУ уже устарели. Поэтому нет ничего плохого в том, чтобы использовать более прогрессивные методы учета.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Нет, так делать нельзя. Прежде всего надо ориентироваться на правила российских стандартов.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 Обязан ли руководитель организации ежегодно утверждать бухгалтерскую учетную политику?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Да. Ведь учетная политика, действующая в бухучете в 2011 г., в 2012 г. уже утратит силу.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Нет, это не обязательно. Учетную политику можно утверждать без привязки к конкретному году.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5. Можно ли в 2012 г. отказаться от создания резерва сомнительных долгов, зафиксировав это в учетной политике, если у организации есть сомнительная дебиторская задолженность?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Нет, отказаться от создания такого резерва нельзя ни в бухгалтерском, ни в налоговом учете.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Да, можно. Вопрос о создании резервов относится к компетенции самой организации.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В налоговом учете можно отказаться от создания такого резерва, а в бухгалтерском — нельзя.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 В торговой организации решили с 2012 г. изменить способ определения стоимости проданных товаров (со средней стоимости перейти на ФИФО). Если директор подпишет приказ об утверждении изменений в учетную политику 9 января 2012 г., с какой даты вступят в силу такие изменения?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С 1 января 2012 г.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С 9 января 2012 г.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С 1 января 2013 г.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7. Надо ли в промежуточной </w:t>
      </w:r>
      <w:proofErr w:type="spellStart"/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бухотчетности</w:t>
      </w:r>
      <w:proofErr w:type="spellEnd"/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сообщать о новых способах учета, появившихся из-за нового вида деятельности организации?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обо всех изменениях учетной политики надо сообщать в пояснениях к отчетности.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Нет, этого делать не нужно.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8. Организация, занимающаяся оказанием услуг, планирует в середине 2012 г. открыть магазин. Для учета торговой деятельности организация должна выбрать способ списания товаров п. 16 ПБУ 5/01 «Учет материально-производственных запасов», утв. Приказом Минфина России от 09.06.2001 № 44н. Требуется ли до конца 2011 г. внести в учетную политику выбранный способ учета, чтобы можно было им пользоваться в 2012 г.?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это нужно сделать. Ведь любое изменение учетной политики действует с начала следующего календарного года.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Нет, не требуется.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9. В середине года в ПБУ внесено изменение, которое действует с начала этого же года. В бухгалтерскую учетную политику изменения внесены в середине календарного года — после вступления в силу изменений в ПБУ. С какого числа эти изменения вступают в силу?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С даты подписания руководителем приказа о внесении изменений в учетную политику.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С 1 января текущего года.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С 1 января следующего года.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С даты вступления в силу изменений в ПБУ.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д) С даты утверждения изменений в учетную политику.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10. Надо ли утверждать в учетной политике унифицированные формы, которые применяет организация?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абсолютно все применяемые формы первичных учетных документов должны быть утверждены, поскольку такое требование содержится в ПБУ «Учетная политика организации» п. 4 ПБУ 1/2008 «Учетная политика организации», утв. Приказом Минфина России от 06.10.2008 № 106н.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Нет, это не обязательно. Ведь по правилам Закона о бухгалтерском учете утверждать надо лишь те формы, по которым нет типовых (унифицированных) </w:t>
      </w:r>
      <w:proofErr w:type="spellStart"/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формп</w:t>
      </w:r>
      <w:proofErr w:type="spellEnd"/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3 ст. 6 Федерального закона от 21.11.96 № 129-ФЗ «О бухгалтерском учете» (далее — Закон о бухучете).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11. Может ли организация в своем рабочем плане счетов открыть синтетический счет, которого нет в стандартном Плане счетов?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но только с нового года.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Да, может — если позволяют технические средства (программа по бухучету).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Да, но только по согласованию с Минфином.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Нет, не может. Названия и кодировка синтетических счетов должны быть у всех коммерческих организаций единые.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12. Может ли организация в своем рабочем плане счетов изменять названия (по сравнению с названиями, содержащимися в типовом Плане счетов) и кодировку </w:t>
      </w:r>
      <w:proofErr w:type="spellStart"/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субсчетов</w:t>
      </w:r>
      <w:proofErr w:type="spellEnd"/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, открытых к синтетическим счетам?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главное — чтобы первые две цифры в коде счета соответствовали коду синтетического счета.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Нет, надо использовать только те названия и коды </w:t>
      </w:r>
      <w:proofErr w:type="spellStart"/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субсчетов</w:t>
      </w:r>
      <w:proofErr w:type="spellEnd"/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, которые приведены в типовом Плане счетов.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13. Некоторые организации, чтобы ознакомить рядовых бухгалтеров с общеизвестными правилами бухучета, переписывают в учетную политику нормы ПБУ, которые не предусматривают выбора каких-либо вариантов. Обязательно ли так делать?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Да. Ведь все нормы, которые организация использует при ведении бухучета, обязательно должны быть в учетной политике.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Нет, так делать не обязательно.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14. Организация-импортер с целью сближения налогового и бухгалтерского учета закрепила в своей учетной политике, что таможенные пошлины, уплаченные при ввозе товаров, сразу относятся на расходы как в бухгалтерском, так и в налоговом учете. Права ли организация?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так делать можно.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Нет, так делать нельзя ни в налоговом, ни в бухгалтерском учете.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Нет, не права. Так можно делать только в налоговом учете, а в бухгалтерском — нет.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15. В учетной политике торговой организации закреплено такое правило: транспортные расходы на доставку товара ежемесячно списываются в полном объеме на финансовый результат в бухучете, а в налоговом учете признаются косвенными. Должен ли главный бухгалтер руководствоваться этой нормой?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ведь учетная политика — документ, регулирующий бухучет организации статьи 3, 5 Закона о бухучете. Следовательно, главный бухгалтер должен подчиняться этому внутреннему документу.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Частично — только в отношении правил бухучета.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16. Есть требование о раскрытии в отчетности способов ведения учета, которые существенно влияют на оценку и принятие решений заинтересованными пользователями бухгалтерской отчетности. 17 ПБУ 1/2008. Означает ли это, что организация может в пояснительной записке сообщать лишь о тех способах учета, которые она признает существенными?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критерий существенности тех или иных способов ведения учета целиком относится к профессиональному суждению бухгалтера.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Главное, чтобы при определении критериев существенности учитывалось, насколько достоверно пользователи отчетности смогут оценить финансовое положение организации, результаты ее деятельности и движение денежных средств без знания о способах ведения учета, применяемых организацией.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Критерий существенности в раскрытии способов учета важен. Однако он — не единственный. В ПБУ 1/2008 закреплен ряд минимальных требований к информации об учетной политике, которую надо раскрыть в отчетности п. 18 ПБУ 1/2008. Кроме того, в заключительной части многих ПБУ есть нормы, обязывающие раскрывать информацию об учетной политике в бухгалтерской отчетности.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17. Должна ли учетная политика быть единым документом для бухучета и налогообложения?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Нет, это не обязательно.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Да, учетная политика должна быть единой.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18. Организация решила уменьшить лимит для признания имущества основным средством. В учетной политике закреплено, что имущество стоимостью не более 30 000 руб. учитывается в составе МПЗ — как в бухгалтерском, так и в налоговом учете. Законно ли это положение учетной политики?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вполне законно.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Нет, не законно. Ведь и в бухгалтерском, и в налоговом учете имущество относится к основным средствам, если его стоимость больше 40 000 руб.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Законно только в части, относящейся к бухгалтерскому учету.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19. Новый главный бухгалтер обнаружил, что в учетной политике написано, что лимит процентов по рублевым займам определяется как ставка ЦБ, умноженная на 2. Между тем по правилам НК такой норматив надо рассчитывать исходя из ставки ЦБ, увеличенной в 1,8 раза п. 1.1 ст. 269 НК РФ. На что ориентироваться?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Надо ориентироваться на учетную политику. Ведь это документ, определяющий правила учета в конкретной организации.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Нужно руководствоваться нормами НК РФ. Ведь нормативы для целей налогообложения устанавливает именно он п. 1 ст. 269 НК РФ.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20. Можно ли в налоговом учете ежегодно менять метод амортизации с линейного на нелинейный и наоборот?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можно. Поскольку изменение метода начисления амортизации допускается с начала очередного налогового периода.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Нет, так делать нельзя.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21. Чтобы обеспечить себе большую свободу, организация в учетной политике записала, что использование и размер амортизационной премии утверждаются приказом директора в отношении каждого объекта амортизируемого имущества п. 9 ст. 258 НК РФ. Допустимо ли это?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допустимо.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Нет, это не допустимо. В учетной политике надо закрепить фиксированный процент амортизационной премии.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22. Можно ли в учетной политике для целей налогообложения прибыли закрепить, что все расходы в налоговом учете косвенные, а прямых нет вообще?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можно. Ведь Налоговый кодекс дает организациям возможность самостоятельно определять, какие расходы — прямые, а какие — косвенные ст. 318 НК РФ.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Нет, этого делать нельзя. Деление расходов должно быть обоснованным.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Так можно сделать, только если организация оказывает услуги.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23. Производственно-торговая организация в декабре 2010 г. в учетную политику для целей налогообложения внесла изменения: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• выбран новый порядок оценки остатков НЗП и готовой продукции;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• выбран новый порядок формирования покупной стоимости товаров.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 течение 2011 г. выяснилось, что эти порядки оценки неудобны. Поэтому в декабре 2011 г. в учетную политику были внесены обратные изменения (выбраны старые методы оценки НЗП, ГП и стоимости товаров).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 какой даты такие изменения вступят в силу?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С даты внесения изменений в учетную политику (с декабря 2011 г.).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С 1 января 2012 г., ведь учетную политику можно менять только с начала нового налогового периода.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С 1 января 2013 г.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Тест 4</w:t>
      </w:r>
    </w:p>
    <w:p w:rsidR="00BA5696" w:rsidRPr="00BA5696" w:rsidRDefault="00BA5696" w:rsidP="00BA56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1. Что должно быть утверждено организацией при формировании учетной политики для целей бухгалтерского учета?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а) рабочий план счетов бухгалтерского учета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формы первичных учетных документов и регистров бухгалтерского учета, правила документооборота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документы (решения), указанные выше (в пунктах «а», «б»), а также другие документы (решения), необходимые для организации бухгалтерского учета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г) в обязательном порядке утверждается только сама учетная политика; другие документы (решения), в том числе рабочий план счетов бухгалтерского учета, формы первичных учетных документов и т.д. – по желанию организации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2. Допущение временной определенности фактов хозяйственной деятельности означает, что: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а) факты хозяйственной деятельности организации относятся к тому отчетному периоду, в котором они имели место, независимо от фактического времени поступления или выплаты денежных средств, связанных с этими фактами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факты хозяйственной деятельности организации отражаются в бухгалтерском учете и бухгалтерской отчетности своевременно, без каких-либо пропусков и изъятий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факты хозяйственной деятельности организации отражаются в бухгалтерском учете и бухгалтерской отчетности последовательно от одного отчетного года к другому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г) факты хозяйственной деятельности организации совершаются в определенное время (в интервале с 0 до 24 часов), которое должно фиксироваться в регистрах бухгалтерского учета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3. Инвентаризация каких объектов может проводиться организацией реже чем один раз в год?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а) основных средств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материалов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расходов будущих периодов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г) инвентаризация всех активов и обязательств должна проводиться организацией не реже чем один раз в год (перед составлением годовой бухгалтерской отчетности)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4. Приобретенное организацией в целях использования для производства продукции оборудование стоимостью менее 40 000 рублей и со сроком полезного использования свыше 5 лет в бухгалтерском учете: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а) должно признаваться основным средством (с начислением амортизации в общем порядке)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должно признаваться основным средством (с возможностью единовременного начисления амортизации в размере 100% в месяце, следующем за месяцем ввода оборудования в эксплуатацию)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не должно признаваться основным средством и подлежит отражению в составе материально-производственных запасов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г) может признаваться основным средством (с начислением амортизации в общем порядке) либо отражаться в составе материально-производственных запасов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5. Признаются ли расходы на ремонт арендуемых помещений (покраска стен, потолков и другие аналогичные работы) объектом основных средств в бухгалтерском учете организации-арендатора?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а) признаются, если осуществление таких расходов предусмотрено договором аренды и согласовано с арендодателем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признаются, если права на возникающие в результате ремонта неотделимые улучшения будут принадлежать арендатору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признаются, если осуществление таких расходов предусмотрено договором аренды, согласовано с арендодателем и права на возникающие в результате ремонта неотделимые улучшения будут принадлежать арендатору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г) не признаются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6. Расходы, непосредственно связанные с приобретением материалов, в бухгалтерском учете: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а) отражаются в составе текущих расходов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включаются в стоимость приобретаемых материалов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отражаются в составе текущих расходов и включаются в стоимость приобретаемых материалов в равных долях или иной пропорции, устанавливаемой организацией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г) включаются в стоимость приобретаемых материалов в части расходов на их доставку, в остальной части отражаются в составе текущих расходов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7. Продукция, фактически переданная организацией-продавцом покупателю, но на которую к покупателю еще не перешло право собственности, в бухгалтерском учете организации-продавца отражается: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а) на счете 41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на счете 43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на счете 45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г) на счете 90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8. Управленческие (общехозяйственные) расходы организации в бухгалтерском учете: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а) должны полностью списываться в дебет счета 90 «Продажи»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должны полностью списываться в дебет счетов по учету затрат на производство (20 «Основное производство», 23 «Вспомогательные производства», 29 «Обслуживающие производства и хозяйства»)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могут по выбору организации частично списываться в дебет счета </w:t>
      </w:r>
      <w:proofErr w:type="gramStart"/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90  «</w:t>
      </w:r>
      <w:proofErr w:type="gramEnd"/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Продажи» и частично в дебет счетов по учету затрат на производство (например, в пропорции 50/50 или иной)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г) могут по выбору организации полностью списываться в дебет счета 90 «Продажи» или в дебет счетов по учету затрат на производство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9. Организацией осуществлены расходы на приобретение услуг по проведению рекламных мероприятий, которые подлежат нормированию в целях налогообложения прибыли. Общая сумма указанных расходов составила 100 000 рублей (без НДС). Из них в целях налогообложения прибыли учтено 65 000 рублей, а 35 000 рублей являются не учитываемыми в целях налогообложения прибыли расходами из-за превышения установленного Налоговым кодексом Российской Федерации предельного размера расходов на рекламу, подлежащих учету в целях исчисления налога на прибыль.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Каким должен быть порядок бухгалтерского учета указанных расходов организации?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а) Д 44 – К 60 (65 000 руб.)     Д 91 – К 60 (35 000 руб.)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Д 44 – К 60 (65 000 руб.)     Д 26 – К 60 (35 000 руб.)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Д 26 – К 60 (65 000 руб.)     Д 91 – К 60 (35 000 руб.)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г) ни один из указанных вариантов ответа не является правильным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10. Как должна исправляться ошибка предшествующего отчетного года, выявленная после даты подписания бухгалтерской отчетности за этот год, но до даты представления такой отчетности акционерам акционерного общества или участникам общества с ограниченной ответственностью?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а) если ошибка не является существенной – записями по соответствующим счетам бухгалтерского учета в том месяце отчетного года, в котором выявлена ошибка; если ошибка существенная – записями по соответствующим счетам бухгалтерского учета за декабрь отчетного года (года, за который составляется годовая бухгалтерская отчетность)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если ошибка не является существенной – записями по соответствующим счетам бухгалтерского учета за декабрь отчетного года (года, за который составляется годовая бухгалтерская отчетность); если ошибка существенная – записями по соответствующим счетам бухгалтерского учета в том месяце отчетного года, в котором выявлена ошибка 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любая ошибка (независимо от ее существенности) – записями по соответствующим счетам бухгалтерского учета в том месяце отчетного года, в котором выявлена ошибка </w:t>
      </w:r>
    </w:p>
    <w:p w:rsidR="00BA5696" w:rsidRPr="00BA5696" w:rsidRDefault="00BA5696" w:rsidP="00BA56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любая ошибка (независимо от ее существенности) – записями по соответствующим счетам бухгалтерского учета за декабрь отчетного года (года, за который составляется годовая бухгалтерская отчетность)</w:t>
      </w:r>
    </w:p>
    <w:p w:rsidR="00BA5696" w:rsidRPr="00BA5696" w:rsidRDefault="00BA5696" w:rsidP="00BA56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BA56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A5696" w:rsidRPr="00BA5696" w:rsidRDefault="00BA5696" w:rsidP="00BA569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A5696" w:rsidRPr="00BA5696" w:rsidRDefault="00BA5696" w:rsidP="00BA5696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«зачтено» выставляется студенту, </w:t>
      </w:r>
      <w:proofErr w:type="gramStart"/>
      <w:r w:rsidRPr="00BA56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  студент</w:t>
      </w:r>
      <w:proofErr w:type="gramEnd"/>
      <w:r w:rsidRPr="00BA56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дает правильные ответы на 8-16 вопросов; </w:t>
      </w:r>
    </w:p>
    <w:p w:rsidR="00BA5696" w:rsidRPr="00BA5696" w:rsidRDefault="00BA5696" w:rsidP="00BA5696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«не зачтено» </w:t>
      </w:r>
      <w:proofErr w:type="gramStart"/>
      <w:r w:rsidRPr="00BA56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  студент</w:t>
      </w:r>
      <w:proofErr w:type="gramEnd"/>
      <w:r w:rsidRPr="00BA56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дает правильные ответы менее, чем на 7 вопросов; </w:t>
      </w:r>
    </w:p>
    <w:p w:rsidR="00BA5696" w:rsidRPr="00BA5696" w:rsidRDefault="00BA5696" w:rsidP="00BA56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И.А. Кислая</w:t>
      </w:r>
    </w:p>
    <w:p w:rsidR="00BA5696" w:rsidRPr="00BA5696" w:rsidRDefault="00BA5696" w:rsidP="00BA56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A5696" w:rsidRPr="00BA5696" w:rsidRDefault="00BA5696" w:rsidP="00BA56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A5696" w:rsidRPr="00BA5696" w:rsidRDefault="00BA5696" w:rsidP="00BA56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BA5696" w:rsidRPr="00BA5696" w:rsidRDefault="00BA5696" w:rsidP="00BA56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BA5696" w:rsidRPr="00BA5696" w:rsidRDefault="00BA5696" w:rsidP="00BA56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BA5696" w:rsidRPr="00BA5696" w:rsidRDefault="00BA5696" w:rsidP="00BA56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BA5696" w:rsidRPr="00BA5696" w:rsidRDefault="00BA5696" w:rsidP="00BA5696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4" w:name="_Toc480487764"/>
      <w:bookmarkStart w:id="5" w:name="_Toc525664225"/>
      <w:r w:rsidRPr="00BA5696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  <w:bookmarkEnd w:id="5"/>
    </w:p>
    <w:p w:rsidR="00BA5696" w:rsidRPr="00BA5696" w:rsidRDefault="00BA5696" w:rsidP="00BA56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A5696" w:rsidRPr="00BA5696" w:rsidRDefault="00BA5696" w:rsidP="00BA569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BA5696" w:rsidRPr="00BA5696" w:rsidRDefault="00BA5696" w:rsidP="00BA569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BA56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A5696" w:rsidRPr="00BA5696" w:rsidRDefault="00BA5696" w:rsidP="00BA569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BA56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BA569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BA56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зачета.</w:t>
      </w:r>
    </w:p>
    <w:p w:rsidR="00BA5696" w:rsidRPr="00BA5696" w:rsidRDefault="00BA5696" w:rsidP="00BA569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Зачет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BA5696" w:rsidRPr="00BA5696" w:rsidRDefault="00BA5696" w:rsidP="00BA5696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BA5696" w:rsidRDefault="00BA5696">
      <w:pPr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>
        <w:rPr>
          <w:rFonts w:ascii="Calibri" w:eastAsia="Times New Roman" w:hAnsi="Calibri" w:cs="Times New Roman"/>
          <w:sz w:val="28"/>
          <w:szCs w:val="28"/>
          <w:lang w:val="ru-RU" w:eastAsia="ru-RU"/>
        </w:rPr>
        <w:br w:type="page"/>
      </w:r>
    </w:p>
    <w:p w:rsidR="00BA5696" w:rsidRPr="00BA5696" w:rsidRDefault="00BA5696" w:rsidP="00BA5696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>
        <w:rPr>
          <w:rFonts w:ascii="Calibri" w:eastAsia="Times New Roman" w:hAnsi="Calibri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696" w:rsidRDefault="00BA5696">
      <w:pPr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>
        <w:rPr>
          <w:rFonts w:ascii="Calibri" w:eastAsia="Times New Roman" w:hAnsi="Calibri" w:cs="Times New Roman"/>
          <w:sz w:val="28"/>
          <w:szCs w:val="28"/>
          <w:lang w:val="ru-RU" w:eastAsia="ru-RU"/>
        </w:rPr>
        <w:br w:type="page"/>
      </w:r>
    </w:p>
    <w:p w:rsidR="00BA5696" w:rsidRPr="00BA5696" w:rsidRDefault="00BA5696" w:rsidP="00BA5696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p w:rsidR="00BA5696" w:rsidRPr="00BA5696" w:rsidRDefault="00BA5696" w:rsidP="00BA5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6" w:name="_GoBack"/>
      <w:bookmarkEnd w:id="6"/>
    </w:p>
    <w:p w:rsidR="00BA5696" w:rsidRPr="00BA5696" w:rsidRDefault="00BA5696" w:rsidP="00BA569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Методические указания по освоению дисциплины «</w:t>
      </w:r>
      <w:r w:rsidRPr="00BA5696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Практикум по формированию учетной политики коммерческих организаций</w:t>
      </w:r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» адресованы студентам всех форм обучения.  </w:t>
      </w:r>
    </w:p>
    <w:p w:rsidR="00BA5696" w:rsidRPr="00BA5696" w:rsidRDefault="00BA5696" w:rsidP="00BA569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«</w:t>
      </w:r>
      <w:r w:rsidRPr="00BA5696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Экономика</w:t>
      </w:r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» предусмотрены следующие виды занятий:</w:t>
      </w:r>
    </w:p>
    <w:p w:rsidR="00BA5696" w:rsidRPr="00BA5696" w:rsidRDefault="00BA5696" w:rsidP="00BA569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лабораторные.</w:t>
      </w:r>
    </w:p>
    <w:p w:rsidR="00BA5696" w:rsidRPr="00BA5696" w:rsidRDefault="00BA5696" w:rsidP="00BA569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лабораторных занятий рассматриваются:</w:t>
      </w:r>
    </w:p>
    <w:p w:rsidR="00BA5696" w:rsidRPr="00BA5696" w:rsidRDefault="00BA5696" w:rsidP="00BA5696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СУЩНОСТЬ И ФОРМИРОВАНИЕ УЧЁТНОЙ ПОЛИТИКИ</w:t>
      </w:r>
    </w:p>
    <w:p w:rsidR="00BA5696" w:rsidRPr="00BA5696" w:rsidRDefault="00BA5696" w:rsidP="00BA5696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ФОРМИРОВАНИЕ И РАСКРЫТИЕ РАЗЛИЧНЫХ АСПЕКТОВ УЧЁТНОЙ ПОЛИТИКИ ОРГАНИЗАЦИИ</w:t>
      </w:r>
    </w:p>
    <w:p w:rsidR="00BA5696" w:rsidRPr="00BA5696" w:rsidRDefault="00BA5696" w:rsidP="00BA5696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ОРГАНИЗАЦИОННЫЙ РАЗДЕЛ УЧЕТНОЙ ПОЛИТИКИ</w:t>
      </w:r>
    </w:p>
    <w:p w:rsidR="00BA5696" w:rsidRPr="00BA5696" w:rsidRDefault="00BA5696" w:rsidP="00BA5696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Также даются рекомендации для самостоятельной работы.</w:t>
      </w:r>
    </w:p>
    <w:p w:rsidR="00BA5696" w:rsidRPr="00BA5696" w:rsidRDefault="00BA5696" w:rsidP="00BA569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занятиям студенты могут воспользоваться консультациями преподавателя.  </w:t>
      </w:r>
    </w:p>
    <w:p w:rsidR="00BA5696" w:rsidRPr="00BA5696" w:rsidRDefault="00BA5696" w:rsidP="00BA569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рассмотренные на лабораторных занятиях, должны быть изучены студентами в ходе самостоятельной работы. </w:t>
      </w:r>
      <w:proofErr w:type="gramStart"/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Контроль  самостоятельной</w:t>
      </w:r>
      <w:proofErr w:type="gramEnd"/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работы студентов над учебной программой курса  осуществляется в ходе занятий методом устного опроса или посредством  тестирования. В ходе самостоятельной работы каждый студент </w:t>
      </w:r>
      <w:proofErr w:type="gramStart"/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обязан  прочитать</w:t>
      </w:r>
      <w:proofErr w:type="gramEnd"/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основную и по возможности дополнительную литературу по  изучаемой теме. Выделить </w:t>
      </w:r>
      <w:proofErr w:type="gramStart"/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непонятные  термины</w:t>
      </w:r>
      <w:proofErr w:type="gramEnd"/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найти их значение в энциклопедических (экономических) словарях.  </w:t>
      </w:r>
    </w:p>
    <w:p w:rsidR="00BA5696" w:rsidRPr="00BA5696" w:rsidRDefault="00BA5696" w:rsidP="00BA569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должен готовиться к предстоящему лабораторному </w:t>
      </w:r>
      <w:proofErr w:type="gramStart"/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занятию  по</w:t>
      </w:r>
      <w:proofErr w:type="gramEnd"/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всем, обозначенным в рабочей программе дисциплины вопросам.  </w:t>
      </w:r>
    </w:p>
    <w:p w:rsidR="00BA5696" w:rsidRPr="00BA5696" w:rsidRDefault="00BA5696" w:rsidP="00BA569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BA5696" w:rsidRPr="00BA5696" w:rsidRDefault="00BA5696" w:rsidP="00BA569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BA5696" w:rsidRPr="00BA5696" w:rsidRDefault="00BA5696" w:rsidP="00BA569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BA5696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Также обучающиеся могут взять на дом </w:t>
      </w:r>
      <w:proofErr w:type="gramStart"/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необходимую  литературу</w:t>
      </w:r>
      <w:proofErr w:type="gramEnd"/>
      <w:r w:rsidRPr="00BA569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на абонементе вузовской библиотеки или воспользоваться читальными залами вуза.  </w:t>
      </w:r>
    </w:p>
    <w:p w:rsidR="00BA5696" w:rsidRPr="00BA5696" w:rsidRDefault="00BA5696" w:rsidP="00BA569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BA5696" w:rsidRPr="00BA5696" w:rsidRDefault="00BA5696" w:rsidP="00BA5696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063872" w:rsidRPr="00BA5696" w:rsidRDefault="00063872">
      <w:pPr>
        <w:rPr>
          <w:lang w:val="ru-RU"/>
        </w:rPr>
      </w:pPr>
    </w:p>
    <w:sectPr w:rsidR="00063872" w:rsidRPr="00BA569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253514"/>
    <w:multiLevelType w:val="hybridMultilevel"/>
    <w:tmpl w:val="E468FF8E"/>
    <w:lvl w:ilvl="0" w:tplc="66E010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63872"/>
    <w:rsid w:val="001F0BC7"/>
    <w:rsid w:val="00BA5696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0742FB1-A4BF-416C-A31A-04FFCA2F6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8984</Words>
  <Characters>51212</Characters>
  <Application>Microsoft Office Word</Application>
  <DocSecurity>0</DocSecurity>
  <Lines>426</Lines>
  <Paragraphs>120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60076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2018-2019_38_03_01_15_1_plx_Стандартизация учетных процессов</dc:title>
  <dc:creator>FastReport.NET</dc:creator>
  <cp:lastModifiedBy>Елена В. Кузьмичева</cp:lastModifiedBy>
  <cp:revision>2</cp:revision>
  <dcterms:created xsi:type="dcterms:W3CDTF">2018-10-11T13:21:00Z</dcterms:created>
  <dcterms:modified xsi:type="dcterms:W3CDTF">2018-10-11T13:23:00Z</dcterms:modified>
</cp:coreProperties>
</file>