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0A9" w:rsidRPr="007824C4" w:rsidRDefault="007824C4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673E5C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6" type="#_x0000_t75" style="width:511.9pt;height:759.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  <w:r w:rsidR="00B640A9">
        <w:br w:type="page"/>
      </w:r>
      <w:r>
        <w:rPr>
          <w:noProof/>
          <w:lang w:val="ru-RU" w:eastAsia="ru-RU"/>
        </w:rPr>
      </w:r>
      <w:r>
        <w:pict w14:anchorId="22D3F059">
          <v:shape id="_x0000_s1097" type="#_x0000_t75" style="width:533.65pt;height:768.9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wrap type="none"/>
            <w10:anchorlock/>
          </v:shape>
        </w:pict>
      </w:r>
      <w:r w:rsidR="00B640A9" w:rsidRPr="00D01C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7"/>
        <w:gridCol w:w="1761"/>
        <w:gridCol w:w="2594"/>
        <w:gridCol w:w="3350"/>
        <w:gridCol w:w="1466"/>
        <w:gridCol w:w="817"/>
        <w:gridCol w:w="149"/>
      </w:tblGrid>
      <w:tr w:rsidR="00B640A9" w:rsidRPr="00E412B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6"/>
                <w:szCs w:val="16"/>
              </w:rPr>
            </w:pPr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3545" w:type="dxa"/>
          </w:tcPr>
          <w:p w:rsidR="00B640A9" w:rsidRPr="00E412B3" w:rsidRDefault="00B640A9"/>
        </w:tc>
        <w:tc>
          <w:tcPr>
            <w:tcW w:w="1560" w:type="dxa"/>
          </w:tcPr>
          <w:p w:rsidR="00B640A9" w:rsidRPr="00E412B3" w:rsidRDefault="00B640A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. 3</w:t>
            </w:r>
          </w:p>
        </w:tc>
      </w:tr>
      <w:tr w:rsidR="00B640A9" w:rsidRPr="00E412B3">
        <w:trPr>
          <w:trHeight w:hRule="exact" w:val="138"/>
        </w:trPr>
        <w:tc>
          <w:tcPr>
            <w:tcW w:w="143" w:type="dxa"/>
          </w:tcPr>
          <w:p w:rsidR="00B640A9" w:rsidRPr="00E412B3" w:rsidRDefault="00B640A9"/>
        </w:tc>
        <w:tc>
          <w:tcPr>
            <w:tcW w:w="1844" w:type="dxa"/>
          </w:tcPr>
          <w:p w:rsidR="00B640A9" w:rsidRPr="00E412B3" w:rsidRDefault="00B640A9"/>
        </w:tc>
        <w:tc>
          <w:tcPr>
            <w:tcW w:w="2694" w:type="dxa"/>
          </w:tcPr>
          <w:p w:rsidR="00B640A9" w:rsidRPr="00E412B3" w:rsidRDefault="00B640A9"/>
        </w:tc>
        <w:tc>
          <w:tcPr>
            <w:tcW w:w="3545" w:type="dxa"/>
          </w:tcPr>
          <w:p w:rsidR="00B640A9" w:rsidRPr="00E412B3" w:rsidRDefault="00B640A9"/>
        </w:tc>
        <w:tc>
          <w:tcPr>
            <w:tcW w:w="1560" w:type="dxa"/>
          </w:tcPr>
          <w:p w:rsidR="00B640A9" w:rsidRPr="00E412B3" w:rsidRDefault="00B640A9"/>
        </w:tc>
        <w:tc>
          <w:tcPr>
            <w:tcW w:w="852" w:type="dxa"/>
          </w:tcPr>
          <w:p w:rsidR="00B640A9" w:rsidRPr="00E412B3" w:rsidRDefault="00B640A9"/>
        </w:tc>
        <w:tc>
          <w:tcPr>
            <w:tcW w:w="143" w:type="dxa"/>
          </w:tcPr>
          <w:p w:rsidR="00B640A9" w:rsidRPr="00E412B3" w:rsidRDefault="00B640A9"/>
        </w:tc>
      </w:tr>
      <w:tr w:rsidR="00B640A9" w:rsidRPr="00E412B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40A9" w:rsidRPr="00E412B3" w:rsidRDefault="00B640A9"/>
        </w:tc>
      </w:tr>
      <w:tr w:rsidR="00B640A9" w:rsidRPr="00E412B3">
        <w:trPr>
          <w:trHeight w:hRule="exact" w:val="248"/>
        </w:trPr>
        <w:tc>
          <w:tcPr>
            <w:tcW w:w="143" w:type="dxa"/>
          </w:tcPr>
          <w:p w:rsidR="00B640A9" w:rsidRPr="00E412B3" w:rsidRDefault="00B640A9"/>
        </w:tc>
        <w:tc>
          <w:tcPr>
            <w:tcW w:w="1844" w:type="dxa"/>
          </w:tcPr>
          <w:p w:rsidR="00B640A9" w:rsidRPr="00E412B3" w:rsidRDefault="00B640A9"/>
        </w:tc>
        <w:tc>
          <w:tcPr>
            <w:tcW w:w="2694" w:type="dxa"/>
          </w:tcPr>
          <w:p w:rsidR="00B640A9" w:rsidRPr="00E412B3" w:rsidRDefault="00B640A9"/>
        </w:tc>
        <w:tc>
          <w:tcPr>
            <w:tcW w:w="3545" w:type="dxa"/>
          </w:tcPr>
          <w:p w:rsidR="00B640A9" w:rsidRPr="00E412B3" w:rsidRDefault="00B640A9"/>
        </w:tc>
        <w:tc>
          <w:tcPr>
            <w:tcW w:w="1560" w:type="dxa"/>
          </w:tcPr>
          <w:p w:rsidR="00B640A9" w:rsidRPr="00E412B3" w:rsidRDefault="00B640A9"/>
        </w:tc>
        <w:tc>
          <w:tcPr>
            <w:tcW w:w="852" w:type="dxa"/>
          </w:tcPr>
          <w:p w:rsidR="00B640A9" w:rsidRPr="00E412B3" w:rsidRDefault="00B640A9"/>
        </w:tc>
        <w:tc>
          <w:tcPr>
            <w:tcW w:w="143" w:type="dxa"/>
          </w:tcPr>
          <w:p w:rsidR="00B640A9" w:rsidRPr="00E412B3" w:rsidRDefault="00B640A9"/>
        </w:tc>
      </w:tr>
      <w:tr w:rsidR="00B640A9" w:rsidRPr="007824C4">
        <w:trPr>
          <w:trHeight w:hRule="exact" w:val="277"/>
        </w:trPr>
        <w:tc>
          <w:tcPr>
            <w:tcW w:w="143" w:type="dxa"/>
          </w:tcPr>
          <w:p w:rsidR="00B640A9" w:rsidRPr="00E412B3" w:rsidRDefault="00B640A9"/>
        </w:tc>
        <w:tc>
          <w:tcPr>
            <w:tcW w:w="1844" w:type="dxa"/>
          </w:tcPr>
          <w:p w:rsidR="00B640A9" w:rsidRPr="00E412B3" w:rsidRDefault="00B640A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138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361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Зав. кафедрой д.э.н., профессор Кизилов А.Н. _________________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Программу составил(и):  д.э.н., профессор, Богатая И.Н.; _________________</w:t>
            </w: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138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48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77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138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500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Аудит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Зав. кафедрой д.э.н., профессор Кизилов А.Н. _________________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Программу составил(и):  д.э.н., профессор, Богатая И.Н.; _________________</w:t>
            </w: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138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48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77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138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222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Зав. кафедрой: д.э.н., профессор Кизилов А.Н. _________________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Программу составил(и):  д.э.н., профессор, Богатая И.Н.; _________________</w:t>
            </w: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138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387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77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77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222"/>
        </w:trPr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Зав. кафедрой: д.э.н., профессор Кизилов А.Н. _________________</w:t>
            </w: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</w:p>
          <w:p w:rsidR="00B640A9" w:rsidRPr="00D01CD5" w:rsidRDefault="00B640A9">
            <w:pPr>
              <w:spacing w:after="0" w:line="240" w:lineRule="auto"/>
              <w:rPr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lang w:val="ru-RU"/>
              </w:rPr>
              <w:t>Программу составил(и):  д.э.н., профессор, Богатая И.Н.; _________________</w:t>
            </w: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</w:tbl>
    <w:p w:rsidR="00B640A9" w:rsidRPr="00D01CD5" w:rsidRDefault="00B640A9">
      <w:pPr>
        <w:rPr>
          <w:sz w:val="2"/>
          <w:lang w:val="ru-RU"/>
        </w:rPr>
      </w:pPr>
      <w:r w:rsidRPr="00D01C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2"/>
        <w:gridCol w:w="1974"/>
        <w:gridCol w:w="1758"/>
        <w:gridCol w:w="4812"/>
        <w:gridCol w:w="968"/>
      </w:tblGrid>
      <w:tr w:rsidR="00B640A9" w:rsidRPr="00E412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6"/>
                <w:szCs w:val="16"/>
              </w:rPr>
            </w:pPr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5104" w:type="dxa"/>
          </w:tcPr>
          <w:p w:rsidR="00B640A9" w:rsidRPr="00E412B3" w:rsidRDefault="00B640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. 4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640A9" w:rsidRPr="007824C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Целью дисциплины «Методика оказания сопутствующих аудиту и прочих услуг» является обеспечение глубоких знаний в области методологии и методики аудита, формирование практических навыков по оказанию сопутствующих аудиту и прочих услуг.</w:t>
            </w:r>
          </w:p>
        </w:tc>
      </w:tr>
      <w:tr w:rsidR="00B640A9" w:rsidRPr="007824C4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Задачи: ознакомить с действующей в стране системой федеральных стандартов аудиторской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деятельности;сформировать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представление об этапах оказания сопутствующих аудиту услуг и прочих услуг, связанных с аудиторской деятельностью; ознакомить с аудиторскими процедурами и методами, используемыми в ходе оказания сопутствующих аудиту услуг и прочих услуг, связанных с аудиторской деятельностью; привить умение самостоятельно работать над Кодексами, Законами РФ, постановлениями Правительства РФ, нормативными и инструктивными документами, периодической экономической литературой и другими источниками; активизировать научно-исследовательскую работу в области совершенствования теории и практики аудита.</w:t>
            </w:r>
          </w:p>
        </w:tc>
      </w:tr>
      <w:tr w:rsidR="00B640A9" w:rsidRPr="007824C4">
        <w:trPr>
          <w:trHeight w:hRule="exact" w:val="277"/>
        </w:trPr>
        <w:tc>
          <w:tcPr>
            <w:tcW w:w="766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640A9" w:rsidRPr="00E412B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Б1.В</w:t>
            </w:r>
          </w:p>
        </w:tc>
      </w:tr>
      <w:tr w:rsidR="00B640A9" w:rsidRPr="007824C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640A9" w:rsidRPr="007824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B640A9" w:rsidRPr="00E412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B640A9" w:rsidRPr="00E412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Методы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принятия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B640A9" w:rsidRPr="00E412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Основы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B640A9" w:rsidRPr="00E412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B640A9" w:rsidRPr="007824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 бизнес-процессов в организации</w:t>
            </w:r>
          </w:p>
        </w:tc>
      </w:tr>
      <w:tr w:rsidR="00B640A9" w:rsidRPr="00E412B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B640A9" w:rsidRPr="007824C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640A9" w:rsidRPr="00E412B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B640A9" w:rsidRPr="007824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Особенности анализа в условиях банкротства</w:t>
            </w:r>
          </w:p>
        </w:tc>
      </w:tr>
      <w:tr w:rsidR="00B640A9" w:rsidRPr="007824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Компьютеризация бухгалтерского учета и аудиторской деятельности</w:t>
            </w:r>
          </w:p>
        </w:tc>
      </w:tr>
      <w:tr w:rsidR="00B640A9" w:rsidRPr="007824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B640A9" w:rsidRPr="007824C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B640A9" w:rsidRPr="00E412B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B640A9" w:rsidRPr="00E412B3">
        <w:trPr>
          <w:trHeight w:hRule="exact" w:val="277"/>
        </w:trPr>
        <w:tc>
          <w:tcPr>
            <w:tcW w:w="766" w:type="dxa"/>
          </w:tcPr>
          <w:p w:rsidR="00B640A9" w:rsidRPr="00E412B3" w:rsidRDefault="00B640A9"/>
        </w:tc>
        <w:tc>
          <w:tcPr>
            <w:tcW w:w="2071" w:type="dxa"/>
          </w:tcPr>
          <w:p w:rsidR="00B640A9" w:rsidRPr="00E412B3" w:rsidRDefault="00B640A9"/>
        </w:tc>
        <w:tc>
          <w:tcPr>
            <w:tcW w:w="1844" w:type="dxa"/>
          </w:tcPr>
          <w:p w:rsidR="00B640A9" w:rsidRPr="00E412B3" w:rsidRDefault="00B640A9"/>
        </w:tc>
        <w:tc>
          <w:tcPr>
            <w:tcW w:w="5104" w:type="dxa"/>
          </w:tcPr>
          <w:p w:rsidR="00B640A9" w:rsidRPr="00E412B3" w:rsidRDefault="00B640A9"/>
        </w:tc>
        <w:tc>
          <w:tcPr>
            <w:tcW w:w="993" w:type="dxa"/>
          </w:tcPr>
          <w:p w:rsidR="00B640A9" w:rsidRPr="00E412B3" w:rsidRDefault="00B640A9"/>
        </w:tc>
      </w:tr>
      <w:tr w:rsidR="00B640A9" w:rsidRPr="007824C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нормативно-правовую базу оказания сопутствующих аудиту и прочих услуг, связанных с аудиторской деятельностью;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40A9" w:rsidRPr="007824C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планировать и организовывать процесс оказания сопутствующих аудиту и прочих услуг, связанных с аудиторской деятельностью.;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 навыками идентификации рисков и  методами проведения аудиторских процедур;</w:t>
            </w:r>
          </w:p>
        </w:tc>
      </w:tr>
      <w:tr w:rsidR="00B640A9" w:rsidRPr="007824C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40A9" w:rsidRPr="007824C4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Гражданское законодательство Российской Федерации, трудовое законодательство Российской Федерации, законодательство Российской Федерации о социальном страховании и обеспечении, корпоративном управлении,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налоговое законодательство Российской Федерации, финансы, финансовый анализ, основы финансового менеджмента и управление рисками хозяйственной деятельности организации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40A9" w:rsidRPr="007824C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Систематизировать информацию, содержащуюся в нормативных правовых актах в различных областях деятельности, связанных с аудиторской деятельностью, российский и зарубежный опыт их применения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40A9" w:rsidRPr="007824C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Разъяснение положений нормативных правовых актов в различных областях деятельности, связанных с аудиторской деятельностью, и их практического применения</w:t>
            </w:r>
          </w:p>
        </w:tc>
      </w:tr>
      <w:tr w:rsidR="00B640A9" w:rsidRPr="007824C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</w:tbl>
    <w:p w:rsidR="00B640A9" w:rsidRPr="00D01CD5" w:rsidRDefault="00B640A9">
      <w:pPr>
        <w:rPr>
          <w:sz w:val="2"/>
          <w:lang w:val="ru-RU"/>
        </w:rPr>
      </w:pPr>
      <w:r w:rsidRPr="00D01C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3"/>
        <w:gridCol w:w="3236"/>
        <w:gridCol w:w="137"/>
        <w:gridCol w:w="823"/>
        <w:gridCol w:w="694"/>
        <w:gridCol w:w="1112"/>
        <w:gridCol w:w="1247"/>
        <w:gridCol w:w="699"/>
        <w:gridCol w:w="403"/>
        <w:gridCol w:w="970"/>
      </w:tblGrid>
      <w:tr w:rsidR="00B640A9" w:rsidRPr="00E412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6"/>
                <w:szCs w:val="16"/>
              </w:rPr>
            </w:pPr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1135" w:type="dxa"/>
          </w:tcPr>
          <w:p w:rsidR="00B640A9" w:rsidRPr="00E412B3" w:rsidRDefault="00B640A9"/>
        </w:tc>
        <w:tc>
          <w:tcPr>
            <w:tcW w:w="1277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426" w:type="dxa"/>
          </w:tcPr>
          <w:p w:rsidR="00B640A9" w:rsidRPr="00E412B3" w:rsidRDefault="00B640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. 5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40A9" w:rsidRPr="007824C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Законодательство Российской Федерации об аудиторской деятельности, МСА, информационные технологии и компьютерные системы в аудиторской деятельности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Собирать информацию из различных источников и систематизировать различные виды информации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640A9" w:rsidRPr="007824C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и анализ деятельности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 и среды, в которой она осуществляется, включая систему внутреннего контроля</w:t>
            </w:r>
          </w:p>
        </w:tc>
      </w:tr>
      <w:tr w:rsidR="00B640A9" w:rsidRPr="007824C4">
        <w:trPr>
          <w:trHeight w:hRule="exact" w:val="277"/>
        </w:trPr>
        <w:tc>
          <w:tcPr>
            <w:tcW w:w="99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640A9" w:rsidRPr="00E412B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-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640A9" w:rsidRPr="00E412B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Раздел 1. КОНЦЕПТУАЛЬНЫЕ ОСНОВЫ ОКАЗАНИЯ СОПУТСТВУЮЩИХ АУДИТУ И ПРОСИХ УСЛУГ. </w:t>
            </w:r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СВЯЗАННЫХ С АУДИТОРСКОЙ ДЕЯТЕЛЬНОСТЬЮ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E412B3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 «МЕТОДИКА ОКАЗАНИЯ СОПУТСТВУЮЩИХ АУДИТУ УСЛУГ»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1.1. Нормативно-правовая база оказания аудиторских услуг и их классификация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1.2. .Основные принципы федеральных правил (стандартов) аудиторской деятельности, имеющих отношение к услугам, которые могут предоставляться аудиторскими организациями и индивидуальными аудиторами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1.3.  Классификация и требования к сопутствующим аудиту и прочим услугам, связанным с аудиторской деятельностью и порядок их оказания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1.4. Выполнение согласованных процедур в отношении финансовой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1.5. Компиляция финансовой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1.6. Проверка прогнозной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1.7. Анализ состояния и направления развития рынка аудиторско- консалтинговых услуг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Л1.6 Л2.1 Л2.2 Л2.4 Л2.5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</w:tbl>
    <w:p w:rsidR="00B640A9" w:rsidRDefault="00B640A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3"/>
        <w:gridCol w:w="3407"/>
        <w:gridCol w:w="118"/>
        <w:gridCol w:w="813"/>
        <w:gridCol w:w="681"/>
        <w:gridCol w:w="1093"/>
        <w:gridCol w:w="1213"/>
        <w:gridCol w:w="672"/>
        <w:gridCol w:w="388"/>
        <w:gridCol w:w="946"/>
      </w:tblGrid>
      <w:tr w:rsidR="00B640A9" w:rsidRPr="00E412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6"/>
                <w:szCs w:val="16"/>
              </w:rPr>
            </w:pPr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1135" w:type="dxa"/>
          </w:tcPr>
          <w:p w:rsidR="00B640A9" w:rsidRPr="00E412B3" w:rsidRDefault="00B640A9"/>
        </w:tc>
        <w:tc>
          <w:tcPr>
            <w:tcW w:w="1277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426" w:type="dxa"/>
          </w:tcPr>
          <w:p w:rsidR="00B640A9" w:rsidRPr="00E412B3" w:rsidRDefault="00B640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. 6</w:t>
            </w:r>
          </w:p>
        </w:tc>
      </w:tr>
      <w:tr w:rsidR="00B640A9" w:rsidRPr="00E412B3" w:rsidTr="007824C4">
        <w:trPr>
          <w:trHeight w:hRule="exact" w:val="54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 «МЕТОДИКА ОКАЗАНИЯ СОПУТСТВУЮЩИХ АУДИТУ УСЛУГ»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1.1. Нормативно-правовая база оказания аудиторских услуг и их классификация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1.2. .Основные принципы федеральных правил (стандартов) аудиторской деятельности, имеющих отношение к услугам, которые могут предоставляться аудиторскими организациями и индивидуальными аудиторами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1.3.  Классификация и требования к сопутствующим аудиту и прочим услугам, связанным с аудиторской деятельностью и порядок их оказания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1.4. Выполнение согласованных процедур в отношении финансовой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1.5. Компиляция финансовой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1.6. Проверка прогнозной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1.7. Анализ состояния и направления развития рынка аудиторско- консалтинговых услуг  /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E412B3" w:rsidTr="007824C4">
        <w:trPr>
          <w:trHeight w:hRule="exact" w:val="568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 «МЕТОДИКА ОКАЗАНИЯ СОПУТСТВУЮЩИХ АУДИТУ УСЛУГ»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1.1. Нормативно-правовая база оказания аудиторских услуг и их классификация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1.2. .Основные принципы федеральных правил (стандартов) аудиторской деятельности, имеющих отношение к услугам, которые могут предоставляться аудиторскими организациями и индивидуальными аудиторами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1.3.  Классификация и требования к сопутствующим аудиту и прочим услугам, связанным с аудиторской деятельностью и порядок их оказания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1.4. Выполнение согласованных процедур в отношении финансовой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1.5. Компиляция финансовой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1.6. Проверка прогнозной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1.7. Анализ состояния и направления развития рынка аудиторско- консалтинговых услуг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 Л2.5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7824C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Раздел 2. ОСОБЕННОСТИ ПРОВЕДЕНИЯ РАЗЛИЧНЫХ ВИДОВ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</w:tbl>
    <w:p w:rsidR="00B640A9" w:rsidRPr="00D01CD5" w:rsidRDefault="00B640A9">
      <w:pPr>
        <w:rPr>
          <w:sz w:val="2"/>
          <w:lang w:val="ru-RU"/>
        </w:rPr>
      </w:pPr>
      <w:r w:rsidRPr="00D01C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89"/>
        <w:gridCol w:w="118"/>
        <w:gridCol w:w="816"/>
        <w:gridCol w:w="683"/>
        <w:gridCol w:w="1095"/>
        <w:gridCol w:w="1216"/>
        <w:gridCol w:w="674"/>
        <w:gridCol w:w="389"/>
        <w:gridCol w:w="948"/>
      </w:tblGrid>
      <w:tr w:rsidR="00B640A9" w:rsidRPr="00E412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6"/>
                <w:szCs w:val="16"/>
              </w:rPr>
            </w:pPr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1135" w:type="dxa"/>
          </w:tcPr>
          <w:p w:rsidR="00B640A9" w:rsidRPr="00E412B3" w:rsidRDefault="00B640A9"/>
        </w:tc>
        <w:tc>
          <w:tcPr>
            <w:tcW w:w="1277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426" w:type="dxa"/>
          </w:tcPr>
          <w:p w:rsidR="00B640A9" w:rsidRPr="00E412B3" w:rsidRDefault="00B640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. 7</w:t>
            </w:r>
          </w:p>
        </w:tc>
      </w:tr>
      <w:tr w:rsidR="00B640A9" w:rsidRPr="00E412B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 Аудит бизнеса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2.1Новая парадигма аудита в информационном обществе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2.2. Понятие аудита бизнеса  и его объекты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2.3. Аудит интеллектуального капитала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2.4. Аудит эффективности бизнес- процессов</w:t>
            </w:r>
          </w:p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2.5.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E412B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 Аудит бизнеса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2.1Новая парадигма аудита в информационном обществе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2.2. Понятие аудита бизнеса  и его объекты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2.3. Аудит интеллектуального капитала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2.4. Аудит эффективности бизнес- процессов</w:t>
            </w:r>
          </w:p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2.5.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 Л2.5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E412B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 Аудит бизнеса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2.1Новая парадигма аудита в информационном обществе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2.2. Понятие аудита бизнеса  и его объекты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2.3. Аудит интеллектуального капитала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2.4. Аудит эффективности бизнес- процессов</w:t>
            </w:r>
          </w:p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2.5.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 Л2.5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E412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3 Аудит на соответствие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3.1. Понятие аудита на соответствие и его классификация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3.2. Обязанности аудитора по рассмотрению соблюдения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лицом требований нормативных правовых актов в ходе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3.3. Особенности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комплаенс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-аудита в сфере труда</w:t>
            </w:r>
          </w:p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3.4.Аудит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бизнес-процессов</w:t>
            </w:r>
            <w:proofErr w:type="spellEnd"/>
          </w:p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 Л2.5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E412B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3 Аудит на соответствие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3.1. Понятие аудита на соответствие и его классификация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3.2. Обязанности аудитора по рассмотрению соблюдения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лицом требований нормативных правовых актов в ходе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3.3. Особенности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комплаенс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-аудита в сфере труда</w:t>
            </w:r>
          </w:p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3.4.Аудит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бизнес-процессов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Л2.2 Л2.3 Л2.4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</w:tbl>
    <w:p w:rsidR="00B640A9" w:rsidRDefault="00B640A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5"/>
        <w:gridCol w:w="3376"/>
        <w:gridCol w:w="118"/>
        <w:gridCol w:w="816"/>
        <w:gridCol w:w="683"/>
        <w:gridCol w:w="1096"/>
        <w:gridCol w:w="1216"/>
        <w:gridCol w:w="675"/>
        <w:gridCol w:w="390"/>
        <w:gridCol w:w="949"/>
      </w:tblGrid>
      <w:tr w:rsidR="00B640A9" w:rsidRPr="00E412B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6"/>
                <w:szCs w:val="16"/>
              </w:rPr>
            </w:pPr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1135" w:type="dxa"/>
          </w:tcPr>
          <w:p w:rsidR="00B640A9" w:rsidRPr="00E412B3" w:rsidRDefault="00B640A9"/>
        </w:tc>
        <w:tc>
          <w:tcPr>
            <w:tcW w:w="1277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426" w:type="dxa"/>
          </w:tcPr>
          <w:p w:rsidR="00B640A9" w:rsidRPr="00E412B3" w:rsidRDefault="00B640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. 8</w:t>
            </w:r>
          </w:p>
        </w:tc>
      </w:tr>
      <w:tr w:rsidR="00B640A9" w:rsidRPr="00E412B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3 Аудит на соответствие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3.1. Понятие аудита на соответствие и его классификация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3.2. Обязанности аудитора по рассмотрению соблюдения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лицом требований нормативных правовых актов в ходе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3.3. Особенности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комплаенс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-аудита в сфере труда</w:t>
            </w:r>
          </w:p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3.4.Аудит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бизнес-процессов</w:t>
            </w:r>
            <w:proofErr w:type="spellEnd"/>
          </w:p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 Л2.5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E412B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4 Управленческий и операционный аудит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4.1. Понятие управленческого и операционного аудита, их сравнительный анализ.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4.2. Классификация видов операционного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Л1.6 Л2.1 Л2.3 Л2.4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E412B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5. Социальный аудит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5.1. Понятие социального аудита, история его возникновения и  развития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5.2. Нормативно-правовая база проведения социального аудита.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5.3. Сравнительный анализ пяти моделей регулирования отчетности о социальной ответственности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5.4.Цели и методика проведения социального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5.6. Разработка отраслевых методик социального аудита на примере методики социального аудита применительно к организациям потребительской кооперации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Л1.5 Л1.6 Л2.1 Л2.3 Л2.4 Л2.5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E412B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5. Социальный аудит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5.1. Понятие социального аудита, история его возникновения и  развития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5.2. Нормативно-правовая база проведения социального аудита.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5.3. Сравнительный анализ пяти моделей регулирования отчетности о социальной ответственности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5.4.Цели и методика проведения социального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5.6. Разработка отраслевых методик социального аудита на примере методики социального аудита применительно к организациям потребительской кооперации /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Л1.6 Л2.1 Л2.3 Л2.4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E412B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5. Социальный аудит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5.1. Понятие социального аудита, история его возникновения и  развития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5.2. Нормативно-правовая база проведения социального аудита.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5.3. Сравнительный анализ пяти моделей регулирования отчетности о социальной ответственности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5.4.Цели и методика проведения социального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5.6. Разработка отраслевых методик социального аудита на примере методики социального аудита применительно к организациям потребительской кооперации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Л1.5 Л1.6 Л2.1 Л2.2 Л2.3 Л2.4 Л2.5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</w:tbl>
    <w:p w:rsidR="00B640A9" w:rsidRDefault="00B640A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9"/>
        <w:gridCol w:w="272"/>
        <w:gridCol w:w="1629"/>
        <w:gridCol w:w="1719"/>
        <w:gridCol w:w="135"/>
        <w:gridCol w:w="802"/>
        <w:gridCol w:w="676"/>
        <w:gridCol w:w="543"/>
        <w:gridCol w:w="557"/>
        <w:gridCol w:w="1225"/>
        <w:gridCol w:w="401"/>
        <w:gridCol w:w="277"/>
        <w:gridCol w:w="390"/>
        <w:gridCol w:w="949"/>
      </w:tblGrid>
      <w:tr w:rsidR="00B640A9" w:rsidRPr="00E412B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6"/>
                <w:szCs w:val="16"/>
              </w:rPr>
            </w:pPr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851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568" w:type="dxa"/>
          </w:tcPr>
          <w:p w:rsidR="00B640A9" w:rsidRPr="00E412B3" w:rsidRDefault="00B640A9"/>
        </w:tc>
        <w:tc>
          <w:tcPr>
            <w:tcW w:w="568" w:type="dxa"/>
          </w:tcPr>
          <w:p w:rsidR="00B640A9" w:rsidRPr="00E412B3" w:rsidRDefault="00B640A9"/>
        </w:tc>
        <w:tc>
          <w:tcPr>
            <w:tcW w:w="1277" w:type="dxa"/>
          </w:tcPr>
          <w:p w:rsidR="00B640A9" w:rsidRPr="00E412B3" w:rsidRDefault="00B640A9"/>
        </w:tc>
        <w:tc>
          <w:tcPr>
            <w:tcW w:w="426" w:type="dxa"/>
          </w:tcPr>
          <w:p w:rsidR="00B640A9" w:rsidRPr="00E412B3" w:rsidRDefault="00B640A9"/>
        </w:tc>
        <w:tc>
          <w:tcPr>
            <w:tcW w:w="285" w:type="dxa"/>
          </w:tcPr>
          <w:p w:rsidR="00B640A9" w:rsidRPr="00E412B3" w:rsidRDefault="00B640A9"/>
        </w:tc>
        <w:tc>
          <w:tcPr>
            <w:tcW w:w="426" w:type="dxa"/>
          </w:tcPr>
          <w:p w:rsidR="00B640A9" w:rsidRPr="00E412B3" w:rsidRDefault="00B640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. 9</w:t>
            </w:r>
          </w:p>
        </w:tc>
      </w:tr>
      <w:tr w:rsidR="00B640A9" w:rsidRPr="00E412B3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ОК-6 ОПК- 2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Л1.6 Л2.1 Л2.2 Л2.3 Л2.4 Л2.5</w:t>
            </w:r>
          </w:p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</w:tr>
      <w:tr w:rsidR="00B640A9" w:rsidRPr="00E412B3">
        <w:trPr>
          <w:trHeight w:hRule="exact" w:val="277"/>
        </w:trPr>
        <w:tc>
          <w:tcPr>
            <w:tcW w:w="710" w:type="dxa"/>
          </w:tcPr>
          <w:p w:rsidR="00B640A9" w:rsidRPr="00E412B3" w:rsidRDefault="00B640A9"/>
        </w:tc>
        <w:tc>
          <w:tcPr>
            <w:tcW w:w="285" w:type="dxa"/>
          </w:tcPr>
          <w:p w:rsidR="00B640A9" w:rsidRPr="00E412B3" w:rsidRDefault="00B640A9"/>
        </w:tc>
        <w:tc>
          <w:tcPr>
            <w:tcW w:w="1702" w:type="dxa"/>
          </w:tcPr>
          <w:p w:rsidR="00B640A9" w:rsidRPr="00E412B3" w:rsidRDefault="00B640A9"/>
        </w:tc>
        <w:tc>
          <w:tcPr>
            <w:tcW w:w="1844" w:type="dxa"/>
          </w:tcPr>
          <w:p w:rsidR="00B640A9" w:rsidRPr="00E412B3" w:rsidRDefault="00B640A9"/>
        </w:tc>
        <w:tc>
          <w:tcPr>
            <w:tcW w:w="143" w:type="dxa"/>
          </w:tcPr>
          <w:p w:rsidR="00B640A9" w:rsidRPr="00E412B3" w:rsidRDefault="00B640A9"/>
        </w:tc>
        <w:tc>
          <w:tcPr>
            <w:tcW w:w="851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568" w:type="dxa"/>
          </w:tcPr>
          <w:p w:rsidR="00B640A9" w:rsidRPr="00E412B3" w:rsidRDefault="00B640A9"/>
        </w:tc>
        <w:tc>
          <w:tcPr>
            <w:tcW w:w="568" w:type="dxa"/>
          </w:tcPr>
          <w:p w:rsidR="00B640A9" w:rsidRPr="00E412B3" w:rsidRDefault="00B640A9"/>
        </w:tc>
        <w:tc>
          <w:tcPr>
            <w:tcW w:w="1277" w:type="dxa"/>
          </w:tcPr>
          <w:p w:rsidR="00B640A9" w:rsidRPr="00E412B3" w:rsidRDefault="00B640A9"/>
        </w:tc>
        <w:tc>
          <w:tcPr>
            <w:tcW w:w="426" w:type="dxa"/>
          </w:tcPr>
          <w:p w:rsidR="00B640A9" w:rsidRPr="00E412B3" w:rsidRDefault="00B640A9"/>
        </w:tc>
        <w:tc>
          <w:tcPr>
            <w:tcW w:w="285" w:type="dxa"/>
          </w:tcPr>
          <w:p w:rsidR="00B640A9" w:rsidRPr="00E412B3" w:rsidRDefault="00B640A9"/>
        </w:tc>
        <w:tc>
          <w:tcPr>
            <w:tcW w:w="426" w:type="dxa"/>
          </w:tcPr>
          <w:p w:rsidR="00B640A9" w:rsidRPr="00E412B3" w:rsidRDefault="00B640A9"/>
        </w:tc>
        <w:tc>
          <w:tcPr>
            <w:tcW w:w="993" w:type="dxa"/>
          </w:tcPr>
          <w:p w:rsidR="00B640A9" w:rsidRPr="00E412B3" w:rsidRDefault="00B640A9"/>
        </w:tc>
      </w:tr>
      <w:tr w:rsidR="00B640A9" w:rsidRPr="00E412B3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640A9" w:rsidRPr="007824C4">
        <w:trPr>
          <w:trHeight w:hRule="exact" w:val="7949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Опишите методику оказания сопутствующих аудиту услуг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Дайте понятия сопутствующих аудиту услуг и прочих, услуг, связанных с аудиторской деятельностью.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Охарактеризуйте нормативно-правовую базу оказания аудиторских услуг и их классификацию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Опишите основные принципы федеральных правил (стандартов) аудиторской деятельности, имеющих отношение к услугам, которые могут предоставляться аудиторскими организациями и индивидуальными аудиторами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 Раскройте классификацию и требования к сопутствующим аудиту и прочим услугам, связанным с аудиторской деятельностью и порядок их оказания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 Раскройте цели, задачи  и методику обзорной  проверки финансовой (бухгалтерской) отчетности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 Раскройте цели, задачи  и методику выполнения согласованных процедур в отношении финансовой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8. Раскройте цели, задачи  и методику компиляции финансовой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9. Раскройте цели, задачи  и методику проверки прогнозной информации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10. Охарактеризуйте современное состояние рынка аудиторско-консалтинговых услуг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11. Дайте  характеристику методике аудита бизнеса.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12. Раскройте новую парадигму аудита в информационном обществе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13. Раскройте понятие аудита бизнеса  и его объекты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14. Дайте характеристику аудиту интеллектуального капитала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15. Охарактеризуйте аудит эффективности бизнес-процессов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16. Охарактеризуйте аудит на соответствие контроль качества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17. Охарактеризуйте стратегический аудит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18. . Раскройте понятие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аудита на соответствие и его классификация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19.  Раскройте обязанности аудитора по рассмотрению соблюдения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аудируемым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лицом требований нормативных правовых актов в ходе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20.  Раскройте понятие особенности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комплаенс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-аудита в сфере труда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21. . Раскройте понятие  и методику аудита бизнес-процессов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22. Раскройте понятие управленческого и операционного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23.  Раскройте  методику  управленческого и операционного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24. Дайте  их сравнительный анализ управленческого и операционного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25.  Раскройте классификацию видов операционного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26. Раскройте понятие  социального аудита,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27. Раскройте историю  возникновения и  развития социального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28. Раскройте нормативно-правовую  базу проведения социального аудита.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29. Дайте сравнительный анализ пяти моделей регулирования отчетности о социальной ответственности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30. Раскройте цели и методику проведения социального аудита</w:t>
            </w:r>
          </w:p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31. Охарактеризуйте процесс разработки отраслевых методик социального аудита на примере методики социального аудита применительно к организациям потребительской кооперации</w:t>
            </w: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640A9" w:rsidRPr="007824C4">
        <w:trPr>
          <w:trHeight w:hRule="exact" w:val="277"/>
        </w:trPr>
        <w:tc>
          <w:tcPr>
            <w:tcW w:w="71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640A9" w:rsidRPr="00D01CD5" w:rsidRDefault="00B640A9">
            <w:pPr>
              <w:rPr>
                <w:lang w:val="ru-RU"/>
              </w:rPr>
            </w:pP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640A9" w:rsidRPr="00E412B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640A9" w:rsidRPr="00E412B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Н., Богатая И. Н.,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Аудит: учеб. пособие для студентов, обучающихся по напр. "Экономика" (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М.: РИО</w:t>
            </w:r>
            <w:r w:rsidRPr="00E412B3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�</w:t>
            </w: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105</w:t>
            </w:r>
          </w:p>
        </w:tc>
      </w:tr>
      <w:tr w:rsidR="00B640A9" w:rsidRPr="00E412B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Богатая И. Н., Кизилов А. Н.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Методика оказания сопутствующих аудиту и прочих услуг, связанных с аудиторской деятельностью: учеб.-метод.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63</w:t>
            </w:r>
          </w:p>
        </w:tc>
      </w:tr>
    </w:tbl>
    <w:p w:rsidR="00B640A9" w:rsidRDefault="00B640A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3"/>
        <w:gridCol w:w="55"/>
        <w:gridCol w:w="1822"/>
        <w:gridCol w:w="1862"/>
        <w:gridCol w:w="1976"/>
        <w:gridCol w:w="2171"/>
        <w:gridCol w:w="699"/>
        <w:gridCol w:w="996"/>
      </w:tblGrid>
      <w:tr w:rsidR="00B640A9" w:rsidRPr="00E412B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6"/>
                <w:szCs w:val="16"/>
              </w:rPr>
            </w:pPr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УП: 38.03.01.09_1.plx</w:t>
            </w:r>
          </w:p>
        </w:tc>
        <w:tc>
          <w:tcPr>
            <w:tcW w:w="2127" w:type="dxa"/>
          </w:tcPr>
          <w:p w:rsidR="00B640A9" w:rsidRPr="00E412B3" w:rsidRDefault="00B640A9"/>
        </w:tc>
        <w:tc>
          <w:tcPr>
            <w:tcW w:w="2269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412B3">
              <w:rPr>
                <w:rFonts w:ascii="Times New Roman" w:hAnsi="Times New Roman"/>
                <w:color w:val="C0C0C0"/>
                <w:sz w:val="16"/>
                <w:szCs w:val="16"/>
              </w:rPr>
              <w:t>. 10</w:t>
            </w:r>
          </w:p>
        </w:tc>
      </w:tr>
      <w:tr w:rsidR="00B640A9" w:rsidRPr="00E412B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640A9" w:rsidRPr="00E412B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И. И., Богатая И. Н.,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Н.,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Аудит: учеб. пособие для студентов, обучающихся по напр. "Экономика" (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МиниТайп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150</w:t>
            </w:r>
          </w:p>
        </w:tc>
      </w:tr>
      <w:tr w:rsidR="00B640A9" w:rsidRPr="00E412B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Белов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 и ревизия в сельском хозяйстве: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Финансы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100</w:t>
            </w:r>
          </w:p>
        </w:tc>
      </w:tr>
      <w:tr w:rsidR="00B640A9" w:rsidRPr="007824C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Гамм Т. А., Шабанова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Экологический менеджмент и аудит: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Оренбург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: ОГУ,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640A9" w:rsidRPr="007824C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Федюков В. И.,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Салдаева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Е.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качества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учебное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: ПГТУ,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640A9" w:rsidRPr="00E412B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640A9" w:rsidRPr="00E412B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Кизилов А.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Методология и методика практического аудита: учеб.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65</w:t>
            </w:r>
          </w:p>
        </w:tc>
      </w:tr>
      <w:tr w:rsidR="00B640A9" w:rsidRPr="00E412B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Астахов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Бухгалтерский учет и валютный контроль во внешнеэкономической деятельности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62</w:t>
            </w:r>
          </w:p>
        </w:tc>
      </w:tr>
      <w:tr w:rsidR="00B640A9" w:rsidRPr="00E412B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Ситнов А. А.,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Уринцов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Аудит информационных систем: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моногр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 для магистров, обучающихся по спец. 08.00.13 "Мат. и инструмент. методы экономики", 08.00.12 "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учет, статистика" и др.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междисциплинар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 спец."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</w:p>
        </w:tc>
      </w:tr>
      <w:tr w:rsidR="00B640A9" w:rsidRPr="00E412B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Богатая И. Н.,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Т.,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258</w:t>
            </w:r>
          </w:p>
        </w:tc>
      </w:tr>
      <w:tr w:rsidR="00B640A9" w:rsidRPr="007824C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Зиновьева И. С., Целых К.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учебное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Воронеж: Воронежская государственная лесотехническая академия,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640A9" w:rsidRPr="007824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России: </w:t>
            </w: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B640A9" w:rsidRPr="007824C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налоговой службы </w:t>
            </w: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https</w:t>
            </w: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nalog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rn</w:t>
            </w:r>
            <w:proofErr w:type="spellEnd"/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61/</w:t>
            </w:r>
          </w:p>
        </w:tc>
      </w:tr>
      <w:tr w:rsidR="00B640A9" w:rsidRPr="00E412B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Сайт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PricewaterhouseCoopers: http://www.pwc.ru</w:t>
            </w:r>
          </w:p>
        </w:tc>
      </w:tr>
      <w:tr w:rsidR="00B640A9" w:rsidRPr="00E412B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Сайт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KPMG: http://www.kpmg.com/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640A9" w:rsidRPr="00E412B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640A9" w:rsidRPr="00E412B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Project Expert</w:t>
            </w:r>
          </w:p>
        </w:tc>
      </w:tr>
      <w:tr w:rsidR="00B640A9" w:rsidRPr="00E412B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640A9" w:rsidRPr="00E412B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ИПС «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</w:p>
        </w:tc>
      </w:tr>
      <w:tr w:rsidR="00B640A9" w:rsidRPr="00E412B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ИПС «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B640A9" w:rsidRPr="00E412B3">
        <w:trPr>
          <w:trHeight w:hRule="exact" w:val="277"/>
        </w:trPr>
        <w:tc>
          <w:tcPr>
            <w:tcW w:w="710" w:type="dxa"/>
          </w:tcPr>
          <w:p w:rsidR="00B640A9" w:rsidRPr="00E412B3" w:rsidRDefault="00B640A9"/>
        </w:tc>
        <w:tc>
          <w:tcPr>
            <w:tcW w:w="58" w:type="dxa"/>
          </w:tcPr>
          <w:p w:rsidR="00B640A9" w:rsidRPr="00E412B3" w:rsidRDefault="00B640A9"/>
        </w:tc>
        <w:tc>
          <w:tcPr>
            <w:tcW w:w="1929" w:type="dxa"/>
          </w:tcPr>
          <w:p w:rsidR="00B640A9" w:rsidRPr="00E412B3" w:rsidRDefault="00B640A9"/>
        </w:tc>
        <w:tc>
          <w:tcPr>
            <w:tcW w:w="1986" w:type="dxa"/>
          </w:tcPr>
          <w:p w:rsidR="00B640A9" w:rsidRPr="00E412B3" w:rsidRDefault="00B640A9"/>
        </w:tc>
        <w:tc>
          <w:tcPr>
            <w:tcW w:w="2127" w:type="dxa"/>
          </w:tcPr>
          <w:p w:rsidR="00B640A9" w:rsidRPr="00E412B3" w:rsidRDefault="00B640A9"/>
        </w:tc>
        <w:tc>
          <w:tcPr>
            <w:tcW w:w="2269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993" w:type="dxa"/>
          </w:tcPr>
          <w:p w:rsidR="00B640A9" w:rsidRPr="00E412B3" w:rsidRDefault="00B640A9"/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640A9" w:rsidRPr="00E412B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E412B3" w:rsidRDefault="00B640A9">
            <w:pPr>
              <w:spacing w:after="0" w:line="240" w:lineRule="auto"/>
              <w:rPr>
                <w:sz w:val="19"/>
                <w:szCs w:val="19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E412B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</w:p>
        </w:tc>
      </w:tr>
      <w:tr w:rsidR="00B640A9" w:rsidRPr="00E412B3">
        <w:trPr>
          <w:trHeight w:hRule="exact" w:val="277"/>
        </w:trPr>
        <w:tc>
          <w:tcPr>
            <w:tcW w:w="710" w:type="dxa"/>
          </w:tcPr>
          <w:p w:rsidR="00B640A9" w:rsidRPr="00E412B3" w:rsidRDefault="00B640A9"/>
        </w:tc>
        <w:tc>
          <w:tcPr>
            <w:tcW w:w="58" w:type="dxa"/>
          </w:tcPr>
          <w:p w:rsidR="00B640A9" w:rsidRPr="00E412B3" w:rsidRDefault="00B640A9"/>
        </w:tc>
        <w:tc>
          <w:tcPr>
            <w:tcW w:w="1929" w:type="dxa"/>
          </w:tcPr>
          <w:p w:rsidR="00B640A9" w:rsidRPr="00E412B3" w:rsidRDefault="00B640A9"/>
        </w:tc>
        <w:tc>
          <w:tcPr>
            <w:tcW w:w="1986" w:type="dxa"/>
          </w:tcPr>
          <w:p w:rsidR="00B640A9" w:rsidRPr="00E412B3" w:rsidRDefault="00B640A9"/>
        </w:tc>
        <w:tc>
          <w:tcPr>
            <w:tcW w:w="2127" w:type="dxa"/>
          </w:tcPr>
          <w:p w:rsidR="00B640A9" w:rsidRPr="00E412B3" w:rsidRDefault="00B640A9"/>
        </w:tc>
        <w:tc>
          <w:tcPr>
            <w:tcW w:w="2269" w:type="dxa"/>
          </w:tcPr>
          <w:p w:rsidR="00B640A9" w:rsidRPr="00E412B3" w:rsidRDefault="00B640A9"/>
        </w:tc>
        <w:tc>
          <w:tcPr>
            <w:tcW w:w="710" w:type="dxa"/>
          </w:tcPr>
          <w:p w:rsidR="00B640A9" w:rsidRPr="00E412B3" w:rsidRDefault="00B640A9"/>
        </w:tc>
        <w:tc>
          <w:tcPr>
            <w:tcW w:w="993" w:type="dxa"/>
          </w:tcPr>
          <w:p w:rsidR="00B640A9" w:rsidRPr="00E412B3" w:rsidRDefault="00B640A9"/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640A9" w:rsidRPr="007824C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640A9" w:rsidRPr="00D01CD5" w:rsidRDefault="00B640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7824C4" w:rsidRDefault="007824C4" w:rsidP="00D01CD5">
      <w:pPr>
        <w:keepNext/>
        <w:keepLines/>
        <w:spacing w:before="480" w:after="0" w:line="360" w:lineRule="auto"/>
        <w:jc w:val="center"/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25518E40">
          <v:shape id="_x0000_s1098" type="#_x0000_t75" style="width:509.95pt;height:683.9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wrap type="none"/>
            <w10:anchorlock/>
          </v:shape>
        </w:pict>
      </w:r>
    </w:p>
    <w:p w:rsidR="007824C4" w:rsidRDefault="007824C4" w:rsidP="00D01CD5">
      <w:pPr>
        <w:keepNext/>
        <w:keepLines/>
        <w:spacing w:before="480" w:after="0" w:line="360" w:lineRule="auto"/>
        <w:jc w:val="center"/>
        <w:rPr>
          <w:lang w:val="ru-RU"/>
        </w:rPr>
      </w:pPr>
    </w:p>
    <w:p w:rsidR="007824C4" w:rsidRDefault="007824C4" w:rsidP="00D01CD5">
      <w:pPr>
        <w:keepNext/>
        <w:keepLines/>
        <w:spacing w:before="480" w:after="0" w:line="360" w:lineRule="auto"/>
        <w:jc w:val="center"/>
        <w:rPr>
          <w:lang w:val="ru-RU"/>
        </w:rPr>
      </w:pPr>
    </w:p>
    <w:p w:rsidR="00B640A9" w:rsidRPr="00D01CD5" w:rsidRDefault="00B640A9" w:rsidP="00D01CD5">
      <w:pPr>
        <w:keepNext/>
        <w:keepLines/>
        <w:spacing w:before="480" w:after="0" w:line="36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  <w:lang w:val="ru-RU"/>
        </w:rPr>
      </w:pPr>
      <w:r w:rsidRPr="00D01CD5">
        <w:rPr>
          <w:rFonts w:ascii="Times New Roman" w:hAnsi="Times New Roman"/>
          <w:b/>
          <w:bCs/>
          <w:color w:val="365F91"/>
          <w:sz w:val="28"/>
          <w:szCs w:val="28"/>
          <w:lang w:val="ru-RU"/>
        </w:rPr>
        <w:lastRenderedPageBreak/>
        <w:t>Оглавление</w:t>
      </w:r>
    </w:p>
    <w:p w:rsidR="00B640A9" w:rsidRPr="00D01CD5" w:rsidRDefault="00B640A9" w:rsidP="00D01CD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D01CD5">
        <w:rPr>
          <w:rFonts w:ascii="Times New Roman" w:hAnsi="Times New Roman"/>
          <w:bCs/>
          <w:sz w:val="24"/>
          <w:szCs w:val="24"/>
          <w:lang w:val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программы…………………………………………………..……………..……….3</w:t>
      </w:r>
    </w:p>
    <w:p w:rsidR="00B640A9" w:rsidRPr="00D01CD5" w:rsidRDefault="00B640A9" w:rsidP="00D01CD5">
      <w:pPr>
        <w:widowControl w:val="0"/>
        <w:spacing w:after="36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D01CD5">
        <w:rPr>
          <w:rFonts w:ascii="Times New Roman" w:hAnsi="Times New Roman"/>
          <w:bCs/>
          <w:sz w:val="24"/>
          <w:szCs w:val="24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</w:t>
      </w:r>
      <w:r w:rsidR="007824C4">
        <w:rPr>
          <w:rFonts w:ascii="Times New Roman" w:hAnsi="Times New Roman"/>
          <w:bCs/>
          <w:sz w:val="24"/>
          <w:szCs w:val="24"/>
          <w:lang w:val="ru-RU"/>
        </w:rPr>
        <w:t>……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>………………….….3</w:t>
      </w:r>
    </w:p>
    <w:p w:rsidR="00B640A9" w:rsidRPr="00D01CD5" w:rsidRDefault="00B640A9" w:rsidP="00D01CD5">
      <w:pPr>
        <w:widowControl w:val="0"/>
        <w:spacing w:after="36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D01CD5">
        <w:rPr>
          <w:rFonts w:ascii="Times New Roman" w:hAnsi="Times New Roman"/>
          <w:bCs/>
          <w:sz w:val="24"/>
          <w:szCs w:val="24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</w:t>
      </w:r>
      <w:r w:rsidR="007824C4">
        <w:rPr>
          <w:rFonts w:ascii="Times New Roman" w:hAnsi="Times New Roman"/>
          <w:bCs/>
          <w:sz w:val="24"/>
          <w:szCs w:val="24"/>
          <w:lang w:val="ru-RU"/>
        </w:rPr>
        <w:t>ательной программы………………..……………….5</w:t>
      </w:r>
    </w:p>
    <w:p w:rsidR="00B640A9" w:rsidRPr="00D01CD5" w:rsidRDefault="00B640A9" w:rsidP="00D01CD5">
      <w:pPr>
        <w:widowControl w:val="0"/>
        <w:spacing w:after="360" w:line="240" w:lineRule="auto"/>
        <w:ind w:left="283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D01CD5">
        <w:rPr>
          <w:rFonts w:ascii="Times New Roman" w:hAnsi="Times New Roman"/>
          <w:bCs/>
          <w:sz w:val="24"/>
          <w:szCs w:val="24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</w:t>
      </w:r>
      <w:r w:rsidR="007824C4">
        <w:rPr>
          <w:rFonts w:ascii="Times New Roman" w:hAnsi="Times New Roman"/>
          <w:bCs/>
          <w:sz w:val="24"/>
          <w:szCs w:val="24"/>
          <w:lang w:val="ru-RU"/>
        </w:rPr>
        <w:t>ы формирования компетенций……………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>22</w:t>
      </w: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B640A9" w:rsidRPr="00D01CD5" w:rsidRDefault="00B640A9" w:rsidP="00D01CD5">
      <w:pPr>
        <w:keepNext/>
        <w:keepLines/>
        <w:spacing w:before="480" w:after="0" w:line="240" w:lineRule="auto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D01CD5">
        <w:rPr>
          <w:rFonts w:ascii="Cambria" w:hAnsi="Cambria"/>
          <w:b/>
          <w:bCs/>
          <w:color w:val="365F91"/>
          <w:sz w:val="28"/>
          <w:szCs w:val="28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</w:p>
    <w:p w:rsidR="00B640A9" w:rsidRPr="00D01CD5" w:rsidRDefault="00B640A9" w:rsidP="00D01CD5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640A9" w:rsidRPr="00D01CD5" w:rsidRDefault="00B640A9" w:rsidP="00D01CD5">
      <w:pPr>
        <w:tabs>
          <w:tab w:val="left" w:pos="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B640A9" w:rsidRPr="00D01CD5" w:rsidRDefault="00B640A9" w:rsidP="00D01CD5">
      <w:pPr>
        <w:keepNext/>
        <w:keepLines/>
        <w:spacing w:after="0" w:line="240" w:lineRule="auto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D01CD5">
        <w:rPr>
          <w:rFonts w:ascii="Cambria" w:hAnsi="Cambria"/>
          <w:b/>
          <w:bCs/>
          <w:color w:val="365F91"/>
          <w:sz w:val="28"/>
          <w:szCs w:val="28"/>
          <w:lang w:val="ru-RU"/>
        </w:rPr>
        <w:t xml:space="preserve">2 Описание </w:t>
      </w:r>
      <w:r w:rsidRPr="00D01CD5">
        <w:rPr>
          <w:rFonts w:ascii="Cambria" w:hAnsi="Cambria"/>
          <w:b/>
          <w:bCs/>
          <w:color w:val="FF0000"/>
          <w:sz w:val="28"/>
          <w:szCs w:val="28"/>
          <w:lang w:val="ru-RU"/>
        </w:rPr>
        <w:t>показателей и</w:t>
      </w:r>
      <w:r w:rsidRPr="00D01CD5">
        <w:rPr>
          <w:rFonts w:ascii="Cambria" w:hAnsi="Cambria"/>
          <w:b/>
          <w:bCs/>
          <w:color w:val="365F91"/>
          <w:sz w:val="28"/>
          <w:szCs w:val="28"/>
          <w:lang w:val="ru-RU"/>
        </w:rPr>
        <w:t xml:space="preserve"> критериев оценивания компетенций на различных этапах их формирования, описание шкал оценивания  </w:t>
      </w:r>
    </w:p>
    <w:p w:rsidR="00B640A9" w:rsidRPr="00D01CD5" w:rsidRDefault="00B640A9" w:rsidP="00D01CD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B640A9" w:rsidRPr="00D01CD5" w:rsidRDefault="00B640A9" w:rsidP="00D01CD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463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7"/>
        <w:gridCol w:w="1861"/>
        <w:gridCol w:w="2364"/>
        <w:gridCol w:w="2018"/>
        <w:gridCol w:w="1972"/>
        <w:gridCol w:w="1972"/>
        <w:gridCol w:w="1972"/>
      </w:tblGrid>
      <w:tr w:rsidR="00B640A9" w:rsidRPr="00681FA8" w:rsidTr="008036D4">
        <w:trPr>
          <w:gridAfter w:val="3"/>
          <w:wAfter w:w="5916" w:type="dxa"/>
          <w:trHeight w:val="752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4137F2" w:rsidRDefault="00B640A9" w:rsidP="008036D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ЗУН, </w:t>
            </w:r>
            <w:proofErr w:type="spellStart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>составляющие</w:t>
            </w:r>
            <w:proofErr w:type="spellEnd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>компетенцию</w:t>
            </w:r>
            <w:proofErr w:type="spellEnd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4137F2" w:rsidRDefault="00B640A9" w:rsidP="008036D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>Показатели</w:t>
            </w:r>
            <w:proofErr w:type="spellEnd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4137F2" w:rsidRDefault="00B640A9" w:rsidP="008036D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>Критерии</w:t>
            </w:r>
            <w:proofErr w:type="spellEnd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4137F2" w:rsidRDefault="00B640A9" w:rsidP="008036D4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>Средства</w:t>
            </w:r>
            <w:proofErr w:type="spellEnd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137F2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</w:tr>
      <w:tr w:rsidR="00B640A9" w:rsidRPr="007824C4" w:rsidTr="008036D4">
        <w:trPr>
          <w:gridAfter w:val="3"/>
          <w:wAfter w:w="5916" w:type="dxa"/>
          <w:trHeight w:val="752"/>
        </w:trPr>
        <w:tc>
          <w:tcPr>
            <w:tcW w:w="8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spacing w:after="0" w:line="25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(ОК-6) способность использовать основы правовых знаний в различных сферах деятельности</w:t>
            </w:r>
          </w:p>
        </w:tc>
      </w:tr>
      <w:tr w:rsidR="00B640A9" w:rsidRPr="007824C4" w:rsidTr="008036D4">
        <w:trPr>
          <w:gridAfter w:val="3"/>
          <w:wAfter w:w="5916" w:type="dxa"/>
          <w:trHeight w:val="752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Знать - нормативно-правовую базу оказания сопутствующих аудиту и прочих услуг, связанных с аудиторской деятельностью;</w:t>
            </w:r>
          </w:p>
          <w:p w:rsidR="00B640A9" w:rsidRPr="00D01CD5" w:rsidRDefault="00B640A9" w:rsidP="008036D4">
            <w:pPr>
              <w:shd w:val="clear" w:color="auto" w:fill="FFFFFF"/>
              <w:spacing w:after="0" w:line="240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Уметь - планировать и организовывать процесс оказания сопутствующих аудиту и прочих услуг, связанных с аудиторской деятельностью;</w:t>
            </w:r>
          </w:p>
          <w:p w:rsidR="00B640A9" w:rsidRPr="00D01CD5" w:rsidRDefault="00B640A9" w:rsidP="008036D4">
            <w:pPr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Владеть - навыками идентификации рисков и  методами проведения аудиторских процедур;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Составленный обзор стандартов аудита, поиск и сбор необходимой литературы,  использование баз данных Консультант плюс Гарант, проведение моделирования процесса планирования и проведения аудиторской проверки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Полнота и содержательность ответа; 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умение приводить примеры;  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-умение отстаивать свою позицию; 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умение пользоваться дополнительной литературой при подготовке к занятиям; 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-соответствие представленной в ответах информации материалам лекции и учебной литературы, 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-сведениям из информационных ресурсов Интернет; 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-обоснованность обращения к базам данных; 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-целенаправленность поиска и отбора; 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-объем выполненной работы;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-соответствие полученных результатов поставленному заданию.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Т-тест, Р-реферат, ЭС – эссе, КЗ-кейс-задача.</w:t>
            </w:r>
          </w:p>
        </w:tc>
      </w:tr>
      <w:tr w:rsidR="00B640A9" w:rsidRPr="007824C4" w:rsidTr="008036D4">
        <w:trPr>
          <w:gridAfter w:val="3"/>
          <w:wAfter w:w="5916" w:type="dxa"/>
          <w:trHeight w:val="430"/>
        </w:trPr>
        <w:tc>
          <w:tcPr>
            <w:tcW w:w="8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(ОПК-2)способность осуществлять сбор, анализ и обработку данных, необходимых для решения профессиональных задач;</w:t>
            </w:r>
          </w:p>
        </w:tc>
      </w:tr>
      <w:tr w:rsidR="00B640A9" w:rsidRPr="007824C4" w:rsidTr="008036D4">
        <w:trPr>
          <w:gridAfter w:val="3"/>
          <w:wAfter w:w="5916" w:type="dxa"/>
          <w:trHeight w:val="2005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D01CD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Знать - Гражданское законодательство Российской Федерации, трудовое законодательство Российской Федерации, законодательство Российской Федерации о социальном страховании и обеспечении, корпоративном управлении,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налоговое законодательство Российской Федерации, финансы, финансовый анализ, основы финансового менеджмента и управление рисками хозяйственной деятельности организации;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Уметь - систематизировать информацию, содержащуюся в нормативных правовых актах в различных областях деятельности, связанных с аудиторской деятельностью, российский и зарубежный опыт их применения;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Владеть</w:t>
            </w:r>
            <w:r w:rsidRPr="00D01CD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- разъяснение положений нормативных правовых актов в различных областях деятельности, связанных с аудиторской деятельностью, и их практического применения.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Составленный обзор стандартов бухгалтерского учета, аудита, поиск и сбор необходимой литературы,  использование баз данных Консультант плюс Гарант, </w:t>
            </w:r>
            <w:r w:rsidRPr="00D01CD5">
              <w:rPr>
                <w:rFonts w:ascii="Times New Roman" w:hAnsi="Times New Roman"/>
                <w:iCs/>
                <w:sz w:val="24"/>
                <w:szCs w:val="20"/>
                <w:lang w:val="ru-RU"/>
              </w:rPr>
              <w:t>проведение моделирования процесса формирования бухгалтерской отчетности планирования и проведения аудиторской проверки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0"/>
                <w:lang w:val="ru-RU"/>
              </w:rPr>
            </w:pP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FF0000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iCs/>
                <w:color w:val="000000"/>
                <w:sz w:val="24"/>
                <w:szCs w:val="20"/>
                <w:lang w:val="ru-RU"/>
              </w:rPr>
              <w:t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ответов материалам лекции и учебной литературы, сведениям из информационных ресурсов Интернет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Т-тест, Р-реферат, ЭС – эссе, КЗ-кейс-задача.</w:t>
            </w:r>
          </w:p>
        </w:tc>
      </w:tr>
      <w:tr w:rsidR="00B640A9" w:rsidRPr="007824C4" w:rsidTr="008036D4">
        <w:trPr>
          <w:trHeight w:val="889"/>
        </w:trPr>
        <w:tc>
          <w:tcPr>
            <w:tcW w:w="8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(ПК-7)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отчет;</w:t>
            </w:r>
          </w:p>
        </w:tc>
        <w:tc>
          <w:tcPr>
            <w:tcW w:w="1972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2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2" w:type="dxa"/>
          </w:tcPr>
          <w:p w:rsidR="00B640A9" w:rsidRPr="00D01CD5" w:rsidRDefault="00B640A9" w:rsidP="008036D4">
            <w:pPr>
              <w:spacing w:after="0" w:line="25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640A9" w:rsidRPr="007824C4" w:rsidTr="008036D4">
        <w:trPr>
          <w:gridAfter w:val="3"/>
          <w:wAfter w:w="5916" w:type="dxa"/>
          <w:trHeight w:val="667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lang w:val="ru-RU"/>
              </w:rPr>
              <w:lastRenderedPageBreak/>
              <w:t>Знать - законодательство Российской Федерации об аудиторской деятельности, МСА, информационные технологии и компьютерные системы в аудиторской деятельности;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Уметь - собирать информацию из различных источников и систематизировать различные виды информации;</w:t>
            </w:r>
          </w:p>
          <w:p w:rsidR="00B640A9" w:rsidRPr="00D01CD5" w:rsidRDefault="00B640A9" w:rsidP="008036D4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Владеть – изучение и анализ деятельности </w:t>
            </w:r>
            <w:proofErr w:type="spellStart"/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 и среды, в которой она осуществляется, включая систему внутреннего контроля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Составленный обзор стандартов аудита, поиск и сбор необходимой литературы,  использование баз данных Консультант плюс Гарант, проведение моделирования процесса планирования и проведения аудиторской проверки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</w:p>
        </w:tc>
        <w:tc>
          <w:tcPr>
            <w:tcW w:w="2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Соответствие подобранной литературы проблеме исследования; 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умение пользоваться дополнительной литературой при реферировании профессиональной информации;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 xml:space="preserve">полнота и содержательность раскрываемого вопроса по проблемам организации аудиторской проверки; умение приводить примеры;  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обоснованность обращения к базам данных информационно-справочных систем «</w:t>
            </w:r>
            <w:proofErr w:type="spellStart"/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КонсультантПлюс</w:t>
            </w:r>
            <w:proofErr w:type="spellEnd"/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», «Гарант»;</w:t>
            </w:r>
          </w:p>
          <w:p w:rsidR="00B640A9" w:rsidRPr="00D01CD5" w:rsidRDefault="00B640A9" w:rsidP="008036D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0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соответствие представленной в ответах информации материалам профессиональной и учебной литературы, сведениям из информационно-справочных систем «</w:t>
            </w:r>
            <w:proofErr w:type="spellStart"/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КонсультантПлюс</w:t>
            </w:r>
            <w:proofErr w:type="spellEnd"/>
            <w:r w:rsidRPr="00D01CD5">
              <w:rPr>
                <w:rFonts w:ascii="Times New Roman" w:hAnsi="Times New Roman"/>
                <w:sz w:val="24"/>
                <w:szCs w:val="20"/>
                <w:lang w:val="ru-RU"/>
              </w:rPr>
              <w:t>», «Гарант».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40A9" w:rsidRPr="00D01CD5" w:rsidRDefault="00B640A9" w:rsidP="008036D4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Т-тест, Р-реферат, ЭС – эссе, КЗ-кейс-задача.</w:t>
            </w:r>
          </w:p>
        </w:tc>
      </w:tr>
    </w:tbl>
    <w:p w:rsidR="00B640A9" w:rsidRPr="00D01CD5" w:rsidRDefault="00B640A9" w:rsidP="00D01CD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B640A9" w:rsidRPr="00D01CD5" w:rsidRDefault="00B640A9" w:rsidP="00D01CD5">
      <w:pPr>
        <w:spacing w:after="0"/>
        <w:ind w:firstLine="708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2.2 Шкалы оценивания: </w:t>
      </w:r>
    </w:p>
    <w:p w:rsidR="00B640A9" w:rsidRPr="00D01CD5" w:rsidRDefault="00B640A9" w:rsidP="00D01CD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балльно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>-рейтинговой системы в 100-балльной шкале:</w:t>
      </w:r>
    </w:p>
    <w:p w:rsidR="00B640A9" w:rsidRPr="00D01CD5" w:rsidRDefault="00B640A9" w:rsidP="00D01CD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B640A9" w:rsidRPr="00D01CD5" w:rsidRDefault="00B640A9" w:rsidP="00D01CD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 </w:t>
      </w:r>
    </w:p>
    <w:p w:rsidR="00B640A9" w:rsidRPr="00D01CD5" w:rsidRDefault="00B640A9" w:rsidP="00D01CD5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D01CD5">
        <w:rPr>
          <w:rFonts w:ascii="Cambria" w:hAnsi="Cambria"/>
          <w:b/>
          <w:bCs/>
          <w:color w:val="365F91"/>
          <w:sz w:val="28"/>
          <w:szCs w:val="28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640A9" w:rsidRPr="00D01CD5" w:rsidRDefault="00B640A9" w:rsidP="00D01CD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B640A9" w:rsidRPr="00D01CD5" w:rsidRDefault="00B640A9" w:rsidP="00D01CD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D01CD5">
        <w:rPr>
          <w:rFonts w:ascii="Times New Roman" w:hAnsi="Times New Roman"/>
          <w:sz w:val="28"/>
          <w:szCs w:val="24"/>
          <w:lang w:val="ru-RU"/>
        </w:rPr>
        <w:t xml:space="preserve">Кафедра аудита </w:t>
      </w:r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01CD5">
        <w:rPr>
          <w:rFonts w:ascii="Times New Roman" w:hAnsi="Times New Roman"/>
          <w:b/>
          <w:sz w:val="28"/>
          <w:szCs w:val="28"/>
          <w:lang w:val="ru-RU"/>
        </w:rPr>
        <w:t>Вопросы к зачету</w:t>
      </w:r>
    </w:p>
    <w:p w:rsidR="00B640A9" w:rsidRPr="00D01CD5" w:rsidRDefault="00B640A9" w:rsidP="00D01CD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/>
          <w:i/>
          <w:sz w:val="28"/>
          <w:szCs w:val="28"/>
          <w:lang w:val="ru-RU" w:eastAsia="ko-KR"/>
        </w:rPr>
      </w:pPr>
      <w:r w:rsidRPr="00D01CD5">
        <w:rPr>
          <w:rFonts w:ascii="Times New Roman" w:hAnsi="Times New Roman"/>
          <w:sz w:val="28"/>
          <w:szCs w:val="28"/>
          <w:lang w:val="ru-RU" w:eastAsia="ko-KR"/>
        </w:rPr>
        <w:t>по дисциплине</w:t>
      </w:r>
      <w:r w:rsidRPr="00D01CD5">
        <w:rPr>
          <w:rFonts w:ascii="Times New Roman" w:hAnsi="Times New Roman"/>
          <w:sz w:val="28"/>
          <w:szCs w:val="20"/>
          <w:u w:val="single"/>
          <w:lang w:val="ru-RU" w:eastAsia="ko-KR"/>
        </w:rPr>
        <w:t xml:space="preserve"> МОСАУ</w:t>
      </w:r>
    </w:p>
    <w:p w:rsidR="00B640A9" w:rsidRPr="00C12A43" w:rsidRDefault="00B640A9" w:rsidP="00D01CD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/>
          <w:i/>
          <w:sz w:val="32"/>
          <w:szCs w:val="32"/>
          <w:vertAlign w:val="superscript"/>
          <w:lang w:eastAsia="ko-KR"/>
        </w:rPr>
      </w:pPr>
      <w:r w:rsidRPr="00CD79EE">
        <w:rPr>
          <w:rFonts w:ascii="Times New Roman" w:hAnsi="Times New Roman"/>
          <w:i/>
          <w:sz w:val="32"/>
          <w:szCs w:val="32"/>
          <w:vertAlign w:val="superscript"/>
          <w:lang w:eastAsia="ko-KR"/>
        </w:rPr>
        <w:t>(</w:t>
      </w:r>
      <w:proofErr w:type="spellStart"/>
      <w:r w:rsidRPr="00CD79EE">
        <w:rPr>
          <w:rFonts w:ascii="Times New Roman" w:hAnsi="Times New Roman"/>
          <w:i/>
          <w:sz w:val="32"/>
          <w:szCs w:val="32"/>
          <w:vertAlign w:val="superscript"/>
          <w:lang w:eastAsia="ko-KR"/>
        </w:rPr>
        <w:t>наименование</w:t>
      </w:r>
      <w:proofErr w:type="spellEnd"/>
      <w:r w:rsidRPr="00CD79EE">
        <w:rPr>
          <w:rFonts w:ascii="Times New Roman" w:hAnsi="Times New Roman"/>
          <w:i/>
          <w:sz w:val="32"/>
          <w:szCs w:val="32"/>
          <w:vertAlign w:val="superscript"/>
          <w:lang w:eastAsia="ko-KR"/>
        </w:rPr>
        <w:t xml:space="preserve"> </w:t>
      </w:r>
      <w:proofErr w:type="spellStart"/>
      <w:r w:rsidRPr="00CD79EE">
        <w:rPr>
          <w:rFonts w:ascii="Times New Roman" w:hAnsi="Times New Roman"/>
          <w:i/>
          <w:sz w:val="32"/>
          <w:szCs w:val="32"/>
          <w:vertAlign w:val="superscript"/>
          <w:lang w:eastAsia="ko-KR"/>
        </w:rPr>
        <w:t>дисциплины</w:t>
      </w:r>
      <w:proofErr w:type="spellEnd"/>
      <w:r w:rsidRPr="00CD79EE">
        <w:rPr>
          <w:rFonts w:ascii="Times New Roman" w:hAnsi="Times New Roman"/>
          <w:i/>
          <w:sz w:val="32"/>
          <w:szCs w:val="32"/>
          <w:vertAlign w:val="superscript"/>
          <w:lang w:eastAsia="ko-KR"/>
        </w:rPr>
        <w:t>)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Опишите методику оказания сопутствующих аудиту услуг 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Дайте понятия сопутствующих аудиту услуг и прочих, услуг, связанных с аудиторской деятельностью.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Охарактеризуйте нормативно-правовую базу оказания аудиторских услуг и их классификацию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Опишите основные принципы оказания сопутствующих аудиту  и прочих услуг, которые могут предоставляться аудиторскими организациями и индивидуальными аудиторами 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Раскройте классификацию и требования к сопутствующим аудиту и прочим услугам, связанным с аудиторской деятельностью и порядок их оказания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Раскройте цели, задачи  и методику обзорной  проверки финансовой (бухгалтерской) отчетности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Раскройте цели, задачи  и методику выполнения согласованных процедур в отношении финансовой информации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Раскройте цели, задачи  и методику компиляции финансовой информации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Раскройте цели, задачи  и методику проверки прогнозной информации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Охарактеризуйте современное состояние рынка аудиторско-консалтинговых услуг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Дайте  характеристику методике аудита бизнеса.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Раскройте новую парадигму аудита в информационном обществе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Раскройте понятие аудита бизнеса  и его объекты</w:t>
      </w:r>
    </w:p>
    <w:p w:rsidR="00B640A9" w:rsidRPr="00CD79EE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D79EE">
        <w:rPr>
          <w:rFonts w:ascii="Times New Roman" w:hAnsi="Times New Roman"/>
          <w:sz w:val="24"/>
          <w:szCs w:val="24"/>
        </w:rPr>
        <w:t>Дайте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характеристику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аудиту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интеллектуального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капитала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</w:p>
    <w:p w:rsidR="00B640A9" w:rsidRPr="00CD79EE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D79EE">
        <w:rPr>
          <w:rFonts w:ascii="Times New Roman" w:hAnsi="Times New Roman"/>
          <w:sz w:val="24"/>
          <w:szCs w:val="24"/>
        </w:rPr>
        <w:t>Охарактеризуйте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аудит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эффективности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бизнес-процессов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Охарактеризуйте аудит на соответствие  и контроль качества аудита</w:t>
      </w:r>
    </w:p>
    <w:p w:rsidR="00B640A9" w:rsidRPr="00CD79EE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D79EE">
        <w:rPr>
          <w:rFonts w:ascii="Times New Roman" w:hAnsi="Times New Roman"/>
          <w:sz w:val="24"/>
          <w:szCs w:val="24"/>
        </w:rPr>
        <w:t>Охарактеризуйте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стратегический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аудит</w:t>
      </w:r>
      <w:proofErr w:type="spellEnd"/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. Раскройте понятие аудита на соответствие и его классификация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Раскройте обязанности аудитора по рассмотрению соблюдения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аудируемым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лицом требований нормативных правовых актов в ходе аудита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Раскройте понятие особенности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комплаенс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>-аудита в сфере труда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. Раскройте понятие  и методику аудита бизнес-процессов 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Раскройте понятие управленческого и операционного аудита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Раскройте  методику  управленческого и операционного аудита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Дайте  их сравнительный анализ управленческого и операционного аудита</w:t>
      </w:r>
    </w:p>
    <w:p w:rsidR="00B640A9" w:rsidRPr="00CD79EE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Раскройте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классификацию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видов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операционного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аудита</w:t>
      </w:r>
      <w:proofErr w:type="spellEnd"/>
    </w:p>
    <w:p w:rsidR="00B640A9" w:rsidRPr="00CD79EE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D79EE">
        <w:rPr>
          <w:rFonts w:ascii="Times New Roman" w:hAnsi="Times New Roman"/>
          <w:sz w:val="24"/>
          <w:szCs w:val="24"/>
        </w:rPr>
        <w:t>Раскройте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понятие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D79EE">
        <w:rPr>
          <w:rFonts w:ascii="Times New Roman" w:hAnsi="Times New Roman"/>
          <w:sz w:val="24"/>
          <w:szCs w:val="24"/>
        </w:rPr>
        <w:t>социального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sz w:val="24"/>
          <w:szCs w:val="24"/>
        </w:rPr>
        <w:t>аудита</w:t>
      </w:r>
      <w:proofErr w:type="spellEnd"/>
      <w:r w:rsidRPr="00CD79EE">
        <w:rPr>
          <w:rFonts w:ascii="Times New Roman" w:hAnsi="Times New Roman"/>
          <w:sz w:val="24"/>
          <w:szCs w:val="24"/>
        </w:rPr>
        <w:t xml:space="preserve">, 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Раскройте историю  возникновения и  развития социального аудита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Раскройте нормативно-правовую  базу проведения социального аудита.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Дайте сравнительный анализ пяти моделей регулирования отчетности о социальной ответственности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Раскройте цели и методику проведения социального аудита</w:t>
      </w:r>
    </w:p>
    <w:p w:rsidR="00B640A9" w:rsidRPr="00D01CD5" w:rsidRDefault="00B640A9" w:rsidP="00D01CD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Охарактеризуйте процесс разработки отраслевых методик социального аудита на примере методики социального аудита применительно к организациям потребительской кооперации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D01CD5">
        <w:rPr>
          <w:rFonts w:ascii="Times New Roman" w:hAnsi="Times New Roman"/>
          <w:b/>
          <w:sz w:val="24"/>
          <w:szCs w:val="24"/>
          <w:lang w:val="ru-RU"/>
        </w:rPr>
        <w:t xml:space="preserve">Критерии оценки: </w:t>
      </w:r>
    </w:p>
    <w:p w:rsidR="00B640A9" w:rsidRPr="00D01CD5" w:rsidRDefault="00B640A9" w:rsidP="00D01CD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- 50-100 баллов  (Оценка «Зачтено») выставляется, если </w:t>
      </w:r>
      <w:r w:rsidRPr="00D01CD5">
        <w:rPr>
          <w:rFonts w:ascii="Times New Roman" w:hAnsi="Times New Roman"/>
          <w:color w:val="000000"/>
          <w:sz w:val="24"/>
          <w:szCs w:val="24"/>
          <w:lang w:val="ru-RU"/>
        </w:rPr>
        <w:t xml:space="preserve">- </w:t>
      </w:r>
      <w:r w:rsidRPr="00D01CD5">
        <w:rPr>
          <w:rFonts w:ascii="Times New Roman" w:hAnsi="Times New Roman"/>
          <w:i/>
          <w:iCs/>
          <w:spacing w:val="-1"/>
          <w:sz w:val="24"/>
          <w:szCs w:val="24"/>
          <w:lang w:val="ru-RU"/>
        </w:rPr>
        <w:t xml:space="preserve"> </w:t>
      </w:r>
      <w:r w:rsidRPr="00D01CD5">
        <w:rPr>
          <w:rFonts w:ascii="Times New Roman" w:hAnsi="Times New Roman"/>
          <w:sz w:val="24"/>
          <w:szCs w:val="24"/>
          <w:lang w:val="ru-RU"/>
        </w:rPr>
        <w:t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640A9" w:rsidRPr="00D01CD5" w:rsidRDefault="00B640A9" w:rsidP="00D01CD5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lastRenderedPageBreak/>
        <w:t>- 0-49 баллов  (Оценка «Не зачтено»)</w:t>
      </w:r>
      <w:r w:rsidRPr="00D01CD5">
        <w:rPr>
          <w:rFonts w:ascii="Times New Roman" w:hAnsi="Times New Roman"/>
          <w:iCs/>
          <w:sz w:val="24"/>
          <w:szCs w:val="24"/>
          <w:lang w:val="ru-RU"/>
        </w:rPr>
        <w:t xml:space="preserve"> 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выставляется, если </w:t>
      </w:r>
      <w:r w:rsidRPr="00D01CD5">
        <w:rPr>
          <w:rFonts w:ascii="Times New Roman" w:hAnsi="Times New Roman"/>
          <w:iCs/>
          <w:sz w:val="24"/>
          <w:szCs w:val="24"/>
          <w:lang w:val="ru-RU"/>
        </w:rPr>
        <w:t>- ответы не связаны с вопросами</w:t>
      </w:r>
      <w:r w:rsidRPr="00D01CD5">
        <w:rPr>
          <w:rFonts w:ascii="Times New Roman" w:hAnsi="Times New Roman"/>
          <w:i/>
          <w:iCs/>
          <w:sz w:val="24"/>
          <w:szCs w:val="24"/>
          <w:lang w:val="ru-RU"/>
        </w:rPr>
        <w:t xml:space="preserve">, </w:t>
      </w:r>
      <w:r w:rsidRPr="00D01CD5">
        <w:rPr>
          <w:rFonts w:ascii="Times New Roman" w:hAnsi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B640A9" w:rsidRPr="00D01CD5" w:rsidRDefault="00B640A9" w:rsidP="00D01CD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D01CD5">
        <w:rPr>
          <w:rFonts w:ascii="Times New Roman" w:hAnsi="Times New Roman"/>
          <w:sz w:val="28"/>
          <w:szCs w:val="24"/>
          <w:lang w:val="ru-RU"/>
        </w:rPr>
        <w:t>Составитель ________________________ И.Н. Богатая</w:t>
      </w:r>
    </w:p>
    <w:p w:rsidR="00B640A9" w:rsidRPr="00D01CD5" w:rsidRDefault="00B640A9" w:rsidP="00D01CD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D01CD5">
        <w:rPr>
          <w:rFonts w:ascii="Times New Roman" w:hAnsi="Times New Roman"/>
          <w:sz w:val="24"/>
          <w:szCs w:val="24"/>
          <w:vertAlign w:val="superscript"/>
          <w:lang w:val="ru-RU"/>
        </w:rPr>
        <w:t>(подпись)</w:t>
      </w:r>
    </w:p>
    <w:p w:rsidR="00B640A9" w:rsidRPr="00D01CD5" w:rsidRDefault="00B640A9" w:rsidP="00D01CD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D01CD5">
        <w:rPr>
          <w:rFonts w:ascii="Times New Roman" w:hAnsi="Times New Roman"/>
          <w:sz w:val="20"/>
          <w:szCs w:val="24"/>
          <w:lang w:val="ru-RU"/>
        </w:rPr>
        <w:t>«____»__________________20</w:t>
      </w:r>
      <w:r w:rsidRPr="00CD79EE">
        <w:rPr>
          <w:rFonts w:ascii="Times New Roman" w:hAnsi="Times New Roman"/>
          <w:sz w:val="20"/>
          <w:szCs w:val="24"/>
        </w:rPr>
        <w:t>     </w:t>
      </w:r>
      <w:r w:rsidRPr="00D01CD5">
        <w:rPr>
          <w:rFonts w:ascii="Times New Roman" w:hAnsi="Times New Roman"/>
          <w:sz w:val="20"/>
          <w:szCs w:val="24"/>
          <w:lang w:val="ru-RU"/>
        </w:rPr>
        <w:t>г.</w:t>
      </w:r>
      <w:r w:rsidRPr="00CD79EE">
        <w:rPr>
          <w:rFonts w:ascii="Times New Roman" w:hAnsi="Times New Roman"/>
          <w:sz w:val="20"/>
          <w:szCs w:val="24"/>
        </w:rPr>
        <w:t> </w:t>
      </w:r>
    </w:p>
    <w:p w:rsidR="00B640A9" w:rsidRPr="00D01CD5" w:rsidRDefault="00B640A9" w:rsidP="00D01CD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640A9" w:rsidRPr="00D01CD5" w:rsidRDefault="00B640A9" w:rsidP="00D01CD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640A9" w:rsidRPr="00D01CD5" w:rsidRDefault="00B640A9" w:rsidP="00D01CD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640A9" w:rsidRPr="00D01CD5" w:rsidRDefault="00B640A9" w:rsidP="00D01CD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D01CD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D01CD5">
        <w:rPr>
          <w:rFonts w:ascii="Times New Roman" w:hAnsi="Times New Roman"/>
          <w:sz w:val="24"/>
          <w:szCs w:val="24"/>
          <w:vertAlign w:val="superscript"/>
          <w:lang w:val="ru-RU"/>
        </w:rPr>
        <w:t>(наименование кафедры)</w:t>
      </w:r>
    </w:p>
    <w:p w:rsidR="00B640A9" w:rsidRPr="00D01CD5" w:rsidRDefault="00B640A9" w:rsidP="00D01C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D01CD5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  <w:lang w:val="ru-RU"/>
        </w:rPr>
      </w:pPr>
      <w:r w:rsidRPr="00D01CD5">
        <w:rPr>
          <w:rFonts w:ascii="Times New Roman" w:hAnsi="Times New Roman"/>
          <w:sz w:val="28"/>
          <w:szCs w:val="24"/>
          <w:lang w:val="ru-RU"/>
        </w:rPr>
        <w:t>по дисциплине</w:t>
      </w:r>
      <w:r w:rsidRPr="00CD79EE">
        <w:rPr>
          <w:rFonts w:ascii="Times New Roman" w:hAnsi="Times New Roman"/>
          <w:b/>
          <w:bCs/>
          <w:i/>
          <w:iCs/>
          <w:sz w:val="20"/>
          <w:szCs w:val="24"/>
        </w:rPr>
        <w:t> </w:t>
      </w:r>
      <w:r w:rsidRPr="00CD79EE">
        <w:rPr>
          <w:rFonts w:ascii="Times New Roman" w:hAnsi="Times New Roman"/>
          <w:sz w:val="16"/>
          <w:szCs w:val="24"/>
          <w:vertAlign w:val="superscript"/>
        </w:rPr>
        <w:t> </w:t>
      </w:r>
      <w:r w:rsidRPr="00D01CD5">
        <w:rPr>
          <w:rFonts w:ascii="Times New Roman" w:hAnsi="Times New Roman"/>
          <w:sz w:val="28"/>
          <w:szCs w:val="24"/>
          <w:lang w:val="ru-RU"/>
        </w:rPr>
        <w:t>___</w:t>
      </w:r>
      <w:r w:rsidRPr="00D01CD5">
        <w:rPr>
          <w:rFonts w:ascii="Times New Roman" w:hAnsi="Times New Roman"/>
          <w:sz w:val="24"/>
          <w:szCs w:val="24"/>
          <w:u w:val="single"/>
          <w:lang w:val="ru-RU"/>
        </w:rPr>
        <w:t xml:space="preserve"> МОСАУ</w:t>
      </w:r>
      <w:r w:rsidRPr="00D01CD5">
        <w:rPr>
          <w:rFonts w:ascii="Times New Roman" w:hAnsi="Times New Roman"/>
          <w:sz w:val="28"/>
          <w:szCs w:val="24"/>
          <w:lang w:val="ru-RU"/>
        </w:rPr>
        <w:t xml:space="preserve"> </w:t>
      </w:r>
    </w:p>
    <w:p w:rsidR="00B640A9" w:rsidRPr="007824C4" w:rsidRDefault="00B640A9" w:rsidP="00D01CD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b/>
          <w:sz w:val="20"/>
          <w:szCs w:val="24"/>
          <w:lang w:val="ru-RU"/>
        </w:rPr>
        <w:t xml:space="preserve">Модуль 1 КОНЦЕПТУАЛЬНЫЕ ОСНОВЫ ОКАЗАНИЯ СОПУТСТВУЮЩИХ АУДИТУ И ПРОЧИХ УСЛУГ. </w:t>
      </w:r>
      <w:proofErr w:type="gramStart"/>
      <w:r w:rsidRPr="007824C4">
        <w:rPr>
          <w:rFonts w:ascii="Times New Roman" w:hAnsi="Times New Roman"/>
          <w:b/>
          <w:sz w:val="20"/>
          <w:szCs w:val="24"/>
          <w:lang w:val="ru-RU"/>
        </w:rPr>
        <w:t>СВЯЗАННЫХ</w:t>
      </w:r>
      <w:proofErr w:type="gramEnd"/>
      <w:r w:rsidRPr="007824C4">
        <w:rPr>
          <w:rFonts w:ascii="Times New Roman" w:hAnsi="Times New Roman"/>
          <w:b/>
          <w:sz w:val="20"/>
          <w:szCs w:val="24"/>
          <w:lang w:val="ru-RU"/>
        </w:rPr>
        <w:t xml:space="preserve"> С АУДИТОРСКОЙ ДЕЯТЕЛЬНОСТЬЮ</w:t>
      </w:r>
    </w:p>
    <w:p w:rsidR="00B640A9" w:rsidRPr="007824C4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B640A9" w:rsidRPr="007824C4" w:rsidTr="008036D4">
        <w:trPr>
          <w:trHeight w:val="411"/>
        </w:trPr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B640A9" w:rsidRPr="00D01CD5" w:rsidRDefault="00B640A9" w:rsidP="008036D4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РАЗВИТИЕ РЫНКА АУДИТОРСКО-КОНСАЛТИНГОВЫХ УСЛУГ В РОССИИ</w:t>
            </w:r>
          </w:p>
        </w:tc>
      </w:tr>
      <w:tr w:rsidR="00B640A9" w:rsidRPr="007824C4" w:rsidTr="008036D4">
        <w:trPr>
          <w:trHeight w:val="3102"/>
        </w:trPr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Основными факторами, обуславливающими развитие рынка аудиторско-консалтинговых услуг, являются: 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1. 1)Противоречивость целеполагания со стороны различных частей самого аудиторского сообщества; 2) </w:t>
            </w:r>
            <w:proofErr w:type="spellStart"/>
            <w:r w:rsidRPr="00D01CD5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>Однонаправленность</w:t>
            </w:r>
            <w:proofErr w:type="spellEnd"/>
            <w:r w:rsidRPr="00D01CD5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 российского законодательства; 3) Сезонность в аудите; 4) Введение обязательности применения правил конкурсного отбора аудитора по Федеральному закону от 21.07.2005 </w:t>
            </w:r>
            <w:r w:rsidRPr="00CD79EE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>N</w:t>
            </w:r>
            <w:r w:rsidRPr="00D01CD5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 94-ФЗ 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2. 1)Противоречивость целеполагания со стороны различных частей самого аудиторского сообщества; 2) Разнонаправленность российского законодательства; 3) Сезонность в аудите; 4) Введение обязательности применения правил конкурсного отбора аудитора по Федеральному закону от 21.07.2005 </w:t>
            </w:r>
            <w:r w:rsidRPr="00CD79EE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>N</w:t>
            </w:r>
            <w:r w:rsidRPr="00D01CD5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 94-ФЗ 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3. 1)Противоречивость целеполагания со стороны различных частей самого аудиторского сообщества; 2) </w:t>
            </w:r>
            <w:proofErr w:type="spellStart"/>
            <w:r w:rsidRPr="00D01CD5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>Однонаправленность</w:t>
            </w:r>
            <w:proofErr w:type="spellEnd"/>
            <w:r w:rsidRPr="00D01CD5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 российского законодательства; 3) Отсутствие фактора сезонности в аудите; 4) Введение обязательности применения правил конкурсного отбора аудитора по Федеральному закону от 21.07.2005 </w:t>
            </w:r>
            <w:r w:rsidRPr="00CD79EE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>N</w:t>
            </w:r>
            <w:r w:rsidRPr="00D01CD5"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val="ru-RU"/>
              </w:rPr>
              <w:t xml:space="preserve"> 94-ФЗ</w:t>
            </w:r>
          </w:p>
        </w:tc>
      </w:tr>
      <w:tr w:rsidR="00B640A9" w:rsidRPr="007824C4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B640A9" w:rsidRPr="00D01CD5" w:rsidRDefault="00B640A9" w:rsidP="008036D4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В настоящее время можно выделить следующие проблемы развития рынка аудиторско-консалтинговых услуг: </w:t>
            </w:r>
          </w:p>
          <w:p w:rsidR="00B640A9" w:rsidRPr="00D01CD5" w:rsidRDefault="00B640A9" w:rsidP="008036D4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1)Структура аудиторского сообщества; 2) Непрозрачность рынка аудита; 3) Терминологические; 4)Нормативно-правовые. </w:t>
            </w:r>
          </w:p>
          <w:p w:rsidR="00B640A9" w:rsidRPr="00D01CD5" w:rsidRDefault="00B640A9" w:rsidP="008036D4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1)Структура аудиторского сообщества; 2) Чрезмерная прозрачность рынка аудита; 3) Терминологические; 4)Нормативно-правовые. </w:t>
            </w:r>
          </w:p>
          <w:p w:rsidR="00B640A9" w:rsidRPr="00D01CD5" w:rsidRDefault="00B640A9" w:rsidP="008036D4">
            <w:pPr>
              <w:keepNext/>
              <w:keepLines/>
              <w:spacing w:after="0" w:line="240" w:lineRule="auto"/>
              <w:jc w:val="both"/>
              <w:outlineLvl w:val="1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3. 1)Структура аудиторского сообщества; 2) Чрезмерная прозрачность рынка аудита; 3) Экологические; 4)Нормативно-правовые.</w:t>
            </w:r>
          </w:p>
        </w:tc>
      </w:tr>
      <w:tr w:rsidR="00B640A9" w:rsidRPr="007824C4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3) Причинами сокращения числа субъектов аудиторско-консалтинговой деятельности за период 2012-2016 гг. являются: 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общемировой кризис и сокращение финансовых возможностей заказчиков; сокращение бюджетов на САУ и прочие услуги, целенаправленное решение кадрового вопроса. 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общемировой кризис и расширение финансовых возможностей заказчиков; сокращение бюджетов на САУ и прочие услуги, обострение кадрового вопроса. 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3. общемировой кризис и сокращение финансовых возможностей заказчиков; сокращение бюджетов на САУ и прочие услуги, обострение кадрового вопроса.</w:t>
            </w:r>
          </w:p>
        </w:tc>
      </w:tr>
      <w:tr w:rsidR="00B640A9" w:rsidRPr="007824C4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4. На рынке в 2015 году преобладали: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1. аудиторские организации, работающие менее одного  года (78,7%), организации и специалисты, работающие в крупных компаниях.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2.  аудиторские организации, работающие 5 лет и более (78,7%), организации и специалисты, работающие в малых и средних компаниях.</w:t>
            </w:r>
          </w:p>
          <w:p w:rsidR="00B640A9" w:rsidRPr="00D01CD5" w:rsidRDefault="00B640A9" w:rsidP="008036D4">
            <w:pPr>
              <w:tabs>
                <w:tab w:val="num" w:pos="60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3. аудиторские организации, работающие 5 лет и более (78,7%), организации и специалисты, работающие в крупных компаниях.</w:t>
            </w:r>
          </w:p>
        </w:tc>
      </w:tr>
      <w:tr w:rsidR="00B640A9" w:rsidRPr="00681FA8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 2015 году 36% общего объема оказанных услуг приходится </w:t>
            </w:r>
            <w:proofErr w:type="gramStart"/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proofErr w:type="gramEnd"/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1. 98.8 %  малых и средних аудиторских организаций.</w:t>
            </w:r>
          </w:p>
          <w:p w:rsidR="00B640A9" w:rsidRPr="00CD79EE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9EE">
              <w:rPr>
                <w:rFonts w:ascii="Times New Roman" w:hAnsi="Times New Roman"/>
                <w:sz w:val="24"/>
                <w:szCs w:val="24"/>
              </w:rPr>
              <w:t xml:space="preserve">2. 98.8 %  </w:t>
            </w:r>
            <w:proofErr w:type="spellStart"/>
            <w:r w:rsidRPr="00CD79EE">
              <w:rPr>
                <w:rFonts w:ascii="Times New Roman" w:hAnsi="Times New Roman"/>
                <w:sz w:val="24"/>
                <w:szCs w:val="24"/>
              </w:rPr>
              <w:t>крупных</w:t>
            </w:r>
            <w:proofErr w:type="spellEnd"/>
            <w:r w:rsidRPr="00CD79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D79EE">
              <w:rPr>
                <w:rFonts w:ascii="Times New Roman" w:hAnsi="Times New Roman"/>
                <w:sz w:val="24"/>
                <w:szCs w:val="24"/>
              </w:rPr>
              <w:t>организаций</w:t>
            </w:r>
            <w:proofErr w:type="spellEnd"/>
            <w:r w:rsidRPr="00CD79E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640A9" w:rsidRPr="00CD79EE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9EE">
              <w:rPr>
                <w:rFonts w:ascii="Times New Roman" w:hAnsi="Times New Roman"/>
                <w:sz w:val="24"/>
                <w:szCs w:val="24"/>
              </w:rPr>
              <w:t xml:space="preserve">3. 100%  </w:t>
            </w:r>
            <w:proofErr w:type="spellStart"/>
            <w:r w:rsidRPr="00CD79EE">
              <w:rPr>
                <w:rFonts w:ascii="Times New Roman" w:hAnsi="Times New Roman"/>
                <w:sz w:val="24"/>
                <w:szCs w:val="24"/>
              </w:rPr>
              <w:t>крупных</w:t>
            </w:r>
            <w:proofErr w:type="spellEnd"/>
            <w:r w:rsidRPr="00CD79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D79EE">
              <w:rPr>
                <w:rFonts w:ascii="Times New Roman" w:hAnsi="Times New Roman"/>
                <w:sz w:val="24"/>
                <w:szCs w:val="24"/>
              </w:rPr>
              <w:t>организаций</w:t>
            </w:r>
            <w:proofErr w:type="spellEnd"/>
            <w:r w:rsidRPr="00CD79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640A9" w:rsidRPr="00681FA8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В России в отношении аудиторской деятельности применяется: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1. Модель государственного регулирования;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2. Модель саморегулирования;</w:t>
            </w:r>
          </w:p>
          <w:p w:rsidR="00B640A9" w:rsidRPr="00CD79EE" w:rsidRDefault="00B640A9" w:rsidP="008036D4">
            <w:pPr>
              <w:tabs>
                <w:tab w:val="num" w:pos="4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9EE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CD79EE">
              <w:rPr>
                <w:rFonts w:ascii="Times New Roman" w:hAnsi="Times New Roman"/>
                <w:sz w:val="24"/>
                <w:szCs w:val="24"/>
              </w:rPr>
              <w:t>Смешанная</w:t>
            </w:r>
            <w:proofErr w:type="spellEnd"/>
            <w:r w:rsidRPr="00CD79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D79EE">
              <w:rPr>
                <w:rFonts w:ascii="Times New Roman" w:hAnsi="Times New Roman"/>
                <w:sz w:val="24"/>
                <w:szCs w:val="24"/>
              </w:rPr>
              <w:t>модель</w:t>
            </w:r>
            <w:proofErr w:type="spellEnd"/>
            <w:r w:rsidRPr="00CD79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640A9" w:rsidRPr="007824C4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Характерными чертами смешанной модели регулирования аудиторской деятельности являются: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1. четкое разделение полномочий государства и делового сообщества по регулированию аудиторской деятельности; создание смешанных органов регулирования аудиторской деятельности; создание смешанной системы нормативных актов регулирования аудиторской деятельности.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Ведущая роль в системе органов регулирования аудита профессиональных аудиторских объединений с передачей им всех основных функций( аттестация аудиторов, осуществление контроля за качеством аудита, а также разработка стандартов и норм аудита); принципы, нормы, а также стандарты аудиторской деятельности являются основными инструментами установления взаимоотношений между всеми субъектами аудита; государственное влияние на аудиторскую деятельность осуществляется посредством общего регулирования экономики и других сфер деятельности; </w:t>
            </w:r>
          </w:p>
          <w:p w:rsidR="00B640A9" w:rsidRPr="00D01CD5" w:rsidRDefault="00B640A9" w:rsidP="008036D4">
            <w:pPr>
              <w:tabs>
                <w:tab w:val="num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3. Регулирование аудиторской деятельности с помощью законов и государственных нормативных актов, охватывающих деятельность всех участников аудиторской деятельности и их взаимоотношении; на государственные органы возложены функции по аттестации аудиторов, лицензированию аудиторских организаций, а также осуществлению контроля за качеством аудита; обязательный характер аудиторских стандартов, что позволяет им совместно с законодательными актами обеспечивать регламентацию аудиторской деятельности.</w:t>
            </w:r>
          </w:p>
        </w:tc>
      </w:tr>
      <w:tr w:rsidR="00B640A9" w:rsidRPr="007824C4" w:rsidTr="008036D4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До 1.01. 2017 года СРО аудиторов, сведения о которых внесены в государственный реестр СРО аудиторов по состоянию на 2.12.2014 года обязаны выполнить требование к количеству членов саморегулируемой организац</w:t>
            </w:r>
            <w:proofErr w:type="gramStart"/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ии ау</w:t>
            </w:r>
            <w:proofErr w:type="gramEnd"/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диторов. Требования к количеству членов саморегулируемой организации аудиторов предполагают наличие в СРО: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1. 1000 физ. лиц или не менее 200 коммерческих  организаций.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10000 физ. лиц или не менее 2000 коммерческих  организаций. </w:t>
            </w:r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3. 10000 физ. лиц или не менее 200 коммерческих  организаций</w:t>
            </w:r>
          </w:p>
        </w:tc>
      </w:tr>
    </w:tbl>
    <w:p w:rsidR="00B640A9" w:rsidRPr="00D01CD5" w:rsidRDefault="00B640A9" w:rsidP="00D0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640A9" w:rsidRPr="00CD79EE" w:rsidRDefault="00B640A9" w:rsidP="00D0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D79EE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proofErr w:type="spellStart"/>
      <w:r w:rsidRPr="00CD79EE">
        <w:rPr>
          <w:rFonts w:ascii="Times New Roman" w:hAnsi="Times New Roman"/>
          <w:b/>
          <w:color w:val="000000"/>
          <w:sz w:val="24"/>
          <w:szCs w:val="24"/>
        </w:rPr>
        <w:t>Инструкция</w:t>
      </w:r>
      <w:proofErr w:type="spellEnd"/>
      <w:r w:rsidRPr="00CD79E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b/>
          <w:color w:val="000000"/>
          <w:sz w:val="24"/>
          <w:szCs w:val="24"/>
        </w:rPr>
        <w:t>по</w:t>
      </w:r>
      <w:proofErr w:type="spellEnd"/>
      <w:r w:rsidRPr="00CD79E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b/>
          <w:color w:val="000000"/>
          <w:sz w:val="24"/>
          <w:szCs w:val="24"/>
        </w:rPr>
        <w:t>выполнению</w:t>
      </w:r>
      <w:proofErr w:type="spellEnd"/>
    </w:p>
    <w:p w:rsidR="00B640A9" w:rsidRPr="00D01CD5" w:rsidRDefault="00B640A9" w:rsidP="00D01C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01CD5">
        <w:rPr>
          <w:rFonts w:ascii="Times New Roman" w:hAnsi="Times New Roman"/>
          <w:color w:val="000000"/>
          <w:sz w:val="24"/>
          <w:szCs w:val="24"/>
          <w:lang w:val="ru-RU"/>
        </w:rPr>
        <w:t>Прочтите весь тест, чтобы ознакомиться, возможно, последующие вопросы смогут вам что-то подсказать по поводу предыдущих ответов.</w:t>
      </w:r>
    </w:p>
    <w:p w:rsidR="00B640A9" w:rsidRPr="00D01CD5" w:rsidRDefault="00B640A9" w:rsidP="00D01C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01CD5">
        <w:rPr>
          <w:rFonts w:ascii="Times New Roman" w:hAnsi="Times New Roman"/>
          <w:color w:val="000000"/>
          <w:sz w:val="24"/>
          <w:szCs w:val="24"/>
          <w:lang w:val="ru-RU"/>
        </w:rPr>
        <w:t>Отвечайте изначально на легкие ответы, оставьте на потом сложные ответы, которые займут у вас больше времени.</w:t>
      </w:r>
    </w:p>
    <w:p w:rsidR="00B640A9" w:rsidRPr="00D01CD5" w:rsidRDefault="00B640A9" w:rsidP="00D01C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01CD5">
        <w:rPr>
          <w:rFonts w:ascii="Times New Roman" w:hAnsi="Times New Roman"/>
          <w:color w:val="000000"/>
          <w:sz w:val="24"/>
          <w:szCs w:val="24"/>
          <w:lang w:val="ru-RU"/>
        </w:rPr>
        <w:t>Заранее обратите внимание на то, сколько именно времени дано для каждого вопроса, и оцените правильно свое время, не тратите слишком много времени, но и не торопитесь.</w:t>
      </w:r>
    </w:p>
    <w:p w:rsidR="00B640A9" w:rsidRPr="00D01CD5" w:rsidRDefault="00B640A9" w:rsidP="00D01C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01CD5">
        <w:rPr>
          <w:rFonts w:ascii="Times New Roman" w:hAnsi="Times New Roman"/>
          <w:color w:val="000000"/>
          <w:sz w:val="24"/>
          <w:szCs w:val="24"/>
          <w:lang w:val="ru-RU"/>
        </w:rPr>
        <w:t>Когда вы инстинктивно считаете, что правильный ответ это первый ответ, посмотрите все-таки и последующие ответы, так как четвертый вариант может указать на правильность 1 и 4 варианта.</w:t>
      </w:r>
    </w:p>
    <w:p w:rsidR="00B640A9" w:rsidRPr="00D01CD5" w:rsidRDefault="00B640A9" w:rsidP="00D01C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01CD5">
        <w:rPr>
          <w:rFonts w:ascii="Times New Roman" w:hAnsi="Times New Roman"/>
          <w:color w:val="000000"/>
          <w:sz w:val="24"/>
          <w:szCs w:val="24"/>
          <w:lang w:val="ru-RU"/>
        </w:rPr>
        <w:t>Не пугаетесь когда ответ номер А, то есть первый ответ попадается часто, по статистике 20% из результатов тестов, в качестве правильного ответа вступает именно первый ответ.</w:t>
      </w:r>
    </w:p>
    <w:p w:rsidR="00B640A9" w:rsidRPr="00D01CD5" w:rsidRDefault="00B640A9" w:rsidP="00D01C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01CD5">
        <w:rPr>
          <w:rFonts w:ascii="Times New Roman" w:hAnsi="Times New Roman"/>
          <w:color w:val="000000"/>
          <w:sz w:val="24"/>
          <w:szCs w:val="24"/>
          <w:lang w:val="ru-RU"/>
        </w:rPr>
        <w:t>Не гадайте ответ, и если вы все же не знаете правильный ответ, пытайтесь сделать ассоциации, но никак не выбираете наугад самый сложный ответ, который вам непонятен, он чаще всего окажется неправильным.</w:t>
      </w:r>
    </w:p>
    <w:p w:rsidR="00B640A9" w:rsidRPr="00D01CD5" w:rsidRDefault="00B640A9" w:rsidP="00D01C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01CD5">
        <w:rPr>
          <w:rFonts w:ascii="Times New Roman" w:hAnsi="Times New Roman"/>
          <w:color w:val="000000"/>
          <w:sz w:val="24"/>
          <w:szCs w:val="24"/>
          <w:lang w:val="ru-RU"/>
        </w:rPr>
        <w:t>В случае коротких вопросов и коротких ответов не ищите подсказку в самом вопросе, не теряете на это время. В случае длинных вопросов можете попробовать эту методику – работает (в длинных вопросах есть часть ответа).</w:t>
      </w:r>
    </w:p>
    <w:p w:rsidR="00B640A9" w:rsidRPr="00462202" w:rsidRDefault="00B640A9" w:rsidP="00D01CD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01C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Если уже пришло время сдавать тест, но вы все, же никак не смогли логично найти правильный ответ, ответьте, хоть что-нибудь, так как таким образом у вас появляется, хотя бы шанс ответить правильно. </w:t>
      </w:r>
      <w:proofErr w:type="spellStart"/>
      <w:r w:rsidRPr="00CD79EE">
        <w:rPr>
          <w:rFonts w:ascii="Times New Roman" w:hAnsi="Times New Roman"/>
          <w:color w:val="000000"/>
          <w:sz w:val="24"/>
          <w:szCs w:val="24"/>
        </w:rPr>
        <w:t>Отсутствие</w:t>
      </w:r>
      <w:proofErr w:type="spellEnd"/>
      <w:r w:rsidRPr="00CD79E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color w:val="000000"/>
          <w:sz w:val="24"/>
          <w:szCs w:val="24"/>
        </w:rPr>
        <w:t>ответа</w:t>
      </w:r>
      <w:proofErr w:type="spellEnd"/>
      <w:r w:rsidRPr="00CD79E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color w:val="000000"/>
          <w:sz w:val="24"/>
          <w:szCs w:val="24"/>
        </w:rPr>
        <w:t>это</w:t>
      </w:r>
      <w:proofErr w:type="spellEnd"/>
      <w:r w:rsidRPr="00CD79E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color w:val="000000"/>
          <w:sz w:val="24"/>
          <w:szCs w:val="24"/>
        </w:rPr>
        <w:t>уже</w:t>
      </w:r>
      <w:proofErr w:type="spellEnd"/>
      <w:r w:rsidRPr="00CD79E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color w:val="000000"/>
          <w:sz w:val="24"/>
          <w:szCs w:val="24"/>
        </w:rPr>
        <w:t>неправильный</w:t>
      </w:r>
      <w:proofErr w:type="spellEnd"/>
      <w:r w:rsidRPr="00CD79E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D79EE">
        <w:rPr>
          <w:rFonts w:ascii="Times New Roman" w:hAnsi="Times New Roman"/>
          <w:color w:val="000000"/>
          <w:sz w:val="24"/>
          <w:szCs w:val="24"/>
        </w:rPr>
        <w:t>ответ</w:t>
      </w:r>
      <w:proofErr w:type="spellEnd"/>
      <w:r w:rsidRPr="00CD79EE">
        <w:rPr>
          <w:rFonts w:ascii="Times New Roman" w:hAnsi="Times New Roman"/>
          <w:color w:val="000000"/>
          <w:sz w:val="24"/>
          <w:szCs w:val="24"/>
        </w:rPr>
        <w:t>.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ru-RU"/>
        </w:rPr>
      </w:pPr>
      <w:r w:rsidRPr="00D01CD5">
        <w:rPr>
          <w:rFonts w:ascii="Times New Roman" w:hAnsi="Times New Roman"/>
          <w:b/>
          <w:sz w:val="24"/>
          <w:szCs w:val="24"/>
          <w:lang w:val="ru-RU"/>
        </w:rPr>
        <w:t>Критерии оценки:</w:t>
      </w:r>
      <w:r w:rsidRPr="00C07111">
        <w:rPr>
          <w:rFonts w:ascii="Times New Roman" w:hAnsi="Times New Roman"/>
          <w:b/>
          <w:sz w:val="24"/>
          <w:szCs w:val="24"/>
        </w:rPr>
        <w:t> </w:t>
      </w:r>
      <w:r w:rsidRPr="00D01CD5">
        <w:rPr>
          <w:rFonts w:ascii="Times New Roman" w:hAnsi="Times New Roman"/>
          <w:sz w:val="24"/>
          <w:szCs w:val="28"/>
          <w:lang w:val="ru-RU"/>
        </w:rPr>
        <w:t>За один правильный ответ выставляется 5 баллов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ru-RU"/>
        </w:rPr>
      </w:pPr>
      <w:r w:rsidRPr="00D01CD5">
        <w:rPr>
          <w:rFonts w:ascii="Times New Roman" w:hAnsi="Times New Roman"/>
          <w:sz w:val="24"/>
          <w:szCs w:val="28"/>
          <w:lang w:val="ru-RU"/>
        </w:rPr>
        <w:t>В зависимости от количества набранных балов: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ru-RU"/>
        </w:rPr>
      </w:pPr>
      <w:r w:rsidRPr="00D01CD5">
        <w:rPr>
          <w:rFonts w:ascii="Times New Roman" w:hAnsi="Times New Roman"/>
          <w:sz w:val="24"/>
          <w:szCs w:val="28"/>
          <w:lang w:val="ru-RU"/>
        </w:rPr>
        <w:t xml:space="preserve">менее 50 % -  не зачтено </w:t>
      </w:r>
    </w:p>
    <w:p w:rsidR="00B640A9" w:rsidRPr="00D01CD5" w:rsidRDefault="00B640A9" w:rsidP="00D01CD5">
      <w:pPr>
        <w:spacing w:after="0" w:line="240" w:lineRule="auto"/>
        <w:textAlignment w:val="baseline"/>
        <w:rPr>
          <w:lang w:val="ru-RU"/>
        </w:rPr>
      </w:pPr>
      <w:r w:rsidRPr="00D01CD5">
        <w:rPr>
          <w:rFonts w:ascii="Times New Roman" w:hAnsi="Times New Roman"/>
          <w:sz w:val="24"/>
          <w:szCs w:val="28"/>
          <w:lang w:val="ru-RU"/>
        </w:rPr>
        <w:t>50-100 %     - зачтено</w:t>
      </w:r>
    </w:p>
    <w:p w:rsidR="00B640A9" w:rsidRPr="00D01CD5" w:rsidRDefault="00B640A9" w:rsidP="00D01CD5">
      <w:pPr>
        <w:spacing w:after="0" w:line="240" w:lineRule="auto"/>
        <w:textAlignment w:val="baseline"/>
        <w:rPr>
          <w:sz w:val="12"/>
          <w:szCs w:val="12"/>
          <w:lang w:val="ru-RU"/>
        </w:rPr>
      </w:pPr>
      <w:r w:rsidRPr="00D01CD5">
        <w:rPr>
          <w:rFonts w:ascii="Times New Roman" w:hAnsi="Times New Roman"/>
          <w:sz w:val="28"/>
          <w:szCs w:val="24"/>
          <w:lang w:val="ru-RU"/>
        </w:rPr>
        <w:t>Составитель ________________________ И.Н. Богатая</w:t>
      </w: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D01CD5">
        <w:rPr>
          <w:rFonts w:ascii="Times New Roman" w:hAnsi="Times New Roman"/>
          <w:sz w:val="24"/>
          <w:szCs w:val="24"/>
          <w:vertAlign w:val="superscript"/>
          <w:lang w:val="ru-RU"/>
        </w:rPr>
        <w:t>(подпись)</w:t>
      </w: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D01CD5">
        <w:rPr>
          <w:rFonts w:ascii="Times New Roman" w:hAnsi="Times New Roman"/>
          <w:sz w:val="20"/>
          <w:szCs w:val="24"/>
          <w:lang w:val="ru-RU"/>
        </w:rPr>
        <w:t>«____»__________________20</w:t>
      </w:r>
      <w:r w:rsidRPr="00CD79EE">
        <w:rPr>
          <w:rFonts w:ascii="Times New Roman" w:hAnsi="Times New Roman"/>
          <w:sz w:val="20"/>
          <w:szCs w:val="24"/>
        </w:rPr>
        <w:t>     </w:t>
      </w:r>
      <w:r w:rsidRPr="00D01CD5">
        <w:rPr>
          <w:rFonts w:ascii="Times New Roman" w:hAnsi="Times New Roman"/>
          <w:sz w:val="20"/>
          <w:szCs w:val="24"/>
          <w:lang w:val="ru-RU"/>
        </w:rPr>
        <w:t>г.</w:t>
      </w:r>
      <w:r w:rsidRPr="00CD79EE">
        <w:rPr>
          <w:rFonts w:ascii="Times New Roman" w:hAnsi="Times New Roman"/>
          <w:sz w:val="20"/>
          <w:szCs w:val="24"/>
        </w:rPr>
        <w:t> 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640A9" w:rsidRPr="00D01CD5" w:rsidRDefault="00B640A9" w:rsidP="00D01CD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i/>
          <w:sz w:val="12"/>
          <w:szCs w:val="12"/>
          <w:lang w:val="ru-RU"/>
        </w:rPr>
      </w:pPr>
      <w:r w:rsidRPr="00D01CD5">
        <w:rPr>
          <w:rFonts w:ascii="Times New Roman" w:hAnsi="Times New Roman"/>
          <w:i/>
          <w:sz w:val="28"/>
          <w:szCs w:val="24"/>
          <w:lang w:val="ru-RU"/>
        </w:rPr>
        <w:t xml:space="preserve">Кафедра </w:t>
      </w:r>
      <w:r w:rsidRPr="00D01CD5">
        <w:rPr>
          <w:rFonts w:ascii="Times New Roman" w:hAnsi="Times New Roman"/>
          <w:i/>
          <w:iCs/>
          <w:sz w:val="28"/>
          <w:szCs w:val="24"/>
          <w:lang w:val="ru-RU"/>
        </w:rPr>
        <w:t>аудита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D01CD5">
        <w:rPr>
          <w:rFonts w:ascii="Times New Roman" w:hAnsi="Times New Roman"/>
          <w:sz w:val="24"/>
          <w:szCs w:val="24"/>
          <w:vertAlign w:val="superscript"/>
          <w:lang w:val="ru-RU"/>
        </w:rPr>
        <w:t>(наименование кафедры)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  <w:lang w:val="ru-RU"/>
        </w:rPr>
      </w:pPr>
      <w:r w:rsidRPr="00D01CD5">
        <w:rPr>
          <w:rFonts w:ascii="Times New Roman" w:hAnsi="Times New Roman"/>
          <w:b/>
          <w:bCs/>
          <w:sz w:val="36"/>
          <w:szCs w:val="24"/>
          <w:lang w:val="ru-RU"/>
        </w:rPr>
        <w:t xml:space="preserve">Темы рефератов 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rFonts w:ascii="Times New Roman" w:hAnsi="Times New Roman"/>
          <w:i/>
          <w:iCs/>
          <w:sz w:val="28"/>
          <w:szCs w:val="24"/>
          <w:lang w:val="ru-RU"/>
        </w:rPr>
      </w:pPr>
      <w:r w:rsidRPr="00D01CD5">
        <w:rPr>
          <w:rFonts w:ascii="Times New Roman" w:hAnsi="Times New Roman"/>
          <w:sz w:val="28"/>
          <w:szCs w:val="24"/>
          <w:lang w:val="ru-RU"/>
        </w:rPr>
        <w:t>по дисциплине</w:t>
      </w:r>
      <w:r w:rsidRPr="00CD79EE">
        <w:rPr>
          <w:rFonts w:ascii="Times New Roman" w:hAnsi="Times New Roman"/>
          <w:b/>
          <w:bCs/>
          <w:i/>
          <w:iCs/>
          <w:sz w:val="28"/>
          <w:szCs w:val="24"/>
        </w:rPr>
        <w:t> </w:t>
      </w:r>
      <w:r w:rsidRPr="00D01CD5">
        <w:rPr>
          <w:rFonts w:ascii="Times New Roman" w:hAnsi="Times New Roman"/>
          <w:i/>
          <w:iCs/>
          <w:sz w:val="28"/>
          <w:szCs w:val="24"/>
          <w:lang w:val="ru-RU"/>
        </w:rPr>
        <w:t>___МОСАУ</w:t>
      </w:r>
    </w:p>
    <w:p w:rsidR="00B640A9" w:rsidRPr="00D01CD5" w:rsidRDefault="00B640A9" w:rsidP="00D01CD5">
      <w:pPr>
        <w:spacing w:before="100" w:beforeAutospacing="1" w:after="0" w:afterAutospacing="1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b/>
          <w:bCs/>
          <w:sz w:val="28"/>
          <w:szCs w:val="28"/>
          <w:lang w:val="ru-RU"/>
        </w:rPr>
        <w:t xml:space="preserve">Стандартизация </w:t>
      </w:r>
    </w:p>
    <w:p w:rsidR="00B640A9" w:rsidRPr="00D01CD5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b/>
          <w:bCs/>
          <w:sz w:val="44"/>
          <w:szCs w:val="4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Стандарты аудиторской деятельности как результат ее стандартизации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Субъекты стандартизации аудиторской деятельности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Стандарты аудиторской деятельности: этапы разработки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 xml:space="preserve"> О необходимости понимания требований стандартов аудиторской деятельности руководством </w:t>
      </w:r>
      <w:proofErr w:type="spellStart"/>
      <w:r w:rsidRPr="00D01CD5">
        <w:rPr>
          <w:rFonts w:ascii="Times New Roman" w:hAnsi="Times New Roman"/>
          <w:bCs/>
          <w:sz w:val="24"/>
          <w:szCs w:val="24"/>
          <w:lang w:val="ru-RU"/>
        </w:rPr>
        <w:t>аудируемого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/>
        </w:rPr>
        <w:t xml:space="preserve"> лица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Внутрифирменный стандарт аудиторской деятельности "Договор на оказание аудиторских услуг"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Внутрифирменный стандарт аудиторской деятельности "Порядок документирования"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Внутрифирменный стандарт аудиторской деятельности "Корпоративная этика и независимость аудиторов"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Теоретические и методологические аспекты внутреннего стандарта "Аудиторская выборка" и порядок его применения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Внутрифирменный стандарт аудиторской деятельности "Концепция деятельности аудиторской организации и цели разработки внутрифирменных стандартов"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Разработка и внедрение корпоративного стандарта "Проведение внутренних аудиторских проверок подразделением внутреннего аудита" (практика ОАО "Российские железные дороги")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Использование Международных стандартов аудита в российской аудиторской практике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Научные основы разработки внутрифирменных стандартов аудиторской деятельности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>Стандарты аудиторской деятельности: направления совершенствования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Внутрифирменные правила (стандарты) аудиторской деятельности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Стандартизация аудита субъектов государственного сектора экономики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Перспективы стандартизации аудита в Российской Федерации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Внедрение международных стандартов аудита в России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/>
          <w:bCs/>
          <w:sz w:val="44"/>
          <w:szCs w:val="44"/>
          <w:lang w:val="ru-RU"/>
        </w:rPr>
        <w:t>Аудиторский риск и существенность</w:t>
      </w:r>
    </w:p>
    <w:p w:rsidR="00B640A9" w:rsidRPr="00D01CD5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b/>
          <w:bCs/>
          <w:sz w:val="44"/>
          <w:szCs w:val="4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Институциональные контексты предпринимательского и аудиторского рисков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Оценка уровня существенности информации бухгалтерской (финансовой) отчетности при проведении аудита на основе анализа финансово-хозяйственной деятельности организации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Аудиторский риск и достаточность доказательств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Об оценке существенности в бухгалтерском учете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Особенности расчета риска на этапе планирования аудиторской проверки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 xml:space="preserve"> Модель оценки аудиторского риска с учетом факторов "действия", "события" и "ограничения"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Проблемные вопросы взаимосвязи существенности и аудиторского риска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Критерии существенности нарушений, выявляемых при внешнем контроле качества работы 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lastRenderedPageBreak/>
        <w:t>аудиторских организаций, аудиторов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О методических подходах к выявлению и оценке аудиторских рисков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>Существенность в аудите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Факторы определения существенности при проведении аудиторской проверки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Аудиторская выборка и оценка риск-областей при планировании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Определение объектов проверки в рамках риск-ориентированного подхода в аудите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Особенности применения статистических и нестатистических выборочных процедур в ходе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Нормативно-правовые и методические проблемы расчета уровня существенности при формировании бухгалтерской (финансовой) отчетности и подтверждении ее достоверности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Риски искажения учетной информации: выявление в процессе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Международные стандарты аудита: оценка существенности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Риски: классификация и методы управления в рамках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дью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дилидженс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br/>
        <w:t>Методические аспекты оценки рисков экономического субъекта</w:t>
      </w:r>
    </w:p>
    <w:p w:rsidR="00B640A9" w:rsidRPr="00D01CD5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b/>
          <w:bCs/>
          <w:sz w:val="44"/>
          <w:szCs w:val="44"/>
          <w:lang w:val="ru-RU"/>
        </w:rPr>
      </w:pPr>
      <w:r w:rsidRPr="00D01CD5">
        <w:rPr>
          <w:rFonts w:ascii="Times New Roman" w:hAnsi="Times New Roman"/>
          <w:b/>
          <w:bCs/>
          <w:sz w:val="44"/>
          <w:szCs w:val="44"/>
          <w:lang w:val="ru-RU"/>
        </w:rPr>
        <w:t xml:space="preserve">Планирование </w:t>
      </w:r>
    </w:p>
    <w:p w:rsidR="00B640A9" w:rsidRPr="00D01CD5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b/>
          <w:bCs/>
          <w:sz w:val="40"/>
          <w:szCs w:val="4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Подходы к планированию аудиторских процедур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Декомпозиция планирования аудиторских процедур с позиции риск-ориентированного подхода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>Практика планирования в риск-ориентированном аудите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Развитие методики применения аналитических процедур на этапе планирования аудиторской проверки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Планирование аудиторской проверки операций с ценными бумагами</w:t>
      </w:r>
    </w:p>
    <w:p w:rsidR="00B640A9" w:rsidRPr="00D01CD5" w:rsidRDefault="00B640A9" w:rsidP="00D01CD5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40"/>
          <w:szCs w:val="44"/>
          <w:lang w:val="ru-RU"/>
        </w:rPr>
      </w:pPr>
      <w:r w:rsidRPr="00D01CD5">
        <w:rPr>
          <w:rFonts w:ascii="Times New Roman" w:hAnsi="Times New Roman"/>
          <w:b/>
          <w:bCs/>
          <w:sz w:val="40"/>
          <w:szCs w:val="44"/>
          <w:lang w:val="ru-RU"/>
        </w:rPr>
        <w:t>Аудиторские услуги</w:t>
      </w:r>
    </w:p>
    <w:p w:rsidR="00B640A9" w:rsidRPr="00D01CD5" w:rsidRDefault="00B640A9" w:rsidP="00D01C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bCs/>
          <w:sz w:val="24"/>
          <w:szCs w:val="24"/>
          <w:lang w:val="ru-RU"/>
        </w:rPr>
        <w:t>Роль аудита в развитии "зеленой" экономики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Методические подходы к идентификации видов аудиторско-консалтинговых услуг, оказываемых аудиторскими организациями и индивидуальными аудиторами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Правовые основы контрактного аудита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О понятии "уверенность" в аудиторской деятельности и классификации аудиторских услуг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Процедуры аудиторского характера при оказании сопутствующих аудиту услуг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Формирование стоимости услуг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Сущность аудита маркетинга и процедуры его проведения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Таможенный контроль после выпуска и аудит внешнеэкономической деятельности предприятия (таможенный аспект): сравнительный анализ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Консалтинг в области построения системы корпоративного управления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>Особенности методики управленческого аудита затрат птицеводческой продукции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</w:t>
      </w:r>
      <w:proofErr w:type="spellStart"/>
      <w:r w:rsidRPr="00D01CD5">
        <w:rPr>
          <w:rFonts w:ascii="Times New Roman" w:hAnsi="Times New Roman"/>
          <w:bCs/>
          <w:sz w:val="24"/>
          <w:szCs w:val="24"/>
          <w:lang w:val="ru-RU"/>
        </w:rPr>
        <w:t>Дью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proofErr w:type="spellStart"/>
      <w:r w:rsidRPr="00D01CD5">
        <w:rPr>
          <w:rFonts w:ascii="Times New Roman" w:hAnsi="Times New Roman"/>
          <w:bCs/>
          <w:sz w:val="24"/>
          <w:szCs w:val="24"/>
          <w:lang w:val="ru-RU"/>
        </w:rPr>
        <w:t>дилидженс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/>
        </w:rPr>
        <w:t>: вопросы теории и практики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Потенциальные возможности операционного аудита бизнес-систем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Аудит системы управления рисками кредитной организации: новые аспекты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Фактические расценки аудиторских компаний и обоснование цен на аудит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Конкуренция на российском рынке аудита и консалтинга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>Организационные аспекты внедрения МСФО: выбор услуг по подготовке и аудиту финансовой отчетности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Методика аудита интеллектуального капитала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Социальный аудит организаций потребительской кооперации: система процедур и аналитических показателей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информационных систем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Кадровый аудит: изменения в условиях трудового договора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платежеспособности муниципального образования: этапы и методика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и оценка системы внутреннего контроля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Управление инвестициями: учет и аудит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Аудит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конкурсного производства: аналитические процедуры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кадрового потенциала организации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Понятийные и организационные аспекты экологического учета и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lastRenderedPageBreak/>
        <w:t>Независимая проверка нефинансовой отчетности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Систематизация услуг, оказываемых аудиторскими организациями, как теоретическая основа их регулирования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Сравнительный анализ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дью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дилидженса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и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Особенности проведения кадрового аудита в государственном учреждении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Социальный аудит организаций потребительской кооперации: система процедур и аналитических показателей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Методологические подходы к классификации видов налогового аудита и структуризации его объектов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Методические особенности аудита отдельных экспортных операций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Бизнес-аудит (экспертиза) в строительной деятельности: задачи и пути их решения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Развитие методического инструментария социального аудита в сельскохозяйственных организациях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Использование согласованных процедур в аудите для подтверждения остаточной стоимости основных средств в бухгалтерском балансе организации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Экологический аудит: проблемы и пути их решения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Стратегический аудит как средство достижения долгосрочных целей экономического субъекта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Конкурентная структура рынка аудиторско-консалтинговых услуг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</w:p>
    <w:p w:rsidR="00B640A9" w:rsidRPr="00D01CD5" w:rsidRDefault="00B640A9" w:rsidP="00D01CD5">
      <w:pPr>
        <w:spacing w:before="100" w:beforeAutospacing="1" w:after="0" w:afterAutospacing="1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D01CD5">
        <w:rPr>
          <w:rFonts w:ascii="Times New Roman" w:hAnsi="Times New Roman"/>
          <w:b/>
          <w:bCs/>
          <w:sz w:val="36"/>
          <w:szCs w:val="36"/>
          <w:lang w:val="ru-RU"/>
        </w:rPr>
        <w:t>Международная практика</w:t>
      </w:r>
    </w:p>
    <w:p w:rsidR="00B640A9" w:rsidRPr="00D01CD5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Международный стандарт аудита </w:t>
      </w:r>
      <w:r w:rsidRPr="00CD79EE">
        <w:rPr>
          <w:rFonts w:ascii="Times New Roman" w:hAnsi="Times New Roman"/>
          <w:sz w:val="24"/>
          <w:szCs w:val="24"/>
        </w:rPr>
        <w:t>N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610 "Использование результатов работы внутренних аудиторов": новая редакция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Автоматизация учета по МСФО: как правильно выбрать информационную систему и провести аудит эффективности ее внедрения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Совершенствование профессиональных требований к аудиту на международном уровне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О проблемах перевода Международных стандартов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>Признание международных стандартов аудиторской деятельности в России: терминологический аспект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Особенности аудита группы компаний в соответствии с МСА 600 "Особые аспекты: аудит финансовой отчетности группы"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Научное наследие Теодора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Лимперга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>: истоки международных стандартов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Интеграция этических принципов аудиторской деятельности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Сравнительная характеристика МСА 230 "Аудиторская документация" </w:t>
      </w:r>
    </w:p>
    <w:p w:rsidR="00B640A9" w:rsidRPr="00D01CD5" w:rsidRDefault="00B640A9" w:rsidP="00D01CD5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D01CD5">
        <w:rPr>
          <w:rFonts w:ascii="Times New Roman" w:hAnsi="Times New Roman"/>
          <w:b/>
          <w:bCs/>
          <w:sz w:val="36"/>
          <w:szCs w:val="36"/>
          <w:lang w:val="ru-RU"/>
        </w:rPr>
        <w:t xml:space="preserve">Аудит в разных странах </w:t>
      </w:r>
    </w:p>
    <w:p w:rsidR="00B640A9" w:rsidRPr="00D01CD5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Развитие государственного аудита бюджетных учреждений и организаций в Украине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Теоретические и методические аспекты проведения внутреннего аудита расходов на предприятиях водного транспорта Украины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Некоммерческие организации в Украине: бухгалтерский учет, налогообложение и аудит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Формирование и развитие современного аудита в Украине: институциональный подход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Роль аудитора в исламских финансах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Хроники аудиторов Британской короны: неизвестные страницы истории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Основы исламского аудита: отличия от традиционной концепции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Особенности рынка аудиторских услуг в Республике Таджикистан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Исследование развития аудиторской деятельности во Вьетнаме и актуальные проблемы внутреннего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"Код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Фрэнсиса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Пиксли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>": опыт источниковедения в исследовании истории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</w:p>
    <w:p w:rsidR="00B640A9" w:rsidRPr="00D01CD5" w:rsidRDefault="00B640A9" w:rsidP="00D01CD5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D01CD5">
        <w:rPr>
          <w:rFonts w:ascii="Times New Roman" w:hAnsi="Times New Roman"/>
          <w:b/>
          <w:bCs/>
          <w:sz w:val="36"/>
          <w:szCs w:val="36"/>
          <w:lang w:val="ru-RU"/>
        </w:rPr>
        <w:t>Практический аудит</w:t>
      </w:r>
    </w:p>
    <w:p w:rsidR="00B640A9" w:rsidRPr="007824C4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lastRenderedPageBreak/>
        <w:t>Методические аспекты аудита оценочных резервов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Аналитические процедуры при аудите продаж организаций оптовой торговли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Особенности аудита электронного бизнеса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Аудит строительства. </w:t>
      </w:r>
      <w:proofErr w:type="gramStart"/>
      <w:r w:rsidRPr="00D01CD5">
        <w:rPr>
          <w:rFonts w:ascii="Times New Roman" w:hAnsi="Times New Roman"/>
          <w:sz w:val="24"/>
          <w:szCs w:val="24"/>
          <w:lang w:val="ru-RU"/>
        </w:rPr>
        <w:t>Методические указания по проведению документальной проверки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расчетов по оплате труда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Таможенный контроль на основе методов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управления величиной запасов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Проблемы развития налогового аудита в Российской Федерации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кредитных операций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Типичные ошибки в учете основных средств: мнение аудиторов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Аудит оценочных значений как проверка взаимосвязанных областей финансово-хозяйственной деятельности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Методика организации аудита малых предприятий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>Практика аудита приобретения основных средств на зарубежных</w:t>
      </w:r>
      <w:proofErr w:type="gramEnd"/>
      <w:r w:rsidRPr="00D01CD5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proofErr w:type="gramStart"/>
      <w:r w:rsidRPr="00D01CD5">
        <w:rPr>
          <w:rFonts w:ascii="Times New Roman" w:hAnsi="Times New Roman"/>
          <w:bCs/>
          <w:sz w:val="24"/>
          <w:szCs w:val="24"/>
          <w:lang w:val="ru-RU"/>
        </w:rPr>
        <w:t>предприятиях корпоративного типа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Аудит материально-производственных запасов как инструмент антикризисного управления в организациях агропромышленного комплекса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Процедуры аудита основных средств в рекламной компании, финансовые последствия, международная терминология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Аудит расчетов с персоналом по оплате труда: методический аспект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Экспертиза правильности применения системы уплаты авансовых платежей по налогу на прибыль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Особенности проведения аудиторской проверки обоснованности доходов и расходов страховщика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Основные подходы к проведению аудита запасов</w:t>
      </w:r>
      <w:proofErr w:type="gramEnd"/>
      <w:r w:rsidRPr="00D01CD5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proofErr w:type="gramStart"/>
      <w:r w:rsidRPr="00D01CD5">
        <w:rPr>
          <w:rFonts w:ascii="Times New Roman" w:hAnsi="Times New Roman"/>
          <w:bCs/>
          <w:sz w:val="24"/>
          <w:szCs w:val="24"/>
          <w:lang w:val="ru-RU"/>
        </w:rPr>
        <w:t>в организациях агропромышленного комплекса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Аудит запасов в организациях </w:t>
      </w:r>
      <w:proofErr w:type="spellStart"/>
      <w:r w:rsidRPr="00D01CD5">
        <w:rPr>
          <w:rFonts w:ascii="Times New Roman" w:hAnsi="Times New Roman"/>
          <w:bCs/>
          <w:sz w:val="24"/>
          <w:szCs w:val="24"/>
          <w:lang w:val="ru-RU"/>
        </w:rPr>
        <w:t>ресторанно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/>
        </w:rPr>
        <w:t>-гостиничного бизнеса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Особенности аудита раскрытия информации о рисках хозяйственной деятельности организации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Особенности аудита природоохранных расходов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Организационно-методические аспекты аудита операций с основными средствами по стадиям их воспроизводства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>Развитие аудита эффективности государственных расходов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 xml:space="preserve"> Аудит отложенных налогов на стыке российских и международных стандартов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>Аудит операций перестрахования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Государственная помощь как объект аудита финансовой отчетности сельскохозяйственной организации</w:t>
      </w:r>
      <w:proofErr w:type="gramEnd"/>
      <w:r w:rsidRPr="00D01CD5">
        <w:rPr>
          <w:rFonts w:ascii="Times New Roman" w:hAnsi="Times New Roman"/>
          <w:sz w:val="24"/>
          <w:szCs w:val="24"/>
          <w:lang w:val="ru-RU"/>
        </w:rPr>
        <w:br/>
      </w:r>
      <w:proofErr w:type="gramStart"/>
      <w:r w:rsidRPr="00D01CD5">
        <w:rPr>
          <w:rFonts w:ascii="Times New Roman" w:hAnsi="Times New Roman"/>
          <w:sz w:val="24"/>
          <w:szCs w:val="24"/>
          <w:lang w:val="ru-RU"/>
        </w:rPr>
        <w:t>Программа аудиторской проверки: кредиты и авансы клиентам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Теория и методика аудита операций со связанными сторонами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производственной логистики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Развитие налогового аудита: проблемы и перспективы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Методика организации системы управленческого инвестиционного аудита в экономических субъектах отрасли сельского хозяйства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нематериальных активов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Аудиторская проверка и срок исковой давности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Аудиторская проверка расчетов с бюджетом по налогу на добавленную стоимость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Аудиторская проверка в конкурсном производстве</w:t>
      </w:r>
      <w:proofErr w:type="gramEnd"/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</w:t>
      </w:r>
      <w:proofErr w:type="gramStart"/>
      <w:r w:rsidRPr="00D01CD5">
        <w:rPr>
          <w:rFonts w:ascii="Times New Roman" w:hAnsi="Times New Roman"/>
          <w:sz w:val="24"/>
          <w:szCs w:val="24"/>
          <w:lang w:val="ru-RU"/>
        </w:rPr>
        <w:t>Аудит розничного имущественного страхования: основные понятия и внутренний стандарт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при банкротстве экономического субъекта: методологические основы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Расчеты по оплате труда на сельскохозяйственных предприятиях: аудиторская проверка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займов и кредитов: процедуры проверки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оценочных обязательств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Непростой аудит санатория - филиала иностранной организации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Организация и внедрение системы внутреннего аудита финансовых вложений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Особенности аудита сделок встречной торговли и посреднических операций при внешнеэкономической деятельности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</w:t>
      </w:r>
      <w:proofErr w:type="gramEnd"/>
      <w:r w:rsidRPr="00D01CD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D01CD5">
        <w:rPr>
          <w:rFonts w:ascii="Times New Roman" w:hAnsi="Times New Roman"/>
          <w:sz w:val="24"/>
          <w:szCs w:val="24"/>
          <w:lang w:val="ru-RU"/>
        </w:rPr>
        <w:t>доходов за пользование коммерческим кредитом при продаже товаров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Особенности аудиторской проверки создания и использования резерва по сомнительным долгам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Аудит выпуска и экспортной продажи продукции: информация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лица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Анализ нормативно-правовых актов, регламентирующих внутренний аудит в Российской Федерации и в странах бывшего СССР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lastRenderedPageBreak/>
        <w:t xml:space="preserve">Методика проверки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внеоборотных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активов на обесценение в соответствии с МСФО 36 "Обесценение активов"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Задачи и функции аудита МПЗ в</w:t>
      </w:r>
      <w:proofErr w:type="gramEnd"/>
      <w:r w:rsidRPr="00D01CD5">
        <w:rPr>
          <w:rFonts w:ascii="Times New Roman" w:hAnsi="Times New Roman"/>
          <w:sz w:val="24"/>
          <w:szCs w:val="24"/>
          <w:lang w:val="ru-RU"/>
        </w:rPr>
        <w:t xml:space="preserve"> сельскохозяйственных </w:t>
      </w:r>
      <w:proofErr w:type="gramStart"/>
      <w:r w:rsidRPr="00D01CD5">
        <w:rPr>
          <w:rFonts w:ascii="Times New Roman" w:hAnsi="Times New Roman"/>
          <w:sz w:val="24"/>
          <w:szCs w:val="24"/>
          <w:lang w:val="ru-RU"/>
        </w:rPr>
        <w:t>организациях</w:t>
      </w:r>
      <w:proofErr w:type="gramEnd"/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Оценка плановой себестоимости аудита</w:t>
      </w:r>
    </w:p>
    <w:p w:rsidR="00B640A9" w:rsidRPr="00D01CD5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D01CD5">
        <w:rPr>
          <w:rFonts w:ascii="Times New Roman" w:hAnsi="Times New Roman"/>
          <w:b/>
          <w:bCs/>
          <w:sz w:val="36"/>
          <w:szCs w:val="36"/>
          <w:lang w:val="ru-RU"/>
        </w:rPr>
        <w:t>Контроль качества</w:t>
      </w:r>
    </w:p>
    <w:p w:rsidR="00B640A9" w:rsidRPr="00D01CD5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О каких фактах, обнаруженных при оказании аудиторских услуг, аудиторы обязаны сообщить в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Росфинмониторинг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br/>
        <w:t>Формирование системы контроля качества аудита в аудиторской организации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>Внешний контроль качества в аудиторской деятельности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Риск-ориентированный подход при осуществлении внешнего контроля качества работы аудиторов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Рекомендации по функционированию системы внутреннего контроля качества аудиторской деятельности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Количественные методы контроля качества аудита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Анализ состояния внешнего контроля качества аудиторских услуг в Российской Федерации и в Украине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>Анализ организации внешнего и внутреннего контроля качества работы аудиторских организаций и аудиторов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Применение суждения о существенности нарушений при проведении внешнего контроля качества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Вопросы внешнего контроля качества в аудиторской деятельности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Качество, эффективность и конкурентоспособность аудиторской деятельности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</w:p>
    <w:p w:rsidR="00B640A9" w:rsidRPr="00D01CD5" w:rsidRDefault="00B640A9" w:rsidP="00D01CD5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D01CD5">
        <w:rPr>
          <w:rFonts w:ascii="Times New Roman" w:hAnsi="Times New Roman"/>
          <w:b/>
          <w:bCs/>
          <w:sz w:val="36"/>
          <w:szCs w:val="36"/>
          <w:lang w:val="ru-RU"/>
        </w:rPr>
        <w:t>Аудиторское заключение, аудит отчетности</w:t>
      </w:r>
    </w:p>
    <w:p w:rsidR="00B640A9" w:rsidRPr="00D01CD5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Мнения в аудиторском заключении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Методология параллельного проведения аудита отчетности по РСБУ и МСФО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 xml:space="preserve"> Обзор основных рекомендаций по проведению аудита годовой бухгалтерской отчетности организаций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Институциональная сущность аудита бухгалтерской отчетности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Аудиторское заключение и его информационные возможности с точки зрения пользователей бухгалтерской отчетности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Аудиторское заключение: требования стандартов, типичные нарушения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Цели финансовой отчетности и аудита: методологические проблемы определения критериев и обоснования классификации искажений финансовой отчетности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>Обязательный аудит бухгалтерской отчетности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Рекомендации Минфина России аудиторам по проверке годовой отчетности организаций за 2015 год 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</w:p>
    <w:p w:rsidR="00B640A9" w:rsidRPr="00D01CD5" w:rsidRDefault="00B640A9" w:rsidP="00D01CD5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D01CD5">
        <w:rPr>
          <w:rFonts w:ascii="Times New Roman" w:hAnsi="Times New Roman"/>
          <w:b/>
          <w:bCs/>
          <w:sz w:val="36"/>
          <w:szCs w:val="36"/>
          <w:lang w:val="ru-RU"/>
        </w:rPr>
        <w:t>Нормативное регулирование аудита</w:t>
      </w:r>
    </w:p>
    <w:p w:rsidR="00B640A9" w:rsidRPr="00D01CD5" w:rsidRDefault="00B640A9" w:rsidP="00D01CD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Сглаживание динамических рядов показателей рынка аудиторских услуг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Повышение профессионального уровня специалистов в области аудита и консалтинга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Будущее аудита. </w:t>
      </w:r>
    </w:p>
    <w:p w:rsidR="00B640A9" w:rsidRPr="00D01CD5" w:rsidRDefault="00B640A9" w:rsidP="00D01CD5">
      <w:pPr>
        <w:widowControl w:val="0"/>
        <w:autoSpaceDE w:val="0"/>
        <w:autoSpaceDN w:val="0"/>
        <w:spacing w:after="0" w:line="240" w:lineRule="auto"/>
        <w:rPr>
          <w:rFonts w:ascii="Courier New" w:hAnsi="Courier New" w:cs="Courier New"/>
          <w:sz w:val="20"/>
          <w:szCs w:val="20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Терминология аудита: правовые коллизии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Построение стоимостных динамических рядов показателей рынка аудиторских услуг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Совершенствование методологии аудита в условиях реализации стратегии устойчивого развития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Проблемы развития методологии, метода и методики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Особенности квалификационных требований, предъявляемых к аудиторам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Развитие вузовской подготовки студентов, специализирующихся в области бухгалтерского учета, анализа и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Обобщенная модель многоуровневой системы аудиторской деятельности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Роль саморегулируемых организаций в создании условий справедливой конкуренции на рынке </w:t>
      </w:r>
      <w:r w:rsidRPr="00D01CD5">
        <w:rPr>
          <w:rFonts w:ascii="Times New Roman" w:hAnsi="Times New Roman"/>
          <w:sz w:val="24"/>
          <w:szCs w:val="24"/>
          <w:lang w:val="ru-RU"/>
        </w:rPr>
        <w:lastRenderedPageBreak/>
        <w:t>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Нормативно-правовые основы выявления признаков преднамеренного (фиктивного) банкротства организации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Нравственные начала профессии бухгалтера и аудитора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>О перспективах саморегулирования в сфере аудита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Применение конструктора учетной политики СПС "</w:t>
      </w:r>
      <w:proofErr w:type="spellStart"/>
      <w:r w:rsidRPr="00D01CD5">
        <w:rPr>
          <w:rFonts w:ascii="Times New Roman" w:hAnsi="Times New Roman"/>
          <w:bCs/>
          <w:sz w:val="24"/>
          <w:szCs w:val="24"/>
          <w:lang w:val="ru-RU"/>
        </w:rPr>
        <w:t>КонсультантПлюс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/>
        </w:rPr>
        <w:t>" в практике и преподавании аудита эффективности деятельности организации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Проблемы независимости современного аудита: философский аспект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Перспективы саморегулирования и дальнейшего совершенствования аудиторской деятельности в Российской Федерации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Развитие государственного аудита в Российской Федерации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Независимый внешний аудит процессов на уровне корпоративного центра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Анализ проекта профессионального стандарта аудитора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Роль аудиторской подсистемы в учетно-аналитической системе предприятия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Аудит: проблемные вопросы и пути развития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Проблемы спецификации прав собственности в аудиторской деятельности в Российской Федерации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Основные подходы к созданию методики определения себестоимости аудиторской проверки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Оценка эффективности аудиторских проверок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 как обязательный элемент институциональной среды применения МСФО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Эволюция роли аудитора и новые требования к аудиторским заключениям по МСА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Саморегулирование аудиторской деятельности: современный этап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Генезис системы государственного финансового контроля в Российской империи: предпосылки возникновения и ключевые этапы развития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Повышение профессионального уровня специалистов в области аудита и консалтинга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Технология сетевого взаимодействия вузов в процессе подготовки бухгалтерских и аудиторских кадров: теория и практика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О статистике рынка аудиторских услуг: год 2017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Проблемы этического регулирования профессиональной деятельности аудиторов в России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Развитие государственного аудита в Российской Федерации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Финансовый аудит как система контроля качества всего процесса управления организацией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Профессиональный стандарт "Аудитор": требования к образованию и квалификации работников аудиторских организаций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Аудит как обязательный элемент институциональной среды применения МСФО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Профессиональный стандарт "Аудитор": трудовые функции как основа структуры аудиторской организации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</w:p>
    <w:p w:rsidR="00B640A9" w:rsidRPr="00D01CD5" w:rsidRDefault="00B640A9" w:rsidP="00D01CD5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D01CD5">
        <w:rPr>
          <w:rFonts w:ascii="Times New Roman" w:hAnsi="Times New Roman"/>
          <w:b/>
          <w:bCs/>
          <w:sz w:val="36"/>
          <w:szCs w:val="36"/>
          <w:lang w:val="ru-RU"/>
        </w:rPr>
        <w:t>Проведение аудита: теоретический аспект</w:t>
      </w:r>
    </w:p>
    <w:p w:rsidR="00B640A9" w:rsidRPr="00D01CD5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Сравнительная характеристика аналитических процедур в сфере применения стандартов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Проблематика оценки непрерывности деятельности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лица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Взаимодействие аудитора с руководством и представителями собственника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лица: методические аспекты принятия решений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Взаимодействие аудитора с руководством и представителями собственника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лица: методические аспекты принятия решений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Разработка алгоритма проведения документного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>Особенности сбора аудиторских доказательств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Документирование процедур принятия клиента на этапе предварительного аудита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Использование </w:t>
      </w:r>
      <w:proofErr w:type="spellStart"/>
      <w:r w:rsidRPr="00CD79EE">
        <w:rPr>
          <w:rFonts w:ascii="Times New Roman" w:hAnsi="Times New Roman"/>
          <w:bCs/>
          <w:sz w:val="24"/>
          <w:szCs w:val="24"/>
        </w:rPr>
        <w:t>logit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/>
        </w:rPr>
        <w:t>-моделей в аудиторской практике для оценки непрерывности деятельности организации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Проверка полноты исчисления и уплаты налогов при совершении сделок между взаимозависимыми лицами: порядок проведения и налоговые последствия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Аудиторские доказательства как объективная основа мнения аудитора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Дефиниция "мнение аудитора": история, сущность, проблемы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Практические аспекты выполнения Правил независимости аудиторов и аудиторских организаций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lastRenderedPageBreak/>
        <w:t xml:space="preserve"> Об оценке непрерывности деятельности </w:t>
      </w:r>
      <w:proofErr w:type="spellStart"/>
      <w:r w:rsidRPr="00D01CD5">
        <w:rPr>
          <w:rFonts w:ascii="Times New Roman" w:hAnsi="Times New Roman"/>
          <w:bCs/>
          <w:sz w:val="24"/>
          <w:szCs w:val="24"/>
          <w:lang w:val="ru-RU"/>
        </w:rPr>
        <w:t>аудируемого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/>
        </w:rPr>
        <w:t xml:space="preserve"> лица в аудите бухгалтерской (финансовой) отчетности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>Методика применения экономического анализа в аудите на основе оценки чистых активов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Применение </w:t>
      </w:r>
      <w:r w:rsidRPr="00CD79EE">
        <w:rPr>
          <w:rFonts w:ascii="Times New Roman" w:hAnsi="Times New Roman"/>
          <w:sz w:val="24"/>
          <w:szCs w:val="24"/>
        </w:rPr>
        <w:t>CVP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-анализа для оценки непрерывности деятельности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лица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Аудиторские доказательства и предпосылки составления бухгалтерской отчетности в контексте стандартов аудиторской деятельности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Оценка соблюдения принципов стандартизации аудиторской деятельности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Аналитические процедуры в оценке непрерывности деятельности организации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Взаимосвязь предпосылок подготовки бухгалтерской отчетности и типичных искажений учетной и отчетной информации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</w:p>
    <w:p w:rsidR="00B640A9" w:rsidRPr="00D01CD5" w:rsidRDefault="00B640A9" w:rsidP="00D01CD5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D01CD5">
        <w:rPr>
          <w:rFonts w:ascii="Times New Roman" w:hAnsi="Times New Roman"/>
          <w:b/>
          <w:bCs/>
          <w:sz w:val="36"/>
          <w:szCs w:val="36"/>
          <w:lang w:val="ru-RU"/>
        </w:rPr>
        <w:t>Недобросовестные действия. Аудит мошенничества</w:t>
      </w:r>
    </w:p>
    <w:p w:rsidR="00B640A9" w:rsidRPr="00D01CD5" w:rsidRDefault="00B640A9" w:rsidP="00D01CD5">
      <w:pPr>
        <w:spacing w:before="100" w:beforeAutospacing="1" w:after="0" w:afterAutospacing="1" w:line="240" w:lineRule="auto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Проблематика идентификации фактов недобросовестной деятельности Оценка риска существенного искажения вследствие ошибок или недобросовестных действий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Идентификация искажений в бухгалтерской отчетности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Правила внутреннего контроля индивидуального аудитора в целях противодействия легализации доходов, полученных преступным путем, и финансированию терроризма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Профилактика мошенничества в торговых организациях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Хищение: уволить нельзя оставить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Бухгалтерская (финансовая) отчетность: проблема выявления искажения информации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 xml:space="preserve"> Противодействие легализации (отмыванию) доходов, полученных преступным путем, и финансированию терроризма в аудиторской деятельности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Как провести расследование по фактам внутреннего мошенничества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Идентификация рисков существенного искажения информации о фактах хозяйственной жизни при оценке системы внутреннего контроля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>Ключевая роль внутреннего аудита в пресечении и предупреждении внутрикорпоративных мошенничеств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Аудит системы внутреннего контроля в целях противодействия отмыванию доходов, полученных преступным путем, и финансированию терроризма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Анализ взаимосвязи состава совета директоров компании и риска фальсификации финансовой отчетности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Выявление случаев подкупа иностранных должностных лиц в ходе аудита и оказания сопутствующих аудиту услуг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</w:p>
    <w:p w:rsidR="00B640A9" w:rsidRPr="00D01CD5" w:rsidRDefault="00B640A9" w:rsidP="00D01CD5">
      <w:pPr>
        <w:spacing w:before="100" w:beforeAutospacing="1" w:after="0" w:afterAutospacing="1"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D01CD5">
        <w:rPr>
          <w:rFonts w:ascii="Times New Roman" w:hAnsi="Times New Roman"/>
          <w:b/>
          <w:bCs/>
          <w:sz w:val="36"/>
          <w:szCs w:val="36"/>
          <w:lang w:val="ru-RU"/>
        </w:rPr>
        <w:t>Внутренний контроль и аудит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Особенности внутреннего аудита необоротных активов судоремонтных предприятий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Формирование системы внутреннего аудита в холдинговых структурах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Нереальные требования к реальному контролеру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Базельские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принципы банковского надзора и их роль в антикризисном регулировании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Системы внутреннего контроля. Организационные аспекты построения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Внутренний контроль: рекомендации Минфина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Служба внутреннего контроля - необходимые составляющие компоненты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Методика управления рисками финансово-хозяйственной деятельности в организации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Правила внутреннего контроля качества работы индивидуального аудитора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Развитие концепции внутреннего контроля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Доверительное управление: вопросы контроля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Положение Банка России </w:t>
      </w:r>
      <w:r w:rsidRPr="00CD79EE">
        <w:rPr>
          <w:rFonts w:ascii="Times New Roman" w:hAnsi="Times New Roman"/>
          <w:sz w:val="24"/>
          <w:szCs w:val="24"/>
        </w:rPr>
        <w:t>N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375-П и новое понимание концепции финансового мониторинга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Современные тенденции развития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комплаенс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>-контроля в банковской сфере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Риск-ориентированный внутренний контроль в системе корпоративного управления банком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Специфика организации внутреннего контроля в условиях электронного банкинга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Тестирование риска хозяйственной деятельности коммерческой организации как инструмент </w:t>
      </w:r>
      <w:r w:rsidRPr="00D01CD5">
        <w:rPr>
          <w:rFonts w:ascii="Times New Roman" w:hAnsi="Times New Roman"/>
          <w:sz w:val="24"/>
          <w:szCs w:val="24"/>
          <w:lang w:val="ru-RU"/>
        </w:rPr>
        <w:lastRenderedPageBreak/>
        <w:t>оценки системы внутреннего контроля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Современные международные требования к организации системы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комплаенс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>-контроля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Стратегический контроль в российских банках - возможно ли это?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Организация контроля внешнеэкономических сделок взаимозависимых лиц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Внутренний контроль операций бухгалтерского учета и отчетности в страховой организации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  <w:r w:rsidRPr="00D01CD5">
        <w:rPr>
          <w:rFonts w:ascii="Times New Roman" w:hAnsi="Times New Roman"/>
          <w:bCs/>
          <w:sz w:val="24"/>
          <w:szCs w:val="24"/>
          <w:lang w:val="ru-RU"/>
        </w:rPr>
        <w:t>Внутренний аудит основных средств организации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Особенности риск-ориентированного внутреннего аудита в страховых компаниях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Организация внутреннего аудита на малых предприятиях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Методические подходы к оценке системы внутреннего контроля в аграрных организациях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Внутренний аудит в компании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Внутренний контроль как обязанность экономического субъекта и объект оценки аудитора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Стандарт оценки эффективности системы управления валютными рисками в кредитной организации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Влияние результатов оценки системы внутреннего контроля на понимание деятельности </w:t>
      </w:r>
      <w:proofErr w:type="spellStart"/>
      <w:r w:rsidRPr="00D01CD5">
        <w:rPr>
          <w:rFonts w:ascii="Times New Roman" w:hAnsi="Times New Roman"/>
          <w:bCs/>
          <w:sz w:val="24"/>
          <w:szCs w:val="24"/>
          <w:lang w:val="ru-RU"/>
        </w:rPr>
        <w:t>аудируемого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/>
        </w:rPr>
        <w:t xml:space="preserve"> лица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 xml:space="preserve"> Внутренний аудит деятельности центров ответственности гостиничного предприятия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Система стандартов внутреннего аудита - основа его эффективного функционирования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Внутренний управленческий контроль как основа оценки деятельности центров ответственности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Роль внутреннего аудита в обеспечении эффективного функционирования системы управления рисками компании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  <w:t>Регламенты внутреннего контроля и внутреннего аудита: что общего и в чем различия?</w:t>
      </w:r>
      <w:r w:rsidRPr="00D01CD5">
        <w:rPr>
          <w:rFonts w:ascii="Times New Roman" w:hAnsi="Times New Roman"/>
          <w:bCs/>
          <w:sz w:val="24"/>
          <w:szCs w:val="24"/>
          <w:lang w:val="ru-RU"/>
        </w:rPr>
        <w:br/>
      </w:r>
      <w:r w:rsidRPr="00D01CD5">
        <w:rPr>
          <w:rFonts w:ascii="Times New Roman" w:hAnsi="Times New Roman"/>
          <w:sz w:val="24"/>
          <w:szCs w:val="24"/>
          <w:lang w:val="ru-RU"/>
        </w:rPr>
        <w:t>Риск-ориентированный подход в практике внутреннего контроля и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Актуальные вопросы организации внутреннего аудита в страховой компании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Практика ОАО "Российские железные дороги" по разработке и использованию Классификатора нарушений и рисков в системе внутреннего контроля и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Организации, подлежащие обязательному аудиту: система внутреннего контроля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Оптимизация внутреннего контроля приема металлолома с помощью разработки бизнес-процессов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Подходы к организации внутреннего аудита и его взаимодействие с внешним аудитом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Проблемные вопросы системы внутреннего контроля в сфере строительства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Программа внутреннего аудита объекта учета "Материалы". Концепция разработки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Концепция внутреннего аудита состояния системы дистанционного образования в высших учебных заведениях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Организация внутреннего аудита в страховой компании при переходе на новый план счетов и отраслевые стандарты бухгалтерского учета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Организация внутреннего аудита, контроля и управления рисками в компаниях Испании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Методология оценки эффективности внутреннего контроля и аудита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Внутренний финансовый контроль в ракурсе управленческой парадигмы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Теоретические основы аудита системы внутреннего контроля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Внутренний аудит: гарантии или консультации?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Оценка эффективности СВК российских организаций в условиях кризисных экономических явлений и вступления России в ВТО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Концепция </w:t>
      </w:r>
      <w:r w:rsidRPr="00CD79EE">
        <w:rPr>
          <w:rFonts w:ascii="Times New Roman" w:hAnsi="Times New Roman"/>
          <w:sz w:val="24"/>
          <w:szCs w:val="24"/>
        </w:rPr>
        <w:t>COSO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трех линий защиты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Третья линия защиты: внутренний аудит 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Российские модели внутреннего контроля</w:t>
      </w:r>
    </w:p>
    <w:p w:rsidR="00B640A9" w:rsidRPr="00D01CD5" w:rsidRDefault="00B640A9" w:rsidP="00D01CD5">
      <w:pPr>
        <w:spacing w:after="0" w:line="240" w:lineRule="auto"/>
        <w:rPr>
          <w:sz w:val="12"/>
          <w:szCs w:val="12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Эффективность внутреннего контроля в условиях кризиса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 xml:space="preserve"> Система внутреннего контроля: теоретический аспект построения и функционирования</w:t>
      </w:r>
      <w:r w:rsidRPr="00D01CD5">
        <w:rPr>
          <w:rFonts w:ascii="Times New Roman" w:hAnsi="Times New Roman"/>
          <w:sz w:val="24"/>
          <w:szCs w:val="24"/>
          <w:lang w:val="ru-RU"/>
        </w:rPr>
        <w:br/>
        <w:t>Международные модели управления рисками: возможности применения и результаты</w:t>
      </w:r>
      <w:r w:rsidRPr="00D01CD5">
        <w:rPr>
          <w:rFonts w:ascii="Times New Roman" w:hAnsi="Times New Roman"/>
          <w:sz w:val="24"/>
          <w:szCs w:val="24"/>
          <w:lang w:val="ru-RU"/>
        </w:rPr>
        <w:br/>
      </w: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CD79EE">
        <w:rPr>
          <w:rFonts w:ascii="Times New Roman" w:hAnsi="Times New Roman"/>
          <w:sz w:val="28"/>
          <w:szCs w:val="24"/>
        </w:rPr>
        <w:t> </w:t>
      </w:r>
      <w:r w:rsidRPr="00D01CD5">
        <w:rPr>
          <w:rFonts w:ascii="Times New Roman" w:hAnsi="Times New Roman"/>
          <w:sz w:val="24"/>
          <w:szCs w:val="24"/>
          <w:lang w:val="ru-RU"/>
        </w:rPr>
        <w:t>Критерии оценивания:</w:t>
      </w:r>
      <w:r w:rsidRPr="004137F2">
        <w:rPr>
          <w:rFonts w:ascii="Times New Roman" w:hAnsi="Times New Roman"/>
          <w:sz w:val="24"/>
          <w:szCs w:val="24"/>
        </w:rPr>
        <w:t> </w:t>
      </w:r>
    </w:p>
    <w:p w:rsidR="00B640A9" w:rsidRPr="00D01CD5" w:rsidRDefault="00B640A9" w:rsidP="00D01CD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  <w:r w:rsidRPr="00D01CD5">
        <w:rPr>
          <w:rFonts w:ascii="Times New Roman" w:hAnsi="Times New Roman"/>
          <w:szCs w:val="24"/>
          <w:lang w:val="ru-RU"/>
        </w:rPr>
        <w:t>Максимальное время выступления: до 5 мин.</w:t>
      </w:r>
    </w:p>
    <w:p w:rsidR="00B640A9" w:rsidRPr="00D01CD5" w:rsidRDefault="00B640A9" w:rsidP="00D01CD5">
      <w:pPr>
        <w:spacing w:after="0" w:line="240" w:lineRule="auto"/>
        <w:ind w:firstLine="567"/>
        <w:jc w:val="both"/>
        <w:rPr>
          <w:rFonts w:ascii="Times New Roman" w:hAnsi="Times New Roman"/>
          <w:szCs w:val="24"/>
          <w:lang w:val="ru-RU"/>
        </w:rPr>
      </w:pP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B640A9" w:rsidRPr="00681FA8" w:rsidTr="008036D4">
        <w:tc>
          <w:tcPr>
            <w:tcW w:w="9570" w:type="dxa"/>
            <w:gridSpan w:val="2"/>
          </w:tcPr>
          <w:p w:rsidR="00B640A9" w:rsidRDefault="00B640A9" w:rsidP="008036D4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:</w:t>
            </w:r>
          </w:p>
        </w:tc>
      </w:tr>
      <w:tr w:rsidR="00B640A9" w:rsidRPr="00681FA8" w:rsidTr="008036D4">
        <w:tc>
          <w:tcPr>
            <w:tcW w:w="5507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«зачтено» выставляется, если: 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E"/>
            </w: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80% 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в полном объеме или частично</w:t>
            </w: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E"/>
            </w: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B640A9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использованы</w:t>
            </w:r>
            <w:proofErr w:type="spellEnd"/>
          </w:p>
        </w:tc>
      </w:tr>
      <w:tr w:rsidR="00B640A9" w:rsidRPr="00681FA8" w:rsidTr="008036D4">
        <w:tc>
          <w:tcPr>
            <w:tcW w:w="5507" w:type="dxa"/>
          </w:tcPr>
          <w:p w:rsidR="00B640A9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Cs/>
                <w:spacing w:val="-2"/>
              </w:rPr>
              <w:t>презентация</w:t>
            </w:r>
            <w:proofErr w:type="spellEnd"/>
          </w:p>
        </w:tc>
        <w:tc>
          <w:tcPr>
            <w:tcW w:w="4063" w:type="dxa"/>
          </w:tcPr>
          <w:p w:rsidR="00B640A9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представлена</w:t>
            </w:r>
            <w:proofErr w:type="spellEnd"/>
          </w:p>
        </w:tc>
      </w:tr>
      <w:tr w:rsidR="00B640A9" w:rsidRPr="00681FA8" w:rsidTr="008036D4">
        <w:tc>
          <w:tcPr>
            <w:tcW w:w="5507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lastRenderedPageBreak/>
              <w:t xml:space="preserve">Оценка «не зачтено» выставляется, если 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B640A9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C"/>
            </w: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30%</w:t>
            </w:r>
          </w:p>
          <w:p w:rsidR="00B640A9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частично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C"/>
            </w: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50%</w:t>
            </w:r>
          </w:p>
          <w:p w:rsidR="00B640A9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использованы</w:t>
            </w:r>
            <w:proofErr w:type="spellEnd"/>
          </w:p>
        </w:tc>
      </w:tr>
      <w:tr w:rsidR="00B640A9" w:rsidRPr="00681FA8" w:rsidTr="008036D4">
        <w:tc>
          <w:tcPr>
            <w:tcW w:w="5507" w:type="dxa"/>
          </w:tcPr>
          <w:p w:rsidR="00B640A9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презентация</w:t>
            </w:r>
            <w:proofErr w:type="spellEnd"/>
          </w:p>
        </w:tc>
        <w:tc>
          <w:tcPr>
            <w:tcW w:w="4063" w:type="dxa"/>
          </w:tcPr>
          <w:p w:rsidR="00B640A9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не</w:t>
            </w:r>
            <w:proofErr w:type="spellEnd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представлена</w:t>
            </w:r>
            <w:proofErr w:type="spellEnd"/>
          </w:p>
        </w:tc>
      </w:tr>
    </w:tbl>
    <w:p w:rsidR="00B640A9" w:rsidRPr="004137F2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4137F2">
        <w:rPr>
          <w:rFonts w:ascii="Times New Roman" w:hAnsi="Times New Roman"/>
          <w:sz w:val="28"/>
          <w:szCs w:val="24"/>
        </w:rPr>
        <w:t> </w:t>
      </w:r>
    </w:p>
    <w:p w:rsidR="00B640A9" w:rsidRPr="00462202" w:rsidRDefault="00B640A9" w:rsidP="00D01CD5">
      <w:pPr>
        <w:spacing w:after="0" w:line="240" w:lineRule="auto"/>
        <w:textAlignment w:val="baseline"/>
        <w:rPr>
          <w:sz w:val="12"/>
          <w:szCs w:val="12"/>
        </w:rPr>
      </w:pPr>
      <w:proofErr w:type="spellStart"/>
      <w:r w:rsidRPr="00462202">
        <w:rPr>
          <w:rFonts w:ascii="Times New Roman" w:hAnsi="Times New Roman"/>
          <w:sz w:val="28"/>
          <w:szCs w:val="24"/>
        </w:rPr>
        <w:t>Составитель</w:t>
      </w:r>
      <w:proofErr w:type="spellEnd"/>
      <w:r w:rsidRPr="00462202">
        <w:rPr>
          <w:rFonts w:ascii="Times New Roman" w:hAnsi="Times New Roman"/>
          <w:sz w:val="28"/>
          <w:szCs w:val="24"/>
        </w:rPr>
        <w:t xml:space="preserve"> ________________________ И.Н. </w:t>
      </w:r>
      <w:proofErr w:type="spellStart"/>
      <w:r w:rsidRPr="00462202">
        <w:rPr>
          <w:rFonts w:ascii="Times New Roman" w:hAnsi="Times New Roman"/>
          <w:sz w:val="28"/>
          <w:szCs w:val="24"/>
        </w:rPr>
        <w:t>Богатая</w:t>
      </w:r>
      <w:proofErr w:type="spellEnd"/>
    </w:p>
    <w:p w:rsidR="00B640A9" w:rsidRPr="00462202" w:rsidRDefault="00B640A9" w:rsidP="00D01CD5">
      <w:pPr>
        <w:spacing w:after="0" w:line="240" w:lineRule="auto"/>
        <w:textAlignment w:val="baseline"/>
        <w:rPr>
          <w:sz w:val="12"/>
          <w:szCs w:val="12"/>
        </w:rPr>
      </w:pPr>
      <w:r w:rsidRPr="00462202">
        <w:rPr>
          <w:rFonts w:ascii="Times New Roman" w:hAnsi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</w:t>
      </w:r>
      <w:proofErr w:type="spellStart"/>
      <w:r w:rsidRPr="00462202">
        <w:rPr>
          <w:rFonts w:ascii="Times New Roman" w:hAnsi="Times New Roman"/>
          <w:sz w:val="24"/>
          <w:szCs w:val="24"/>
          <w:vertAlign w:val="superscript"/>
        </w:rPr>
        <w:t>подпись</w:t>
      </w:r>
      <w:proofErr w:type="spellEnd"/>
      <w:r w:rsidRPr="00462202">
        <w:rPr>
          <w:rFonts w:ascii="Times New Roman" w:hAnsi="Times New Roman"/>
          <w:sz w:val="24"/>
          <w:szCs w:val="24"/>
          <w:vertAlign w:val="superscript"/>
        </w:rPr>
        <w:t>)   </w:t>
      </w:r>
      <w:r w:rsidRPr="00462202">
        <w:rPr>
          <w:rFonts w:ascii="Times New Roman" w:hAnsi="Times New Roman"/>
          <w:sz w:val="28"/>
          <w:szCs w:val="24"/>
        </w:rPr>
        <w:t>              </w:t>
      </w:r>
    </w:p>
    <w:p w:rsidR="00B640A9" w:rsidRPr="00462202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0"/>
          <w:szCs w:val="24"/>
        </w:rPr>
      </w:pPr>
      <w:r w:rsidRPr="00462202">
        <w:rPr>
          <w:rFonts w:ascii="Times New Roman" w:hAnsi="Times New Roman"/>
          <w:sz w:val="20"/>
          <w:szCs w:val="24"/>
        </w:rPr>
        <w:t>«____»__________________20     г. </w:t>
      </w:r>
    </w:p>
    <w:p w:rsidR="00B640A9" w:rsidRPr="00462202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0"/>
          <w:szCs w:val="24"/>
        </w:rPr>
      </w:pPr>
    </w:p>
    <w:p w:rsidR="00B640A9" w:rsidRPr="00462202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0"/>
          <w:szCs w:val="24"/>
        </w:rPr>
      </w:pPr>
    </w:p>
    <w:p w:rsidR="00B640A9" w:rsidRPr="00D01CD5" w:rsidRDefault="00B640A9" w:rsidP="00D01CD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B640A9" w:rsidRPr="00D01CD5" w:rsidRDefault="00B640A9" w:rsidP="00D01CD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D01CD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i/>
          <w:sz w:val="12"/>
          <w:szCs w:val="12"/>
          <w:lang w:val="ru-RU"/>
        </w:rPr>
      </w:pPr>
      <w:r w:rsidRPr="00D01CD5">
        <w:rPr>
          <w:rFonts w:ascii="Times New Roman" w:hAnsi="Times New Roman"/>
          <w:i/>
          <w:sz w:val="28"/>
          <w:szCs w:val="24"/>
          <w:lang w:val="ru-RU"/>
        </w:rPr>
        <w:t xml:space="preserve">Кафедра </w:t>
      </w:r>
      <w:r w:rsidRPr="00D01CD5">
        <w:rPr>
          <w:rFonts w:ascii="Times New Roman" w:hAnsi="Times New Roman"/>
          <w:i/>
          <w:iCs/>
          <w:sz w:val="28"/>
          <w:szCs w:val="24"/>
          <w:lang w:val="ru-RU"/>
        </w:rPr>
        <w:t>аудита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D01CD5">
        <w:rPr>
          <w:rFonts w:ascii="Times New Roman" w:hAnsi="Times New Roman"/>
          <w:sz w:val="24"/>
          <w:szCs w:val="24"/>
          <w:vertAlign w:val="superscript"/>
          <w:lang w:val="ru-RU"/>
        </w:rPr>
        <w:t>(наименование кафедры)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b/>
          <w:bCs/>
          <w:sz w:val="24"/>
          <w:szCs w:val="24"/>
          <w:lang w:val="ru-RU"/>
        </w:rPr>
        <w:t xml:space="preserve">Темы Эссе </w:t>
      </w:r>
    </w:p>
    <w:p w:rsidR="00B640A9" w:rsidRPr="00462202" w:rsidRDefault="00B640A9" w:rsidP="00D01CD5">
      <w:pPr>
        <w:spacing w:after="0" w:line="240" w:lineRule="auto"/>
        <w:jc w:val="center"/>
        <w:textAlignment w:val="baseline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по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дисциплине</w:t>
      </w:r>
      <w:proofErr w:type="spellEnd"/>
      <w:r w:rsidRPr="00462202"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  <w:r w:rsidRPr="00462202">
        <w:rPr>
          <w:rFonts w:ascii="Times New Roman" w:hAnsi="Times New Roman"/>
          <w:i/>
          <w:iCs/>
          <w:sz w:val="24"/>
          <w:szCs w:val="24"/>
        </w:rPr>
        <w:t>___МОСАУ</w:t>
      </w:r>
    </w:p>
    <w:p w:rsidR="00B640A9" w:rsidRPr="00462202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Экономическая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обусловленность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аудита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бизнеса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. 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Объекты аудита бизнеса и их классификация.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Интеллектуальный капитал как объект аудита бизнеса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Бизнес-процессы как объект аудита бизнеса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Внутренняя стоимость бизнеса как объект аудита бизнеса.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Управленческий учет как основа аудита бизнеса</w:t>
      </w:r>
    </w:p>
    <w:p w:rsidR="00B640A9" w:rsidRPr="00462202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Методы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62202">
        <w:rPr>
          <w:rFonts w:ascii="Times New Roman" w:hAnsi="Times New Roman"/>
          <w:sz w:val="24"/>
          <w:szCs w:val="24"/>
        </w:rPr>
        <w:t>направления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аудита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бизнеса</w:t>
      </w:r>
      <w:proofErr w:type="spellEnd"/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Аудит интеллектуального капитала как направление аудита бизнеса</w:t>
      </w:r>
    </w:p>
    <w:p w:rsidR="00B640A9" w:rsidRPr="00462202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Аудит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эффективности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бизнес-процессов</w:t>
      </w:r>
      <w:proofErr w:type="spellEnd"/>
      <w:r w:rsidRPr="00462202">
        <w:rPr>
          <w:rFonts w:ascii="Times New Roman" w:hAnsi="Times New Roman"/>
          <w:sz w:val="24"/>
          <w:szCs w:val="24"/>
        </w:rPr>
        <w:t>.</w:t>
      </w:r>
    </w:p>
    <w:p w:rsidR="00B640A9" w:rsidRPr="00462202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Стратегический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аудит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. 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Исследование экономической сущности стратегического аудита и его место в системе аудиторско-консалтинговых услуг 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Управленческий учет и бизнес-планирование как источники информации аудита бизнеса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Методология и методика стратегического аудита коммерческих организаций</w:t>
      </w:r>
    </w:p>
    <w:p w:rsidR="00B640A9" w:rsidRPr="00462202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Концепция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стратегического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аудита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коммерческих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организаций</w:t>
      </w:r>
      <w:proofErr w:type="spellEnd"/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Основные задачи и принципы стратегического аудита коммерческой организации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Бухгалтерская (финансовая) отчетность как информационного источника при проведении стратегического аудита коммерческих организаций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Сравнительный анализ практик развития стратегического аудита в России и за рубежом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Роль и особенности формирования профессионального суждения аудитора при проведении стратегического аудита коммерческих организаций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Методологические аспекты классификации видов стратегического аудита 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Обзор и систематизация методологических подходов и приемов, используемых в стратегическом аудите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Модель стратегического аудита, интегрированной в систему целевой направленности деятельности коммерческой организации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Методология и методика проведения аудита стратегии коммерческой организации на основе внутрифирменного стандарта 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Концепция аудита эффективности стратегии коммерческой организации 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Практические аспекты формирования методики аудита эффективности маркетинговой стратегии коммерческой организации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Методика аудита эффективности финансовой стратегии коммерческой организации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Финансовая управленческая отчетность –главный инструмент контроля над бизнесом;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Аудит движения денежных средств и денежных резервов;</w:t>
      </w:r>
    </w:p>
    <w:p w:rsidR="00B640A9" w:rsidRPr="00462202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Аудит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затрат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462202">
        <w:rPr>
          <w:rFonts w:ascii="Times New Roman" w:hAnsi="Times New Roman"/>
          <w:sz w:val="24"/>
          <w:szCs w:val="24"/>
        </w:rPr>
        <w:t>рентабельности</w:t>
      </w:r>
      <w:proofErr w:type="spellEnd"/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Контроль финансовых рисков: долги, дебиторы, прибыль, резервы, инвестиции;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lastRenderedPageBreak/>
        <w:t>Использование системы бюджетирования в компании как инструмента стратегического контроля над бизнесом;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Оценка, анализ и контроль всех видов рисков в бизнесе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Использование  </w:t>
      </w:r>
      <w:r w:rsidRPr="00462202">
        <w:rPr>
          <w:rFonts w:ascii="Times New Roman" w:hAnsi="Times New Roman"/>
          <w:sz w:val="24"/>
          <w:szCs w:val="24"/>
        </w:rPr>
        <w:t>KPI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(ключевые показатели эффективности) для контроля организации в процессе аудита бизнеса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Обзор </w:t>
      </w:r>
      <w:r w:rsidRPr="00462202">
        <w:rPr>
          <w:rFonts w:ascii="Times New Roman" w:hAnsi="Times New Roman"/>
          <w:sz w:val="24"/>
          <w:szCs w:val="24"/>
        </w:rPr>
        <w:t>KPI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по направлениям менеджмента: стратегия, продажи (маркетинг), финансы, производство, персонал, логистика и разработка ключевых показателей структурных подразделений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62202">
        <w:rPr>
          <w:rFonts w:ascii="Times New Roman" w:hAnsi="Times New Roman"/>
          <w:sz w:val="24"/>
          <w:szCs w:val="24"/>
        </w:rPr>
        <w:t>K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онтроль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выполнения бюджетов через ключевые показатели и коэффициенты</w:t>
      </w:r>
    </w:p>
    <w:p w:rsidR="00B640A9" w:rsidRPr="00462202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Аудит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эффективности</w:t>
      </w:r>
      <w:proofErr w:type="spellEnd"/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Аудит эффективности через цепочку добавленной стоимости</w:t>
      </w:r>
    </w:p>
    <w:p w:rsidR="00B640A9" w:rsidRPr="00462202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Аудит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эффективности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труда</w:t>
      </w:r>
      <w:proofErr w:type="spellEnd"/>
    </w:p>
    <w:p w:rsidR="00B640A9" w:rsidRPr="00462202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Аудит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отдельных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бизнес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462202">
        <w:rPr>
          <w:rFonts w:ascii="Times New Roman" w:hAnsi="Times New Roman"/>
          <w:sz w:val="24"/>
          <w:szCs w:val="24"/>
        </w:rPr>
        <w:t>процессов</w:t>
      </w:r>
      <w:proofErr w:type="spellEnd"/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Аудит бизнеса: дуализм объекта и метода.</w:t>
      </w:r>
    </w:p>
    <w:p w:rsidR="00B640A9" w:rsidRPr="00D01CD5" w:rsidRDefault="00B640A9" w:rsidP="00D01CD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Использование производных балансовых отчетов при аудите бизнеса. </w:t>
      </w: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B640A9" w:rsidRPr="00D01CD5" w:rsidRDefault="00B640A9" w:rsidP="00D01CD5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bookmarkStart w:id="0" w:name="_Toc511230991"/>
      <w:r w:rsidRPr="00D01CD5">
        <w:rPr>
          <w:rFonts w:ascii="Times New Roman" w:hAnsi="Times New Roman"/>
          <w:b/>
          <w:sz w:val="24"/>
          <w:szCs w:val="24"/>
          <w:lang w:val="ru-RU"/>
        </w:rPr>
        <w:t>Эссе</w:t>
      </w:r>
      <w:r w:rsidRPr="00D01CD5">
        <w:rPr>
          <w:lang w:val="ru-RU"/>
        </w:rPr>
        <w:t xml:space="preserve">– это 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форма научно-исследовательской работы, представляющая  собой свободное  изложение  авторской позиции по научной проблеме. Цель эссе состоит в развитии навыков самостоятельного  творческого  мышления  и  письменного  изложения собственных  мыслей. Писать эссе в процессе  изучения дисциплины чрезвычайно полезно, поскольку это позволяет  автору научиться четко и грамотно  формулировать мысли, структурировать информацию, использовать основные  категории анализа,  выделять  причинно-следственные связи, иллюстрировать понятия соответствующими примерами, аргументировать свои выводы; овладеть научным стилем речи. Эссе должно содержать: четкое изложение сути поставленной проблемы, включать самостоятельно проведенный анализ этой проблемы  с  использованием  концепций  и аналитического  инструментария,  рассматриваемого  в  рамках  дисциплины, выводы, обобщающие  авторскую  позицию  по  поставленной проблеме. С учетом  специфики дисциплины, это может быть анализ имеющихся статистических данных по изучаемой проблеме, анализ материалов из средств массовой информации,  подбор  и  детальный  анализ  примеров на  федеральном  и  региональном уровнях и т.д.   </w:t>
      </w:r>
    </w:p>
    <w:p w:rsidR="00B640A9" w:rsidRPr="00D01CD5" w:rsidRDefault="00B640A9" w:rsidP="00D01CD5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Структура эссе. </w:t>
      </w:r>
    </w:p>
    <w:p w:rsidR="00B640A9" w:rsidRPr="00D01CD5" w:rsidRDefault="00B640A9" w:rsidP="00D01CD5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1. Титульный лист(заполняется по единой форме). </w:t>
      </w:r>
    </w:p>
    <w:p w:rsidR="00B640A9" w:rsidRPr="00D01CD5" w:rsidRDefault="00B640A9" w:rsidP="00D01CD5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2.Введение– суть  и  обоснование выбора  данной  темы,  состоит  из  ряда компонентов, связанных логически и стилистически.   На этом этапе очень важно правильно сформулировать вопрос, на который вы собираетесь найти ответ в ходе своего исследования.  При работе над введением могут помочь ответы на следующие вопросы: «Надо ли давать определения  терминам, прозвучавшим в теме  эссе?»,  «Почему  тема,  которую  я  раскрываю, является важной в настоящий момент?», «Какие понятия будут вовлечены в  мои  рассуждения  по  теме?»,  «Могу  ли  я  разделить  тему на  несколько  более  мелких 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подтем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?».   </w:t>
      </w:r>
    </w:p>
    <w:p w:rsidR="00B640A9" w:rsidRPr="00D01CD5" w:rsidRDefault="00B640A9" w:rsidP="00D01CD5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3. Основная  часть – теоретические основы  выбранной  проблемы  и  изложение  основного вопроса. Данная часть предполагает развитие аргументации и анализа, а также  обоснование их, исходя из имеющихся данных, других аргументов и позиций по этому  вопросу. В этом заключается основное содержание эссе и это представляет собой главную  трудность.  Поэтому  важное  значение  имеют  подзаголовки,  на  основе  которых  осуществляется  структурирование  аргументации;  именно  здесь  необходимо  обосновать (логически,  используя  данные  или  строгие  рассуждения)  предлагаемую  аргументацию/анализ. Там, где это необходимо, в качестве аналитического инструмента  можно использовать графики, диаграммы и таблицы.  В зависимости от поставленного вопроса анализ проводится на основе следующих  категорий: Причина – следствие, общее – особенное, форма – содержание, часть – целое,  постоянство – изменчивость. В процессе построения эссе необходимо помнить, что один  параграф должен содержать только одно утверждение и соответствующее доказательство, подкрепленное  графическим  и  </w:t>
      </w:r>
      <w:r w:rsidRPr="00D01CD5">
        <w:rPr>
          <w:rFonts w:ascii="Times New Roman" w:hAnsi="Times New Roman"/>
          <w:sz w:val="24"/>
          <w:szCs w:val="24"/>
          <w:lang w:val="ru-RU"/>
        </w:rPr>
        <w:lastRenderedPageBreak/>
        <w:t xml:space="preserve">иллюстративным материалом. Следовательно, наполняя содержанием  разделы  аргументацией  (соответствующей  подзаголовкам), необходимо в пределах параграфа ограничить себя рассмотрением одной главной мысли. Хорошо проверенный (и для большинства – совершено  необходимый)  способ  построения  любого эссе – использование  подзаголовков  для  обозначения  ключевых  моментов  аргументированного изложения: это помогает посмотреть  на  то,  что  предполагается сделать (и ответить на вопрос, хорош ли замысел). Такой подход поможет  следовать точно определенной цели в данном исследовании. Эффективное использование  подзаголовков – не только обозначение основных пунктов, которые необходимо осветить.  Их  последовательность  может  также  свидетельствовать  о  наличии  или  отсутствии  логичности в освещении темы. </w:t>
      </w:r>
    </w:p>
    <w:p w:rsidR="00B640A9" w:rsidRPr="00D01CD5" w:rsidRDefault="00B640A9" w:rsidP="00D01CD5">
      <w:pPr>
        <w:spacing w:after="0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4. Заключение– обобщения  и  аргументированные  выводы  по  теме  с  указанием  области  ее  применения  и  т.д.  Подытоживает  эссе  или  еще  раз  вносит  пояснения,  подкрепляет смысл и значение изложенного в основной части. Методы, рекомендуемые  для  составления  заключения:  повторение,  иллюстрация,  цитата,  впечатляющее  утверждение.  Заключение  может  содержать  такой  очень  важный,  дополняющий  эссе  элемент,  как  указание  на  применение  (импликацию)  исследования,  не  исключая взаимосвязи с другими проблемами.  </w:t>
      </w:r>
    </w:p>
    <w:p w:rsidR="00B640A9" w:rsidRPr="00D01CD5" w:rsidRDefault="00B640A9" w:rsidP="00D01C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К  числу  важнейших  умений,  являющихся  неотъемлемой  частью  успешного  учебного  процесса,  относится  умение  работать  с  различными  литературными  источниками, содержание которых так или иначе связано с изучаемой дисциплиной.  Подготовку  к  любой  теме  курса  рекомендуется  начинать  с  изучения  конспекта  лекций. В лекциях дается систематизированное изложение материала, разъясняется смысл  разных терминов в общественно-трудовых правоотношениях и сообщается об изменениях в подходах к изучению тех или иных проблем данного курса. </w:t>
      </w:r>
    </w:p>
    <w:p w:rsidR="00B640A9" w:rsidRPr="00D01CD5" w:rsidRDefault="00B640A9" w:rsidP="00D01C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Вместе  с  тем,  нельзя  ограничивать  изучение  учебного  курса  только  чтением конспекта.  При  всем  его  совершенстве  и  полноте  конспектирования  лекции  в  нем невозможно изложить весь материал из-за лимита аудиторных часов. Поэтому студенту необходимо  освоить  приемы  работы  с  учебной  литературой,  монографиями, журнальными статьями и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и.д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.    Все  материалы,  используемые  в  ходе  освоения  дисциплины,  можно  условно разделить на теоретические и практические. </w:t>
      </w:r>
    </w:p>
    <w:p w:rsidR="00B640A9" w:rsidRPr="00D01CD5" w:rsidRDefault="00B640A9" w:rsidP="00D01C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К теоретическим материалам относятся: </w:t>
      </w:r>
    </w:p>
    <w:p w:rsidR="00B640A9" w:rsidRPr="00D01CD5" w:rsidRDefault="00B640A9" w:rsidP="00D01C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62202">
        <w:rPr>
          <w:rFonts w:ascii="Times New Roman" w:hAnsi="Times New Roman"/>
          <w:sz w:val="24"/>
          <w:szCs w:val="24"/>
        </w:rPr>
        <w:sym w:font="Symbol" w:char="F0D8"/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законодательные  акты,  нормативные  указания,  материалы  государственных  органов; </w:t>
      </w:r>
    </w:p>
    <w:p w:rsidR="00B640A9" w:rsidRPr="00D01CD5" w:rsidRDefault="00B640A9" w:rsidP="00D01C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62202">
        <w:rPr>
          <w:rFonts w:ascii="Times New Roman" w:hAnsi="Times New Roman"/>
          <w:sz w:val="24"/>
          <w:szCs w:val="24"/>
        </w:rPr>
        <w:sym w:font="Symbol" w:char="F0D8"/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учебная,  научная  и  методическая  литература,  книги  и  брошюры  по  специальным вопросам; </w:t>
      </w:r>
    </w:p>
    <w:p w:rsidR="00B640A9" w:rsidRPr="00D01CD5" w:rsidRDefault="00B640A9" w:rsidP="00D01C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62202">
        <w:rPr>
          <w:rFonts w:ascii="Times New Roman" w:hAnsi="Times New Roman"/>
          <w:sz w:val="24"/>
          <w:szCs w:val="24"/>
        </w:rPr>
        <w:sym w:font="Symbol" w:char="F0D8"/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статистические сборники, справочники, журнальные и газетные статьи. </w:t>
      </w:r>
    </w:p>
    <w:p w:rsidR="00B640A9" w:rsidRPr="00D01CD5" w:rsidRDefault="00B640A9" w:rsidP="00D01C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Работу  с  литературой  целесообразно  начать  с  изучения общих  работ  по  теме,  а  также учебников и учебных пособий. Далее рекомендуется перейти к анализу монографий  и  статей,  рассматривающих  отдельные  аспекты  организационных  проблем,  а  также  официальных  материалов  и  неопубликованных  документов  (научно-исследовательские  работы,  диссертации),  в  которых  могут  содержаться  основные  вопросы  изучаемой  проблемы.  </w:t>
      </w:r>
    </w:p>
    <w:p w:rsidR="00B640A9" w:rsidRPr="00D01CD5" w:rsidRDefault="00B640A9" w:rsidP="00D01C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Работу с источниками надо начинать с ознакомительного чтения, т.е. просмотреть  текст,  выделяя  его  структурные  единицы.  При  ознакомительном  чтении  закладками  отмечаются те страницы, которые требуют более внимательного изучения.  В  зависимости  от  результатов  ознакомительного  чтения  выбирается  дальнейший  способ  работы  с  источником. Если  для  разрешения  поставленной  задачи  требуется  изучение некоторых фрагментов текста, то используется метод выборочного чтения. Если  в книге нет подробного оглавления, следует обратить внимание ученика на предметные и  именные указатели. </w:t>
      </w:r>
    </w:p>
    <w:p w:rsidR="00B640A9" w:rsidRPr="00D01CD5" w:rsidRDefault="00B640A9" w:rsidP="00D01C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Избранные фрагменты или весь текст (если он целиком имеет отношение к теме)  требуют вдумчивого, неторопливого чтения с «мысленной проработкой» материала. Такое  чтение  </w:t>
      </w:r>
      <w:r w:rsidRPr="00D01CD5">
        <w:rPr>
          <w:rFonts w:ascii="Times New Roman" w:hAnsi="Times New Roman"/>
          <w:sz w:val="24"/>
          <w:szCs w:val="24"/>
          <w:lang w:val="ru-RU"/>
        </w:rPr>
        <w:lastRenderedPageBreak/>
        <w:t xml:space="preserve">предполагает  выделение:  1)  главного  в  тексте;  2)  основных  аргументов;  3)  выводов. Особое внимание следует обратить на то, вытекает тезис из аргументов или нет. </w:t>
      </w:r>
    </w:p>
    <w:p w:rsidR="00B640A9" w:rsidRPr="00D01CD5" w:rsidRDefault="00B640A9" w:rsidP="00D01C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Необходимо  также  проанализировать,  какие  из  утверждений  автора  носят  проблематичный, гипотетический характер и уловить скрытые вопросы.  Наилучший  способ  научиться  выделять  главное  в  тексте,  улавливать  проблематичный  характер  утверждений,  давать  оценку  авторской  позиции – это  сравнительное чтение, в ходе которого студент знакомится с различными мнениями по  одному и тому же вопросу, сравнивает весомость и доказательность аргументов сторон и  делает вывод о наибольшей убедительности той или иной позиции.  Если  в литературе встречаются разные точки зрения по тому или иному вопросу  из-за  сложности  прошедших событий и правовых явлений, нельзя  их отвергать,  не  разобравшись.  При  наличии  расхождений между  авторами необходимо найти рациональное зерно у каждого из них, что позволит глубже усвоить предмет изучения и более критично оценивать изучаемые вопросы. Знакомясь с особыми позициями авторов, нужно определять их схожие суждения, аргументы, выводы, а затем сравнивать их между собой и применять из них ту, которая более убедительна.   Следующим  этапом работы с литературными  источниками  является  создание  конспектов,  фиксирующих  основные  тезисы  и  аргументы. Можно  делать  записи  на отдельных  листах,  которые  потом  легко  систематизировать  по  отдельным  темам изучаемого  курса.  Другой  способ - это  ведение  тематических  тетрадей-конспектов  по одной  какой-либо  теме.  Большие  специальные  работы  монографического  характера  целесообразно  конспектировать  в  отдельных  тетрадях. Здесь  важно  вспомнить,  что  конспекты пишутся на одной стороне листа, с полями и достаточным для исправления и  ремарок  межстрочным  расстоянием  (эти  правила  соблюдаются  для  удобства  редактирования). Если в конспектах приводятся цитаты, то непременно должно быть дано  указание на источник (автор, название, выходные данные, </w:t>
      </w:r>
      <w:r w:rsidRPr="00462202">
        <w:rPr>
          <w:rFonts w:ascii="Times New Roman" w:hAnsi="Times New Roman"/>
          <w:sz w:val="24"/>
          <w:szCs w:val="24"/>
        </w:rPr>
        <w:t>No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страницы).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ВОследствии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 эта  информации может быть использована при написании  текста  реферата или творческого  задания.  </w:t>
      </w:r>
    </w:p>
    <w:p w:rsidR="00B640A9" w:rsidRPr="00D01CD5" w:rsidRDefault="00B640A9" w:rsidP="00D01CD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Умение студента работать с  литературой может  быть  оценено  по  его  умению  систематизировать  источники, критически  оценивать  сделанное  ранее  другими  исследователями,  определять современное состояние проблемы исследования.   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01CD5">
        <w:rPr>
          <w:rStyle w:val="word"/>
          <w:rFonts w:ascii="Times New Roman" w:hAnsi="Times New Roman"/>
          <w:b/>
          <w:spacing w:val="10"/>
          <w:sz w:val="24"/>
          <w:szCs w:val="24"/>
          <w:lang w:val="ru-RU"/>
        </w:rPr>
        <w:t xml:space="preserve">При подготовке </w:t>
      </w:r>
      <w:r w:rsidRPr="00D01CD5">
        <w:rPr>
          <w:rStyle w:val="word"/>
          <w:rFonts w:ascii="Times New Roman" w:hAnsi="Times New Roman"/>
          <w:b/>
          <w:spacing w:val="-13"/>
          <w:sz w:val="24"/>
          <w:szCs w:val="24"/>
          <w:lang w:val="ru-RU"/>
        </w:rPr>
        <w:t>эссе следует обратить внимание на:</w:t>
      </w:r>
      <w:r w:rsidRPr="00D01CD5">
        <w:rPr>
          <w:rStyle w:val="whitespace"/>
          <w:rFonts w:ascii="Times New Roman" w:hAnsi="Times New Roman"/>
          <w:b/>
          <w:spacing w:val="-15"/>
          <w:sz w:val="24"/>
          <w:szCs w:val="24"/>
          <w:lang w:val="ru-RU"/>
        </w:rPr>
        <w:t xml:space="preserve">  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1</w:t>
      </w:r>
      <w:r w:rsidRPr="00D01CD5">
        <w:rPr>
          <w:rStyle w:val="whitespace"/>
          <w:rFonts w:ascii="Times New Roman" w:hAnsi="Times New Roman"/>
          <w:spacing w:val="268"/>
          <w:sz w:val="24"/>
          <w:szCs w:val="24"/>
          <w:lang w:val="ru-RU"/>
        </w:rPr>
        <w:t xml:space="preserve"> </w:t>
      </w:r>
      <w:proofErr w:type="spellStart"/>
      <w:r w:rsidRPr="00D01CD5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Ч</w:t>
      </w:r>
      <w:r w:rsidRPr="00D01CD5">
        <w:rPr>
          <w:rStyle w:val="word"/>
          <w:rFonts w:ascii="Times New Roman" w:hAnsi="Cambria Math"/>
          <w:spacing w:val="-5"/>
          <w:sz w:val="24"/>
          <w:szCs w:val="24"/>
          <w:lang w:val="ru-RU"/>
        </w:rPr>
        <w:t>ѐ</w:t>
      </w:r>
      <w:r w:rsidRPr="00D01CD5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ткость</w:t>
      </w:r>
      <w:proofErr w:type="spellEnd"/>
      <w:r w:rsidRPr="00D01CD5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1"/>
          <w:sz w:val="24"/>
          <w:szCs w:val="24"/>
          <w:lang w:val="ru-RU"/>
        </w:rPr>
        <w:t>постановки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проблемы</w:t>
      </w:r>
      <w:r w:rsidRPr="00D01CD5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15"/>
          <w:sz w:val="24"/>
          <w:szCs w:val="24"/>
          <w:lang w:val="ru-RU"/>
        </w:rPr>
        <w:t>в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3"/>
          <w:sz w:val="24"/>
          <w:szCs w:val="24"/>
          <w:lang w:val="ru-RU"/>
        </w:rPr>
        <w:t>рамках</w:t>
      </w:r>
      <w:r w:rsidRPr="00D01CD5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заявленной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темы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Style w:val="word"/>
          <w:rFonts w:ascii="Times New Roman" w:hAnsi="Times New Roman"/>
          <w:spacing w:val="-9"/>
          <w:sz w:val="24"/>
          <w:szCs w:val="24"/>
          <w:lang w:val="ru-RU"/>
        </w:rPr>
        <w:t>2</w:t>
      </w:r>
      <w:r w:rsidRPr="00D01CD5">
        <w:rPr>
          <w:rStyle w:val="whitespace"/>
          <w:rFonts w:ascii="Times New Roman" w:hAnsi="Times New Roman"/>
          <w:spacing w:val="263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1"/>
          <w:sz w:val="24"/>
          <w:szCs w:val="24"/>
          <w:lang w:val="ru-RU"/>
        </w:rPr>
        <w:t>Умение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оценить</w:t>
      </w:r>
      <w:r w:rsidRPr="00D01CD5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значимость</w:t>
      </w:r>
      <w:r w:rsidRPr="00D01CD5">
        <w:rPr>
          <w:rStyle w:val="whitespace"/>
          <w:rFonts w:ascii="Times New Roman" w:hAnsi="Times New Roman"/>
          <w:spacing w:val="-15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явлений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2"/>
          <w:sz w:val="24"/>
          <w:szCs w:val="24"/>
          <w:lang w:val="ru-RU"/>
        </w:rPr>
        <w:t>и</w:t>
      </w:r>
      <w:r w:rsidRPr="00D01CD5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9"/>
          <w:sz w:val="24"/>
          <w:szCs w:val="24"/>
          <w:lang w:val="ru-RU"/>
        </w:rPr>
        <w:t>процессов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3</w:t>
      </w:r>
      <w:r w:rsidRPr="00D01CD5">
        <w:rPr>
          <w:rStyle w:val="whitespace"/>
          <w:rFonts w:ascii="Times New Roman" w:hAnsi="Times New Roman"/>
          <w:spacing w:val="273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3"/>
          <w:sz w:val="24"/>
          <w:szCs w:val="24"/>
          <w:lang w:val="ru-RU"/>
        </w:rPr>
        <w:t>Умение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13"/>
          <w:sz w:val="24"/>
          <w:szCs w:val="24"/>
          <w:lang w:val="ru-RU"/>
        </w:rPr>
        <w:t>в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отдельном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процессе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 </w:t>
      </w:r>
      <w:r w:rsidRPr="00D01CD5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увидеть</w:t>
      </w:r>
      <w:r w:rsidRPr="00D01CD5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2"/>
          <w:sz w:val="24"/>
          <w:szCs w:val="24"/>
          <w:lang w:val="ru-RU"/>
        </w:rPr>
        <w:t>общие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1"/>
          <w:sz w:val="24"/>
          <w:szCs w:val="24"/>
          <w:lang w:val="ru-RU"/>
        </w:rPr>
        <w:t>закономерности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развития</w:t>
      </w:r>
      <w:r w:rsidRPr="00D01CD5">
        <w:rPr>
          <w:rStyle w:val="whitespace"/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4</w:t>
      </w:r>
      <w:r w:rsidRPr="00D01CD5">
        <w:rPr>
          <w:rStyle w:val="whitespace"/>
          <w:rFonts w:ascii="Times New Roman" w:hAnsi="Times New Roman"/>
          <w:spacing w:val="26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"/>
          <w:sz w:val="24"/>
          <w:szCs w:val="24"/>
          <w:lang w:val="ru-RU"/>
        </w:rPr>
        <w:t>Умение</w:t>
      </w:r>
      <w:r w:rsidRPr="00D01CD5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проиллюстрировать</w:t>
      </w:r>
      <w:r w:rsidRPr="00D01CD5">
        <w:rPr>
          <w:rStyle w:val="whitespace"/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3"/>
          <w:sz w:val="24"/>
          <w:szCs w:val="24"/>
          <w:lang w:val="ru-RU"/>
        </w:rPr>
        <w:t>закономерности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3"/>
          <w:sz w:val="24"/>
          <w:szCs w:val="24"/>
          <w:lang w:val="ru-RU"/>
        </w:rPr>
        <w:t>явлений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4"/>
          <w:sz w:val="24"/>
          <w:szCs w:val="24"/>
          <w:lang w:val="ru-RU"/>
        </w:rPr>
        <w:t>и</w:t>
      </w:r>
      <w:r w:rsidRPr="00D01CD5">
        <w:rPr>
          <w:rStyle w:val="whitespace"/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7"/>
          <w:sz w:val="24"/>
          <w:szCs w:val="24"/>
          <w:lang w:val="ru-RU"/>
        </w:rPr>
        <w:t>процессов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2"/>
          <w:sz w:val="24"/>
          <w:szCs w:val="24"/>
          <w:lang w:val="ru-RU"/>
        </w:rPr>
        <w:t>примерами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2"/>
          <w:sz w:val="24"/>
          <w:szCs w:val="24"/>
          <w:lang w:val="ru-RU"/>
        </w:rPr>
        <w:t>из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3"/>
          <w:sz w:val="24"/>
          <w:szCs w:val="24"/>
          <w:lang w:val="ru-RU"/>
        </w:rPr>
        <w:t>жизни</w:t>
      </w:r>
      <w:r w:rsidRPr="00D01CD5">
        <w:rPr>
          <w:rStyle w:val="whitespace"/>
          <w:rFonts w:ascii="Times New Roman" w:hAnsi="Times New Roman"/>
          <w:spacing w:val="-14"/>
          <w:sz w:val="24"/>
          <w:szCs w:val="24"/>
          <w:lang w:val="ru-RU"/>
        </w:rPr>
        <w:t xml:space="preserve"> 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5</w:t>
      </w:r>
      <w:r w:rsidRPr="00D01CD5">
        <w:rPr>
          <w:rStyle w:val="whitespace"/>
          <w:rFonts w:ascii="Times New Roman" w:hAnsi="Times New Roman"/>
          <w:spacing w:val="267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"/>
          <w:sz w:val="24"/>
          <w:szCs w:val="24"/>
          <w:lang w:val="ru-RU"/>
        </w:rPr>
        <w:t>Глубина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раскрытия</w:t>
      </w:r>
      <w:r w:rsidRPr="00D01CD5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проблемы</w:t>
      </w:r>
      <w:r w:rsidRPr="00D01CD5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4"/>
          <w:sz w:val="24"/>
          <w:szCs w:val="24"/>
          <w:lang w:val="ru-RU"/>
        </w:rPr>
        <w:t>и</w:t>
      </w:r>
      <w:r w:rsidRPr="00D01CD5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усвоения</w:t>
      </w:r>
      <w:r w:rsidRPr="00D01CD5">
        <w:rPr>
          <w:rStyle w:val="whitespace"/>
          <w:rFonts w:ascii="Times New Roman" w:hAnsi="Times New Roman"/>
          <w:spacing w:val="-14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z w:val="24"/>
          <w:szCs w:val="24"/>
          <w:lang w:val="ru-RU"/>
        </w:rPr>
        <w:t>программного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10"/>
          <w:sz w:val="24"/>
          <w:szCs w:val="24"/>
          <w:lang w:val="ru-RU"/>
        </w:rPr>
        <w:t>материала</w:t>
      </w:r>
      <w:r w:rsidRPr="00D01CD5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3"/>
          <w:sz w:val="24"/>
          <w:szCs w:val="24"/>
          <w:lang w:val="ru-RU"/>
        </w:rPr>
        <w:t>по</w:t>
      </w:r>
      <w:r w:rsidRPr="00D01CD5">
        <w:rPr>
          <w:rStyle w:val="whitespace"/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"/>
          <w:sz w:val="24"/>
          <w:szCs w:val="24"/>
          <w:lang w:val="ru-RU"/>
        </w:rPr>
        <w:t>дисциплине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Style w:val="word"/>
          <w:rFonts w:ascii="Times New Roman" w:hAnsi="Times New Roman"/>
          <w:spacing w:val="-7"/>
          <w:sz w:val="24"/>
          <w:szCs w:val="24"/>
          <w:lang w:val="ru-RU"/>
        </w:rPr>
        <w:t>6</w:t>
      </w:r>
      <w:r w:rsidRPr="00D01CD5">
        <w:rPr>
          <w:rStyle w:val="whitespace"/>
          <w:rFonts w:ascii="Times New Roman" w:hAnsi="Times New Roman"/>
          <w:spacing w:val="27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2"/>
          <w:sz w:val="24"/>
          <w:szCs w:val="24"/>
          <w:lang w:val="ru-RU"/>
        </w:rPr>
        <w:t>Умение</w:t>
      </w:r>
      <w:r w:rsidRPr="00D01CD5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z w:val="24"/>
          <w:szCs w:val="24"/>
          <w:lang w:val="ru-RU"/>
        </w:rPr>
        <w:t>корректно</w:t>
      </w:r>
      <w:r w:rsidRPr="00D01CD5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5"/>
          <w:sz w:val="24"/>
          <w:szCs w:val="24"/>
          <w:lang w:val="ru-RU"/>
        </w:rPr>
        <w:t>и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качественно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анализировать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"/>
          <w:sz w:val="24"/>
          <w:szCs w:val="24"/>
          <w:lang w:val="ru-RU"/>
        </w:rPr>
        <w:t>тенденции</w:t>
      </w:r>
      <w:r w:rsidRPr="00D01CD5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1"/>
          <w:sz w:val="24"/>
          <w:szCs w:val="24"/>
          <w:lang w:val="ru-RU"/>
        </w:rPr>
        <w:t>изменения</w:t>
      </w:r>
      <w:r w:rsidRPr="00D01CD5">
        <w:rPr>
          <w:rStyle w:val="whitespace"/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процессов</w:t>
      </w:r>
      <w:r w:rsidRPr="00D01CD5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 </w:t>
      </w:r>
      <w:r w:rsidRPr="00D01CD5">
        <w:rPr>
          <w:rStyle w:val="word"/>
          <w:rFonts w:ascii="Times New Roman" w:hAnsi="Times New Roman"/>
          <w:spacing w:val="-14"/>
          <w:sz w:val="24"/>
          <w:szCs w:val="24"/>
          <w:lang w:val="ru-RU"/>
        </w:rPr>
        <w:t>в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z w:val="24"/>
          <w:szCs w:val="24"/>
          <w:lang w:val="ru-RU"/>
        </w:rPr>
        <w:t>современном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z w:val="24"/>
          <w:szCs w:val="24"/>
          <w:lang w:val="ru-RU"/>
        </w:rPr>
        <w:t>мире,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17"/>
          <w:sz w:val="24"/>
          <w:szCs w:val="24"/>
          <w:lang w:val="ru-RU"/>
        </w:rPr>
        <w:t>а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3"/>
          <w:sz w:val="24"/>
          <w:szCs w:val="24"/>
          <w:lang w:val="ru-RU"/>
        </w:rPr>
        <w:t>также</w:t>
      </w:r>
      <w:r w:rsidRPr="00D01CD5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  </w:t>
      </w:r>
      <w:r w:rsidRPr="00D01CD5">
        <w:rPr>
          <w:rStyle w:val="word"/>
          <w:rFonts w:ascii="Times New Roman" w:hAnsi="Times New Roman"/>
          <w:spacing w:val="-9"/>
          <w:sz w:val="24"/>
          <w:szCs w:val="24"/>
          <w:lang w:val="ru-RU"/>
        </w:rPr>
        <w:t>связь</w:t>
      </w:r>
      <w:r w:rsidRPr="00D01CD5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5"/>
          <w:sz w:val="24"/>
          <w:szCs w:val="24"/>
          <w:lang w:val="ru-RU"/>
        </w:rPr>
        <w:t>с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0"/>
          <w:sz w:val="24"/>
          <w:szCs w:val="24"/>
          <w:lang w:val="ru-RU"/>
        </w:rPr>
        <w:t>другими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z w:val="24"/>
          <w:szCs w:val="24"/>
          <w:lang w:val="ru-RU"/>
        </w:rPr>
        <w:t>процессами,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6"/>
          <w:sz w:val="24"/>
          <w:szCs w:val="24"/>
          <w:lang w:val="ru-RU"/>
        </w:rPr>
        <w:t>происходящими</w:t>
      </w:r>
      <w:r w:rsidRPr="00D01CD5">
        <w:rPr>
          <w:rStyle w:val="whitespace"/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10"/>
          <w:sz w:val="24"/>
          <w:szCs w:val="24"/>
          <w:lang w:val="ru-RU"/>
        </w:rPr>
        <w:t>в</w:t>
      </w:r>
      <w:r w:rsidRPr="00D01CD5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"/>
          <w:sz w:val="24"/>
          <w:szCs w:val="24"/>
          <w:lang w:val="ru-RU"/>
        </w:rPr>
        <w:t>обществе</w:t>
      </w:r>
      <w:r w:rsidRPr="00D01CD5">
        <w:rPr>
          <w:rStyle w:val="whitespace"/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Style w:val="word"/>
          <w:rFonts w:ascii="Times New Roman" w:hAnsi="Times New Roman"/>
          <w:spacing w:val="-11"/>
          <w:sz w:val="24"/>
          <w:szCs w:val="24"/>
          <w:lang w:val="ru-RU"/>
        </w:rPr>
        <w:t>7</w:t>
      </w:r>
      <w:r w:rsidRPr="00D01CD5">
        <w:rPr>
          <w:rStyle w:val="whitespace"/>
          <w:rFonts w:ascii="Times New Roman" w:hAnsi="Times New Roman"/>
          <w:spacing w:val="259"/>
          <w:sz w:val="24"/>
          <w:szCs w:val="24"/>
          <w:lang w:val="ru-RU"/>
        </w:rPr>
        <w:t xml:space="preserve"> </w:t>
      </w:r>
      <w:proofErr w:type="spellStart"/>
      <w:r w:rsidRPr="00D01CD5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Ч</w:t>
      </w:r>
      <w:r w:rsidRPr="00D01CD5">
        <w:rPr>
          <w:rStyle w:val="word"/>
          <w:rFonts w:ascii="Times New Roman" w:hAnsi="Cambria Math"/>
          <w:spacing w:val="-8"/>
          <w:sz w:val="24"/>
          <w:szCs w:val="24"/>
          <w:lang w:val="ru-RU"/>
        </w:rPr>
        <w:t>ѐ</w:t>
      </w:r>
      <w:r w:rsidRPr="00D01CD5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ткость</w:t>
      </w:r>
      <w:proofErr w:type="spellEnd"/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4"/>
          <w:sz w:val="24"/>
          <w:szCs w:val="24"/>
          <w:lang w:val="ru-RU"/>
        </w:rPr>
        <w:t>логики</w:t>
      </w:r>
      <w:r w:rsidRPr="00D01CD5">
        <w:rPr>
          <w:rStyle w:val="whitespace"/>
          <w:rFonts w:ascii="Times New Roman" w:hAnsi="Times New Roman"/>
          <w:spacing w:val="-14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изложения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0"/>
          <w:sz w:val="24"/>
          <w:szCs w:val="24"/>
          <w:lang w:val="ru-RU"/>
        </w:rPr>
        <w:t>и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аргументации</w:t>
      </w:r>
      <w:r w:rsidRPr="00D01CD5">
        <w:rPr>
          <w:rStyle w:val="whitespace"/>
          <w:rFonts w:ascii="Times New Roman" w:hAnsi="Times New Roman"/>
          <w:spacing w:val="-14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собственной</w:t>
      </w:r>
      <w:r w:rsidRPr="00D01CD5">
        <w:rPr>
          <w:rStyle w:val="whitespace"/>
          <w:rFonts w:ascii="Times New Roman" w:hAnsi="Times New Roman"/>
          <w:spacing w:val="-12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2"/>
          <w:sz w:val="24"/>
          <w:szCs w:val="24"/>
          <w:lang w:val="ru-RU"/>
        </w:rPr>
        <w:t>позиции</w:t>
      </w:r>
      <w:r w:rsidRPr="00D01CD5">
        <w:rPr>
          <w:rStyle w:val="whitespace"/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Style w:val="word"/>
          <w:rFonts w:ascii="Times New Roman" w:hAnsi="Times New Roman"/>
          <w:spacing w:val="-6"/>
          <w:sz w:val="24"/>
          <w:szCs w:val="24"/>
          <w:lang w:val="ru-RU"/>
        </w:rPr>
        <w:t>8</w:t>
      </w:r>
      <w:r w:rsidRPr="00D01CD5">
        <w:rPr>
          <w:rStyle w:val="whitespace"/>
          <w:rFonts w:ascii="Times New Roman" w:hAnsi="Times New Roman"/>
          <w:spacing w:val="272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7"/>
          <w:sz w:val="24"/>
          <w:szCs w:val="24"/>
          <w:lang w:val="ru-RU"/>
        </w:rPr>
        <w:t>Разнообразие</w:t>
      </w:r>
      <w:r w:rsidRPr="00D01CD5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3"/>
          <w:sz w:val="24"/>
          <w:szCs w:val="24"/>
          <w:lang w:val="ru-RU"/>
        </w:rPr>
        <w:t>привлекаемого</w:t>
      </w:r>
      <w:r w:rsidRPr="00D01CD5">
        <w:rPr>
          <w:rStyle w:val="whitespace"/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материала</w:t>
      </w:r>
      <w:r w:rsidRPr="00D01CD5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15"/>
          <w:sz w:val="24"/>
          <w:szCs w:val="24"/>
          <w:lang w:val="ru-RU"/>
        </w:rPr>
        <w:t>и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2"/>
          <w:sz w:val="24"/>
          <w:szCs w:val="24"/>
          <w:lang w:val="ru-RU"/>
        </w:rPr>
        <w:t>широта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2"/>
          <w:sz w:val="24"/>
          <w:szCs w:val="24"/>
          <w:lang w:val="ru-RU"/>
        </w:rPr>
        <w:t>кругозора</w:t>
      </w:r>
      <w:r w:rsidRPr="00D01CD5">
        <w:rPr>
          <w:rStyle w:val="whitespace"/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</w:p>
    <w:p w:rsidR="00B640A9" w:rsidRPr="00462202" w:rsidRDefault="00B640A9" w:rsidP="00D01CD5">
      <w:pPr>
        <w:shd w:val="clear" w:color="auto" w:fill="FFFFFF"/>
        <w:spacing w:after="0" w:line="240" w:lineRule="auto"/>
        <w:jc w:val="both"/>
        <w:rPr>
          <w:rStyle w:val="whitespace"/>
          <w:rFonts w:ascii="Times New Roman" w:hAnsi="Times New Roman"/>
          <w:spacing w:val="-5"/>
          <w:sz w:val="24"/>
          <w:szCs w:val="24"/>
        </w:rPr>
      </w:pPr>
      <w:r w:rsidRPr="00D01CD5">
        <w:rPr>
          <w:rStyle w:val="word"/>
          <w:rFonts w:ascii="Times New Roman" w:hAnsi="Times New Roman"/>
          <w:spacing w:val="-7"/>
          <w:sz w:val="24"/>
          <w:szCs w:val="24"/>
          <w:lang w:val="ru-RU"/>
        </w:rPr>
        <w:t>9</w:t>
      </w:r>
      <w:r w:rsidRPr="00D01CD5">
        <w:rPr>
          <w:rStyle w:val="whitespace"/>
          <w:rFonts w:ascii="Times New Roman" w:hAnsi="Times New Roman"/>
          <w:spacing w:val="27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2"/>
          <w:sz w:val="24"/>
          <w:szCs w:val="24"/>
          <w:lang w:val="ru-RU"/>
        </w:rPr>
        <w:t>Наличие</w:t>
      </w:r>
      <w:r w:rsidRPr="00D01CD5">
        <w:rPr>
          <w:rStyle w:val="whitespace"/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4"/>
          <w:sz w:val="24"/>
          <w:szCs w:val="24"/>
          <w:lang w:val="ru-RU"/>
        </w:rPr>
        <w:t>навыков</w:t>
      </w:r>
      <w:r w:rsidRPr="00D01CD5">
        <w:rPr>
          <w:rStyle w:val="whitespace"/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8"/>
          <w:sz w:val="24"/>
          <w:szCs w:val="24"/>
          <w:lang w:val="ru-RU"/>
        </w:rPr>
        <w:t>владения</w:t>
      </w:r>
      <w:r w:rsidRPr="00D01CD5">
        <w:rPr>
          <w:rStyle w:val="whitespace"/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2"/>
          <w:sz w:val="24"/>
          <w:szCs w:val="24"/>
          <w:lang w:val="ru-RU"/>
        </w:rPr>
        <w:t>литературным</w:t>
      </w:r>
      <w:r w:rsidRPr="00D01CD5">
        <w:rPr>
          <w:rStyle w:val="whitespace"/>
          <w:rFonts w:ascii="Times New Roman" w:hAnsi="Times New Roman"/>
          <w:spacing w:val="-15"/>
          <w:sz w:val="24"/>
          <w:szCs w:val="24"/>
          <w:lang w:val="ru-RU"/>
        </w:rPr>
        <w:t xml:space="preserve"> </w:t>
      </w:r>
      <w:r w:rsidRPr="00D01CD5">
        <w:rPr>
          <w:rStyle w:val="word"/>
          <w:rFonts w:ascii="Times New Roman" w:hAnsi="Times New Roman"/>
          <w:spacing w:val="-3"/>
          <w:sz w:val="24"/>
          <w:szCs w:val="24"/>
          <w:lang w:val="ru-RU"/>
        </w:rPr>
        <w:t>языком.</w:t>
      </w:r>
      <w:r w:rsidRPr="00D01CD5">
        <w:rPr>
          <w:rStyle w:val="whitespace"/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proofErr w:type="spellStart"/>
      <w:r w:rsidRPr="00462202">
        <w:rPr>
          <w:rStyle w:val="word"/>
          <w:rFonts w:ascii="Times New Roman" w:hAnsi="Times New Roman"/>
          <w:spacing w:val="-2"/>
          <w:sz w:val="24"/>
          <w:szCs w:val="24"/>
        </w:rPr>
        <w:t>Стиль</w:t>
      </w:r>
      <w:proofErr w:type="spellEnd"/>
      <w:r w:rsidRPr="00462202">
        <w:rPr>
          <w:rStyle w:val="whitespace"/>
          <w:rFonts w:ascii="Times New Roman" w:hAnsi="Times New Roman"/>
          <w:spacing w:val="-9"/>
          <w:sz w:val="24"/>
          <w:szCs w:val="24"/>
        </w:rPr>
        <w:t xml:space="preserve"> </w:t>
      </w:r>
      <w:r w:rsidRPr="00462202">
        <w:rPr>
          <w:rStyle w:val="word"/>
          <w:rFonts w:ascii="Times New Roman" w:hAnsi="Times New Roman"/>
          <w:spacing w:val="15"/>
          <w:sz w:val="24"/>
          <w:szCs w:val="24"/>
        </w:rPr>
        <w:t>и</w:t>
      </w:r>
      <w:r w:rsidRPr="00462202">
        <w:rPr>
          <w:rStyle w:val="whitespace"/>
          <w:rFonts w:ascii="Times New Roman" w:hAnsi="Times New Roman"/>
          <w:spacing w:val="-9"/>
          <w:sz w:val="24"/>
          <w:szCs w:val="24"/>
        </w:rPr>
        <w:t xml:space="preserve"> </w:t>
      </w:r>
      <w:proofErr w:type="spellStart"/>
      <w:r w:rsidRPr="00462202">
        <w:rPr>
          <w:rStyle w:val="word"/>
          <w:rFonts w:ascii="Times New Roman" w:hAnsi="Times New Roman"/>
          <w:spacing w:val="-12"/>
          <w:sz w:val="24"/>
          <w:szCs w:val="24"/>
        </w:rPr>
        <w:t>форма</w:t>
      </w:r>
      <w:proofErr w:type="spellEnd"/>
      <w:r w:rsidRPr="00462202">
        <w:rPr>
          <w:rStyle w:val="whitespace"/>
          <w:rFonts w:ascii="Times New Roman" w:hAnsi="Times New Roman"/>
          <w:spacing w:val="-11"/>
          <w:sz w:val="24"/>
          <w:szCs w:val="24"/>
        </w:rPr>
        <w:t xml:space="preserve"> </w:t>
      </w:r>
      <w:proofErr w:type="spellStart"/>
      <w:r w:rsidRPr="00462202">
        <w:rPr>
          <w:rStyle w:val="word"/>
          <w:rFonts w:ascii="Times New Roman" w:hAnsi="Times New Roman"/>
          <w:sz w:val="24"/>
          <w:szCs w:val="24"/>
        </w:rPr>
        <w:t>изложения</w:t>
      </w:r>
      <w:proofErr w:type="spellEnd"/>
      <w:r w:rsidRPr="00462202">
        <w:rPr>
          <w:rStyle w:val="whitespace"/>
          <w:rFonts w:ascii="Times New Roman" w:hAnsi="Times New Roman"/>
          <w:spacing w:val="-9"/>
          <w:sz w:val="24"/>
          <w:szCs w:val="24"/>
        </w:rPr>
        <w:t xml:space="preserve">  </w:t>
      </w:r>
      <w:proofErr w:type="spellStart"/>
      <w:r w:rsidRPr="00462202">
        <w:rPr>
          <w:rStyle w:val="word"/>
          <w:rFonts w:ascii="Times New Roman" w:hAnsi="Times New Roman"/>
          <w:spacing w:val="1"/>
          <w:sz w:val="24"/>
          <w:szCs w:val="24"/>
        </w:rPr>
        <w:t>материала</w:t>
      </w:r>
      <w:proofErr w:type="spellEnd"/>
      <w:r w:rsidRPr="00462202">
        <w:rPr>
          <w:rStyle w:val="whitespace"/>
          <w:rFonts w:ascii="Times New Roman" w:hAnsi="Times New Roman"/>
          <w:spacing w:val="-5"/>
          <w:sz w:val="24"/>
          <w:szCs w:val="24"/>
        </w:rPr>
        <w:t xml:space="preserve"> </w:t>
      </w: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B640A9" w:rsidRPr="00681FA8" w:rsidTr="008036D4">
        <w:tc>
          <w:tcPr>
            <w:tcW w:w="9570" w:type="dxa"/>
            <w:gridSpan w:val="2"/>
          </w:tcPr>
          <w:p w:rsidR="00B640A9" w:rsidRPr="00462202" w:rsidRDefault="00B640A9" w:rsidP="008036D4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6220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 w:rsidRPr="0046220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6220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  <w:r w:rsidRPr="0046220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:</w:t>
            </w:r>
          </w:p>
        </w:tc>
      </w:tr>
      <w:tr w:rsidR="00B640A9" w:rsidRPr="00681FA8" w:rsidTr="008036D4">
        <w:tc>
          <w:tcPr>
            <w:tcW w:w="5507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«зачтено» выставляется, если: 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E"/>
            </w: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80% 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в полном объеме или частично</w:t>
            </w: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E"/>
            </w: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 70%</w:t>
            </w:r>
          </w:p>
          <w:p w:rsidR="00B640A9" w:rsidRPr="00462202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использованы</w:t>
            </w:r>
            <w:proofErr w:type="spellEnd"/>
          </w:p>
        </w:tc>
      </w:tr>
      <w:tr w:rsidR="00B640A9" w:rsidRPr="00681FA8" w:rsidTr="008036D4">
        <w:tc>
          <w:tcPr>
            <w:tcW w:w="5507" w:type="dxa"/>
          </w:tcPr>
          <w:p w:rsidR="00B640A9" w:rsidRPr="00462202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Cs/>
                <w:spacing w:val="-2"/>
              </w:rPr>
              <w:t xml:space="preserve">4. </w:t>
            </w:r>
            <w:proofErr w:type="spellStart"/>
            <w:r w:rsidRPr="00462202">
              <w:rPr>
                <w:rFonts w:ascii="Times New Roman" w:hAnsi="Times New Roman"/>
                <w:bCs/>
                <w:spacing w:val="-2"/>
              </w:rPr>
              <w:t>презентация</w:t>
            </w:r>
            <w:proofErr w:type="spellEnd"/>
          </w:p>
        </w:tc>
        <w:tc>
          <w:tcPr>
            <w:tcW w:w="4063" w:type="dxa"/>
          </w:tcPr>
          <w:p w:rsidR="00B640A9" w:rsidRPr="00462202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представлена</w:t>
            </w:r>
            <w:proofErr w:type="spellEnd"/>
          </w:p>
        </w:tc>
      </w:tr>
      <w:tr w:rsidR="00B640A9" w:rsidRPr="00681FA8" w:rsidTr="008036D4">
        <w:tc>
          <w:tcPr>
            <w:tcW w:w="5507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Оценка «не зачтено» выставляется, если 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1. Ответ представлен в объеме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2. Ссылка на нормативные документы представлена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  <w:p w:rsidR="00B640A9" w:rsidRPr="00462202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C"/>
            </w: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30%</w:t>
            </w:r>
          </w:p>
          <w:p w:rsidR="00B640A9" w:rsidRPr="00462202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частично</w:t>
            </w:r>
            <w:proofErr w:type="spellEnd"/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ym w:font="Symbol" w:char="F03C"/>
            </w: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50%</w:t>
            </w:r>
          </w:p>
          <w:p w:rsidR="00B640A9" w:rsidRPr="00462202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не</w:t>
            </w:r>
            <w:proofErr w:type="spellEnd"/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использованы</w:t>
            </w:r>
            <w:proofErr w:type="spellEnd"/>
          </w:p>
        </w:tc>
      </w:tr>
      <w:tr w:rsidR="00B640A9" w:rsidRPr="00681FA8" w:rsidTr="008036D4">
        <w:tc>
          <w:tcPr>
            <w:tcW w:w="5507" w:type="dxa"/>
          </w:tcPr>
          <w:p w:rsidR="00B640A9" w:rsidRPr="00462202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4. </w:t>
            </w:r>
            <w:proofErr w:type="spellStart"/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презентация</w:t>
            </w:r>
            <w:proofErr w:type="spellEnd"/>
          </w:p>
        </w:tc>
        <w:tc>
          <w:tcPr>
            <w:tcW w:w="4063" w:type="dxa"/>
          </w:tcPr>
          <w:p w:rsidR="00B640A9" w:rsidRPr="00462202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не</w:t>
            </w:r>
            <w:proofErr w:type="spellEnd"/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6220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представлена</w:t>
            </w:r>
            <w:proofErr w:type="spellEnd"/>
          </w:p>
        </w:tc>
      </w:tr>
    </w:tbl>
    <w:p w:rsidR="00B640A9" w:rsidRPr="00462202" w:rsidRDefault="00B640A9" w:rsidP="00D01CD5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640A9" w:rsidRPr="00462202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Составитель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________________________ И.Н. </w:t>
      </w:r>
      <w:proofErr w:type="spellStart"/>
      <w:r w:rsidRPr="00462202">
        <w:rPr>
          <w:rFonts w:ascii="Times New Roman" w:hAnsi="Times New Roman"/>
          <w:sz w:val="24"/>
          <w:szCs w:val="24"/>
        </w:rPr>
        <w:t>Богатая</w:t>
      </w:r>
      <w:proofErr w:type="spellEnd"/>
    </w:p>
    <w:p w:rsidR="00B640A9" w:rsidRPr="00462202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  <w:vertAlign w:val="superscript"/>
        </w:rPr>
        <w:lastRenderedPageBreak/>
        <w:t>                                                                       (</w:t>
      </w:r>
      <w:proofErr w:type="spellStart"/>
      <w:r w:rsidRPr="00462202">
        <w:rPr>
          <w:rFonts w:ascii="Times New Roman" w:hAnsi="Times New Roman"/>
          <w:sz w:val="24"/>
          <w:szCs w:val="24"/>
          <w:vertAlign w:val="superscript"/>
        </w:rPr>
        <w:t>подпись</w:t>
      </w:r>
      <w:proofErr w:type="spellEnd"/>
      <w:r w:rsidRPr="00462202">
        <w:rPr>
          <w:rFonts w:ascii="Times New Roman" w:hAnsi="Times New Roman"/>
          <w:sz w:val="24"/>
          <w:szCs w:val="24"/>
          <w:vertAlign w:val="superscript"/>
        </w:rPr>
        <w:t>)   </w:t>
      </w:r>
      <w:r w:rsidRPr="00462202">
        <w:rPr>
          <w:rFonts w:ascii="Times New Roman" w:hAnsi="Times New Roman"/>
          <w:sz w:val="24"/>
          <w:szCs w:val="24"/>
        </w:rPr>
        <w:t>              </w:t>
      </w:r>
    </w:p>
    <w:p w:rsidR="00B640A9" w:rsidRPr="00462202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462202">
        <w:rPr>
          <w:rFonts w:ascii="Times New Roman" w:hAnsi="Times New Roman"/>
          <w:sz w:val="24"/>
          <w:szCs w:val="24"/>
        </w:rPr>
        <w:t>«____»__________________20     г. </w:t>
      </w:r>
    </w:p>
    <w:p w:rsidR="00B640A9" w:rsidRPr="00060B07" w:rsidRDefault="00B640A9" w:rsidP="00D01CD5">
      <w:pPr>
        <w:shd w:val="clear" w:color="auto" w:fill="FFFFFF"/>
        <w:spacing w:after="0" w:line="264" w:lineRule="exact"/>
        <w:ind w:left="24" w:right="82" w:firstLine="322"/>
        <w:jc w:val="both"/>
        <w:rPr>
          <w:rFonts w:ascii="Times New Roman" w:hAnsi="Times New Roman"/>
          <w:b/>
          <w:bCs/>
          <w:color w:val="333333"/>
          <w:sz w:val="24"/>
          <w:szCs w:val="24"/>
          <w:highlight w:val="yellow"/>
        </w:rPr>
      </w:pPr>
    </w:p>
    <w:p w:rsidR="00B640A9" w:rsidRPr="00D01CD5" w:rsidRDefault="00B640A9" w:rsidP="00D01CD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B640A9" w:rsidRPr="00D01CD5" w:rsidRDefault="00B640A9" w:rsidP="00D01CD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B640A9" w:rsidRPr="00D01CD5" w:rsidRDefault="00B640A9" w:rsidP="00D01CD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Кафедра Аудита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D01CD5">
        <w:rPr>
          <w:rFonts w:ascii="Times New Roman" w:hAnsi="Times New Roman"/>
          <w:b/>
          <w:bCs/>
          <w:sz w:val="24"/>
          <w:szCs w:val="24"/>
          <w:lang w:val="ru-RU"/>
        </w:rPr>
        <w:t>Кейс-задача</w:t>
      </w:r>
    </w:p>
    <w:p w:rsidR="00B640A9" w:rsidRPr="00D01CD5" w:rsidRDefault="00B640A9" w:rsidP="00D01CD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по дисциплине МОСАУ</w:t>
      </w: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b/>
          <w:bCs/>
          <w:sz w:val="24"/>
          <w:szCs w:val="24"/>
          <w:lang w:val="ru-RU"/>
        </w:rPr>
        <w:t>Задание.</w:t>
      </w:r>
      <w:r w:rsidRPr="00462202">
        <w:rPr>
          <w:rFonts w:ascii="Times New Roman" w:hAnsi="Times New Roman"/>
          <w:sz w:val="24"/>
          <w:szCs w:val="24"/>
        </w:rPr>
        <w:t> </w:t>
      </w:r>
    </w:p>
    <w:p w:rsidR="00B640A9" w:rsidRPr="00D01CD5" w:rsidRDefault="00B640A9" w:rsidP="00D01CD5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В процессе аудита промышленного предприятия большое значение имеют результаты по сегменту «Аудит формирования себестоимости продукции». В условиях большого объема бухгалтерской информации по счету 20 «Основное производство» руководителем аудиторской проверки принято решение о проведении аналитических процедур в отношении структуры себестоимости готовой продукции. Цель аналитических процедур – выявить зоны (периоды) потенциального риска по статьям затрат, с тем, чтобы более оптимально спланировать и провести аудиторские процедуры по существу. Для проведения аналитических процедур использована фактическая калькуляция себестоимости единицы готовой продукции (таблица 1). При этом выбран вид готовой продукции, занимающий наибольший удельный вес в выпуске.</w:t>
      </w:r>
    </w:p>
    <w:p w:rsidR="00B640A9" w:rsidRPr="00462202" w:rsidRDefault="00B640A9" w:rsidP="00D01CD5">
      <w:pPr>
        <w:widowControl w:val="0"/>
        <w:autoSpaceDE w:val="0"/>
        <w:autoSpaceDN w:val="0"/>
        <w:adjustRightInd w:val="0"/>
        <w:spacing w:after="0" w:line="240" w:lineRule="auto"/>
        <w:ind w:left="540" w:firstLine="540"/>
        <w:jc w:val="right"/>
        <w:rPr>
          <w:rFonts w:ascii="Times New Roman" w:hAnsi="Times New Roman"/>
          <w:sz w:val="24"/>
          <w:szCs w:val="24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</w:t>
      </w:r>
      <w:proofErr w:type="spellStart"/>
      <w:r w:rsidRPr="00462202">
        <w:rPr>
          <w:rFonts w:ascii="Times New Roman" w:hAnsi="Times New Roman"/>
          <w:sz w:val="24"/>
          <w:szCs w:val="24"/>
        </w:rPr>
        <w:t>Таблица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 1 </w:t>
      </w:r>
    </w:p>
    <w:p w:rsidR="00B640A9" w:rsidRPr="00462202" w:rsidRDefault="00B640A9" w:rsidP="00D01CD5">
      <w:pPr>
        <w:keepNext/>
        <w:widowControl w:val="0"/>
        <w:autoSpaceDE w:val="0"/>
        <w:autoSpaceDN w:val="0"/>
        <w:adjustRightInd w:val="0"/>
        <w:spacing w:after="0" w:line="240" w:lineRule="auto"/>
        <w:ind w:left="540" w:firstLine="54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sz w:val="24"/>
          <w:szCs w:val="24"/>
        </w:rPr>
        <w:t>Калькуляция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себестоимости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единицы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готовой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sz w:val="24"/>
          <w:szCs w:val="24"/>
        </w:rPr>
        <w:t>продукции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62202">
        <w:rPr>
          <w:rFonts w:ascii="Times New Roman" w:hAnsi="Times New Roman"/>
          <w:sz w:val="24"/>
          <w:szCs w:val="24"/>
        </w:rPr>
        <w:t>тыс</w:t>
      </w:r>
      <w:proofErr w:type="spellEnd"/>
      <w:r w:rsidRPr="0046220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62202">
        <w:rPr>
          <w:rFonts w:ascii="Times New Roman" w:hAnsi="Times New Roman"/>
          <w:sz w:val="24"/>
          <w:szCs w:val="24"/>
        </w:rPr>
        <w:t>руб</w:t>
      </w:r>
      <w:proofErr w:type="spellEnd"/>
      <w:r w:rsidRPr="00462202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1242"/>
        <w:gridCol w:w="700"/>
        <w:gridCol w:w="700"/>
        <w:gridCol w:w="700"/>
        <w:gridCol w:w="699"/>
        <w:gridCol w:w="699"/>
        <w:gridCol w:w="700"/>
        <w:gridCol w:w="700"/>
        <w:gridCol w:w="844"/>
        <w:gridCol w:w="709"/>
        <w:gridCol w:w="548"/>
        <w:gridCol w:w="701"/>
        <w:gridCol w:w="701"/>
      </w:tblGrid>
      <w:tr w:rsidR="00B640A9" w:rsidRPr="00681FA8" w:rsidTr="008036D4"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Статьи</w:t>
            </w:r>
            <w:proofErr w:type="spellEnd"/>
          </w:p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затрат</w:t>
            </w:r>
            <w:proofErr w:type="spellEnd"/>
          </w:p>
        </w:tc>
        <w:tc>
          <w:tcPr>
            <w:tcW w:w="84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Месяцы</w:t>
            </w:r>
            <w:proofErr w:type="spellEnd"/>
          </w:p>
        </w:tc>
      </w:tr>
      <w:tr w:rsidR="00B640A9" w:rsidRPr="00681FA8" w:rsidTr="008036D4">
        <w:tc>
          <w:tcPr>
            <w:tcW w:w="12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681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V I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 xml:space="preserve">V I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 xml:space="preserve">V I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681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XI I</w:t>
            </w:r>
          </w:p>
        </w:tc>
      </w:tr>
      <w:tr w:rsidR="00B640A9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Амортизация</w:t>
            </w:r>
            <w:proofErr w:type="spellEnd"/>
            <w:r w:rsidRPr="00681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основных</w:t>
            </w:r>
            <w:proofErr w:type="spellEnd"/>
            <w:r w:rsidRPr="00681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средств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B640A9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Сырье</w:t>
            </w:r>
            <w:proofErr w:type="spellEnd"/>
            <w:r w:rsidRPr="00681FA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материалы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  <w:tr w:rsidR="00B640A9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D01CD5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Тепловая и электрическая энергия на технологические цели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B640A9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D01CD5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/>
              </w:rPr>
              <w:t>Заработная плата и единый социальный налог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</w:tr>
      <w:tr w:rsidR="00B640A9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Прочие</w:t>
            </w:r>
            <w:proofErr w:type="spellEnd"/>
            <w:r w:rsidRPr="00681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производственные</w:t>
            </w:r>
            <w:proofErr w:type="spellEnd"/>
            <w:r w:rsidRPr="00681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B640A9" w:rsidRPr="00681FA8" w:rsidTr="008036D4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spellEnd"/>
            <w:r w:rsidRPr="00681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40A9" w:rsidRPr="00681FA8" w:rsidRDefault="00B640A9" w:rsidP="008036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</w:tr>
    </w:tbl>
    <w:p w:rsidR="00B640A9" w:rsidRPr="00D01CD5" w:rsidRDefault="00B640A9" w:rsidP="00D01CD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Проанализируйте тенденции изменения калькуляционных статей по месяцам отчетного года. Выявите зоны  потенциального риска по статьям затрат. Для решения поставленной задачи постройте графики изменения затрат по различным статьям в течение двенадцати месяцев. Сформулируйте предположения о причинах поведения показателей. Предложите вопросы, которые целесообразно задать работникам бухгалтерии. По результатам аналитических процедур  </w:t>
      </w:r>
      <w:r w:rsidRPr="00D01CD5">
        <w:rPr>
          <w:rFonts w:ascii="Times New Roman" w:hAnsi="Times New Roman"/>
          <w:sz w:val="24"/>
          <w:szCs w:val="24"/>
          <w:lang w:val="ru-RU"/>
        </w:rPr>
        <w:lastRenderedPageBreak/>
        <w:t>предложите перечень необходимых аудиторских процедур по существу.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B640A9" w:rsidRPr="00681FA8" w:rsidTr="008036D4">
        <w:tc>
          <w:tcPr>
            <w:tcW w:w="9642" w:type="dxa"/>
            <w:gridSpan w:val="3"/>
          </w:tcPr>
          <w:p w:rsidR="00B640A9" w:rsidRPr="00681FA8" w:rsidRDefault="00B640A9" w:rsidP="008036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Регламент</w:t>
            </w:r>
            <w:proofErr w:type="spellEnd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решения</w:t>
            </w:r>
            <w:proofErr w:type="spellEnd"/>
          </w:p>
        </w:tc>
      </w:tr>
      <w:tr w:rsidR="00B640A9" w:rsidRPr="00681FA8" w:rsidTr="008036D4">
        <w:tc>
          <w:tcPr>
            <w:tcW w:w="900" w:type="dxa"/>
          </w:tcPr>
          <w:p w:rsidR="00B640A9" w:rsidRPr="00681FA8" w:rsidRDefault="00B640A9" w:rsidP="008036D4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1.</w:t>
            </w:r>
          </w:p>
        </w:tc>
        <w:tc>
          <w:tcPr>
            <w:tcW w:w="7379" w:type="dxa"/>
          </w:tcPr>
          <w:p w:rsidR="00B640A9" w:rsidRPr="00681FA8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Предел</w:t>
            </w:r>
            <w:proofErr w:type="spellEnd"/>
            <w:r w:rsidRPr="00681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длительности</w:t>
            </w:r>
            <w:proofErr w:type="spellEnd"/>
            <w:r w:rsidRPr="00681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proofErr w:type="spellEnd"/>
            <w:r w:rsidRPr="00681F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1FA8">
              <w:rPr>
                <w:rFonts w:ascii="Times New Roman" w:hAnsi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363" w:type="dxa"/>
          </w:tcPr>
          <w:p w:rsidR="00B640A9" w:rsidRPr="00681FA8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40 </w:t>
            </w:r>
            <w:proofErr w:type="spellStart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B640A9" w:rsidRPr="00681FA8" w:rsidTr="008036D4">
        <w:tc>
          <w:tcPr>
            <w:tcW w:w="900" w:type="dxa"/>
          </w:tcPr>
          <w:p w:rsidR="00B640A9" w:rsidRPr="00681FA8" w:rsidRDefault="00B640A9" w:rsidP="008036D4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2.</w:t>
            </w:r>
          </w:p>
        </w:tc>
        <w:tc>
          <w:tcPr>
            <w:tcW w:w="7379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D01CD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</w:tcPr>
          <w:p w:rsidR="00B640A9" w:rsidRPr="00681FA8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 </w:t>
            </w:r>
            <w:proofErr w:type="spellStart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B640A9" w:rsidRPr="00681FA8" w:rsidTr="008036D4">
        <w:tc>
          <w:tcPr>
            <w:tcW w:w="900" w:type="dxa"/>
          </w:tcPr>
          <w:p w:rsidR="00B640A9" w:rsidRPr="00681FA8" w:rsidRDefault="00B640A9" w:rsidP="008036D4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7379" w:type="dxa"/>
          </w:tcPr>
          <w:p w:rsidR="00B640A9" w:rsidRPr="00681FA8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Комментарии</w:t>
            </w:r>
            <w:proofErr w:type="spellEnd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преподавателя</w:t>
            </w:r>
            <w:proofErr w:type="spellEnd"/>
          </w:p>
        </w:tc>
        <w:tc>
          <w:tcPr>
            <w:tcW w:w="1363" w:type="dxa"/>
          </w:tcPr>
          <w:p w:rsidR="00B640A9" w:rsidRPr="00681FA8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  </w:t>
            </w:r>
            <w:proofErr w:type="spellStart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681FA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</w:tbl>
    <w:p w:rsidR="00B640A9" w:rsidRPr="00462202" w:rsidRDefault="00B640A9" w:rsidP="00D01C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B640A9" w:rsidRPr="00681FA8" w:rsidTr="008036D4">
        <w:tc>
          <w:tcPr>
            <w:tcW w:w="9570" w:type="dxa"/>
          </w:tcPr>
          <w:p w:rsidR="00B640A9" w:rsidRPr="00681FA8" w:rsidRDefault="00B640A9" w:rsidP="008036D4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40A9" w:rsidRPr="00681FA8" w:rsidTr="008036D4">
        <w:tc>
          <w:tcPr>
            <w:tcW w:w="9570" w:type="dxa"/>
          </w:tcPr>
          <w:p w:rsidR="00B640A9" w:rsidRPr="00681FA8" w:rsidRDefault="00B640A9" w:rsidP="008036D4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</w:p>
        </w:tc>
      </w:tr>
    </w:tbl>
    <w:p w:rsidR="00B640A9" w:rsidRPr="00462202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462202">
        <w:rPr>
          <w:rFonts w:ascii="Times New Roman" w:hAnsi="Times New Roman"/>
          <w:b/>
          <w:bCs/>
          <w:sz w:val="24"/>
          <w:szCs w:val="24"/>
        </w:rPr>
        <w:t>Критерии</w:t>
      </w:r>
      <w:proofErr w:type="spellEnd"/>
      <w:r w:rsidRPr="0046220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462202">
        <w:rPr>
          <w:rFonts w:ascii="Times New Roman" w:hAnsi="Times New Roman"/>
          <w:b/>
          <w:bCs/>
          <w:sz w:val="24"/>
          <w:szCs w:val="24"/>
        </w:rPr>
        <w:t>оценки</w:t>
      </w:r>
      <w:proofErr w:type="spellEnd"/>
      <w:r w:rsidRPr="00462202">
        <w:rPr>
          <w:rFonts w:ascii="Times New Roman" w:hAnsi="Times New Roman"/>
          <w:b/>
          <w:bCs/>
          <w:sz w:val="24"/>
          <w:szCs w:val="24"/>
        </w:rPr>
        <w:t>:</w:t>
      </w:r>
      <w:r w:rsidRPr="00462202">
        <w:rPr>
          <w:rFonts w:ascii="Times New Roman" w:hAnsi="Times New Roman"/>
          <w:sz w:val="24"/>
          <w:szCs w:val="24"/>
        </w:rPr>
        <w:t> 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- оценка «зачтено»</w:t>
      </w:r>
      <w:r w:rsidRPr="00462202">
        <w:rPr>
          <w:rFonts w:ascii="Times New Roman" w:hAnsi="Times New Roman"/>
          <w:sz w:val="24"/>
          <w:szCs w:val="24"/>
        </w:rPr>
        <w:t> </w:t>
      </w:r>
      <w:r w:rsidRPr="00D01CD5">
        <w:rPr>
          <w:rFonts w:ascii="Times New Roman" w:hAnsi="Times New Roman"/>
          <w:sz w:val="24"/>
          <w:szCs w:val="24"/>
          <w:lang w:val="ru-RU"/>
        </w:rPr>
        <w:t>выставляется студенту, если</w:t>
      </w:r>
      <w:r w:rsidRPr="00462202">
        <w:rPr>
          <w:rFonts w:ascii="Times New Roman" w:hAnsi="Times New Roman"/>
          <w:sz w:val="24"/>
          <w:szCs w:val="24"/>
        </w:rPr>
        <w:t> </w:t>
      </w:r>
      <w:r w:rsidRPr="00D01CD5">
        <w:rPr>
          <w:rFonts w:ascii="Times New Roman" w:hAnsi="Times New Roman"/>
          <w:sz w:val="24"/>
          <w:szCs w:val="24"/>
          <w:lang w:val="ru-RU"/>
        </w:rPr>
        <w:t>рабочий документ аудита</w:t>
      </w:r>
      <w:r w:rsidRPr="00D01CD5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 составлен верно, выкладки  достаточно обоснованы, процент ошибок менее 10, сделаны необходимые выводы</w:t>
      </w:r>
      <w:r w:rsidRPr="00D01CD5">
        <w:rPr>
          <w:rFonts w:ascii="Times New Roman" w:hAnsi="Times New Roman"/>
          <w:sz w:val="24"/>
          <w:szCs w:val="24"/>
          <w:lang w:val="ru-RU"/>
        </w:rPr>
        <w:t>;</w:t>
      </w:r>
      <w:r w:rsidRPr="00462202">
        <w:rPr>
          <w:rFonts w:ascii="Times New Roman" w:hAnsi="Times New Roman"/>
          <w:sz w:val="24"/>
          <w:szCs w:val="24"/>
        </w:rPr>
        <w:t> </w:t>
      </w:r>
    </w:p>
    <w:p w:rsidR="00B640A9" w:rsidRPr="00D01CD5" w:rsidRDefault="00B640A9" w:rsidP="00D01CD5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- оценка «не зачтено»</w:t>
      </w:r>
      <w:r w:rsidRPr="00462202">
        <w:rPr>
          <w:rFonts w:ascii="Times New Roman" w:hAnsi="Times New Roman"/>
          <w:sz w:val="24"/>
          <w:szCs w:val="24"/>
        </w:rPr>
        <w:t> </w:t>
      </w:r>
      <w:r w:rsidRPr="00D01CD5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выставляется, если  </w:t>
      </w:r>
      <w:r w:rsidRPr="00D01CD5">
        <w:rPr>
          <w:rFonts w:ascii="Times New Roman" w:hAnsi="Times New Roman"/>
          <w:sz w:val="24"/>
          <w:szCs w:val="24"/>
          <w:lang w:val="ru-RU"/>
        </w:rPr>
        <w:t>рабочий документ аудита</w:t>
      </w:r>
      <w:r w:rsidRPr="00D01CD5">
        <w:rPr>
          <w:rFonts w:ascii="Times New Roman" w:hAnsi="Times New Roman"/>
          <w:bCs/>
          <w:spacing w:val="-2"/>
          <w:sz w:val="24"/>
          <w:szCs w:val="24"/>
          <w:lang w:val="ru-RU"/>
        </w:rPr>
        <w:t xml:space="preserve"> составлен неверно, не обоснованы выкладки, процент ошибок более 10, отсутствуют выводы.</w:t>
      </w:r>
    </w:p>
    <w:p w:rsidR="00B640A9" w:rsidRPr="00D01CD5" w:rsidRDefault="00B640A9" w:rsidP="00D01CD5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462202">
        <w:rPr>
          <w:rFonts w:ascii="Times New Roman" w:hAnsi="Times New Roman"/>
          <w:sz w:val="24"/>
          <w:szCs w:val="24"/>
        </w:rPr>
        <w:t>  </w:t>
      </w:r>
      <w:r w:rsidRPr="00D01CD5">
        <w:rPr>
          <w:rFonts w:ascii="Times New Roman" w:hAnsi="Times New Roman"/>
          <w:sz w:val="24"/>
          <w:szCs w:val="24"/>
          <w:lang w:val="ru-RU"/>
        </w:rPr>
        <w:t>Составитель ________________________ И.Н. Богатая</w:t>
      </w: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</w:t>
      </w:r>
      <w:r w:rsidRPr="00D01CD5">
        <w:rPr>
          <w:rFonts w:ascii="Times New Roman" w:hAnsi="Times New Roman"/>
          <w:sz w:val="24"/>
          <w:szCs w:val="24"/>
          <w:vertAlign w:val="superscript"/>
          <w:lang w:val="ru-RU"/>
        </w:rPr>
        <w:t>(подпись)</w:t>
      </w: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«____»__________________201… </w:t>
      </w:r>
      <w:r w:rsidRPr="00462202">
        <w:rPr>
          <w:rFonts w:ascii="Times New Roman" w:hAnsi="Times New Roman"/>
          <w:sz w:val="24"/>
          <w:szCs w:val="24"/>
        </w:rPr>
        <w:t> </w:t>
      </w:r>
      <w:r w:rsidRPr="00D01CD5">
        <w:rPr>
          <w:rFonts w:ascii="Times New Roman" w:hAnsi="Times New Roman"/>
          <w:sz w:val="24"/>
          <w:szCs w:val="24"/>
          <w:lang w:val="ru-RU"/>
        </w:rPr>
        <w:t>г.</w:t>
      </w:r>
      <w:r w:rsidRPr="00462202">
        <w:rPr>
          <w:rFonts w:ascii="Times New Roman" w:hAnsi="Times New Roman"/>
          <w:sz w:val="24"/>
          <w:szCs w:val="24"/>
        </w:rPr>
        <w:t> </w:t>
      </w: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B640A9" w:rsidRPr="00D01CD5" w:rsidRDefault="00B640A9" w:rsidP="00D01CD5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D01CD5">
        <w:rPr>
          <w:rFonts w:ascii="Cambria" w:hAnsi="Cambria"/>
          <w:b/>
          <w:bCs/>
          <w:color w:val="365F91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0"/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640A9" w:rsidRPr="00D01CD5" w:rsidRDefault="00B640A9" w:rsidP="00D01CD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B640A9" w:rsidRPr="00D01CD5" w:rsidRDefault="00B640A9" w:rsidP="00D01CD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b/>
          <w:sz w:val="24"/>
          <w:szCs w:val="24"/>
          <w:lang w:val="ru-RU"/>
        </w:rPr>
        <w:t xml:space="preserve">Текущий контроль 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640A9" w:rsidRPr="00D01CD5" w:rsidRDefault="00B640A9" w:rsidP="00D01CD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01CD5">
        <w:rPr>
          <w:rFonts w:ascii="Times New Roman" w:hAnsi="Times New Roman"/>
          <w:b/>
          <w:sz w:val="24"/>
          <w:szCs w:val="24"/>
          <w:lang w:val="ru-RU"/>
        </w:rPr>
        <w:t>Промежуточная аттестация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 проводится в форме зачета</w:t>
      </w:r>
      <w:r w:rsidRPr="00D01CD5">
        <w:rPr>
          <w:lang w:val="ru-RU"/>
        </w:rPr>
        <w:t xml:space="preserve">. </w:t>
      </w:r>
      <w:r w:rsidRPr="00D01CD5">
        <w:rPr>
          <w:rFonts w:ascii="Times New Roman" w:hAnsi="Times New Roman"/>
          <w:sz w:val="24"/>
          <w:szCs w:val="24"/>
          <w:lang w:val="ru-RU"/>
        </w:rPr>
        <w:t xml:space="preserve">Зачет проводится в соответствии с </w:t>
      </w:r>
      <w:proofErr w:type="spellStart"/>
      <w:r w:rsidRPr="00D01CD5">
        <w:rPr>
          <w:rFonts w:ascii="Times New Roman" w:hAnsi="Times New Roman"/>
          <w:sz w:val="24"/>
          <w:szCs w:val="24"/>
          <w:lang w:val="ru-RU"/>
        </w:rPr>
        <w:t>балльно</w:t>
      </w:r>
      <w:proofErr w:type="spellEnd"/>
      <w:r w:rsidRPr="00D01CD5">
        <w:rPr>
          <w:rFonts w:ascii="Times New Roman" w:hAnsi="Times New Roman"/>
          <w:sz w:val="24"/>
          <w:szCs w:val="24"/>
          <w:lang w:val="ru-RU"/>
        </w:rPr>
        <w:t xml:space="preserve">-рейтинговой системой оценивания. Для тех студентов, которые хотят повысить свою оценку, проводится письменный зачет. Количество вопросов в зачетном задании – 2. Проверка ответов и объявление результатов проводится в день зачета. </w:t>
      </w:r>
    </w:p>
    <w:p w:rsidR="00B640A9" w:rsidRPr="00D01CD5" w:rsidRDefault="00B640A9" w:rsidP="00D01CD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01CD5">
        <w:rPr>
          <w:rFonts w:ascii="Times New Roman" w:hAnsi="Times New Roman"/>
          <w:sz w:val="24"/>
          <w:szCs w:val="24"/>
          <w:lang w:val="ru-RU"/>
        </w:rPr>
        <w:t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B640A9" w:rsidRPr="00D01CD5" w:rsidRDefault="00B640A9" w:rsidP="00D01CD5">
      <w:pPr>
        <w:rPr>
          <w:lang w:val="ru-RU"/>
        </w:rPr>
      </w:pPr>
    </w:p>
    <w:p w:rsidR="00B640A9" w:rsidRPr="00D01CD5" w:rsidRDefault="00B640A9" w:rsidP="00D01CD5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7824C4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191401E3">
          <v:shape id="_x0000_s1099" type="#_x0000_t75" style="width:507.7pt;height:699.6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wrap type="none"/>
            <w10:anchorlock/>
          </v:shape>
        </w:pict>
      </w: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  <w:bookmarkStart w:id="1" w:name="_GoBack"/>
      <w:bookmarkEnd w:id="1"/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 дисциплины «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Методология и методика оказания сопутствующих и прочих услуг</w:t>
      </w: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 xml:space="preserve">»  адресованы  студентам  всех форм обучения.  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>Учебным планом по направлению подготовки «наименование направления» предусмотрены следующие виды занятий: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>- лекции;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>- практические занятия.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все вопросы, представленные в рабочей программы дисциплины, даются  рекомендации для самостоятельной работы и подготовке к практическим занятиям. 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указанные в рабочей программе дисциплины «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Методология и методика оказания сопутствующих и прочих услуг</w:t>
      </w: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>».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>–письменно решить домашнее задание, рекомендованные преподавателем при изучении каждой темы.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>т.ч</w:t>
      </w:r>
      <w:proofErr w:type="spellEnd"/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>. интерактивные) методы обучения, в частности, интерактивная доска для подготовки и проведения лекционных и семинарских занятий.</w:t>
      </w:r>
    </w:p>
    <w:p w:rsidR="00B640A9" w:rsidRPr="00D01CD5" w:rsidRDefault="00B640A9" w:rsidP="00D01CD5">
      <w:pPr>
        <w:widowControl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2" w:history="1">
        <w:r w:rsidRPr="00CE3AA7">
          <w:rPr>
            <w:rFonts w:ascii="Times New Roman" w:hAnsi="Times New Roman"/>
            <w:sz w:val="24"/>
            <w:szCs w:val="24"/>
            <w:lang w:eastAsia="ru-RU"/>
          </w:rPr>
          <w:t>http</w:t>
        </w:r>
        <w:r w:rsidRPr="00D01CD5">
          <w:rPr>
            <w:rFonts w:ascii="Times New Roman" w:hAnsi="Times New Roman"/>
            <w:sz w:val="24"/>
            <w:szCs w:val="24"/>
            <w:lang w:val="ru-RU" w:eastAsia="ru-RU"/>
          </w:rPr>
          <w:t>://</w:t>
        </w:r>
        <w:r w:rsidRPr="00CE3AA7">
          <w:rPr>
            <w:rFonts w:ascii="Times New Roman" w:hAnsi="Times New Roman"/>
            <w:sz w:val="24"/>
            <w:szCs w:val="24"/>
            <w:lang w:eastAsia="ru-RU"/>
          </w:rPr>
          <w:t>library</w:t>
        </w:r>
        <w:r w:rsidRPr="00D01CD5">
          <w:rPr>
            <w:rFonts w:ascii="Times New Roman" w:hAnsi="Times New Roman"/>
            <w:sz w:val="24"/>
            <w:szCs w:val="24"/>
            <w:lang w:val="ru-RU" w:eastAsia="ru-RU"/>
          </w:rPr>
          <w:t>.</w:t>
        </w:r>
        <w:proofErr w:type="spellStart"/>
        <w:r w:rsidRPr="00CE3AA7">
          <w:rPr>
            <w:rFonts w:ascii="Times New Roman" w:hAnsi="Times New Roman"/>
            <w:sz w:val="24"/>
            <w:szCs w:val="24"/>
            <w:lang w:eastAsia="ru-RU"/>
          </w:rPr>
          <w:t>rsue</w:t>
        </w:r>
        <w:proofErr w:type="spellEnd"/>
        <w:r w:rsidRPr="00D01CD5">
          <w:rPr>
            <w:rFonts w:ascii="Times New Roman" w:hAnsi="Times New Roman"/>
            <w:sz w:val="24"/>
            <w:szCs w:val="24"/>
            <w:lang w:val="ru-RU" w:eastAsia="ru-RU"/>
          </w:rPr>
          <w:t>.</w:t>
        </w:r>
        <w:proofErr w:type="spellStart"/>
        <w:r w:rsidRPr="00CE3AA7">
          <w:rPr>
            <w:rFonts w:ascii="Times New Roman" w:hAnsi="Times New Roman"/>
            <w:sz w:val="24"/>
            <w:szCs w:val="24"/>
            <w:lang w:eastAsia="ru-RU"/>
          </w:rPr>
          <w:t>ru</w:t>
        </w:r>
        <w:proofErr w:type="spellEnd"/>
        <w:r w:rsidRPr="00D01CD5">
          <w:rPr>
            <w:rFonts w:ascii="Times New Roman" w:hAnsi="Times New Roman"/>
            <w:sz w:val="24"/>
            <w:szCs w:val="24"/>
            <w:lang w:val="ru-RU" w:eastAsia="ru-RU"/>
          </w:rPr>
          <w:t>/</w:t>
        </w:r>
      </w:hyperlink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 xml:space="preserve">Методические рекомендации по написанию, требования к оформлению </w:t>
      </w:r>
    </w:p>
    <w:p w:rsidR="00B640A9" w:rsidRPr="00D01CD5" w:rsidRDefault="00B640A9" w:rsidP="00D01CD5">
      <w:pPr>
        <w:tabs>
          <w:tab w:val="left" w:pos="-98"/>
        </w:tabs>
        <w:spacing w:after="0" w:line="240" w:lineRule="auto"/>
        <w:ind w:left="-14" w:hanging="84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z w:val="28"/>
          <w:szCs w:val="28"/>
          <w:lang w:val="ru-RU" w:eastAsia="ru-RU"/>
        </w:rPr>
        <w:t xml:space="preserve">1. ПРАВИЛА  ОФОРМЛЕНИЯ РЕФЕРАТОВ </w:t>
      </w:r>
    </w:p>
    <w:p w:rsidR="00B640A9" w:rsidRPr="00D01CD5" w:rsidRDefault="00B640A9" w:rsidP="00D01CD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Окончательный  вариант реферата должен быть выполнен  в компьютерном наборе на белой  бумаге,  на  одной  стороне,  формата А 4 (210х297 мм).  Допускается применение двойных листов формата А 3 (420х297 мм) для представления отдельных таблиц и  иллюстрации.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Текст печатается 14 шрифтом </w:t>
      </w:r>
      <w:r w:rsidRPr="00CE3AA7">
        <w:rPr>
          <w:rFonts w:ascii="Times New Roman" w:hAnsi="Times New Roman"/>
          <w:sz w:val="28"/>
          <w:szCs w:val="28"/>
          <w:lang w:eastAsia="ru-RU"/>
        </w:rPr>
        <w:t>Times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CE3AA7">
        <w:rPr>
          <w:rFonts w:ascii="Times New Roman" w:hAnsi="Times New Roman"/>
          <w:sz w:val="28"/>
          <w:szCs w:val="28"/>
          <w:lang w:eastAsia="ru-RU"/>
        </w:rPr>
        <w:t>New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CE3AA7">
        <w:rPr>
          <w:rFonts w:ascii="Times New Roman" w:hAnsi="Times New Roman"/>
          <w:sz w:val="28"/>
          <w:szCs w:val="28"/>
          <w:lang w:eastAsia="ru-RU"/>
        </w:rPr>
        <w:t>Roman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, через 1,5 интервала. Исключение составляют таблицы, где при необходимости можно применять 14 или 12 шрифт  </w:t>
      </w:r>
      <w:r w:rsidRPr="00CE3AA7">
        <w:rPr>
          <w:rFonts w:ascii="Times New Roman" w:hAnsi="Times New Roman"/>
          <w:sz w:val="28"/>
          <w:szCs w:val="28"/>
          <w:lang w:eastAsia="ru-RU"/>
        </w:rPr>
        <w:t>Times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CE3AA7">
        <w:rPr>
          <w:rFonts w:ascii="Times New Roman" w:hAnsi="Times New Roman"/>
          <w:sz w:val="28"/>
          <w:szCs w:val="28"/>
          <w:lang w:eastAsia="ru-RU"/>
        </w:rPr>
        <w:t>New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CE3AA7">
        <w:rPr>
          <w:rFonts w:ascii="Times New Roman" w:hAnsi="Times New Roman"/>
          <w:sz w:val="28"/>
          <w:szCs w:val="28"/>
          <w:lang w:eastAsia="ru-RU"/>
        </w:rPr>
        <w:t>Roman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с одинарным интервалом. 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При подготовке текста реферата, иллюстраций и таблиц необходимо обеспечивать равномерную контрастность и четкость их изображения независимо от способов выполнения.</w:t>
      </w:r>
    </w:p>
    <w:p w:rsidR="00B640A9" w:rsidRPr="00D01CD5" w:rsidRDefault="00B640A9" w:rsidP="00D01CD5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Повреждение листов реферата, помарки и следы не полностью удаленного прежнего текста, зачеркивания не допускаются.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Текст работы должен быть аккуратно оформлен и экономически грамотно изложен с учетом требований современной орфографии.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Размеры полей.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Все листы работы (текстовые,  табличные) должны быть выполнены с  соблюдением следующих </w:t>
      </w: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минимальных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размеров полей: с левой стороны - 30 мм;  правой - не менее 10 мм;  сверху - и снизу - 20 мм. </w:t>
      </w: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При этом текст рамкой не очерчивается.</w:t>
      </w:r>
    </w:p>
    <w:p w:rsidR="00B640A9" w:rsidRPr="00D01CD5" w:rsidRDefault="00B640A9" w:rsidP="00D01CD5">
      <w:pPr>
        <w:spacing w:after="0" w:line="240" w:lineRule="auto"/>
        <w:ind w:left="283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z w:val="28"/>
          <w:szCs w:val="28"/>
          <w:lang w:val="ru-RU" w:eastAsia="ru-RU"/>
        </w:rPr>
        <w:t xml:space="preserve">Нумерация страниц.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Нумерация страниц должна быть сквозной и включать титульный лист и приложения. Номер страницы  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ставится вверху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посредине листа арабскими цифрами или в правом углу, начиная с текстовой части «Введения», со страницы под номером 3. Первой страницей считается "титульный лист",  за ним прилагается "Содержание" или "Оглавление" работы - на этих листах не проставляется номер страницы, но они включаются в общую нумерацию работы, далее начало текста "Введения". Поэтому указание страниц начинается не раньше 3-го номера.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Распечатки с ЭВМ и другие приложения должны соответствовать формату А4, т.е. могут разрезаться в пределах указанного формата. Помещают их в раздел "ПРИЛОЖЕНИЯ" и включают в общую нумерацию страниц работы.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Титульный лист. 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Титульный лист выполняется на белой бумаге формата А 4. чертежным шрифтом по ГОСТ 2.304-81 или на компьютере. Используется шрифт 7 и 5 мм.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Шрифт 5 мм - для всех остальных надписей.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Размеры полей титульного листа общепринятые. 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Перенос слов</w:t>
      </w:r>
      <w:r w:rsidRPr="00D01CD5">
        <w:rPr>
          <w:rFonts w:ascii="Times New Roman" w:hAnsi="Times New Roman"/>
          <w:smallCaps/>
          <w:snapToGrid w:val="0"/>
          <w:sz w:val="28"/>
          <w:szCs w:val="28"/>
          <w:lang w:val="ru-RU" w:eastAsia="ru-RU"/>
        </w:rPr>
        <w:t xml:space="preserve"> 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на титульном листе </w:t>
      </w: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не разрешается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и точка в конце заголовков и названий не ставится.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В самом нижнем поле титульного листа по центру указывается место (город) выполнения работы и год ее завершения.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Образец оформления ТИТУЛЬНОГО ЛИСТА реферата приведен в Приложении 1.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mallCaps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Содержание (оглавление).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Содержание (оглавление) дается в виде перечня основных вопросов содержащихся в реферате «Содержание» включает наименования всех заголовков, глав,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>параграфов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и пунктов (если они имеют наименование) с указанием номера страниц, на которых размещается начало материала раздела, главы,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>параграфы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, пункта</w:t>
      </w:r>
      <w:r w:rsidRPr="00D01CD5">
        <w:rPr>
          <w:rFonts w:ascii="Times New Roman" w:hAnsi="Times New Roman"/>
          <w:smallCaps/>
          <w:snapToGrid w:val="0"/>
          <w:sz w:val="28"/>
          <w:szCs w:val="28"/>
          <w:lang w:val="ru-RU" w:eastAsia="ru-RU"/>
        </w:rPr>
        <w:t>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lastRenderedPageBreak/>
        <w:t>Слова: «ВВЕДЕНИЕ», «ЗАКЛЮЧЕНИЕ»,  «ПРИЛОЖЕНИЯ»,  «СПИСОК ИСПОЛЬЗОВАННЫХ ИСТОЧНИКОВ» служат заголовками соответствующих разделов и не нумеруются, используется шрифт 7 мм.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Названия заголовков соответствующих разделов или глав, а также слово </w:t>
      </w:r>
      <w:r w:rsidRPr="00D01CD5">
        <w:rPr>
          <w:rFonts w:ascii="Times New Roman" w:hAnsi="Times New Roman"/>
          <w:smallCaps/>
          <w:snapToGrid w:val="0"/>
          <w:sz w:val="28"/>
          <w:szCs w:val="28"/>
          <w:lang w:val="ru-RU" w:eastAsia="ru-RU"/>
        </w:rPr>
        <w:t xml:space="preserve">«ГЛАВА» 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пишутся шрифтом 7 мм (заглавными буквами, 14 шрифтом). Остальные названия - строчными буквами. Главы и параграфы нумеруются арабскими цифрами. 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Перечень условных обозначений. 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Если в работе используется </w:t>
      </w: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специфическая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терминология, а также употребляются </w:t>
      </w: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малораспространенные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сокращения или новые символы, обозначения и т.п., то их перечень должен быть представлен в виде отдельного списка.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Перечень должен располагаться столбцом, в котором слева (в алфавитном порядке) приводят сокращение, а справа - расшифровку. Образец оформления ПЕРЕЧНЯ дан в приложении 2.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Если в работе сокращения или специальные термины повторяются менее трех раз, то можно </w:t>
      </w: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не составлять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специальный ПЕРЕЧЕНЬ, а дать расшифровку сокращений непосредственно в тексте при первом их употреблении в круглых скобках.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Текстовая часть.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Текст основной  части реферата  можно делить на разделы, главы, параграфы и пункты (если есть необходимость).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Название разделов например,  ВВЕДЕНИЕ,  слово "ГЛАВА", ее номер и название в тексте пишутся печатными буквами,  а название параграфов и пунктов - строчными буквами (кроме  первой  прописной).</w:t>
      </w:r>
    </w:p>
    <w:p w:rsidR="00B640A9" w:rsidRPr="00D01CD5" w:rsidRDefault="00B640A9" w:rsidP="00D01CD5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Не допускается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перенос слов  в  заголовках,  подчеркивать заголовки и ставить точку в конце названия заголовка.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Расстояние между названием главы и параграфа</w:t>
      </w:r>
      <w:r w:rsidRPr="00D01CD5"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  <w:t>,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а также между заголовками и текстом работы (нижним и верхним) должно составлять 2 интервала.</w:t>
      </w:r>
    </w:p>
    <w:p w:rsidR="00B640A9" w:rsidRPr="00D01CD5" w:rsidRDefault="00B640A9" w:rsidP="00D01CD5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Каждая 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глава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должна начинаться 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с нового листа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предыдущего текста. Образец дан в приложении 3.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Абзацами надо выделять примерно равные и  обособленные по смыслу части текста, тесно связанные между собой. </w:t>
      </w: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Считается неправильным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деление текста на абзацы после  каждого предложения или  написание  текста без абзацев на одну и более страниц, т.к. это затрудняет проверку и восприятие текста.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Вписывать пропущенные  слова  в  текст допускается пастой того же цвета, что и цвет основного текста. При этом плотность дописываемого слова  (текста) должна соответствовать плотности основного текста.</w:t>
      </w:r>
    </w:p>
    <w:p w:rsidR="00B640A9" w:rsidRPr="00D01CD5" w:rsidRDefault="00B640A9" w:rsidP="00D01CD5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Ошибки или опечатки могут быть исправлены с помощью белил типа «штрих». Ошибки можно исправлять путем заклеивания неправильных слов и выражений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lastRenderedPageBreak/>
        <w:t>правильным словом (выражениями), напечатанными на отдельных листочках бумаги.</w:t>
      </w:r>
    </w:p>
    <w:p w:rsidR="00B640A9" w:rsidRPr="00D01CD5" w:rsidRDefault="00B640A9" w:rsidP="00D01CD5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Текст на иностранных языках может быть целиком напечатан или вписан от руки (смешивание частично напечатанных букв (цифр) и написанных от руки не допускается).</w:t>
      </w:r>
    </w:p>
    <w:p w:rsidR="00B640A9" w:rsidRPr="00D01CD5" w:rsidRDefault="00B640A9" w:rsidP="00D01CD5">
      <w:pPr>
        <w:spacing w:after="0" w:line="240" w:lineRule="auto"/>
        <w:ind w:left="283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Типичные ошибки при описании основного содержания реферата:</w:t>
      </w:r>
    </w:p>
    <w:p w:rsidR="00B640A9" w:rsidRPr="00D01CD5" w:rsidRDefault="00B640A9" w:rsidP="00D01CD5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отсутствует или плохо прослеживается логика изложения, неубедительность выводов и приводимых доводов.</w:t>
      </w:r>
    </w:p>
    <w:p w:rsidR="00B640A9" w:rsidRPr="00D01CD5" w:rsidRDefault="00B640A9" w:rsidP="00D01CD5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приводится текст из различных источников без ссылки на них.</w:t>
      </w:r>
    </w:p>
    <w:p w:rsidR="00B640A9" w:rsidRPr="00D01CD5" w:rsidRDefault="00B640A9" w:rsidP="00D01CD5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приводятся формулы, таблицы, графики и т.п., заимствованные из других источников, с отсутствием ссылки на них</w:t>
      </w:r>
    </w:p>
    <w:p w:rsidR="00B640A9" w:rsidRPr="00D01CD5" w:rsidRDefault="00B640A9" w:rsidP="00D01CD5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нарушается нумерация формул, таблиц</w:t>
      </w:r>
    </w:p>
    <w:p w:rsidR="00B640A9" w:rsidRPr="00D01CD5" w:rsidRDefault="00B640A9" w:rsidP="00D01CD5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таблицы и графики приводятся статистически безграмотно (отсутствие названия таблицы, графика периода, объекта)</w:t>
      </w:r>
    </w:p>
    <w:p w:rsidR="00B640A9" w:rsidRPr="00D01CD5" w:rsidRDefault="00B640A9" w:rsidP="00D01CD5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приводятся таблицы, графики без ссылок на них в тексте</w:t>
      </w:r>
    </w:p>
    <w:p w:rsidR="00B640A9" w:rsidRPr="00D01CD5" w:rsidRDefault="00B640A9" w:rsidP="00D01CD5">
      <w:pPr>
        <w:tabs>
          <w:tab w:val="left" w:pos="0"/>
        </w:tabs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данные таблиц, графиков охватывают устаревшие данные.</w:t>
      </w:r>
    </w:p>
    <w:p w:rsidR="00B640A9" w:rsidRPr="00D01CD5" w:rsidRDefault="00B640A9" w:rsidP="00D01CD5">
      <w:pPr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Текстовая часть реферата заканчивается заключением. В заключении отражаются результаты, выводы и предложения по проведенному  исследованию.</w:t>
      </w:r>
    </w:p>
    <w:p w:rsidR="00B640A9" w:rsidRPr="00D01CD5" w:rsidRDefault="00B640A9" w:rsidP="00D01CD5">
      <w:pPr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Типичные ошибки:</w:t>
      </w:r>
    </w:p>
    <w:p w:rsidR="00B640A9" w:rsidRPr="00D01CD5" w:rsidRDefault="00B640A9" w:rsidP="00D01CD5">
      <w:pPr>
        <w:spacing w:after="0" w:line="240" w:lineRule="auto"/>
        <w:ind w:left="283" w:firstLine="709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из заключения не видно, в чем заключаются выводы и результаты (предложения) исследования</w:t>
      </w:r>
    </w:p>
    <w:p w:rsidR="00B640A9" w:rsidRPr="00D01CD5" w:rsidRDefault="00B640A9" w:rsidP="00D01CD5">
      <w:pPr>
        <w:spacing w:after="0" w:line="240" w:lineRule="auto"/>
        <w:ind w:left="283" w:firstLine="709"/>
        <w:rPr>
          <w:rFonts w:ascii="Times New Roman" w:hAnsi="Times New Roman"/>
          <w:sz w:val="28"/>
          <w:szCs w:val="28"/>
          <w:u w:val="single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заключение излишне громоздко или излишне кратко.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 Сокращения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.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В тексте  следует  применять только общепринятые сокращения. Если в текст вводятся малоизвестные  сокращения,  то  они должны быть оформлены в виде списка "ПЕРЕЧЕНЬ УСЛОВНЫХ ОБОЗНАЧЕНИЙ" 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Замена слов  в тексте цифрами и символами не допускается, за исключением случаев, когда при этих словах имеется числовое значение. Например,  нельзя писать:  "</w:t>
      </w: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во-1-х",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или  </w:t>
      </w: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«...в %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отношении...", или '"...получено  </w:t>
      </w: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40  процентов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прибыли".  Все слова надо писать полностью,  но в случаях сочетания их с цифрами - указывать символ.  В тексте работы вышеприведенные неправильные записи  должны быть оформлены так:  "во-первых",  "в процентном отношении. . ", ". . .получено 40 % прибыли".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Ссылки. 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непосредственно в  тексте после окончания цитаты путем выделения ее в тексте двумя косыми чертами или в круглых скобках.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Порядок оформления ссылок в подстрочном примечании оформляется в соответствии с требованиями ГОСТ Р 7.0.5–2008 «БИБЛИОГРАФИЧЕСКАЯ ССЫЛКА Общие требования и правила составления».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9464"/>
      </w:tblGrid>
      <w:tr w:rsidR="00B640A9" w:rsidRPr="007824C4" w:rsidTr="008036D4">
        <w:tc>
          <w:tcPr>
            <w:tcW w:w="9464" w:type="dxa"/>
          </w:tcPr>
          <w:p w:rsidR="00B640A9" w:rsidRPr="00D01CD5" w:rsidRDefault="00B640A9" w:rsidP="008036D4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ru-RU" w:eastAsia="ru-RU"/>
              </w:rPr>
            </w:pPr>
            <w:r w:rsidRPr="00D01CD5">
              <w:rPr>
                <w:rFonts w:ascii="Times New Roman" w:hAnsi="Times New Roman"/>
                <w:snapToGrid w:val="0"/>
                <w:sz w:val="28"/>
                <w:szCs w:val="28"/>
                <w:lang w:val="ru-RU" w:eastAsia="ru-RU"/>
              </w:rPr>
              <w:t xml:space="preserve"> При оформлении ссылок  возможно использовать  подстрочные  библиографические ссылки либо  </w:t>
            </w:r>
            <w:proofErr w:type="spellStart"/>
            <w:r w:rsidRPr="00D01CD5">
              <w:rPr>
                <w:rFonts w:ascii="Times New Roman" w:hAnsi="Times New Roman"/>
                <w:snapToGrid w:val="0"/>
                <w:sz w:val="28"/>
                <w:szCs w:val="28"/>
                <w:lang w:val="ru-RU" w:eastAsia="ru-RU"/>
              </w:rPr>
              <w:t>затекстовые</w:t>
            </w:r>
            <w:proofErr w:type="spellEnd"/>
            <w:r w:rsidRPr="00D01CD5">
              <w:rPr>
                <w:rFonts w:ascii="Times New Roman" w:hAnsi="Times New Roman"/>
                <w:snapToGrid w:val="0"/>
                <w:sz w:val="28"/>
                <w:szCs w:val="28"/>
                <w:lang w:val="ru-RU" w:eastAsia="ru-RU"/>
              </w:rPr>
              <w:t xml:space="preserve">  библиографические ссылки (Приложение 4). </w:t>
            </w:r>
          </w:p>
        </w:tc>
      </w:tr>
    </w:tbl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Вариант оформления  </w:t>
      </w:r>
      <w:proofErr w:type="spellStart"/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затекстовых</w:t>
      </w:r>
      <w:proofErr w:type="spellEnd"/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библиографических ссылок  (непосредственно в тексте) предусматривает, после цитаты указание в квадратных или круглых скобках порядкового номера  цитируемого произведения  по  "СПИСКУ ИСПОЛЬЗОВАННЫХ ИСТОЧНИКОВ" и номера страницы, откуда выписана цитата, разделенных запятой.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lastRenderedPageBreak/>
        <w:t xml:space="preserve">Например: как отмечает  автор  "...в связи с отсутствием процесса производства, предприятия сферы обращения имеют более простую организацию бухгалтерского учета" [27, с. 114]. 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Расшифровка данной ссылки будет  следующая:  цитата  была расположена на странице 114 из книги </w:t>
      </w:r>
      <w:proofErr w:type="spellStart"/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Семушкина</w:t>
      </w:r>
      <w:proofErr w:type="spellEnd"/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Н.Б.,  которая, допустим, в списке использованных источников значилась под номером 27.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Ссылки на иллюстрации и таблицы указывают их  порядковыми номерами  в пределах главы,  например:  ". ..рис.1.2...",  "...в табл. 2.3</w:t>
      </w:r>
      <w:r w:rsidRPr="00D01CD5"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  <w:t>...".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Ссылки на формулы дают в скобках, например: "...из расчета, сделанного по формуле (3.1) видно…».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Иллюстрации.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Иллюстрации, занимающие </w:t>
      </w: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менее 1/2 страницы,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могут располагаться в тексте работы после первой ссылки на них и  обозначается сокращенно словом "Рис.".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Иллюстрации, занимающие более 1/2 страницы, выносятся из текста, т.к. их  целесообразно выполнять на отдельном листе и давать их надо в разделе "ПРИЛОЖЕНИЯ". В этом случае они обозначаются не как рисунок - "Рис.", а как "Приложение" под соответствующим номером.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Располагать иллюстрации надо так,  чтобы было  удобно  их рассматривать: или без  поворота  работы или с поворотом по часовой стрелке.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Иллюстрации должны иметь наименование, которое помещается под рисунком.  Номер иллюстрации помещается внизу и состоит из арабских цифр, определяющих  номер главы и порядковый номер иллюстрации в пределах  главы,  разделенных  точкой. Например: "Рис .1.2"  означает,  что в первой главе дана вторая иллюстрация, а "Рис. 3.1" означает, что в" третьей главе помещена первая иллюстрация.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Образцы оформления иллюстраций приведены в Приложении 5.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Таблицы.  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Название заголовка размещается симметрично таблице. В заголовке таблицы желательно указывать: наименование организации (структурного подразделения); начальный и конечный период времени, за который приводятся данные. Единица измерения в таблицах обязательна. В зависимости от содержания текста указывать ее можно либо непосредственно в названии таблицы, либо в соответствующих графах, либо самостоятельной графой в таблице. Варианты размещения единицы измерения смотри в образцах оформления таблиц. Единицу измерения (сокращенно или символом),  если  она  едина  для всех показателей таблицы, отделяют от названия заголовка запятой. Если единицы измерения в таблице разные, то  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lastRenderedPageBreak/>
        <w:t>выделяется для них отдельная графа (колонка). Образцы оформления таблиц представлены в Приложении 6 образец 1, 2, 3.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Нельзя заголовок  таблицы  и ее "шапку" помещать на одной странице текста, а форму - на следующей странице. "Шапка" таблицы и  ее  форма  должны  быть полностью расположены на одной стороне листа (см. п. 4.13 абзац 2, 3).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Таблицы нумеруют также,  как и иллюстрации, т.е. последовательно арабскими цифрами в пределах главы,  но в отличии  от иллюстрации слово  "Таблица"  и ее номер помещают над названием таблицы в правом верхнем углу.</w:t>
      </w:r>
    </w:p>
    <w:p w:rsidR="00B640A9" w:rsidRPr="00D01CD5" w:rsidRDefault="00B640A9" w:rsidP="00D01CD5">
      <w:pPr>
        <w:spacing w:after="0" w:line="240" w:lineRule="auto"/>
        <w:ind w:left="283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Заголовки граф  таблицы  должны  начинаться  с  прописных букв, а подзаголовки - со строчных,  если они составляют  одно предложение с  заголовком.  Если подзаголовки самостоятельные, то они начинаются с прописных букв.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Делить заголовки таблиц по диагонали не допускается.  Высота строк в таблице должна быть не менее 5 мм.  Графу  "Номер по порядку" (№ п/п) в таблицу включать не следует.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Повторяющийся текст  в графе таблицы допускается заменять кавычками, если текст состоит из одного слова.  Если же  текст состоит из двух и более слов, то при первом повторении его заменяют словом "То же", а далее - кавычками.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Если цифровые  или  иные  данные  в какой-либо строке или графе таблицы не приводятся, то в них ставят прочерк, а не оставляют пустыми.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В аналитических таблицах,  где  используется  фактический материал за несколько лет, годы указываются цифрами, а не словами "отчетный",  "плановый" и т.п.  Если в таблице приводятся данные за один год, то он указывается в заголовке (см. образцы приложения 6).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нескольких листах, помещают в раздел "ПРИЛОЖЕНИЯ", чтобы не загромождать текст работы.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вынесением таблицы на соседнюю страниц, на этом пробеле может располагаться очередной текстовой материал.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При оформлении таблицы следует соблюдать  размеры  полей, предусмотренные для  работы (см. п. 4.4).  Таблицу желательно очерчивать рамкой. Строки таблицы можно разграничивать линией.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Если таблица  содержит  более  четырех граф или в таблице указывается методика расчета показателей, то графы нумеруются, причем текстовые графы обозначаются прописными буквами, а  цифровые графы - арабскими цифрами (см. образец 2.3 Приложения 6).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Формулы.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>Формулы следует вписывать разборчиво. Прописные и строчные буквы, надстрочные и подстрочные индексы в формулах должны обозначаться четко. Размеры знаков для формул рекомендуются следующие: прописные буквы и цифры – 7-8 мм, строчные – 4 мм, показатели степени и индексы – 2-3 мм.</w:t>
      </w:r>
    </w:p>
    <w:p w:rsidR="00B640A9" w:rsidRPr="00D01CD5" w:rsidRDefault="00B640A9" w:rsidP="00D01CD5">
      <w:pPr>
        <w:spacing w:after="0" w:line="240" w:lineRule="auto"/>
        <w:ind w:left="283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Формулы располагаются симметрично тексту на отдельной строке. После формулы, ставится запятая и дается в последовательности записи формулы расшифровка значений символов и числовых коэффициентов со слова "где", которое помещается в подстрочном тексте на первой строке. После слова "где"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lastRenderedPageBreak/>
        <w:t>двоеточие не ставится. В расшифровке указывается единица измерения, отделенная запятой от текста расшифровки. Значение каждого символа дается с новой строки. Например: "...для расчета оборачиваемости используется следующая формула":</w:t>
      </w:r>
    </w:p>
    <w:p w:rsidR="00B640A9" w:rsidRPr="00D01CD5" w:rsidRDefault="00B640A9" w:rsidP="00D01CD5">
      <w:pPr>
        <w:spacing w:after="0" w:line="240" w:lineRule="auto"/>
        <w:ind w:left="283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CE3AA7">
        <w:rPr>
          <w:rFonts w:ascii="Times New Roman" w:hAnsi="Times New Roman"/>
          <w:position w:val="-28"/>
          <w:sz w:val="28"/>
          <w:szCs w:val="28"/>
          <w:lang w:eastAsia="ru-RU"/>
        </w:rPr>
        <w:object w:dxaOrig="1260" w:dyaOrig="660">
          <v:shape id="_x0000_i1027" type="#_x0000_t75" style="width:63pt;height:33pt" o:ole="" fillcolor="window">
            <v:imagedata r:id="rId13" o:title=""/>
          </v:shape>
          <o:OLEObject Type="Embed" ProgID="Equation.3" ShapeID="_x0000_i1027" DrawAspect="Content" ObjectID="_1603039831" r:id="rId14"/>
        </w:objec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                  (4.1)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где О</w:t>
      </w:r>
      <w:r w:rsidRPr="00D01CD5">
        <w:rPr>
          <w:rFonts w:ascii="Times New Roman" w:hAnsi="Times New Roman"/>
          <w:snapToGrid w:val="0"/>
          <w:sz w:val="28"/>
          <w:szCs w:val="28"/>
          <w:vertAlign w:val="subscript"/>
          <w:lang w:val="ru-RU" w:eastAsia="ru-RU"/>
        </w:rPr>
        <w:t>б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- оборачиваемость, </w:t>
      </w:r>
      <w:proofErr w:type="spellStart"/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дн</w:t>
      </w:r>
      <w:proofErr w:type="spellEnd"/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.;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С - средние остатки оборотных средств, тыс. руб.; 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Р - сумма оборота по реализации, тыс. руб.; 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Д - количество дней в периоде, </w:t>
      </w:r>
      <w:proofErr w:type="spellStart"/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дн</w:t>
      </w:r>
      <w:proofErr w:type="spellEnd"/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После расшифровки каждого обозначения формулы ставится точка с запятой, а в последней расшифровке точка.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Формулы в работе нумеруются арабскими цифрами в пределах главы. Номер формулы состоит из номера главы и ее порядкового номера в главе, разделенных точкой. Номер указывается с правой стороны листа в конце строки на уровне приведенной формулы в круглых скобках.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В тексте работы ссылка на формулу оформляется в соответствии с требованиями.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Список использованных источников. 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Список должен содержать перечень всех источников, которые использовались по выбранной теме реферата. 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Библиографические записи в списке литературы оформляют согласно ГОСТ 7.1.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Список составляется в следующей последовательности: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-законы, концепции и программы Правительства, по общим вопросам организации бухгалтерского учета (кроме нормативных); </w:t>
      </w:r>
    </w:p>
    <w:p w:rsidR="00B640A9" w:rsidRPr="00D01CD5" w:rsidRDefault="00B640A9" w:rsidP="00D01CD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нормативные материалы, ПБУ (Инструкции, указания, письма и т.п.);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-   монографическая и учебная литература, статьи из газет и журналов;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- материалы исследуемой организации (отчеты, пояснительные записки, выписки и т.д.).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Положения по учету, инструктивный материал и материалы организаций даются в хронологической последовательности.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Монографическая и периодическая литература дается в алфавитном порядке по фамилии авторов или по первой букве названия работы.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В библиографических ссылках должны использоваться следующие разделительные знаки: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/ </w:t>
      </w: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- (косая черта) 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ставится перед сведениями об авторах или редакторе книги: 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.- - </w:t>
      </w: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(точка и тире)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ставится перед сведениями об издании, в котором опубликована статья;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: - </w:t>
      </w: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(двоеточие)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ставится перед другим заглавием или перед наименованием издательства;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// -  </w:t>
      </w: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(две  косые черты) 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ставятся в случаях,  если в книге (или журнале, газете) содержится несколько самостоятельных работ (статей). 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Местонахождение разделительных знаков.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а) Если в книге (журнале) содержится несколько самостоятельных работ (статей), то в списке источников после названия конкретно использованной работы ставятся две косые черты. 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lastRenderedPageBreak/>
        <w:t>в) Если книга выполнена под редакцией того или  иного  автора. то после названия работы ставится одна косая черта, и указывается автор, под чьей редакцией дана книга.</w:t>
      </w:r>
    </w:p>
    <w:p w:rsidR="00B640A9" w:rsidRPr="00D01CD5" w:rsidRDefault="00B640A9" w:rsidP="00D01CD5">
      <w:pPr>
        <w:spacing w:after="0" w:line="240" w:lineRule="auto"/>
        <w:ind w:left="283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г) Место  издания  приводится полностью (за исключением городов: Москва (М.) и Санкт-Петербург (С-Пб.),  которое отделяется  от  названия  издательства двоеточием. Название  издательства пишется полностью без кавычек, в конце названия ставится запятая и год  издания  работы, после которого ставится точка. 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Сведения о книгах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,  при их описании в списке,  должны содержать; фамилию и инициалы автора,  название книги (без кавычек), место издания, название издательства и год издания и количество страниц.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>Сведения о статье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из периодического издания должны  включать: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Указание на использованные тома и страницы тех или источников дается сокращенно первой прописной буквой,  и их номерами, разделенных  точкой,  например,  "Т. 1."  или  "С. 21."  или "С. 35-55".       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В приложении 7 дан образец порядка составления и оформления списка использованных источников в соответствии с ГОСТом </w:t>
      </w: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>7.1.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Типичные ошибки: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- список литературы размещен не по алфавиту;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- литература описывается без учета предъявляемых требований;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- автор старается указать как можно более количество литературы, которая не касается темы исследования или не рассматривается автором.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napToGrid w:val="0"/>
          <w:sz w:val="28"/>
          <w:szCs w:val="28"/>
          <w:lang w:val="ru-RU" w:eastAsia="ru-RU"/>
        </w:rPr>
        <w:t xml:space="preserve">Приложения.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>В приложения следует включать вспомогательные или  объемные материалы,  которые  при изложении в основной части загромождают текст работы.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ссылок в тексте.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заголовок, также как иллюстрация или таблица.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Приложения нумеруются последовательно,  в порядке появления ссылок в тексте, арабскими цифрами, без знака №. Например: ПРИЛОЖЕНИЕ 1, ПРИЛОЖЕНИЕ 2 и т.д."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Если приложение дается на нескольких листах  то, начиная со второго листа, в правом верхнем углу пишется строчными буквами (кроме первой прописной) слово "Продолжение'' и указываются № продолженного приложения,  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например "Продолжение приложения 3".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В текстовой части ссылки на приложение даются по типу: "... в приложении </w:t>
      </w:r>
      <w:r w:rsidRPr="00D01CD5">
        <w:rPr>
          <w:rFonts w:ascii="Times New Roman" w:hAnsi="Times New Roman"/>
          <w:i/>
          <w:snapToGrid w:val="0"/>
          <w:sz w:val="28"/>
          <w:szCs w:val="28"/>
          <w:lang w:val="ru-RU" w:eastAsia="ru-RU"/>
        </w:rPr>
        <w:t>2"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или (приложение 2).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B640A9" w:rsidRPr="00D01CD5" w:rsidRDefault="00B640A9" w:rsidP="00D01CD5">
      <w:pPr>
        <w:keepNext/>
        <w:keepLines/>
        <w:spacing w:after="0" w:line="240" w:lineRule="auto"/>
        <w:outlineLvl w:val="0"/>
        <w:rPr>
          <w:rFonts w:ascii="Cambria" w:hAnsi="Cambria"/>
          <w:b/>
          <w:bCs/>
          <w:sz w:val="28"/>
          <w:szCs w:val="28"/>
          <w:lang w:val="ru-RU" w:eastAsia="ru-RU"/>
        </w:rPr>
      </w:pPr>
      <w:bookmarkStart w:id="2" w:name="_Toc422681494"/>
      <w:r w:rsidRPr="00D01CD5">
        <w:rPr>
          <w:rFonts w:ascii="Cambria" w:hAnsi="Cambria"/>
          <w:b/>
          <w:bCs/>
          <w:sz w:val="28"/>
          <w:szCs w:val="28"/>
          <w:lang w:val="ru-RU" w:eastAsia="ru-RU"/>
        </w:rPr>
        <w:lastRenderedPageBreak/>
        <w:t xml:space="preserve"> 2.Порядок доклада</w:t>
      </w:r>
      <w:bookmarkEnd w:id="2"/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В целях повышения качества организации и контроля учебного процесса, соблюдения обучающимися прав интеллектуальной собственности до предоставления докладов и рефератов студентом осуществляется проверка системой «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Антиплагиат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». 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Подготовка к докладу представляет собой важную и ответственную составляющую. Важно не только написать высококачественную работу, но и уметь квалифицированно ее защитить. Для успешной защиты необходимо подготовить доклад и иллюстративный материал. 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>Доклад должен быть рассчитан на 7 – 8 минут и обязательно содержать обоснование актуальности выбранной темы, изложение цели и задач исследования, предмета и объекта исследования, основных положений и выводов.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Доклад должен заканчиваться словами: «... Доклад окончен. Благодарю за внимание». Доклад желательно излагать в свободной форме, четко и грамотно формулируя его положения.</w:t>
      </w: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 xml:space="preserve"> Доклад не должен быть перегружен цифровыми данными, которые могут приводиться только в том случае, если они необходимы для доказательства или иллюстрации того или иного вывода.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u w:val="single"/>
          <w:lang w:val="ru-RU" w:eastAsia="ru-RU"/>
        </w:rPr>
        <w:t>Типичные ошибки при докладе реферата: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- студент читает текст, не отрываясь от него;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- доклад выходит за рамки отведенного на выступление времени;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- при изложении доклада встречаются «слова-паразиты»: «так сказать». «я вам говорю», «понимаете», «объясняю», «повторяю», «значит», «вот» и т.п.;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- чрезмерная жестикуляция;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- используются слишком длинные предложения;</w:t>
      </w:r>
    </w:p>
    <w:p w:rsidR="00B640A9" w:rsidRPr="00D01CD5" w:rsidRDefault="00B640A9" w:rsidP="00D01CD5">
      <w:pPr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- неумение пользоваться техническими средствами презентации.</w:t>
      </w:r>
    </w:p>
    <w:p w:rsidR="00B640A9" w:rsidRPr="00D01CD5" w:rsidRDefault="00B640A9" w:rsidP="00D01CD5">
      <w:pPr>
        <w:spacing w:after="0" w:line="240" w:lineRule="auto"/>
        <w:ind w:firstLine="851"/>
        <w:jc w:val="both"/>
        <w:rPr>
          <w:rFonts w:ascii="Times New Roman" w:hAnsi="Times New Roman"/>
          <w:snapToGrid w:val="0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napToGrid w:val="0"/>
          <w:sz w:val="28"/>
          <w:szCs w:val="28"/>
          <w:lang w:val="ru-RU" w:eastAsia="ru-RU"/>
        </w:rPr>
        <w:t>По окончании доклада студенту задают вопросы могут относиться к теме доклада, реферата или экономической теории, смежным областям знаний поэтому перед докладом целесообразно восстановить в памяти весь курс и особенно те разделы, которые имеют прямое отношение к теме доклада. По докладу и ответам на вопросы преподаватель делает вывод о широте кругозора студента, его эрудиции, умении публично выступать и аргументировано отстаивать свою точку зрения при ответах на вопросы.</w:t>
      </w:r>
    </w:p>
    <w:p w:rsidR="00B640A9" w:rsidRPr="00D01CD5" w:rsidRDefault="00B640A9" w:rsidP="00D01CD5">
      <w:pPr>
        <w:rPr>
          <w:rFonts w:ascii="Times New Roman" w:hAnsi="Times New Roman"/>
          <w:sz w:val="28"/>
          <w:szCs w:val="24"/>
          <w:lang w:val="ru-RU" w:eastAsia="ru-RU"/>
        </w:rPr>
      </w:pPr>
      <w:r w:rsidRPr="00D01CD5">
        <w:rPr>
          <w:rFonts w:ascii="Times New Roman" w:hAnsi="Times New Roman"/>
          <w:sz w:val="28"/>
          <w:szCs w:val="24"/>
          <w:lang w:val="ru-RU" w:eastAsia="ru-RU"/>
        </w:rPr>
        <w:br w:type="page"/>
      </w:r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Приложение  1</w:t>
      </w:r>
    </w:p>
    <w:p w:rsidR="00B640A9" w:rsidRPr="00D01CD5" w:rsidRDefault="00B640A9" w:rsidP="00D01CD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МИНИСТЕРСТВО  ОБРАЗОВАНИЯ И НАУКИ РОССИЙСКОЙ  ФЕДЕРАЦИИ</w:t>
      </w:r>
    </w:p>
    <w:p w:rsidR="00B640A9" w:rsidRPr="00D01CD5" w:rsidRDefault="00B640A9" w:rsidP="00D01CD5">
      <w:pPr>
        <w:spacing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РОСТОВСКИЙ ГОСУДАРСТВЕННЫЙ ЭКОНОМИЧЕСКИЙ УНИВЕРСИТЕТ</w:t>
      </w:r>
    </w:p>
    <w:p w:rsidR="00B640A9" w:rsidRPr="00D01CD5" w:rsidRDefault="00B640A9" w:rsidP="00D01CD5">
      <w:pPr>
        <w:spacing w:after="0" w:line="240" w:lineRule="auto"/>
        <w:ind w:right="-285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(РИНХ)</w:t>
      </w:r>
    </w:p>
    <w:p w:rsidR="00B640A9" w:rsidRPr="00D01CD5" w:rsidRDefault="00B640A9" w:rsidP="00D01CD5">
      <w:pPr>
        <w:keepNext/>
        <w:keepLines/>
        <w:spacing w:after="0" w:line="240" w:lineRule="auto"/>
        <w:jc w:val="center"/>
        <w:outlineLvl w:val="5"/>
        <w:rPr>
          <w:rFonts w:ascii="Cambria" w:hAnsi="Cambria"/>
          <w:i/>
          <w:iCs/>
          <w:sz w:val="24"/>
          <w:szCs w:val="24"/>
          <w:lang w:val="ru-RU" w:eastAsia="ru-RU"/>
        </w:rPr>
      </w:pPr>
      <w:r w:rsidRPr="00D01CD5">
        <w:rPr>
          <w:rFonts w:ascii="Cambria" w:hAnsi="Cambria"/>
          <w:i/>
          <w:iCs/>
          <w:sz w:val="28"/>
          <w:szCs w:val="24"/>
          <w:lang w:val="ru-RU" w:eastAsia="ru-RU"/>
        </w:rPr>
        <w:t>УЧЕТНО-ЭКОНОМИЧЕСКИЙ ФАКУЛЬТЕТ</w:t>
      </w:r>
    </w:p>
    <w:p w:rsidR="00B640A9" w:rsidRPr="00D01CD5" w:rsidRDefault="00B640A9" w:rsidP="00D01CD5">
      <w:pPr>
        <w:keepNext/>
        <w:keepLines/>
        <w:spacing w:after="0" w:line="240" w:lineRule="auto"/>
        <w:jc w:val="center"/>
        <w:outlineLvl w:val="1"/>
        <w:rPr>
          <w:rFonts w:ascii="Cambria" w:hAnsi="Cambria"/>
          <w:b/>
          <w:bCs/>
          <w:sz w:val="24"/>
          <w:szCs w:val="26"/>
          <w:lang w:val="ru-RU" w:eastAsia="ru-RU"/>
        </w:rPr>
      </w:pPr>
      <w:r w:rsidRPr="00D01CD5">
        <w:rPr>
          <w:rFonts w:ascii="Cambria" w:hAnsi="Cambria"/>
          <w:b/>
          <w:bCs/>
          <w:sz w:val="24"/>
          <w:szCs w:val="26"/>
          <w:lang w:val="ru-RU" w:eastAsia="ru-RU"/>
        </w:rPr>
        <w:t>КАФЕДРА АУДИТА</w:t>
      </w:r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b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b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keepNext/>
        <w:keepLines/>
        <w:spacing w:after="0" w:line="240" w:lineRule="auto"/>
        <w:jc w:val="center"/>
        <w:outlineLvl w:val="0"/>
        <w:rPr>
          <w:rFonts w:ascii="Cambria" w:hAnsi="Cambria"/>
          <w:bCs/>
          <w:sz w:val="28"/>
          <w:szCs w:val="28"/>
          <w:lang w:val="ru-RU" w:eastAsia="ru-RU"/>
        </w:rPr>
      </w:pPr>
      <w:r w:rsidRPr="00D01CD5">
        <w:rPr>
          <w:rFonts w:ascii="Cambria" w:hAnsi="Cambria"/>
          <w:bCs/>
          <w:sz w:val="28"/>
          <w:szCs w:val="28"/>
          <w:lang w:val="ru-RU" w:eastAsia="ru-RU"/>
        </w:rPr>
        <w:t>РЕФЕРАТ</w:t>
      </w:r>
    </w:p>
    <w:p w:rsidR="00B640A9" w:rsidRPr="00D01CD5" w:rsidRDefault="00B640A9" w:rsidP="00D01CD5">
      <w:pPr>
        <w:keepNext/>
        <w:keepLines/>
        <w:spacing w:after="0" w:line="240" w:lineRule="auto"/>
        <w:jc w:val="center"/>
        <w:outlineLvl w:val="0"/>
        <w:rPr>
          <w:rFonts w:ascii="Cambria" w:hAnsi="Cambria"/>
          <w:bCs/>
          <w:color w:val="365F91"/>
          <w:sz w:val="28"/>
          <w:szCs w:val="28"/>
          <w:lang w:val="ru-RU" w:eastAsia="ru-RU"/>
        </w:rPr>
      </w:pPr>
      <w:r w:rsidRPr="00D01CD5">
        <w:rPr>
          <w:rFonts w:ascii="Cambria" w:hAnsi="Cambria"/>
          <w:bCs/>
          <w:sz w:val="28"/>
          <w:szCs w:val="28"/>
          <w:lang w:val="ru-RU" w:eastAsia="ru-RU"/>
        </w:rPr>
        <w:t xml:space="preserve">на тему:  «АУДИТ ВЕКСЕЛЬНОЙ </w:t>
      </w:r>
      <w:r w:rsidRPr="00D01CD5">
        <w:rPr>
          <w:rFonts w:ascii="Cambria" w:hAnsi="Cambria"/>
          <w:b/>
          <w:bCs/>
          <w:color w:val="365F91"/>
          <w:sz w:val="28"/>
          <w:szCs w:val="28"/>
          <w:lang w:val="ru-RU" w:eastAsia="ru-RU"/>
        </w:rPr>
        <w:t>СИСТЕМЫ РАСЧЕТОВ»</w:t>
      </w:r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(на материалах ЗАО «Молоко» г. Ростов-на-Дону)</w:t>
      </w:r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ru-RU" w:eastAsia="ru-RU"/>
        </w:rPr>
      </w:pPr>
    </w:p>
    <w:p w:rsidR="00B640A9" w:rsidRPr="00D01CD5" w:rsidRDefault="00B640A9" w:rsidP="00D01CD5">
      <w:pPr>
        <w:keepNext/>
        <w:keepLines/>
        <w:spacing w:after="0" w:line="240" w:lineRule="auto"/>
        <w:outlineLvl w:val="3"/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</w:pPr>
      <w:r w:rsidRPr="00D01CD5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>Выполнил(а)</w:t>
      </w:r>
    </w:p>
    <w:p w:rsidR="00B640A9" w:rsidRPr="00D01CD5" w:rsidRDefault="00B640A9" w:rsidP="00D01CD5">
      <w:pPr>
        <w:keepNext/>
        <w:keepLines/>
        <w:spacing w:after="0" w:line="240" w:lineRule="auto"/>
        <w:ind w:right="-2"/>
        <w:outlineLvl w:val="3"/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</w:pPr>
      <w:r w:rsidRPr="00D01CD5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>Студент (ка) гр._____                                 ______________                  Плотникова Т.Е.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Направление 080100 «Экономика»</w:t>
      </w:r>
    </w:p>
    <w:p w:rsidR="00B640A9" w:rsidRPr="00D01CD5" w:rsidRDefault="00B640A9" w:rsidP="00D01CD5">
      <w:pPr>
        <w:keepNext/>
        <w:keepLines/>
        <w:spacing w:after="0" w:line="240" w:lineRule="auto"/>
        <w:outlineLvl w:val="3"/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</w:pPr>
      <w:r w:rsidRPr="00D01CD5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 xml:space="preserve">Профиль 0801001 «Бухгалтерский учет, </w:t>
      </w:r>
    </w:p>
    <w:p w:rsidR="00B640A9" w:rsidRPr="00D01CD5" w:rsidRDefault="00B640A9" w:rsidP="00D01CD5">
      <w:pPr>
        <w:keepNext/>
        <w:keepLines/>
        <w:spacing w:after="0" w:line="240" w:lineRule="auto"/>
        <w:outlineLvl w:val="3"/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</w:pPr>
      <w:r w:rsidRPr="00D01CD5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>анализ и аудит»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keepNext/>
        <w:keepLines/>
        <w:spacing w:after="0" w:line="240" w:lineRule="auto"/>
        <w:outlineLvl w:val="3"/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</w:pPr>
      <w:r w:rsidRPr="00D01CD5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>Научный руководитель  работы</w:t>
      </w:r>
    </w:p>
    <w:p w:rsidR="00B640A9" w:rsidRPr="00D01CD5" w:rsidRDefault="00B640A9" w:rsidP="00D01CD5">
      <w:pPr>
        <w:keepNext/>
        <w:keepLines/>
        <w:spacing w:after="0" w:line="240" w:lineRule="auto"/>
        <w:ind w:right="-2"/>
        <w:outlineLvl w:val="3"/>
        <w:rPr>
          <w:rFonts w:ascii="Cambria" w:hAnsi="Cambria"/>
          <w:bCs/>
          <w:i/>
          <w:iCs/>
          <w:sz w:val="24"/>
          <w:szCs w:val="24"/>
          <w:lang w:val="ru-RU" w:eastAsia="ru-RU"/>
        </w:rPr>
      </w:pPr>
      <w:r w:rsidRPr="00D01CD5">
        <w:rPr>
          <w:rFonts w:ascii="Cambria" w:hAnsi="Cambria"/>
          <w:bCs/>
          <w:i/>
          <w:iCs/>
          <w:sz w:val="24"/>
          <w:szCs w:val="24"/>
          <w:lang w:val="ru-RU" w:eastAsia="ru-RU"/>
        </w:rPr>
        <w:t>(ученая степень, должность)</w:t>
      </w:r>
      <w:r w:rsidRPr="00D01CD5">
        <w:rPr>
          <w:rFonts w:ascii="Cambria" w:hAnsi="Cambria"/>
          <w:b/>
          <w:bCs/>
          <w:i/>
          <w:iCs/>
          <w:sz w:val="24"/>
          <w:szCs w:val="24"/>
          <w:lang w:val="ru-RU" w:eastAsia="ru-RU"/>
        </w:rPr>
        <w:t xml:space="preserve">                       ______________                  Иванов И.В.</w:t>
      </w:r>
      <w:r w:rsidRPr="00D01CD5">
        <w:rPr>
          <w:rFonts w:ascii="Cambria" w:hAnsi="Cambria"/>
          <w:bCs/>
          <w:i/>
          <w:iCs/>
          <w:sz w:val="24"/>
          <w:szCs w:val="24"/>
          <w:lang w:val="ru-RU" w:eastAsia="ru-RU"/>
        </w:rPr>
        <w:tab/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keepNext/>
        <w:keepLines/>
        <w:spacing w:after="0" w:line="240" w:lineRule="auto"/>
        <w:jc w:val="center"/>
        <w:outlineLvl w:val="4"/>
        <w:rPr>
          <w:rFonts w:ascii="Cambria" w:hAnsi="Cambria"/>
          <w:b/>
          <w:sz w:val="24"/>
          <w:szCs w:val="24"/>
          <w:lang w:val="ru-RU" w:eastAsia="ru-RU"/>
        </w:rPr>
      </w:pPr>
      <w:r w:rsidRPr="00D01CD5">
        <w:rPr>
          <w:rFonts w:ascii="Cambria" w:hAnsi="Cambria"/>
          <w:b/>
          <w:sz w:val="24"/>
          <w:szCs w:val="24"/>
          <w:lang w:val="ru-RU" w:eastAsia="ru-RU"/>
        </w:rPr>
        <w:t>Ростов-на-Дону</w:t>
      </w:r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val="ru-RU" w:eastAsia="ru-RU"/>
        </w:rPr>
      </w:pPr>
      <w:r w:rsidRPr="00D01CD5">
        <w:rPr>
          <w:rFonts w:ascii="Times New Roman" w:hAnsi="Times New Roman"/>
          <w:sz w:val="28"/>
          <w:szCs w:val="24"/>
          <w:lang w:val="ru-RU" w:eastAsia="ru-RU"/>
        </w:rPr>
        <w:t>20…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8"/>
          <w:szCs w:val="24"/>
          <w:lang w:val="ru-RU" w:eastAsia="ru-RU"/>
        </w:rPr>
      </w:pPr>
      <w:r w:rsidRPr="00D01CD5">
        <w:rPr>
          <w:rFonts w:ascii="Times New Roman" w:hAnsi="Times New Roman"/>
          <w:sz w:val="28"/>
          <w:szCs w:val="24"/>
          <w:lang w:val="ru-RU" w:eastAsia="ru-RU"/>
        </w:rPr>
        <w:br w:type="page"/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Приложение 2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ПЕРЕЧЕНЬ УСЛОВНЫХ ОБОЗНАЧЕНИЙ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КВТ-Ч   -     КИЛОВАТТ-ЧАС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 xml:space="preserve">МСФО  -      </w:t>
      </w:r>
      <w:r w:rsidRPr="00D01CD5">
        <w:rPr>
          <w:rFonts w:ascii="Times New Roman" w:hAnsi="Times New Roman"/>
          <w:b/>
          <w:szCs w:val="24"/>
          <w:lang w:val="ru-RU" w:eastAsia="ru-RU"/>
        </w:rPr>
        <w:t>МЕЖДУНАРОДНЫЕ СТАНДАРТЫ ФИНАНСОВОЙ ОТЧЕТНОСТИ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МПЗ      -     МАТЕРИАЛЬНО-ПРОИЗВОДСТВЕННЫЕ ЗАПАСЫ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Н/Ч           -     НОРМА-ЧАС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С               -      СЕКУНДЫ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СУТ.        -      СУТКИ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Т               -      ТОННА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Т.У.Б.      -      ТЫСЯЧА УСЛОВНЫХ БАНОК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Ц              -       ЦЕНТНЕР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Ч/Д          -       ЧЕЛОВЕКО-ДЕНЬ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Ч/Ч         -        ЧЕЛОВЕКО-ЧАС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Ч             -        ЧАС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>ЧЕЛ.       -        ЧЕЛОВЕК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t xml:space="preserve">ШТ.        -         ШТУК                 </w:t>
      </w: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rPr>
          <w:rFonts w:ascii="Times New Roman" w:hAnsi="Times New Roman"/>
          <w:b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sz w:val="24"/>
          <w:szCs w:val="24"/>
          <w:lang w:val="ru-RU" w:eastAsia="ru-RU"/>
        </w:rPr>
        <w:br w:type="page"/>
      </w: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Приложение 3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keepNext/>
        <w:keepLines/>
        <w:spacing w:after="0" w:line="240" w:lineRule="auto"/>
        <w:jc w:val="both"/>
        <w:outlineLvl w:val="0"/>
        <w:rPr>
          <w:rFonts w:ascii="Cambria" w:hAnsi="Cambria"/>
          <w:sz w:val="28"/>
          <w:szCs w:val="28"/>
          <w:lang w:val="ru-RU" w:eastAsia="ru-RU"/>
        </w:rPr>
      </w:pPr>
      <w:bookmarkStart w:id="3" w:name="_Toc156183514"/>
      <w:r w:rsidRPr="00D01CD5">
        <w:rPr>
          <w:rFonts w:ascii="Cambria" w:hAnsi="Cambria"/>
          <w:sz w:val="28"/>
          <w:szCs w:val="28"/>
          <w:lang w:val="ru-RU" w:eastAsia="ru-RU"/>
        </w:rPr>
        <w:t>ГЛАВА 1. ТЕОРЕТИЧЕСКИЕ И ПРАКТИЧЕСКИЕ  АСПЕКТЫ БУХГАЛТЕРСКОГО УЧЕТА В РОЗНИЧНОЙ ТОРГОВЛЕ</w:t>
      </w:r>
      <w:bookmarkEnd w:id="3"/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B640A9" w:rsidRPr="00CE3AA7" w:rsidRDefault="00B640A9" w:rsidP="00D01CD5">
      <w:pPr>
        <w:keepNext/>
        <w:widowControl w:val="0"/>
        <w:numPr>
          <w:ilvl w:val="1"/>
          <w:numId w:val="8"/>
        </w:numPr>
        <w:adjustRightInd w:val="0"/>
        <w:spacing w:after="0" w:line="240" w:lineRule="auto"/>
        <w:jc w:val="center"/>
        <w:textAlignment w:val="baseline"/>
        <w:outlineLvl w:val="1"/>
        <w:rPr>
          <w:rFonts w:ascii="Cambria" w:hAnsi="Cambria"/>
          <w:b/>
          <w:bCs/>
          <w:sz w:val="26"/>
          <w:szCs w:val="26"/>
          <w:lang w:eastAsia="ru-RU"/>
        </w:rPr>
      </w:pPr>
      <w:bookmarkStart w:id="4" w:name="_Toc156183515"/>
      <w:proofErr w:type="spellStart"/>
      <w:r w:rsidRPr="00CE3AA7">
        <w:rPr>
          <w:rFonts w:ascii="Cambria" w:hAnsi="Cambria"/>
          <w:b/>
          <w:bCs/>
          <w:sz w:val="26"/>
          <w:szCs w:val="26"/>
          <w:lang w:eastAsia="ru-RU"/>
        </w:rPr>
        <w:t>Торговля</w:t>
      </w:r>
      <w:proofErr w:type="spellEnd"/>
      <w:r w:rsidRPr="00CE3AA7">
        <w:rPr>
          <w:rFonts w:ascii="Cambria" w:hAnsi="Cambria"/>
          <w:b/>
          <w:bCs/>
          <w:sz w:val="26"/>
          <w:szCs w:val="26"/>
          <w:lang w:eastAsia="ru-RU"/>
        </w:rPr>
        <w:t xml:space="preserve"> </w:t>
      </w:r>
      <w:proofErr w:type="spellStart"/>
      <w:r w:rsidRPr="00CE3AA7">
        <w:rPr>
          <w:rFonts w:ascii="Cambria" w:hAnsi="Cambria"/>
          <w:b/>
          <w:bCs/>
          <w:sz w:val="26"/>
          <w:szCs w:val="26"/>
          <w:lang w:eastAsia="ru-RU"/>
        </w:rPr>
        <w:t>как</w:t>
      </w:r>
      <w:proofErr w:type="spellEnd"/>
      <w:r w:rsidRPr="00CE3AA7">
        <w:rPr>
          <w:rFonts w:ascii="Cambria" w:hAnsi="Cambria"/>
          <w:b/>
          <w:bCs/>
          <w:sz w:val="26"/>
          <w:szCs w:val="26"/>
          <w:lang w:eastAsia="ru-RU"/>
        </w:rPr>
        <w:t xml:space="preserve"> </w:t>
      </w:r>
      <w:proofErr w:type="spellStart"/>
      <w:r w:rsidRPr="00CE3AA7">
        <w:rPr>
          <w:rFonts w:ascii="Cambria" w:hAnsi="Cambria"/>
          <w:b/>
          <w:bCs/>
          <w:sz w:val="26"/>
          <w:szCs w:val="26"/>
          <w:lang w:eastAsia="ru-RU"/>
        </w:rPr>
        <w:t>объект</w:t>
      </w:r>
      <w:proofErr w:type="spellEnd"/>
      <w:r w:rsidRPr="00CE3AA7">
        <w:rPr>
          <w:rFonts w:ascii="Cambria" w:hAnsi="Cambria"/>
          <w:b/>
          <w:bCs/>
          <w:sz w:val="26"/>
          <w:szCs w:val="26"/>
          <w:lang w:eastAsia="ru-RU"/>
        </w:rPr>
        <w:t xml:space="preserve"> </w:t>
      </w:r>
      <w:proofErr w:type="spellStart"/>
      <w:r w:rsidRPr="00CE3AA7">
        <w:rPr>
          <w:rFonts w:ascii="Cambria" w:hAnsi="Cambria"/>
          <w:b/>
          <w:bCs/>
          <w:sz w:val="26"/>
          <w:szCs w:val="26"/>
          <w:lang w:eastAsia="ru-RU"/>
        </w:rPr>
        <w:t>бухгалтерского</w:t>
      </w:r>
      <w:proofErr w:type="spellEnd"/>
      <w:r w:rsidRPr="00CE3AA7">
        <w:rPr>
          <w:rFonts w:ascii="Cambria" w:hAnsi="Cambria"/>
          <w:b/>
          <w:bCs/>
          <w:sz w:val="26"/>
          <w:szCs w:val="26"/>
          <w:lang w:eastAsia="ru-RU"/>
        </w:rPr>
        <w:t xml:space="preserve"> </w:t>
      </w:r>
      <w:proofErr w:type="spellStart"/>
      <w:r w:rsidRPr="00CE3AA7">
        <w:rPr>
          <w:rFonts w:ascii="Cambria" w:hAnsi="Cambria"/>
          <w:b/>
          <w:bCs/>
          <w:sz w:val="26"/>
          <w:szCs w:val="26"/>
          <w:lang w:eastAsia="ru-RU"/>
        </w:rPr>
        <w:t>учета</w:t>
      </w:r>
      <w:bookmarkEnd w:id="4"/>
      <w:proofErr w:type="spellEnd"/>
    </w:p>
    <w:p w:rsidR="00B640A9" w:rsidRPr="00CE3AA7" w:rsidRDefault="00B640A9" w:rsidP="00D01C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40A9" w:rsidRPr="00D01CD5" w:rsidRDefault="00B640A9" w:rsidP="00D01CD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В условиях экономических реформ, развивающегося рынка и рыночных отношений подавляющее большинство юридических лиц и  индивидуальных предпринимателей в той или иной степени занимаются торговлей. В данной области финансово-хозяйственной деятельности сосредоточены огромные финансовые и человеческие ресурсы. Продвигая товар от производителя к потребителю, предприниматели, занимающиеся торговлей, создают большое количество рабочих мест, во многом поддерживая эффективное функционирование экономики страны. </w:t>
      </w:r>
    </w:p>
    <w:p w:rsidR="00B640A9" w:rsidRPr="00D01CD5" w:rsidRDefault="00B640A9" w:rsidP="00D01CD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Торговая организация  является связующим звеном между производителем и потребителем. Ее задача состоит в том, чтобы закупать оптом, пользующиеся спросом товары в разных местах и у разных поставщиков, а затем продавать их с выгодой для себя.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1418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rPr>
          <w:rFonts w:ascii="Times New Roman" w:hAnsi="Times New Roman"/>
          <w:b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z w:val="28"/>
          <w:szCs w:val="28"/>
          <w:lang w:val="ru-RU" w:eastAsia="ru-RU"/>
        </w:rPr>
        <w:br w:type="page"/>
      </w:r>
    </w:p>
    <w:p w:rsidR="00B640A9" w:rsidRPr="00D01CD5" w:rsidRDefault="00B640A9" w:rsidP="00D01CD5">
      <w:pPr>
        <w:spacing w:after="0" w:line="240" w:lineRule="auto"/>
        <w:ind w:firstLine="561"/>
        <w:jc w:val="right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z w:val="28"/>
          <w:szCs w:val="28"/>
          <w:lang w:val="ru-RU" w:eastAsia="ru-RU"/>
        </w:rPr>
        <w:t>Приложение 4</w:t>
      </w:r>
    </w:p>
    <w:p w:rsidR="00B640A9" w:rsidRPr="00D01CD5" w:rsidRDefault="00B640A9" w:rsidP="00D01C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b/>
          <w:sz w:val="28"/>
          <w:szCs w:val="28"/>
          <w:lang w:val="ru-RU" w:eastAsia="ru-RU"/>
        </w:rPr>
        <w:t>Порядок оформления подстрочных библиографических ссылок в соответствии с ГОСТ Р 7.0.5–2008</w:t>
      </w:r>
    </w:p>
    <w:p w:rsidR="00B640A9" w:rsidRPr="00D01CD5" w:rsidRDefault="00B640A9" w:rsidP="00D01CD5">
      <w:pPr>
        <w:spacing w:after="0" w:line="240" w:lineRule="auto"/>
        <w:ind w:firstLine="561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6.1 Подстрочная библиографическая ссылка оформляется как примечание, вынесенное из текста документа вниз полосы.</w:t>
      </w:r>
    </w:p>
    <w:p w:rsidR="00B640A9" w:rsidRPr="00D01CD5" w:rsidRDefault="00B640A9" w:rsidP="00D01CD5">
      <w:pPr>
        <w:spacing w:after="0" w:line="240" w:lineRule="auto"/>
        <w:ind w:firstLine="561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Подстрочная библиографическая ссылка может содержать следующие элементы:</w:t>
      </w:r>
    </w:p>
    <w:p w:rsidR="00B640A9" w:rsidRPr="00D01CD5" w:rsidRDefault="00B640A9" w:rsidP="00D01CD5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заголовок;</w:t>
      </w:r>
    </w:p>
    <w:p w:rsidR="00B640A9" w:rsidRPr="00D01CD5" w:rsidRDefault="00B640A9" w:rsidP="00D01CD5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основное заглавие документа;</w:t>
      </w:r>
    </w:p>
    <w:p w:rsidR="00B640A9" w:rsidRPr="00D01CD5" w:rsidRDefault="00B640A9" w:rsidP="00D01CD5">
      <w:pPr>
        <w:tabs>
          <w:tab w:val="left" w:pos="7875"/>
        </w:tabs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общее обозначение материала;</w:t>
      </w:r>
    </w:p>
    <w:p w:rsidR="00B640A9" w:rsidRPr="00D01CD5" w:rsidRDefault="00B640A9" w:rsidP="00D01CD5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сведения, относящиеся к заглавию;</w:t>
      </w:r>
    </w:p>
    <w:p w:rsidR="00B640A9" w:rsidRPr="00D01CD5" w:rsidRDefault="00B640A9" w:rsidP="00D01CD5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сведения об ответственности;</w:t>
      </w:r>
    </w:p>
    <w:p w:rsidR="00B640A9" w:rsidRPr="00D01CD5" w:rsidRDefault="00B640A9" w:rsidP="00D01CD5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сведения об издании;</w:t>
      </w:r>
    </w:p>
    <w:p w:rsidR="00B640A9" w:rsidRPr="00D01CD5" w:rsidRDefault="00B640A9" w:rsidP="00D01CD5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выходные данные;</w:t>
      </w:r>
    </w:p>
    <w:p w:rsidR="00B640A9" w:rsidRPr="00D01CD5" w:rsidRDefault="00B640A9" w:rsidP="00D01CD5">
      <w:pPr>
        <w:spacing w:after="0" w:line="240" w:lineRule="auto"/>
        <w:ind w:left="374" w:firstLine="166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сведения об объеме документа (если ссылка на весь документ);</w:t>
      </w:r>
    </w:p>
    <w:p w:rsidR="00B640A9" w:rsidRPr="00D01CD5" w:rsidRDefault="00B640A9" w:rsidP="00D01CD5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сведения о местоположении объекта ссылки в документе (если ссылка на часть документа);</w:t>
      </w:r>
    </w:p>
    <w:p w:rsidR="00B640A9" w:rsidRPr="00D01CD5" w:rsidRDefault="00B640A9" w:rsidP="00D01CD5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сведения о серии;</w:t>
      </w:r>
    </w:p>
    <w:p w:rsidR="00B640A9" w:rsidRPr="00D01CD5" w:rsidRDefault="00B640A9" w:rsidP="00D01CD5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обозначение и порядковый номер тома или выпуска (для ссылок на публикации в многочастных или сериальных документах);</w:t>
      </w:r>
    </w:p>
    <w:p w:rsidR="00B640A9" w:rsidRPr="00D01CD5" w:rsidRDefault="00B640A9" w:rsidP="00D01CD5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- сведения о документе, в котором опубликован объект ссылки; </w:t>
      </w:r>
    </w:p>
    <w:p w:rsidR="00B640A9" w:rsidRPr="00D01CD5" w:rsidRDefault="00B640A9" w:rsidP="00D01CD5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примечания;</w:t>
      </w:r>
    </w:p>
    <w:p w:rsidR="00B640A9" w:rsidRPr="00D01CD5" w:rsidRDefault="00B640A9" w:rsidP="00D01CD5">
      <w:pPr>
        <w:spacing w:after="0" w:line="240" w:lineRule="auto"/>
        <w:ind w:right="-93" w:firstLine="561"/>
        <w:jc w:val="both"/>
        <w:outlineLvl w:val="5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- Международный стандартный номер.</w:t>
      </w:r>
    </w:p>
    <w:p w:rsidR="00B640A9" w:rsidRPr="00D01CD5" w:rsidRDefault="00B640A9" w:rsidP="00D01CD5">
      <w:pPr>
        <w:spacing w:after="0" w:line="240" w:lineRule="auto"/>
        <w:ind w:firstLine="561"/>
        <w:rPr>
          <w:rFonts w:ascii="Times New Roman" w:hAnsi="Times New Roman"/>
          <w:sz w:val="28"/>
          <w:szCs w:val="28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left="561" w:firstLine="561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1 </w:t>
      </w:r>
      <w:r w:rsidRPr="00D01CD5">
        <w:rPr>
          <w:rFonts w:ascii="Times New Roman" w:hAnsi="Times New Roman"/>
          <w:sz w:val="24"/>
          <w:szCs w:val="24"/>
          <w:lang w:val="ru-RU" w:eastAsia="ru-RU"/>
        </w:rPr>
        <w:t>Тарасова В. И. Политическая история Латинской Америки. М., 2006. С. 305.</w:t>
      </w:r>
    </w:p>
    <w:p w:rsidR="00B640A9" w:rsidRPr="00D01CD5" w:rsidRDefault="00B640A9" w:rsidP="00D01CD5">
      <w:pPr>
        <w:spacing w:after="0" w:line="240" w:lineRule="auto"/>
        <w:ind w:left="561" w:firstLine="561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D01CD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D01CD5">
        <w:rPr>
          <w:rFonts w:ascii="Times New Roman" w:hAnsi="Times New Roman"/>
          <w:sz w:val="24"/>
          <w:szCs w:val="24"/>
          <w:lang w:val="ru-RU" w:eastAsia="ru-RU"/>
        </w:rPr>
        <w:t>Кутепов</w:t>
      </w:r>
      <w:proofErr w:type="spellEnd"/>
      <w:r w:rsidRPr="00D01CD5">
        <w:rPr>
          <w:rFonts w:ascii="Times New Roman" w:hAnsi="Times New Roman"/>
          <w:sz w:val="24"/>
          <w:szCs w:val="24"/>
          <w:lang w:val="ru-RU" w:eastAsia="ru-RU"/>
        </w:rPr>
        <w:t xml:space="preserve"> В. И., Виноградова А. Г.  Искусство Средних веков. Ростов н/Д, 2006. С. 144–251.</w:t>
      </w:r>
    </w:p>
    <w:p w:rsidR="00B640A9" w:rsidRPr="00D01CD5" w:rsidRDefault="00B640A9" w:rsidP="00D01CD5">
      <w:pPr>
        <w:spacing w:after="0" w:line="240" w:lineRule="auto"/>
        <w:ind w:left="561" w:firstLine="56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Cs/>
          <w:sz w:val="24"/>
          <w:szCs w:val="24"/>
          <w:vertAlign w:val="superscript"/>
          <w:lang w:val="ru-RU" w:eastAsia="ru-RU"/>
        </w:rPr>
        <w:t>17</w:t>
      </w: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 История Российской книжной палаты, 1917–1935. М., 2006.</w:t>
      </w:r>
    </w:p>
    <w:p w:rsidR="00B640A9" w:rsidRPr="00D01CD5" w:rsidRDefault="00B640A9" w:rsidP="00D01CD5">
      <w:pPr>
        <w:spacing w:after="0" w:line="240" w:lineRule="auto"/>
        <w:ind w:left="561" w:firstLine="561"/>
        <w:rPr>
          <w:rFonts w:ascii="Times New Roman" w:hAnsi="Times New Roman"/>
          <w:bCs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left="561" w:firstLine="561"/>
        <w:jc w:val="center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i/>
          <w:sz w:val="24"/>
          <w:szCs w:val="24"/>
          <w:lang w:val="ru-RU" w:eastAsia="ru-RU"/>
        </w:rPr>
        <w:t>или более подробно:</w:t>
      </w:r>
    </w:p>
    <w:p w:rsidR="00B640A9" w:rsidRPr="00D01CD5" w:rsidRDefault="00B640A9" w:rsidP="00D01CD5">
      <w:pPr>
        <w:spacing w:after="0" w:line="240" w:lineRule="auto"/>
        <w:ind w:left="561" w:firstLine="561"/>
        <w:jc w:val="center"/>
        <w:rPr>
          <w:rFonts w:ascii="Times New Roman" w:hAnsi="Times New Roman"/>
          <w:i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left="561" w:firstLine="561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1 </w:t>
      </w:r>
      <w:r w:rsidRPr="00D01CD5">
        <w:rPr>
          <w:rFonts w:ascii="Times New Roman" w:hAnsi="Times New Roman"/>
          <w:sz w:val="24"/>
          <w:szCs w:val="24"/>
          <w:lang w:val="ru-RU" w:eastAsia="ru-RU"/>
        </w:rPr>
        <w:t>Тарасова В. И. Политическая история Латинской Америки : учеб. для вузов. – 2-е изд. – М. : Проспект, 2006. – С. 305–412.</w:t>
      </w:r>
    </w:p>
    <w:p w:rsidR="00B640A9" w:rsidRPr="00D01CD5" w:rsidRDefault="00B640A9" w:rsidP="00D01CD5">
      <w:pPr>
        <w:spacing w:after="0" w:line="240" w:lineRule="auto"/>
        <w:ind w:left="561" w:firstLine="561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D01CD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D01CD5">
        <w:rPr>
          <w:rFonts w:ascii="Times New Roman" w:hAnsi="Times New Roman"/>
          <w:sz w:val="24"/>
          <w:szCs w:val="24"/>
          <w:lang w:val="ru-RU" w:eastAsia="ru-RU"/>
        </w:rPr>
        <w:t>Кутепов</w:t>
      </w:r>
      <w:proofErr w:type="spellEnd"/>
      <w:r w:rsidRPr="00D01CD5">
        <w:rPr>
          <w:rFonts w:ascii="Times New Roman" w:hAnsi="Times New Roman"/>
          <w:sz w:val="24"/>
          <w:szCs w:val="24"/>
          <w:lang w:val="ru-RU" w:eastAsia="ru-RU"/>
        </w:rPr>
        <w:t xml:space="preserve"> В. И., Виноградова А. Г.  Искусство Средних веков / под общ. ред. В. И. Романова. – Ростов н/Д, 2006. – С. 144–251.</w:t>
      </w:r>
    </w:p>
    <w:p w:rsidR="00B640A9" w:rsidRPr="00D01CD5" w:rsidRDefault="00B640A9" w:rsidP="00D01CD5">
      <w:pPr>
        <w:spacing w:after="0" w:line="240" w:lineRule="auto"/>
        <w:ind w:left="561" w:firstLine="56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Cs/>
          <w:sz w:val="24"/>
          <w:szCs w:val="24"/>
          <w:vertAlign w:val="superscript"/>
          <w:lang w:val="ru-RU" w:eastAsia="ru-RU"/>
        </w:rPr>
        <w:t>17</w:t>
      </w: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 История Российской книжной палаты, 1917–1935 / Р. А. </w:t>
      </w:r>
      <w:proofErr w:type="spellStart"/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>Айгистов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 </w:t>
      </w:r>
    </w:p>
    <w:p w:rsidR="00B640A9" w:rsidRPr="00D01CD5" w:rsidRDefault="00B640A9" w:rsidP="00D01CD5">
      <w:pPr>
        <w:spacing w:after="0" w:line="240" w:lineRule="auto"/>
        <w:ind w:left="561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[и др.]. – М. : Рос. кн. палата, 2006. – 447 с. – </w:t>
      </w:r>
      <w:r w:rsidRPr="00CE3AA7">
        <w:rPr>
          <w:rFonts w:ascii="Times New Roman" w:hAnsi="Times New Roman"/>
          <w:bCs/>
          <w:sz w:val="24"/>
          <w:szCs w:val="24"/>
          <w:lang w:eastAsia="ru-RU"/>
        </w:rPr>
        <w:t>ISBN</w:t>
      </w: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 5-901202-22-8. </w:t>
      </w:r>
    </w:p>
    <w:p w:rsidR="00B640A9" w:rsidRPr="00D01CD5" w:rsidRDefault="00B640A9" w:rsidP="00D01CD5">
      <w:pPr>
        <w:spacing w:after="0" w:line="240" w:lineRule="auto"/>
        <w:ind w:firstLine="374"/>
        <w:rPr>
          <w:rFonts w:ascii="Times New Roman" w:hAnsi="Times New Roman"/>
          <w:sz w:val="28"/>
          <w:szCs w:val="28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37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6.2 В подстрочной библиографической ссылке повторяют имеющиеся в тексте документа библиографические сведения об объекте ссылки. </w:t>
      </w:r>
    </w:p>
    <w:p w:rsidR="00B640A9" w:rsidRPr="00D01CD5" w:rsidRDefault="00B640A9" w:rsidP="00D01CD5">
      <w:pPr>
        <w:spacing w:after="0" w:line="240" w:lineRule="auto"/>
        <w:ind w:firstLine="37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6.2.1 Для аналитических записей допускается, при наличии в тексте библиографических сведений о составной части, в подстрочной ссылке указывать только сведения об идентифицирующем документе:</w:t>
      </w:r>
    </w:p>
    <w:p w:rsidR="00B640A9" w:rsidRPr="00D01CD5" w:rsidRDefault="00B640A9" w:rsidP="00D01CD5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Cs/>
          <w:sz w:val="24"/>
          <w:szCs w:val="24"/>
          <w:vertAlign w:val="superscript"/>
          <w:lang w:val="ru-RU" w:eastAsia="ru-RU"/>
        </w:rPr>
        <w:t>2</w:t>
      </w: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>Адорно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 Т. В. К логике социальных наук // </w:t>
      </w:r>
      <w:proofErr w:type="spellStart"/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>Вопр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. философии. – 1992. – </w:t>
      </w:r>
    </w:p>
    <w:p w:rsidR="00B640A9" w:rsidRPr="00D01CD5" w:rsidRDefault="00B640A9" w:rsidP="00D01CD5">
      <w:pPr>
        <w:spacing w:after="0" w:line="240" w:lineRule="auto"/>
        <w:ind w:left="561" w:hanging="21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>№ 10. – С.</w:t>
      </w:r>
      <w:r w:rsidRPr="00CE3AA7">
        <w:rPr>
          <w:rFonts w:ascii="Times New Roman" w:hAnsi="Times New Roman"/>
          <w:bCs/>
          <w:sz w:val="24"/>
          <w:szCs w:val="24"/>
          <w:lang w:eastAsia="ru-RU"/>
        </w:rPr>
        <w:t> </w:t>
      </w: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>76–86.</w:t>
      </w:r>
    </w:p>
    <w:p w:rsidR="00B640A9" w:rsidRPr="00D01CD5" w:rsidRDefault="00B640A9" w:rsidP="00D01CD5">
      <w:pPr>
        <w:spacing w:after="0" w:line="240" w:lineRule="auto"/>
        <w:ind w:left="561" w:firstLine="561"/>
        <w:rPr>
          <w:rFonts w:ascii="Times New Roman" w:hAnsi="Times New Roman"/>
          <w:bCs/>
          <w:i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left="561" w:firstLine="561"/>
        <w:rPr>
          <w:rFonts w:ascii="Times New Roman" w:hAnsi="Times New Roman"/>
          <w:bCs/>
          <w:i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Cs/>
          <w:i/>
          <w:sz w:val="24"/>
          <w:szCs w:val="24"/>
          <w:lang w:val="ru-RU" w:eastAsia="ru-RU"/>
        </w:rPr>
        <w:t>или, если о данной  статье говорится в тексте документа:</w:t>
      </w:r>
    </w:p>
    <w:p w:rsidR="00B640A9" w:rsidRPr="00D01CD5" w:rsidRDefault="00B640A9" w:rsidP="00D01CD5">
      <w:pPr>
        <w:spacing w:after="0" w:line="240" w:lineRule="auto"/>
        <w:ind w:left="561" w:firstLine="561"/>
        <w:jc w:val="center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Cs/>
          <w:sz w:val="24"/>
          <w:szCs w:val="24"/>
          <w:vertAlign w:val="superscript"/>
          <w:lang w:val="ru-RU" w:eastAsia="ru-RU"/>
        </w:rPr>
        <w:lastRenderedPageBreak/>
        <w:t>2</w:t>
      </w: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>Вопр</w:t>
      </w:r>
      <w:proofErr w:type="spellEnd"/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. философии. 1992.  № 10. С. 76–86. </w:t>
      </w:r>
    </w:p>
    <w:p w:rsidR="00B640A9" w:rsidRPr="00D01CD5" w:rsidRDefault="00B640A9" w:rsidP="00D01CD5">
      <w:pPr>
        <w:spacing w:after="0" w:line="240" w:lineRule="auto"/>
        <w:ind w:firstLine="37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6.2.2 Для записей на электронные ресурсы допускается при наличии в тексте библиографических сведений, идентифицирующих электронный ресурс удаленного доступа, в подстрочной ссылке указывать только его электронный адрес</w:t>
      </w:r>
      <w:r w:rsidRPr="00CE3AA7">
        <w:rPr>
          <w:rFonts w:ascii="Times New Roman" w:hAnsi="Times New Roman"/>
          <w:sz w:val="28"/>
          <w:szCs w:val="28"/>
          <w:vertAlign w:val="superscript"/>
          <w:lang w:eastAsia="ru-RU"/>
        </w:rPr>
        <w:footnoteReference w:id="1"/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>:</w:t>
      </w:r>
    </w:p>
    <w:p w:rsidR="00B640A9" w:rsidRPr="00D01CD5" w:rsidRDefault="00B640A9" w:rsidP="00D01CD5">
      <w:pPr>
        <w:spacing w:after="0" w:line="240" w:lineRule="auto"/>
        <w:ind w:left="561" w:firstLine="561"/>
        <w:rPr>
          <w:rFonts w:ascii="Times New Roman" w:hAnsi="Times New Roman"/>
          <w:sz w:val="28"/>
          <w:szCs w:val="28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left="720" w:firstLine="402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Cs/>
          <w:sz w:val="24"/>
          <w:szCs w:val="24"/>
          <w:vertAlign w:val="superscript"/>
          <w:lang w:val="ru-RU" w:eastAsia="ru-RU"/>
        </w:rPr>
        <w:t>2</w:t>
      </w: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 Официальные периодические издания : электрон. путеводитель / Рос. </w:t>
      </w:r>
    </w:p>
    <w:p w:rsidR="00B640A9" w:rsidRPr="00D01CD5" w:rsidRDefault="00B640A9" w:rsidP="00D01CD5">
      <w:pPr>
        <w:spacing w:after="0" w:line="240" w:lineRule="auto"/>
        <w:ind w:left="900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>нац. б</w:t>
      </w: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noBreakHyphen/>
        <w:t xml:space="preserve">ка, Центр правовой информации. [СПб.], 2005–2007. </w:t>
      </w:r>
      <w:r w:rsidRPr="00CE3AA7">
        <w:rPr>
          <w:rFonts w:ascii="Times New Roman" w:hAnsi="Times New Roman"/>
          <w:bCs/>
          <w:sz w:val="24"/>
          <w:szCs w:val="24"/>
          <w:lang w:eastAsia="ru-RU"/>
        </w:rPr>
        <w:t>URL</w:t>
      </w:r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:  </w:t>
      </w:r>
      <w:hyperlink r:id="rId15" w:history="1"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http</w:t>
        </w:r>
        <w:r w:rsidRPr="00D01CD5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://</w:t>
        </w:r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www</w:t>
        </w:r>
        <w:r w:rsidRPr="00D01CD5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nlr</w:t>
        </w:r>
        <w:proofErr w:type="spellEnd"/>
        <w:r w:rsidRPr="00D01CD5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ru</w:t>
        </w:r>
        <w:proofErr w:type="spellEnd"/>
        <w:r w:rsidRPr="00D01CD5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/</w:t>
        </w:r>
        <w:proofErr w:type="spellStart"/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lawcenter</w:t>
        </w:r>
        <w:proofErr w:type="spellEnd"/>
        <w:r w:rsidRPr="00D01CD5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/</w:t>
        </w:r>
        <w:proofErr w:type="spellStart"/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izd</w:t>
        </w:r>
        <w:proofErr w:type="spellEnd"/>
        <w:r w:rsidRPr="00D01CD5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/</w:t>
        </w:r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index</w:t>
        </w:r>
        <w:r w:rsidRPr="00D01CD5">
          <w:rPr>
            <w:rFonts w:ascii="Times New Roman" w:hAnsi="Times New Roman"/>
            <w:sz w:val="24"/>
            <w:szCs w:val="24"/>
            <w:u w:val="single"/>
            <w:lang w:val="ru-RU" w:eastAsia="ru-RU"/>
          </w:rPr>
          <w:t>.</w:t>
        </w:r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html</w:t>
        </w:r>
      </w:hyperlink>
      <w:r w:rsidRPr="00D01CD5">
        <w:rPr>
          <w:rFonts w:ascii="Times New Roman" w:hAnsi="Times New Roman"/>
          <w:bCs/>
          <w:sz w:val="24"/>
          <w:szCs w:val="24"/>
          <w:lang w:val="ru-RU" w:eastAsia="ru-RU"/>
        </w:rPr>
        <w:t xml:space="preserve"> (дата обращения: 18.01.2007).</w:t>
      </w:r>
    </w:p>
    <w:p w:rsidR="00B640A9" w:rsidRPr="00D01CD5" w:rsidRDefault="00B640A9" w:rsidP="00D01CD5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i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i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Cs/>
          <w:i/>
          <w:sz w:val="24"/>
          <w:szCs w:val="24"/>
          <w:lang w:val="ru-RU" w:eastAsia="ru-RU"/>
        </w:rPr>
        <w:t>или, если о данной публикации  говорится в тексте документа:</w:t>
      </w:r>
    </w:p>
    <w:p w:rsidR="00B640A9" w:rsidRPr="00D01CD5" w:rsidRDefault="00B640A9" w:rsidP="00D01CD5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:rsidR="00B640A9" w:rsidRPr="00CE3AA7" w:rsidRDefault="00B640A9" w:rsidP="00D01CD5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E3AA7">
        <w:rPr>
          <w:rFonts w:ascii="Times New Roman" w:hAnsi="Times New Roman"/>
          <w:bCs/>
          <w:sz w:val="24"/>
          <w:szCs w:val="24"/>
          <w:vertAlign w:val="superscript"/>
          <w:lang w:eastAsia="ru-RU"/>
        </w:rPr>
        <w:t>2</w:t>
      </w:r>
      <w:r w:rsidRPr="00CE3AA7">
        <w:rPr>
          <w:rFonts w:ascii="Times New Roman" w:hAnsi="Times New Roman"/>
          <w:bCs/>
          <w:sz w:val="24"/>
          <w:szCs w:val="24"/>
          <w:lang w:eastAsia="ru-RU"/>
        </w:rPr>
        <w:t xml:space="preserve"> URL: </w:t>
      </w:r>
      <w:hyperlink r:id="rId16" w:history="1">
        <w:r w:rsidRPr="00CE3AA7">
          <w:rPr>
            <w:rFonts w:ascii="Times New Roman" w:hAnsi="Times New Roman"/>
            <w:sz w:val="24"/>
            <w:szCs w:val="24"/>
            <w:u w:val="single"/>
            <w:lang w:eastAsia="ru-RU"/>
          </w:rPr>
          <w:t>http://www.nlr.ru/lawcenter/izd/index.html</w:t>
        </w:r>
      </w:hyperlink>
    </w:p>
    <w:p w:rsidR="00B640A9" w:rsidRPr="00CE3AA7" w:rsidRDefault="00B640A9" w:rsidP="00D01CD5">
      <w:pPr>
        <w:spacing w:after="0" w:line="240" w:lineRule="auto"/>
        <w:ind w:left="561" w:firstLine="561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B640A9" w:rsidRPr="00D01CD5" w:rsidRDefault="00B640A9" w:rsidP="00D01CD5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6.3 При нумерации подстрочных библиографических ссылок применяют единообразный порядок для всего данного документа: сквозную нумерацию по всему тексту,</w:t>
      </w:r>
      <w:r w:rsidRPr="00D01CD5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 w:rsidRPr="00D01CD5">
        <w:rPr>
          <w:rFonts w:ascii="Times New Roman" w:hAnsi="Times New Roman"/>
          <w:bCs/>
          <w:sz w:val="28"/>
          <w:szCs w:val="28"/>
          <w:lang w:val="ru-RU" w:eastAsia="ru-RU"/>
        </w:rPr>
        <w:t>в пределах каждой главы, раздела, части и т. п.,</w:t>
      </w:r>
      <w:r w:rsidRPr="00D01CD5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 или – для данной страницы документа.</w:t>
      </w:r>
    </w:p>
    <w:p w:rsidR="00B640A9" w:rsidRPr="00D01CD5" w:rsidRDefault="00B640A9" w:rsidP="00D01CD5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561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br w:type="page"/>
      </w: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Приложение 5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cap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caps/>
          <w:sz w:val="24"/>
          <w:szCs w:val="24"/>
          <w:lang w:val="ru-RU" w:eastAsia="ru-RU"/>
        </w:rPr>
        <w:t>образцы оформления иллюстраций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caps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u w:val="single"/>
          <w:lang w:val="ru-RU" w:eastAsia="ru-RU"/>
        </w:rPr>
      </w:pPr>
      <w:r w:rsidRPr="00D01CD5">
        <w:rPr>
          <w:rFonts w:ascii="Times New Roman" w:hAnsi="Times New Roman"/>
          <w:caps/>
          <w:sz w:val="24"/>
          <w:szCs w:val="24"/>
          <w:u w:val="single"/>
          <w:lang w:val="ru-RU" w:eastAsia="ru-RU"/>
        </w:rPr>
        <w:t>о б р а з е ц  1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7824C4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rect id="Rectangle 45" o:spid="_x0000_s1026" style="position:absolute;left:0;text-align:left;margin-left:115.1pt;margin-top:2.4pt;width:242pt;height:32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" o:allowincell="f">
            <v:textbox>
              <w:txbxContent>
                <w:p w:rsidR="00B640A9" w:rsidRDefault="00B640A9" w:rsidP="00D01CD5">
                  <w:pPr>
                    <w:pStyle w:val="5"/>
                  </w:pPr>
                  <w:r>
                    <w:t>Ведущая микро-ЭВМ</w:t>
                  </w:r>
                </w:p>
              </w:txbxContent>
            </v:textbox>
          </v:rect>
        </w:pict>
      </w:r>
    </w:p>
    <w:p w:rsidR="00B640A9" w:rsidRPr="00D01CD5" w:rsidRDefault="007824C4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55" o:spid="_x0000_s1027" style="position:absolute;left:0;text-align:left;z-index:251655680;visibility:visible;mso-wrap-distance-left:3.17497mm;mso-wrap-distance-right:3.17497mm" from="45.1pt,3.3pt" to="45.1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bG2KQ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" o:allowincell="f">
            <v:stroke endarrow="block"/>
          </v:line>
        </w:pict>
      </w:r>
      <w:r>
        <w:rPr>
          <w:noProof/>
          <w:lang w:val="ru-RU" w:eastAsia="ru-RU"/>
        </w:rPr>
        <w:pict>
          <v:line id="Line 54" o:spid="_x0000_s1028" style="position:absolute;left:0;text-align:left;z-index:251654656;visibility:visible;mso-wrap-distance-left:3.17497mm;mso-wrap-distance-right:3.17497mm" from="404.1pt,3.3pt" to="404.1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AuKgIAAEs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" o:allowincell="f">
            <v:stroke endarrow="block"/>
          </v:line>
        </w:pict>
      </w:r>
      <w:r>
        <w:rPr>
          <w:noProof/>
          <w:lang w:val="ru-RU" w:eastAsia="ru-RU"/>
        </w:rPr>
        <w:pict>
          <v:line id="Line 53" o:spid="_x0000_s1029" style="position:absolute;left:0;text-align:left;flip:x;z-index:251653632;visibility:visible;mso-wrap-distance-top:-3e-5mm;mso-wrap-distance-bottom:-3e-5mm" from="45.1pt,3.3pt" to="115.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CkGwIAADMEAAAOAAAAZHJzL2Uyb0RvYy54bWysU02P2yAQvVfqf0DcE9tZJ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" o:allowincell="f"/>
        </w:pict>
      </w:r>
      <w:r>
        <w:rPr>
          <w:noProof/>
          <w:lang w:val="ru-RU" w:eastAsia="ru-RU"/>
        </w:rPr>
        <w:pict>
          <v:line id="Line 52" o:spid="_x0000_s1030" style="position:absolute;left:0;text-align:left;z-index:251652608;visibility:visible;mso-wrap-distance-top:-3e-5mm;mso-wrap-distance-bottom:-3e-5mm" from="357.1pt,3.3pt" to="404.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SHEw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" o:allowincell="f"/>
        </w:pict>
      </w:r>
    </w:p>
    <w:p w:rsidR="00B640A9" w:rsidRPr="00D01CD5" w:rsidRDefault="007824C4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51" o:spid="_x0000_s1031" style="position:absolute;left:0;text-align:left;z-index:251651584;visibility:visible;mso-wrap-distance-left:3.17497mm;mso-wrap-distance-right:3.17497mm" from="275.1pt,2.2pt" to="275.1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" o:allowincell="f">
            <v:stroke endarrow="block"/>
          </v:line>
        </w:pict>
      </w:r>
      <w:r>
        <w:rPr>
          <w:noProof/>
          <w:lang w:val="ru-RU" w:eastAsia="ru-RU"/>
        </w:rPr>
        <w:pict>
          <v:line id="Line 50" o:spid="_x0000_s1032" style="position:absolute;left:0;text-align:left;z-index:251650560;visibility:visible;mso-wrap-distance-left:3.17497mm;mso-wrap-distance-right:3.17497mm" from="158.1pt,2.2pt" to="158.1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" o:allowincell="f">
            <v:stroke endarrow="block"/>
          </v:line>
        </w:pic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7824C4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rect id="Rectangle 49" o:spid="_x0000_s1033" style="position:absolute;left:0;text-align:left;margin-left:357.1pt;margin-top:7.9pt;width:97pt;height:2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" o:allowincell="f">
            <v:textbox>
              <w:txbxContent>
                <w:p w:rsidR="00B640A9" w:rsidRDefault="00B640A9" w:rsidP="00D01CD5">
                  <w:pPr>
                    <w:pStyle w:val="5"/>
                  </w:pPr>
                  <w:r>
                    <w:t xml:space="preserve">АРМ - </w:t>
                  </w:r>
                  <w:r>
                    <w:rPr>
                      <w:lang w:val="en-US"/>
                    </w:rPr>
                    <w:t>n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48" o:spid="_x0000_s1034" style="position:absolute;left:0;text-align:left;margin-left:225.1pt;margin-top:7.9pt;width:104pt;height:2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" o:allowincell="f">
            <v:textbox>
              <w:txbxContent>
                <w:p w:rsidR="00B640A9" w:rsidRDefault="00B640A9" w:rsidP="00D01CD5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АРМ – n - 1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47" o:spid="_x0000_s1035" style="position:absolute;left:0;text-align:left;margin-left:115.1pt;margin-top:7.9pt;width:92pt;height:2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" o:allowincell="f">
            <v:textbox>
              <w:txbxContent>
                <w:p w:rsidR="00B640A9" w:rsidRDefault="00B640A9" w:rsidP="00D01CD5">
                  <w:pPr>
                    <w:pStyle w:val="5"/>
                  </w:pPr>
                  <w:r>
                    <w:t>АРМ 2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46" o:spid="_x0000_s1036" style="position:absolute;left:0;text-align:left;margin-left:.1pt;margin-top:7.9pt;width:89pt;height:2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" o:allowincell="f">
            <v:textbox>
              <w:txbxContent>
                <w:p w:rsidR="00B640A9" w:rsidRDefault="00B640A9" w:rsidP="00D01CD5">
                  <w:pPr>
                    <w:pStyle w:val="5"/>
                  </w:pPr>
                  <w:r>
                    <w:t>АРМ 1</w:t>
                  </w:r>
                </w:p>
              </w:txbxContent>
            </v:textbox>
          </v:rect>
        </w:pic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Рис 1.1.  Схема звездообразной локальной вычислительной сети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caps/>
          <w:sz w:val="24"/>
          <w:szCs w:val="24"/>
          <w:u w:val="single"/>
          <w:lang w:val="ru-RU" w:eastAsia="ru-RU"/>
        </w:rPr>
        <w:t>о б р а з е ц  2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7824C4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rect id="Rectangle 58" o:spid="_x0000_s1037" style="position:absolute;left:0;text-align:left;margin-left:284.1pt;margin-top:4.55pt;width:181pt;height:3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" o:allowincell="f">
            <v:textbox>
              <w:txbxContent>
                <w:p w:rsidR="00B640A9" w:rsidRDefault="00B640A9" w:rsidP="00D01CD5">
                  <w:pPr>
                    <w:pStyle w:val="5"/>
                  </w:pPr>
                  <w:r>
                    <w:t>БАНК ПОСТАВЩИКА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56" o:spid="_x0000_s1038" style="position:absolute;left:0;text-align:left;margin-left:.1pt;margin-top:4.55pt;width:143pt;height:3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" o:allowincell="f">
            <v:textbox>
              <w:txbxContent>
                <w:p w:rsidR="00B640A9" w:rsidRDefault="00B640A9" w:rsidP="00D01CD5">
                  <w:pPr>
                    <w:pStyle w:val="5"/>
                  </w:pPr>
                  <w:r>
                    <w:t>ПОСТАВЩИК</w:t>
                  </w:r>
                </w:p>
              </w:txbxContent>
            </v:textbox>
          </v:rect>
        </w:pict>
      </w:r>
    </w:p>
    <w:p w:rsidR="00B640A9" w:rsidRPr="00D01CD5" w:rsidRDefault="007824C4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63" o:spid="_x0000_s1039" style="position:absolute;left:0;text-align:left;z-index:251663872;visibility:visible;mso-wrap-distance-top:-3e-5mm;mso-wrap-distance-bottom:-3e-5mm" from="207.1pt,6.45pt" to="284.1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56KQIAAEs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" o:allowincell="f">
            <v:stroke endarrow="block"/>
          </v:line>
        </w:pict>
      </w:r>
      <w:r>
        <w:rPr>
          <w:noProof/>
          <w:lang w:val="ru-RU" w:eastAsia="ru-RU"/>
        </w:rPr>
        <w:pict>
          <v:line id="Line 62" o:spid="_x0000_s1040" style="position:absolute;left:0;text-align:left;z-index:251662848;visibility:visible;mso-wrap-distance-top:-3e-5mm;mso-wrap-distance-bottom:-3e-5mm" from="143.1pt,6.45pt" to="188.1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CC+EwIAACkEAAAOAAAAZHJzL2Uyb0RvYy54bWysU8GO2jAQvVfqP1i+QxJK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" o:allowincell="f"/>
        </w:pict>
      </w:r>
      <w:r w:rsidR="00B640A9" w:rsidRPr="00D01CD5">
        <w:rPr>
          <w:rFonts w:ascii="Times New Roman" w:hAnsi="Times New Roman"/>
          <w:sz w:val="24"/>
          <w:szCs w:val="24"/>
          <w:lang w:val="ru-RU" w:eastAsia="ru-RU"/>
        </w:rPr>
        <w:t xml:space="preserve">                                             2 </w:t>
      </w:r>
    </w:p>
    <w:p w:rsidR="00B640A9" w:rsidRPr="00D01CD5" w:rsidRDefault="007824C4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64" o:spid="_x0000_s1041" style="position:absolute;left:0;text-align:left;z-index:251664896;visibility:visible;mso-wrap-distance-left:3.17497mm;mso-wrap-distance-right:3.17497mm" from="364.1pt,7.35pt" to="364.1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OiEw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" o:allowincell="f"/>
        </w:pict>
      </w:r>
      <w:r>
        <w:rPr>
          <w:noProof/>
          <w:lang w:val="ru-RU" w:eastAsia="ru-RU"/>
        </w:rPr>
        <w:pict>
          <v:line id="Line 60" o:spid="_x0000_s1042" style="position:absolute;left:0;text-align:left;z-index:251660800;visibility:visible;mso-wrap-distance-left:3.17497mm;mso-wrap-distance-right:3.17497mm" from="57.1pt,7.35pt" to="57.1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TyFAIAACk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" o:allowincell="f"/>
        </w:pict>
      </w: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7824C4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65" o:spid="_x0000_s1043" style="position:absolute;left:0;text-align:left;z-index:251665920;visibility:visible;mso-wrap-distance-left:3.17497mm;mso-wrap-distance-right:3.17497mm" from="364.1pt,15.05pt" to="364.1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" o:allowincell="f">
            <v:stroke endarrow="block"/>
          </v:line>
        </w:pict>
      </w:r>
      <w:r w:rsidR="00B640A9" w:rsidRPr="00D01CD5">
        <w:rPr>
          <w:rFonts w:ascii="Times New Roman" w:hAnsi="Times New Roman"/>
          <w:sz w:val="24"/>
          <w:szCs w:val="24"/>
          <w:lang w:val="ru-RU" w:eastAsia="ru-RU"/>
        </w:rPr>
        <w:t xml:space="preserve">     1                                                                                      3</w:t>
      </w:r>
    </w:p>
    <w:p w:rsidR="00B640A9" w:rsidRPr="00D01CD5" w:rsidRDefault="007824C4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61" o:spid="_x0000_s1044" style="position:absolute;left:0;text-align:left;z-index:251661824;visibility:visible;mso-wrap-distance-left:3.17497mm;mso-wrap-distance-right:3.17497mm" from="57.1pt,5.95pt" to="57.1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" o:allowincell="f">
            <v:stroke endarrow="block"/>
          </v:line>
        </w:pict>
      </w: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7824C4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rect id="Rectangle 59" o:spid="_x0000_s1045" style="position:absolute;left:0;text-align:left;margin-left:284.1pt;margin-top:4.65pt;width:181pt;height:3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" o:allowincell="f">
            <v:textbox>
              <w:txbxContent>
                <w:p w:rsidR="00B640A9" w:rsidRDefault="00B640A9" w:rsidP="00D01CD5">
                  <w:pPr>
                    <w:pStyle w:val="5"/>
                  </w:pPr>
                  <w:r>
                    <w:t>БАНК ПОКУПАТЕЛЯ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Rectangle 57" o:spid="_x0000_s1046" style="position:absolute;left:0;text-align:left;margin-left:.1pt;margin-top:5.65pt;width:143pt;height:34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" o:allowincell="f">
            <v:textbox>
              <w:txbxContent>
                <w:p w:rsidR="00B640A9" w:rsidRDefault="00B640A9" w:rsidP="00D01CD5">
                  <w:pPr>
                    <w:pStyle w:val="5"/>
                  </w:pPr>
                  <w:r>
                    <w:t>ПОКУПАТЕЛЬ</w:t>
                  </w:r>
                </w:p>
              </w:txbxContent>
            </v:textbox>
          </v:rect>
        </w:pict>
      </w:r>
    </w:p>
    <w:p w:rsidR="00B640A9" w:rsidRPr="00D01CD5" w:rsidRDefault="007824C4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67" o:spid="_x0000_s1047" style="position:absolute;left:0;text-align:left;flip:x;z-index:251667968;visibility:visible;mso-wrap-distance-top:-3e-5mm;mso-wrap-distance-bottom:-3e-5mm" from="143.1pt,5.55pt" to="188.1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q5MAIAAFU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" o:allowincell="f">
            <v:stroke endarrow="block"/>
          </v:line>
        </w:pict>
      </w:r>
      <w:r>
        <w:rPr>
          <w:noProof/>
          <w:lang w:val="ru-RU" w:eastAsia="ru-RU"/>
        </w:rPr>
        <w:pict>
          <v:line id="Line 66" o:spid="_x0000_s1048" style="position:absolute;left:0;text-align:left;flip:x;z-index:251666944;visibility:visible;mso-wrap-distance-top:-3e-5mm;mso-wrap-distance-bottom:-3e-5mm" from="207.1pt,5.55pt" to="284.1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NQGQIAADM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" o:allowincell="f"/>
        </w:pict>
      </w:r>
      <w:r w:rsidR="00B640A9" w:rsidRPr="00D01CD5">
        <w:rPr>
          <w:rFonts w:ascii="Times New Roman" w:hAnsi="Times New Roman"/>
          <w:sz w:val="24"/>
          <w:szCs w:val="24"/>
          <w:lang w:val="ru-RU" w:eastAsia="ru-RU"/>
        </w:rPr>
        <w:t xml:space="preserve">                                              4</w:t>
      </w: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Рис. 1.2. Схема документооборота по расчетным операциям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(выдержка)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Примечание :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1 – отгрузка товаров покупателю;</w:t>
      </w:r>
    </w:p>
    <w:p w:rsidR="00B640A9" w:rsidRPr="00D01CD5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2 – передача на инкассо расчетных документов;</w:t>
      </w:r>
    </w:p>
    <w:p w:rsidR="00B640A9" w:rsidRPr="00CE3AA7" w:rsidRDefault="00B640A9" w:rsidP="00D01CD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3AA7">
        <w:rPr>
          <w:rFonts w:ascii="Times New Roman" w:hAnsi="Times New Roman"/>
          <w:sz w:val="24"/>
          <w:szCs w:val="24"/>
          <w:lang w:eastAsia="ru-RU"/>
        </w:rPr>
        <w:t xml:space="preserve">и </w:t>
      </w:r>
      <w:proofErr w:type="spellStart"/>
      <w:r w:rsidRPr="00CE3AA7">
        <w:rPr>
          <w:rFonts w:ascii="Times New Roman" w:hAnsi="Times New Roman"/>
          <w:sz w:val="24"/>
          <w:szCs w:val="24"/>
          <w:lang w:eastAsia="ru-RU"/>
        </w:rPr>
        <w:t>т.д</w:t>
      </w:r>
      <w:proofErr w:type="spellEnd"/>
      <w:r w:rsidRPr="00CE3AA7">
        <w:rPr>
          <w:rFonts w:ascii="Times New Roman" w:hAnsi="Times New Roman"/>
          <w:sz w:val="24"/>
          <w:szCs w:val="24"/>
          <w:lang w:eastAsia="ru-RU"/>
        </w:rPr>
        <w:t>.</w:t>
      </w:r>
    </w:p>
    <w:p w:rsidR="00B640A9" w:rsidRPr="00CE3AA7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E3AA7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B640A9" w:rsidRPr="00CE3AA7" w:rsidRDefault="00B640A9" w:rsidP="00D01C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E3AA7">
        <w:rPr>
          <w:rFonts w:ascii="Times New Roman" w:hAnsi="Times New Roman"/>
          <w:sz w:val="28"/>
          <w:szCs w:val="28"/>
          <w:lang w:eastAsia="ru-RU"/>
        </w:rPr>
        <w:t>Продолжение</w:t>
      </w:r>
      <w:proofErr w:type="spell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E3AA7">
        <w:rPr>
          <w:rFonts w:ascii="Times New Roman" w:hAnsi="Times New Roman"/>
          <w:sz w:val="28"/>
          <w:szCs w:val="28"/>
          <w:lang w:eastAsia="ru-RU"/>
        </w:rPr>
        <w:t>приложения</w:t>
      </w:r>
      <w:proofErr w:type="spell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 5</w:t>
      </w:r>
    </w:p>
    <w:p w:rsidR="00B640A9" w:rsidRPr="00CE3AA7" w:rsidRDefault="00B640A9" w:rsidP="00D01CD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ОБРАЗЕЦ 3</w:t>
      </w:r>
    </w:p>
    <w:p w:rsidR="00B640A9" w:rsidRPr="00CE3AA7" w:rsidRDefault="007824C4" w:rsidP="00D01CD5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pict>
          <v:group id="Полотно 26" o:spid="_x0000_s1049" editas="canvas" style="width:459pt;height:234.05pt;mso-position-horizontal-relative:char;mso-position-vertical-relative:line" coordsize="58293,2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">
            <v:shape id="_x0000_s1050" type="#_x0000_t75" style="position:absolute;width:58293;height:29724;visibility:visible">
              <v:fill o:detectmouseclick="t"/>
              <v:path o:connecttype="none"/>
            </v:shape>
            <v:group id="Group 28" o:spid="_x0000_s1051" style="position:absolute;left:4574;top:1148;width:49144;height:23999" coordorigin="2846,2017" coordsize="6070,2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line id="Line 29" o:spid="_x0000_s1052" style="position:absolute;flip:y;visibility:visible" from="3693,2017" to="3693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Oyc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s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U7JxAAAANsAAAAPAAAAAAAAAAAA&#10;AAAAAKECAABkcnMvZG93bnJldi54bWxQSwUGAAAAAAQABAD5AAAAkgMAAAAA&#10;">
                <v:stroke endarrow="block"/>
              </v:line>
              <v:line id="Line 30" o:spid="_x0000_s1053" style="position:absolute;visibility:visible" from="3693,3689" to="8210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<v:stroke endarrow="block"/>
              </v:line>
              <v:line id="Line 31" o:spid="_x0000_s1054" style="position:absolute;flip:y;visibility:visible" from="4822,2435" to="4822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<v:line id="Line 32" o:spid="_x0000_s1055" style="position:absolute;flip:y;visibility:visible" from="5810,2435" to="5810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<v:line id="Line 33" o:spid="_x0000_s1056" style="position:absolute;flip:y;visibility:visible" from="6799,2156" to="6800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<v:line id="Line 34" o:spid="_x0000_s1057" style="position:absolute;flip:y;visibility:visible" from="3693,2435" to="6799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kpu8IAAADbAAAADwAAAGRycy9kb3ducmV2LnhtbESPQWvCQBSE7wX/w/IEb82m1kqJriJi&#10;pYgXY72/ZJ+b0OzbkF01/feuIPQ4zMw3zHzZ20ZcqfO1YwVvSQqCuHS6ZqPg5/j1+gnCB2SNjWNS&#10;8EcelovByxwz7W58oGsejIgQ9hkqqEJoMyl9WZFFn7iWOHpn11kMUXZG6g5vEW4bOU7TqbRYc1yo&#10;sKV1ReVvfrEKis3qZHbFaWPHvNdb85EXLHOlRsN+NQMRqA//4Wf7Wyt4n8D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kpu8IAAADbAAAADwAAAAAAAAAAAAAA&#10;AAChAgAAZHJzL2Rvd25yZXYueG1sUEsFBgAAAAAEAAQA+QAAAJADAAAAAA==&#10;">
                <v:stroke dashstyle="dash"/>
              </v:line>
              <v:line id="Line 35" o:spid="_x0000_s1058" style="position:absolute;flip:y;visibility:visible" from="3693,3550" to="4822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<v:line id="Line 36" o:spid="_x0000_s1059" style="position:absolute;flip:y;visibility:visible" from="4822,3271" to="5810,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<v:line id="Line 37" o:spid="_x0000_s1060" style="position:absolute;flip:y;visibility:visible" from="5810,2435" to="6799,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61" type="#_x0000_t202" style="position:absolute;left:3693;top:3828;width:4941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<v:textbox>
                  <w:txbxContent>
                    <w:p w:rsidR="00B640A9" w:rsidRPr="004C4B7A" w:rsidRDefault="00B640A9" w:rsidP="00D01CD5">
                      <w:r w:rsidRPr="004C4B7A">
                        <w:t xml:space="preserve">                     1                   2                     3                    </w:t>
                      </w:r>
                      <w:proofErr w:type="spellStart"/>
                      <w:r w:rsidRPr="004C4B7A">
                        <w:t>декады</w:t>
                      </w:r>
                      <w:proofErr w:type="spellEnd"/>
                    </w:p>
                  </w:txbxContent>
                </v:textbox>
              </v:shape>
              <v:line id="Line 39" o:spid="_x0000_s1062" style="position:absolute;visibility:visible" from="3693,2435" to="6799,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<v:shape id="Text Box 40" o:spid="_x0000_s1063" type="#_x0000_t202" style="position:absolute;left:3128;top:2156;width:424;height:16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<v:textbox>
                  <w:txbxContent>
                    <w:p w:rsidR="00B640A9" w:rsidRPr="004C4B7A" w:rsidRDefault="00B640A9" w:rsidP="00D01CD5">
                      <w:pPr>
                        <w:jc w:val="right"/>
                      </w:pPr>
                      <w:r w:rsidRPr="004C4B7A">
                        <w:t>13</w:t>
                      </w:r>
                    </w:p>
                    <w:p w:rsidR="00B640A9" w:rsidRPr="004C4B7A" w:rsidRDefault="00B640A9" w:rsidP="00D01CD5">
                      <w:pPr>
                        <w:jc w:val="right"/>
                      </w:pPr>
                      <w:r w:rsidRPr="004C4B7A">
                        <w:t>11</w:t>
                      </w:r>
                    </w:p>
                    <w:p w:rsidR="00B640A9" w:rsidRPr="004C4B7A" w:rsidRDefault="00B640A9" w:rsidP="00D01CD5">
                      <w:pPr>
                        <w:jc w:val="right"/>
                      </w:pPr>
                      <w:r w:rsidRPr="004C4B7A">
                        <w:t>9</w:t>
                      </w:r>
                    </w:p>
                    <w:p w:rsidR="00B640A9" w:rsidRPr="004C4B7A" w:rsidRDefault="00B640A9" w:rsidP="00D01CD5">
                      <w:pPr>
                        <w:jc w:val="right"/>
                      </w:pPr>
                      <w:r w:rsidRPr="004C4B7A">
                        <w:t>7</w:t>
                      </w:r>
                    </w:p>
                    <w:p w:rsidR="00B640A9" w:rsidRPr="004C4B7A" w:rsidRDefault="00B640A9" w:rsidP="00D01CD5">
                      <w:pPr>
                        <w:jc w:val="right"/>
                      </w:pPr>
                      <w:r w:rsidRPr="004C4B7A">
                        <w:t>5</w:t>
                      </w:r>
                    </w:p>
                    <w:p w:rsidR="00B640A9" w:rsidRPr="004C4B7A" w:rsidRDefault="00B640A9" w:rsidP="00D01CD5">
                      <w:pPr>
                        <w:jc w:val="right"/>
                      </w:pPr>
                      <w:r w:rsidRPr="004C4B7A">
                        <w:t>3</w:t>
                      </w:r>
                    </w:p>
                    <w:p w:rsidR="00B640A9" w:rsidRPr="004C4B7A" w:rsidRDefault="00B640A9" w:rsidP="00D01CD5">
                      <w:pPr>
                        <w:jc w:val="right"/>
                      </w:pPr>
                      <w:r w:rsidRPr="004C4B7A">
                        <w:t>1</w:t>
                      </w:r>
                    </w:p>
                  </w:txbxContent>
                </v:textbox>
              </v:shape>
              <v:shape id="Text Box 41" o:spid="_x0000_s1064" type="#_x0000_t202" style="position:absolute;left:2846;top:4386;width:6070;height:5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w6cYA&#10;AADbAAAADwAAAGRycy9kb3ducmV2LnhtbESPQWvCQBSE74L/YXlCb7pRioTUTSgFUdGiTXtob4/s&#10;axKafRuza0z/fbcgeBxm5htmlQ2mET11rrasYD6LQBAXVtdcKvh4X09jEM4ja2wsk4JfcpCl49EK&#10;E22v/EZ97ksRIOwSVFB53yZSuqIig25mW+LgfdvOoA+yK6Xu8BrgppGLKFpKgzWHhQpbeqmo+Mkv&#10;RkGpD7vFoE+f29dj/LXpz4el28dKPUyG5ycQngZ/D9/aW63gcQ7/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Xw6cYAAADbAAAADwAAAAAAAAAAAAAAAACYAgAAZHJz&#10;L2Rvd25yZXYueG1sUEsFBgAAAAAEAAQA9QAAAIsDAAAAAA==&#10;" stroked="f">
                <v:stroke dashstyle="dash"/>
                <v:textbox>
                  <w:txbxContent>
                    <w:p w:rsidR="00B640A9" w:rsidRPr="004C4B7A" w:rsidRDefault="00B640A9" w:rsidP="00D01CD5">
                      <w:proofErr w:type="spellStart"/>
                      <w:r w:rsidRPr="004C4B7A">
                        <w:t>Примечание</w:t>
                      </w:r>
                      <w:proofErr w:type="spellEnd"/>
                      <w:r w:rsidRPr="004C4B7A">
                        <w:t xml:space="preserve">:                                                </w:t>
                      </w:r>
                      <w:proofErr w:type="spellStart"/>
                      <w:r w:rsidRPr="004C4B7A">
                        <w:t>план</w:t>
                      </w:r>
                      <w:proofErr w:type="spellEnd"/>
                    </w:p>
                    <w:p w:rsidR="00B640A9" w:rsidRPr="004C4B7A" w:rsidRDefault="00B640A9" w:rsidP="00D01CD5">
                      <w:r w:rsidRPr="004C4B7A">
                        <w:t xml:space="preserve">                                                                       </w:t>
                      </w:r>
                      <w:proofErr w:type="spellStart"/>
                      <w:proofErr w:type="gramStart"/>
                      <w:r w:rsidRPr="004C4B7A">
                        <w:t>факт</w:t>
                      </w:r>
                      <w:proofErr w:type="spellEnd"/>
                      <w:proofErr w:type="gramEnd"/>
                    </w:p>
                  </w:txbxContent>
                </v:textbox>
              </v:shape>
              <v:line id="Line 42" o:spid="_x0000_s1065" style="position:absolute;visibility:visible" from="4257,4525" to="5810,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KQKMQAAADbAAAADwAAAGRycy9kb3ducmV2LnhtbESPX2vCMBTF34V9h3AHe9N0MkSrUcZA&#10;6EPnsI49X5prW21uapK13bdfBgMfD+fPj7PZjaYVPTnfWFbwPEtAEJdWN1wp+Dztp0sQPiBrbC2T&#10;gh/ysNs+TDaYajvwkfoiVCKOsE9RQR1Cl0rpy5oM+pntiKN3ts5giNJVUjsc4rhp5TxJFtJgw5FQ&#10;Y0dvNZXX4ttEblnl7vZ1uY7Z+T3f37hfHU4fSj09jq9rEIHGcA//tzOt4GUOf1/iD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pAoxAAAANsAAAAPAAAAAAAAAAAA&#10;AAAAAKECAABkcnMvZG93bnJldi54bWxQSwUGAAAAAAQABAD5AAAAkgMAAAAA&#10;">
                <v:stroke dashstyle="dash"/>
              </v:line>
              <v:line id="Line 43" o:spid="_x0000_s1066" style="position:absolute;visibility:visible" from="4257,4804" to="5810,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</v:group>
            <v:shape id="Text Box 44" o:spid="_x0000_s1067" type="#_x0000_t202" style="position:absolute;left:3432;top:26295;width:52577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<v:textbox>
                <w:txbxContent>
                  <w:p w:rsidR="00B640A9" w:rsidRPr="00D01CD5" w:rsidRDefault="00B640A9" w:rsidP="00D01CD5">
                    <w:pPr>
                      <w:jc w:val="center"/>
                      <w:rPr>
                        <w:sz w:val="28"/>
                        <w:szCs w:val="28"/>
                        <w:lang w:val="ru-RU"/>
                      </w:rPr>
                    </w:pPr>
                    <w:r w:rsidRPr="00D01CD5">
                      <w:rPr>
                        <w:sz w:val="28"/>
                        <w:szCs w:val="28"/>
                        <w:lang w:val="ru-RU"/>
                      </w:rPr>
                      <w:t>Рис. 3.1 График ритмичности выпуска продукции по декадам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640A9" w:rsidRPr="00CE3AA7" w:rsidRDefault="00B640A9" w:rsidP="00D01CD5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B640A9" w:rsidRPr="00CE3AA7" w:rsidRDefault="00B640A9" w:rsidP="00D01CD5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ОБРАЗЕЦ 4</w:t>
      </w:r>
    </w:p>
    <w:p w:rsidR="00B640A9" w:rsidRPr="00CE3AA7" w:rsidRDefault="00B640A9" w:rsidP="00D01CD5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B640A9" w:rsidRPr="00CE3AA7" w:rsidRDefault="007824C4" w:rsidP="00D01C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Полотно 2" o:spid="_x0000_s1068" editas="canvas" style="width:459pt;height:369pt;mso-position-horizontal-relative:char;mso-position-vertical-relative:line" coordsize="58293,4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">
            <v:shape id="_x0000_s1069" type="#_x0000_t75" style="position:absolute;width:58293;height:46863;visibility:visible">
              <v:fill o:detectmouseclick="t"/>
              <v:path o:connecttype="none"/>
            </v:shape>
            <v:group id="Group 4" o:spid="_x0000_s1070" style="position:absolute;left:3432;top:1140;width:53719;height:43434" coordorigin="2705,8065" coordsize="6635,5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line id="Line 5" o:spid="_x0000_s1071" style="position:absolute;flip:y;visibility:visible" from="4540,8065" to="4541,1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GMyMAAAADaAAAADwAAAGRycy9kb3ducmV2LnhtbERPTWvCQBC9C/6HZYReQt1UQWzqKrY2&#10;UJAeqh48DtlpEszOhuzUpP++WxA8Pt73ajO4Rl2pC7VnA0/TFBRx4W3NpYHTMX9cggqCbLHxTAZ+&#10;KcBmPR6tMLO+5y+6HqRUMYRDhgYqkTbTOhQVOQxT3xJH7tt3DiXCrtS2wz6Gu0bP0nShHdYcGyps&#10;6a2i4nL4cXFG/sm7+Tx5dTpJnun9LPtUizEPk2H7AkpokLv45v6wBhbwfyX6Qa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hjMjAAAAA2gAAAA8AAAAAAAAAAAAAAAAA&#10;oQIAAGRycy9kb3ducmV2LnhtbFBLBQYAAAAABAAEAPkAAACOAwAAAAA=&#10;">
                <v:stroke endarrow="block"/>
              </v:line>
              <v:line id="Line 6" o:spid="_x0000_s1072" style="position:absolute;visibility:visible" from="4540,10574" to="9057,1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M18IAAADaAAAADwAAAGRycy9kb3ducmV2LnhtbESPT2sCMRTE7wW/Q3iCt5rVg9bVKOJS&#10;8GAL/sHzc/PcLG5elk26pt++KRR6HGZ+M8xqE20jeup87VjBZJyBIC6drrlScDm/v76B8AFZY+OY&#10;FHyTh8168LLCXLsnH6k/hUqkEvY5KjAhtLmUvjRk0Y9dS5y8u+sshiS7SuoOn6ncNnKaZTNpsea0&#10;YLClnaHycfqyCuamOMq5LA7nz6KvJ4v4Ea+3hVKjYdwuQQSK4T/8R+914uD3Sr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QM18IAAADaAAAADwAAAAAAAAAAAAAA&#10;AAChAgAAZHJzL2Rvd25yZXYueG1sUEsFBgAAAAAEAAQA+QAAAJADAAAAAA==&#10;">
                <v:stroke endarrow="block"/>
              </v:line>
              <v:shape id="Text Box 7" o:spid="_x0000_s1073" type="#_x0000_t202" style="position:absolute;left:3975;top:8205;width:424;height:25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B640A9" w:rsidRDefault="00B640A9" w:rsidP="00D01CD5">
                      <w:pPr>
                        <w:ind w:right="-135"/>
                        <w:jc w:val="center"/>
                      </w:pPr>
                      <w:r>
                        <w:t>100</w:t>
                      </w:r>
                    </w:p>
                    <w:p w:rsidR="00B640A9" w:rsidRDefault="00B640A9" w:rsidP="00D01CD5">
                      <w:pPr>
                        <w:ind w:right="-135"/>
                        <w:jc w:val="center"/>
                      </w:pPr>
                    </w:p>
                    <w:p w:rsidR="00B640A9" w:rsidRDefault="00B640A9" w:rsidP="00D01CD5">
                      <w:pPr>
                        <w:ind w:right="-135"/>
                        <w:jc w:val="center"/>
                      </w:pPr>
                      <w:r>
                        <w:t>80</w:t>
                      </w:r>
                    </w:p>
                    <w:p w:rsidR="00B640A9" w:rsidRDefault="00B640A9" w:rsidP="00D01CD5">
                      <w:pPr>
                        <w:ind w:right="-135"/>
                        <w:jc w:val="center"/>
                      </w:pPr>
                    </w:p>
                    <w:p w:rsidR="00B640A9" w:rsidRDefault="00B640A9" w:rsidP="00D01CD5">
                      <w:pPr>
                        <w:ind w:right="-135"/>
                        <w:jc w:val="center"/>
                      </w:pPr>
                      <w:r>
                        <w:t>60</w:t>
                      </w:r>
                    </w:p>
                    <w:p w:rsidR="00B640A9" w:rsidRDefault="00B640A9" w:rsidP="00D01CD5">
                      <w:pPr>
                        <w:ind w:right="-135"/>
                        <w:jc w:val="center"/>
                      </w:pPr>
                    </w:p>
                    <w:p w:rsidR="00B640A9" w:rsidRDefault="00B640A9" w:rsidP="00D01CD5">
                      <w:pPr>
                        <w:ind w:right="-135"/>
                        <w:jc w:val="center"/>
                      </w:pPr>
                      <w:r>
                        <w:t>40</w:t>
                      </w:r>
                    </w:p>
                    <w:p w:rsidR="00B640A9" w:rsidRDefault="00B640A9" w:rsidP="00D01CD5">
                      <w:pPr>
                        <w:ind w:right="-135"/>
                        <w:jc w:val="center"/>
                      </w:pPr>
                    </w:p>
                    <w:p w:rsidR="00B640A9" w:rsidRDefault="00B640A9" w:rsidP="00D01CD5">
                      <w:pPr>
                        <w:ind w:right="-135"/>
                        <w:jc w:val="center"/>
                      </w:pPr>
                      <w:r>
                        <w:t>20</w:t>
                      </w:r>
                    </w:p>
                    <w:p w:rsidR="00B640A9" w:rsidRDefault="00B640A9" w:rsidP="00D01CD5">
                      <w:pPr>
                        <w:ind w:right="-135"/>
                        <w:jc w:val="center"/>
                      </w:pPr>
                    </w:p>
                    <w:p w:rsidR="00B640A9" w:rsidRDefault="00B640A9" w:rsidP="00D01CD5">
                      <w:pPr>
                        <w:ind w:right="-135"/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shape>
              <v:shape id="Text Box 8" o:spid="_x0000_s1074" type="#_x0000_t202" style="position:absolute;left:4540;top:10713;width:4800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B640A9" w:rsidRDefault="00B640A9" w:rsidP="00D01CD5">
                      <w:r>
                        <w:t xml:space="preserve">      2005     2006     2007    2008     2009     2010       </w:t>
                      </w:r>
                      <w:proofErr w:type="spellStart"/>
                      <w:r>
                        <w:t>год</w:t>
                      </w:r>
                      <w:proofErr w:type="spellEnd"/>
                    </w:p>
                  </w:txbxContent>
                </v:textbox>
              </v:shape>
              <v:rect id="Rectangle 9" o:spid="_x0000_s1075" style="position:absolute;left:4540;top:9877;width:565;height:6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<v:rect id="Rectangle 10" o:spid="_x0000_s1076" style="position:absolute;left:5105;top:9180;width:705;height:1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<v:rect id="Rectangle 11" o:spid="_x0000_s1077" style="position:absolute;left:5810;top:9877;width:567;height: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<v:rect id="Rectangle 12" o:spid="_x0000_s1078" style="position:absolute;left:6940;top:9877;width:566;height: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  <v:rect id="Rectangle 13" o:spid="_x0000_s1079" style="position:absolute;left:7505;top:9877;width:566;height:6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<v:rect id="Rectangle 14" o:spid="_x0000_s1080" style="position:absolute;left:6375;top:8623;width:565;height:19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<v:shape id="Text Box 15" o:spid="_x0000_s1081" type="#_x0000_t202" style="position:absolute;left:8352;top:9320;width:988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HgMMA&#10;AADbAAAADwAAAGRycy9kb3ducmV2LnhtbERPTWvCQBC9C/0PyxR6qxs9hBDdhCJILVWqaQ96G7LT&#10;JJidTbPbGP99Vyh4m8f7nGU+mlYM1LvGsoLZNAJBXFrdcKXg63P9nIBwHllja5kUXMlBnj1Mlphq&#10;e+EDDYWvRAhhl6KC2vsuldKVNRl0U9sRB+7b9gZ9gH0ldY+XEG5aOY+iWBpsODTU2NGqpvJc/BoF&#10;ld6+zUe9P252H8npdfjZxu49UerpcXxZgPA0+rv4373RYX4Mt1/C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9HgMMAAADbAAAADwAAAAAAAAAAAAAAAACYAgAAZHJzL2Rv&#10;d25yZXYueG1sUEsFBgAAAAAEAAQA9QAAAIgDAAAAAA==&#10;" stroked="f">
                <v:stroke dashstyle="dash"/>
                <v:textbox>
                  <w:txbxContent>
                    <w:p w:rsidR="00B640A9" w:rsidRPr="007E573F" w:rsidRDefault="00B640A9" w:rsidP="00D01CD5">
                      <w:proofErr w:type="spellStart"/>
                      <w:r>
                        <w:t>У</w:t>
                      </w:r>
                      <w:r>
                        <w:rPr>
                          <w:vertAlign w:val="subscript"/>
                        </w:rPr>
                        <w:t>ср</w:t>
                      </w:r>
                      <w:proofErr w:type="spellEnd"/>
                      <w:r>
                        <w:t xml:space="preserve"> = 36</w:t>
                      </w:r>
                    </w:p>
                  </w:txbxContent>
                </v:textbox>
              </v:shape>
              <v:line id="Line 16" o:spid="_x0000_s1082" style="position:absolute;visibility:visible" from="4540,9738" to="8210,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crcQAAADbAAAADwAAAGRycy9kb3ducmV2LnhtbESPT4vCMBDF78J+hzAL3jRdD+p2jSIL&#10;ggf/oC57HpqxrTaTmsRav70RBG8zvDfv92Yya00lGnK+tKzgq5+AIM6sLjlX8HdY9MYgfEDWWFkm&#10;BXfyMJt+dCaYanvjHTX7kIsYwj5FBUUIdSqlzwoy6Pu2Jo7a0TqDIa4ul9rhLYabSg6SZCgNlhwJ&#10;Bdb0W1B23l9N5Gb5yl3+T+d2eVyvFhduvjeHrVLdz3b+AyJQG97m1/VSx/ojeP4SB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hytxAAAANsAAAAPAAAAAAAAAAAA&#10;AAAAAKECAABkcnMvZG93bnJldi54bWxQSwUGAAAAAAQABAD5AAAAkgMAAAAA&#10;">
                <v:stroke dashstyle="dash"/>
              </v:line>
              <v:shape id="Text Box 17" o:spid="_x0000_s1083" type="#_x0000_t202" style="position:absolute;left:2705;top:8344;width:988;height:2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<v:textbox>
                  <w:txbxContent>
                    <w:p w:rsidR="00B640A9" w:rsidRDefault="00B640A9" w:rsidP="00D01CD5"/>
                    <w:p w:rsidR="00B640A9" w:rsidRDefault="00B640A9" w:rsidP="00D01CD5"/>
                    <w:p w:rsidR="00B640A9" w:rsidRDefault="00B640A9" w:rsidP="00D01CD5"/>
                    <w:p w:rsidR="00B640A9" w:rsidRDefault="00B640A9" w:rsidP="00D01CD5"/>
                    <w:p w:rsidR="00B640A9" w:rsidRDefault="00B640A9" w:rsidP="00D01CD5">
                      <w:proofErr w:type="spellStart"/>
                      <w:r>
                        <w:t>Уровень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загрузки</w:t>
                      </w:r>
                      <w:proofErr w:type="spellEnd"/>
                      <w:r>
                        <w:t>, %</w:t>
                      </w:r>
                    </w:p>
                  </w:txbxContent>
                </v:textbox>
              </v:shape>
              <v:shape id="Text Box 18" o:spid="_x0000_s1084" type="#_x0000_t202" style="position:absolute;left:4681;top:10016;width:282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<v:textbox>
                  <w:txbxContent>
                    <w:p w:rsidR="00B640A9" w:rsidRPr="00D77009" w:rsidRDefault="00B640A9" w:rsidP="00D01CD5">
                      <w:pPr>
                        <w:ind w:right="-135" w:hanging="180"/>
                        <w:jc w:val="center"/>
                      </w:pPr>
                      <w:r w:rsidRPr="00D77009">
                        <w:t>29</w:t>
                      </w:r>
                    </w:p>
                  </w:txbxContent>
                </v:textbox>
              </v:shape>
              <v:shape id="Text Box 19" o:spid="_x0000_s1085" type="#_x0000_t202" style="position:absolute;left:5246;top:10016;width:28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<v:textbox>
                  <w:txbxContent>
                    <w:p w:rsidR="00B640A9" w:rsidRPr="00D77009" w:rsidRDefault="00B640A9" w:rsidP="00D01CD5">
                      <w:pPr>
                        <w:ind w:right="-135" w:hanging="180"/>
                        <w:jc w:val="center"/>
                      </w:pPr>
                      <w:r>
                        <w:t>78</w:t>
                      </w:r>
                    </w:p>
                  </w:txbxContent>
                </v:textbox>
              </v:shape>
              <v:shape id="Text Box 20" o:spid="_x0000_s1086" type="#_x0000_t202" style="position:absolute;left:5952;top:10016;width:236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<v:textbox>
                  <w:txbxContent>
                    <w:p w:rsidR="00B640A9" w:rsidRPr="00D77009" w:rsidRDefault="00B640A9" w:rsidP="00D01CD5">
                      <w:pPr>
                        <w:ind w:right="-135" w:hanging="180"/>
                        <w:jc w:val="center"/>
                      </w:pPr>
                      <w:r w:rsidRPr="00D77009">
                        <w:t>2</w:t>
                      </w:r>
                      <w:r>
                        <w:t>4</w:t>
                      </w:r>
                    </w:p>
                  </w:txbxContent>
                </v:textbox>
              </v:shape>
              <v:shape id="Text Box 21" o:spid="_x0000_s1087" type="#_x0000_t202" style="position:absolute;left:6516;top:10016;width:28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<v:textbox>
                  <w:txbxContent>
                    <w:p w:rsidR="00B640A9" w:rsidRPr="00D77009" w:rsidRDefault="00B640A9" w:rsidP="00D01CD5">
                      <w:pPr>
                        <w:ind w:right="-135" w:hanging="180"/>
                        <w:jc w:val="center"/>
                      </w:pPr>
                      <w:r>
                        <w:t>98</w:t>
                      </w:r>
                    </w:p>
                  </w:txbxContent>
                </v:textbox>
              </v:shape>
              <v:shape id="Text Box 22" o:spid="_x0000_s1088" type="#_x0000_t202" style="position:absolute;left:7081;top:10016;width:28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<v:textbox>
                  <w:txbxContent>
                    <w:p w:rsidR="00B640A9" w:rsidRPr="00D77009" w:rsidRDefault="00B640A9" w:rsidP="00D01CD5">
                      <w:pPr>
                        <w:ind w:right="-135" w:hanging="180"/>
                        <w:jc w:val="center"/>
                      </w:pPr>
                      <w:r w:rsidRPr="00D77009">
                        <w:t>2</w:t>
                      </w:r>
                      <w:r>
                        <w:t>7</w:t>
                      </w:r>
                    </w:p>
                  </w:txbxContent>
                </v:textbox>
              </v:shape>
              <v:shape id="Text Box 23" o:spid="_x0000_s1089" type="#_x0000_t202" style="position:absolute;left:7646;top:10016;width:28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<v:textbox>
                  <w:txbxContent>
                    <w:p w:rsidR="00B640A9" w:rsidRPr="00D77009" w:rsidRDefault="00B640A9" w:rsidP="00D01CD5">
                      <w:pPr>
                        <w:ind w:right="-135" w:hanging="180"/>
                        <w:jc w:val="center"/>
                      </w:pPr>
                      <w:r>
                        <w:t>30</w:t>
                      </w:r>
                    </w:p>
                  </w:txbxContent>
                </v:textbox>
              </v:shape>
              <v:shape id="Text Box 24" o:spid="_x0000_s1090" type="#_x0000_t202" style="position:absolute;left:2705;top:11828;width:6070;height:6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<v:textbox>
                  <w:txbxContent>
                    <w:p w:rsidR="00B640A9" w:rsidRDefault="00B640A9" w:rsidP="00D01CD5">
                      <w:proofErr w:type="spellStart"/>
                      <w:r>
                        <w:t>Примечание</w:t>
                      </w:r>
                      <w:proofErr w:type="spellEnd"/>
                      <w:r>
                        <w:t>:</w:t>
                      </w:r>
                    </w:p>
                    <w:p w:rsidR="00B640A9" w:rsidRPr="00D77009" w:rsidRDefault="00B640A9" w:rsidP="00D01CD5">
                      <w:proofErr w:type="spellStart"/>
                      <w:r>
                        <w:t>У</w:t>
                      </w:r>
                      <w:r>
                        <w:rPr>
                          <w:vertAlign w:val="subscript"/>
                        </w:rPr>
                        <w:t>ср</w:t>
                      </w:r>
                      <w:proofErr w:type="spellEnd"/>
                      <w:r>
                        <w:t xml:space="preserve"> – </w:t>
                      </w:r>
                      <w:proofErr w:type="spellStart"/>
                      <w:r>
                        <w:t>средний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уровень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загрузки</w:t>
                      </w:r>
                      <w:proofErr w:type="spellEnd"/>
                    </w:p>
                  </w:txbxContent>
                </v:textbox>
              </v:shape>
              <v:shape id="Text Box 25" o:spid="_x0000_s1091" type="#_x0000_t202" style="position:absolute;left:2705;top:12525;width:6494;height:8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<v:textbox>
                  <w:txbxContent>
                    <w:p w:rsidR="00B640A9" w:rsidRPr="00D01CD5" w:rsidRDefault="00B640A9" w:rsidP="00D01CD5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D01CD5">
                        <w:rPr>
                          <w:sz w:val="28"/>
                          <w:szCs w:val="28"/>
                          <w:lang w:val="ru-RU"/>
                        </w:rPr>
                        <w:t>Рис. 3.2 Диаграмма загрузки оборудования за 2005-2010 годы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640A9" w:rsidRPr="00CE3AA7" w:rsidRDefault="00B640A9" w:rsidP="00D01CD5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CE3AA7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B640A9" w:rsidRPr="007824C4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7824C4">
        <w:rPr>
          <w:rFonts w:ascii="Times New Roman" w:hAnsi="Times New Roman"/>
          <w:sz w:val="24"/>
          <w:szCs w:val="24"/>
          <w:lang w:val="ru-RU" w:eastAsia="ru-RU"/>
        </w:rPr>
        <w:t>Приложение 6</w:t>
      </w:r>
    </w:p>
    <w:p w:rsidR="00B640A9" w:rsidRPr="007824C4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cap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b/>
          <w:caps/>
          <w:sz w:val="24"/>
          <w:szCs w:val="24"/>
          <w:lang w:val="ru-RU" w:eastAsia="ru-RU"/>
        </w:rPr>
        <w:t>образцы оформления таблиц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caps/>
          <w:sz w:val="24"/>
          <w:szCs w:val="24"/>
          <w:lang w:val="ru-RU" w:eastAsia="ru-RU"/>
        </w:rPr>
        <w:t>о б р а з е ц  1</w:t>
      </w: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Таблица 2.1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Расчет распределения прибыли за 20__ год, тыс. руб.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126"/>
        <w:gridCol w:w="1418"/>
        <w:gridCol w:w="1417"/>
        <w:gridCol w:w="1276"/>
      </w:tblGrid>
      <w:tr w:rsidR="00B640A9" w:rsidRPr="00BD087F" w:rsidTr="008036D4">
        <w:trPr>
          <w:cantSplit/>
        </w:trPr>
        <w:tc>
          <w:tcPr>
            <w:tcW w:w="3227" w:type="dxa"/>
            <w:vMerge w:val="restart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2126" w:type="dxa"/>
            <w:vMerge w:val="restart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  <w:proofErr w:type="spellEnd"/>
          </w:p>
        </w:tc>
        <w:tc>
          <w:tcPr>
            <w:tcW w:w="4111" w:type="dxa"/>
            <w:gridSpan w:val="3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Фактически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B640A9" w:rsidRPr="00BD087F" w:rsidTr="008036D4">
        <w:trPr>
          <w:cantSplit/>
        </w:trPr>
        <w:tc>
          <w:tcPr>
            <w:tcW w:w="3227" w:type="dxa"/>
            <w:vMerge/>
          </w:tcPr>
          <w:p w:rsidR="00B640A9" w:rsidRPr="00CE3AA7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B640A9" w:rsidRPr="00CE3AA7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B640A9" w:rsidRPr="00BD087F" w:rsidTr="008036D4">
        <w:tc>
          <w:tcPr>
            <w:tcW w:w="3227" w:type="dxa"/>
          </w:tcPr>
          <w:p w:rsidR="00B640A9" w:rsidRPr="00CE3AA7" w:rsidRDefault="00B640A9" w:rsidP="00D01CD5">
            <w:pPr>
              <w:numPr>
                <w:ilvl w:val="0"/>
                <w:numId w:val="6"/>
              </w:numPr>
              <w:tabs>
                <w:tab w:val="clear" w:pos="360"/>
                <w:tab w:val="num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Общая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сумма</w:t>
            </w:r>
            <w:proofErr w:type="spellEnd"/>
          </w:p>
          <w:p w:rsidR="00B640A9" w:rsidRPr="00CE3AA7" w:rsidRDefault="00B640A9" w:rsidP="008036D4">
            <w:pPr>
              <w:tabs>
                <w:tab w:val="num" w:pos="284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прибыли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  <w:proofErr w:type="spellEnd"/>
          </w:p>
          <w:p w:rsidR="00B640A9" w:rsidRPr="00CE3AA7" w:rsidRDefault="00B640A9" w:rsidP="008036D4">
            <w:pPr>
              <w:tabs>
                <w:tab w:val="num" w:pos="284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том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числе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B640A9" w:rsidRPr="00CE3AA7" w:rsidRDefault="00B640A9" w:rsidP="00D01CD5">
            <w:pPr>
              <w:numPr>
                <w:ilvl w:val="0"/>
                <w:numId w:val="4"/>
              </w:numPr>
              <w:tabs>
                <w:tab w:val="num" w:pos="284"/>
                <w:tab w:val="left" w:pos="426"/>
                <w:tab w:val="num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отчисления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бюджет</w:t>
            </w:r>
            <w:proofErr w:type="spellEnd"/>
          </w:p>
          <w:p w:rsidR="00B640A9" w:rsidRPr="00CE3AA7" w:rsidRDefault="00B640A9" w:rsidP="00D01CD5">
            <w:pPr>
              <w:numPr>
                <w:ilvl w:val="0"/>
                <w:numId w:val="4"/>
              </w:numPr>
              <w:tabs>
                <w:tab w:val="num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другие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платежи</w:t>
            </w:r>
            <w:proofErr w:type="spellEnd"/>
          </w:p>
          <w:p w:rsidR="00B640A9" w:rsidRPr="00D01CD5" w:rsidRDefault="00B640A9" w:rsidP="008036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2. Прибыль к </w:t>
            </w:r>
            <w:proofErr w:type="spellStart"/>
            <w:r w:rsidRPr="00D01CD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распред</w:t>
            </w:r>
            <w:proofErr w:type="spellEnd"/>
            <w:r w:rsidRPr="00D01CD5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(стр.1 – стр.2)</w:t>
            </w:r>
          </w:p>
        </w:tc>
        <w:tc>
          <w:tcPr>
            <w:tcW w:w="2126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6000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1418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6000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1100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4300</w:t>
            </w:r>
          </w:p>
        </w:tc>
        <w:tc>
          <w:tcPr>
            <w:tcW w:w="1417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6000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1400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127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6000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1050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4950</w:t>
            </w:r>
          </w:p>
        </w:tc>
      </w:tr>
    </w:tbl>
    <w:p w:rsidR="00B640A9" w:rsidRPr="00CE3AA7" w:rsidRDefault="00B640A9" w:rsidP="00D01C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eastAsia="ru-RU"/>
        </w:rPr>
      </w:pPr>
      <w:r w:rsidRPr="00CE3AA7">
        <w:rPr>
          <w:rFonts w:ascii="Times New Roman" w:hAnsi="Times New Roman"/>
          <w:caps/>
          <w:sz w:val="24"/>
          <w:szCs w:val="24"/>
          <w:lang w:eastAsia="ru-RU"/>
        </w:rPr>
        <w:t>о б р а з е ц    2</w:t>
      </w: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Таблица 3.1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Объем выпуска товарной продукции и его выполнение за май 20 _ года</w:t>
      </w: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96"/>
        <w:gridCol w:w="897"/>
        <w:gridCol w:w="850"/>
        <w:gridCol w:w="993"/>
        <w:gridCol w:w="2126"/>
        <w:gridCol w:w="1196"/>
        <w:gridCol w:w="1196"/>
        <w:gridCol w:w="1196"/>
      </w:tblGrid>
      <w:tr w:rsidR="00B640A9" w:rsidRPr="00BD087F" w:rsidTr="008036D4">
        <w:trPr>
          <w:cantSplit/>
        </w:trPr>
        <w:tc>
          <w:tcPr>
            <w:tcW w:w="1196" w:type="dxa"/>
            <w:vMerge w:val="restart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Декады</w:t>
            </w:r>
            <w:proofErr w:type="spellEnd"/>
          </w:p>
        </w:tc>
        <w:tc>
          <w:tcPr>
            <w:tcW w:w="8454" w:type="dxa"/>
            <w:gridSpan w:val="7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Объем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товарной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продукции</w:t>
            </w:r>
            <w:proofErr w:type="spellEnd"/>
          </w:p>
        </w:tc>
      </w:tr>
      <w:tr w:rsidR="00B640A9" w:rsidRPr="00BD087F" w:rsidTr="008036D4">
        <w:trPr>
          <w:cantSplit/>
        </w:trPr>
        <w:tc>
          <w:tcPr>
            <w:tcW w:w="1196" w:type="dxa"/>
            <w:vMerge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66" w:type="dxa"/>
            <w:gridSpan w:val="4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88" w:type="dxa"/>
            <w:gridSpan w:val="3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в %</w:t>
            </w:r>
          </w:p>
        </w:tc>
      </w:tr>
      <w:tr w:rsidR="00B640A9" w:rsidRPr="00BD087F" w:rsidTr="008036D4">
        <w:trPr>
          <w:cantSplit/>
        </w:trPr>
        <w:tc>
          <w:tcPr>
            <w:tcW w:w="1196" w:type="dxa"/>
            <w:vMerge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vMerge w:val="restart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  <w:proofErr w:type="spellEnd"/>
          </w:p>
        </w:tc>
        <w:tc>
          <w:tcPr>
            <w:tcW w:w="850" w:type="dxa"/>
            <w:vMerge w:val="restart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  <w:proofErr w:type="spellEnd"/>
          </w:p>
        </w:tc>
        <w:tc>
          <w:tcPr>
            <w:tcW w:w="993" w:type="dxa"/>
            <w:vMerge w:val="restart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Откл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плана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(+,-)</w:t>
            </w:r>
          </w:p>
        </w:tc>
        <w:tc>
          <w:tcPr>
            <w:tcW w:w="2126" w:type="dxa"/>
            <w:vMerge w:val="restart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Вкл. в расчет коэффициента ритмичности</w:t>
            </w:r>
          </w:p>
        </w:tc>
        <w:tc>
          <w:tcPr>
            <w:tcW w:w="2392" w:type="dxa"/>
            <w:gridSpan w:val="2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итогу</w:t>
            </w:r>
            <w:proofErr w:type="spellEnd"/>
          </w:p>
        </w:tc>
        <w:tc>
          <w:tcPr>
            <w:tcW w:w="1196" w:type="dxa"/>
            <w:vMerge w:val="restart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Отклонение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плана</w:t>
            </w:r>
            <w:proofErr w:type="spellEnd"/>
          </w:p>
        </w:tc>
      </w:tr>
      <w:tr w:rsidR="00B640A9" w:rsidRPr="00BD087F" w:rsidTr="008036D4">
        <w:trPr>
          <w:cantSplit/>
        </w:trPr>
        <w:tc>
          <w:tcPr>
            <w:tcW w:w="1196" w:type="dxa"/>
            <w:vMerge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vMerge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  <w:proofErr w:type="spellEnd"/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  <w:proofErr w:type="spellEnd"/>
          </w:p>
        </w:tc>
        <w:tc>
          <w:tcPr>
            <w:tcW w:w="1196" w:type="dxa"/>
            <w:vMerge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40A9" w:rsidRPr="00BD087F" w:rsidTr="008036D4"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7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B640A9" w:rsidRPr="00BD087F" w:rsidTr="008036D4"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7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40A9" w:rsidRPr="00BD087F" w:rsidTr="008036D4"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7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40A9" w:rsidRPr="00BD087F" w:rsidTr="008036D4"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месяц</w:t>
            </w:r>
            <w:proofErr w:type="spellEnd"/>
          </w:p>
        </w:tc>
        <w:tc>
          <w:tcPr>
            <w:tcW w:w="897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40A9" w:rsidRPr="00CE3AA7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640A9" w:rsidRPr="00CE3AA7" w:rsidRDefault="00B640A9" w:rsidP="00D01CD5">
      <w:pPr>
        <w:rPr>
          <w:rFonts w:ascii="Times New Roman" w:hAnsi="Times New Roman"/>
          <w:sz w:val="24"/>
          <w:szCs w:val="24"/>
          <w:lang w:eastAsia="ru-RU"/>
        </w:rPr>
      </w:pPr>
      <w:r w:rsidRPr="00CE3AA7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B640A9" w:rsidRPr="00CE3AA7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E3AA7">
        <w:rPr>
          <w:rFonts w:ascii="Times New Roman" w:hAnsi="Times New Roman"/>
          <w:sz w:val="24"/>
          <w:szCs w:val="24"/>
          <w:lang w:eastAsia="ru-RU"/>
        </w:rPr>
        <w:t>Продолжение</w:t>
      </w:r>
      <w:proofErr w:type="spellEnd"/>
      <w:r w:rsidRPr="00CE3AA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E3AA7">
        <w:rPr>
          <w:rFonts w:ascii="Times New Roman" w:hAnsi="Times New Roman"/>
          <w:sz w:val="24"/>
          <w:szCs w:val="24"/>
          <w:lang w:eastAsia="ru-RU"/>
        </w:rPr>
        <w:t>приложения</w:t>
      </w:r>
      <w:proofErr w:type="spellEnd"/>
      <w:r w:rsidRPr="00CE3AA7">
        <w:rPr>
          <w:rFonts w:ascii="Times New Roman" w:hAnsi="Times New Roman"/>
          <w:sz w:val="24"/>
          <w:szCs w:val="24"/>
          <w:lang w:eastAsia="ru-RU"/>
        </w:rPr>
        <w:t xml:space="preserve"> 6</w:t>
      </w:r>
    </w:p>
    <w:p w:rsidR="00B640A9" w:rsidRPr="00CE3AA7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caps/>
          <w:sz w:val="24"/>
          <w:szCs w:val="24"/>
          <w:lang w:val="ru-RU" w:eastAsia="ru-RU"/>
        </w:rPr>
        <w:t>о б р а з е ц  3</w:t>
      </w: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>Таблица 1.2</w:t>
      </w:r>
    </w:p>
    <w:p w:rsidR="00B640A9" w:rsidRPr="00D01CD5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sz w:val="24"/>
          <w:szCs w:val="24"/>
          <w:lang w:val="ru-RU" w:eastAsia="ru-RU"/>
        </w:rPr>
        <w:t xml:space="preserve">Сводные данные о выполнении основных показателей ГПЗ 10 </w:t>
      </w: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E3AA7">
        <w:rPr>
          <w:rFonts w:ascii="Times New Roman" w:hAnsi="Times New Roman"/>
          <w:sz w:val="24"/>
          <w:szCs w:val="24"/>
          <w:lang w:eastAsia="ru-RU"/>
        </w:rPr>
        <w:t>за</w:t>
      </w:r>
      <w:proofErr w:type="spellEnd"/>
      <w:r w:rsidRPr="00CE3AA7">
        <w:rPr>
          <w:rFonts w:ascii="Times New Roman" w:hAnsi="Times New Roman"/>
          <w:sz w:val="24"/>
          <w:szCs w:val="24"/>
          <w:lang w:eastAsia="ru-RU"/>
        </w:rPr>
        <w:t xml:space="preserve"> 1 </w:t>
      </w:r>
      <w:proofErr w:type="spellStart"/>
      <w:r w:rsidRPr="00CE3AA7">
        <w:rPr>
          <w:rFonts w:ascii="Times New Roman" w:hAnsi="Times New Roman"/>
          <w:sz w:val="24"/>
          <w:szCs w:val="24"/>
          <w:lang w:eastAsia="ru-RU"/>
        </w:rPr>
        <w:t>квартал</w:t>
      </w:r>
      <w:proofErr w:type="spellEnd"/>
      <w:r w:rsidRPr="00CE3AA7">
        <w:rPr>
          <w:rFonts w:ascii="Times New Roman" w:hAnsi="Times New Roman"/>
          <w:sz w:val="24"/>
          <w:szCs w:val="24"/>
          <w:lang w:eastAsia="ru-RU"/>
        </w:rPr>
        <w:t xml:space="preserve"> 20 _ </w:t>
      </w:r>
      <w:proofErr w:type="spellStart"/>
      <w:r w:rsidRPr="00CE3AA7">
        <w:rPr>
          <w:rFonts w:ascii="Times New Roman" w:hAnsi="Times New Roman"/>
          <w:sz w:val="24"/>
          <w:szCs w:val="24"/>
          <w:lang w:eastAsia="ru-RU"/>
        </w:rPr>
        <w:t>года</w:t>
      </w:r>
      <w:proofErr w:type="spellEnd"/>
      <w:r w:rsidRPr="00CE3AA7">
        <w:rPr>
          <w:rFonts w:ascii="Times New Roman" w:hAnsi="Times New Roman"/>
          <w:sz w:val="24"/>
          <w:szCs w:val="24"/>
          <w:lang w:eastAsia="ru-RU"/>
        </w:rPr>
        <w:t>.</w:t>
      </w: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1276"/>
        <w:gridCol w:w="851"/>
        <w:gridCol w:w="850"/>
        <w:gridCol w:w="1912"/>
        <w:gridCol w:w="1985"/>
      </w:tblGrid>
      <w:tr w:rsidR="00B640A9" w:rsidRPr="007824C4" w:rsidTr="008036D4">
        <w:tc>
          <w:tcPr>
            <w:tcW w:w="2660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Единица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измере-ния</w:t>
            </w:r>
            <w:proofErr w:type="spellEnd"/>
          </w:p>
        </w:tc>
        <w:tc>
          <w:tcPr>
            <w:tcW w:w="851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План</w:t>
            </w:r>
            <w:proofErr w:type="spellEnd"/>
          </w:p>
        </w:tc>
        <w:tc>
          <w:tcPr>
            <w:tcW w:w="850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  <w:proofErr w:type="spellEnd"/>
          </w:p>
        </w:tc>
        <w:tc>
          <w:tcPr>
            <w:tcW w:w="1912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D01CD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Откл</w:t>
            </w:r>
            <w:proofErr w:type="spellEnd"/>
            <w:r w:rsidRPr="00D01CD5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от плана (гр.2- гр.1)</w:t>
            </w:r>
          </w:p>
        </w:tc>
        <w:tc>
          <w:tcPr>
            <w:tcW w:w="1985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Выполнение плана, % (гр.2/гр.1 )х х100</w:t>
            </w:r>
          </w:p>
        </w:tc>
      </w:tr>
      <w:tr w:rsidR="00B640A9" w:rsidRPr="00BD087F" w:rsidTr="008036D4">
        <w:tc>
          <w:tcPr>
            <w:tcW w:w="2660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7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2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B640A9" w:rsidRPr="00BD087F" w:rsidTr="008036D4">
        <w:tc>
          <w:tcPr>
            <w:tcW w:w="2660" w:type="dxa"/>
          </w:tcPr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1.Объем реализации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2.Объем товарной продукции</w:t>
            </w:r>
          </w:p>
          <w:p w:rsidR="00B640A9" w:rsidRPr="00D01CD5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01CD5">
              <w:rPr>
                <w:rFonts w:ascii="Times New Roman" w:hAnsi="Times New Roman"/>
                <w:sz w:val="24"/>
                <w:szCs w:val="24"/>
                <w:lang w:val="ru-RU" w:eastAsia="ru-RU"/>
              </w:rPr>
              <w:t>3.Уд. вес сертифицированной продукции</w:t>
            </w:r>
          </w:p>
          <w:p w:rsidR="00B640A9" w:rsidRPr="00CE3AA7" w:rsidRDefault="00B640A9" w:rsidP="00D01CD5">
            <w:pPr>
              <w:numPr>
                <w:ilvl w:val="0"/>
                <w:numId w:val="5"/>
              </w:numPr>
              <w:tabs>
                <w:tab w:val="num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Фондоотдача</w:t>
            </w:r>
            <w:proofErr w:type="spellEnd"/>
          </w:p>
          <w:p w:rsidR="00B640A9" w:rsidRPr="00CE3AA7" w:rsidRDefault="00B640A9" w:rsidP="00D01CD5">
            <w:pPr>
              <w:numPr>
                <w:ilvl w:val="0"/>
                <w:numId w:val="5"/>
              </w:numPr>
              <w:tabs>
                <w:tab w:val="num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Прибыль</w:t>
            </w:r>
            <w:proofErr w:type="spellEnd"/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Рентабельность</w:t>
            </w:r>
            <w:proofErr w:type="spellEnd"/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т.д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тыс.руб</w:t>
            </w:r>
            <w:proofErr w:type="spellEnd"/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коп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spellEnd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E3AA7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640A9" w:rsidRPr="00CE3AA7" w:rsidRDefault="00B640A9" w:rsidP="008036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B640A9" w:rsidRPr="00CE3AA7" w:rsidRDefault="00B640A9" w:rsidP="00D01CD5">
      <w:pPr>
        <w:rPr>
          <w:rFonts w:ascii="Times New Roman" w:hAnsi="Times New Roman"/>
          <w:b/>
          <w:sz w:val="24"/>
          <w:szCs w:val="24"/>
          <w:lang w:eastAsia="ru-RU"/>
        </w:rPr>
      </w:pPr>
      <w:r w:rsidRPr="00CE3AA7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B640A9" w:rsidRPr="00CE3AA7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CE3AA7">
        <w:rPr>
          <w:rFonts w:ascii="Times New Roman" w:hAnsi="Times New Roman"/>
          <w:sz w:val="24"/>
          <w:szCs w:val="24"/>
          <w:lang w:eastAsia="ru-RU"/>
        </w:rPr>
        <w:t>Приложение</w:t>
      </w:r>
      <w:proofErr w:type="spellEnd"/>
      <w:r w:rsidRPr="00CE3AA7">
        <w:rPr>
          <w:rFonts w:ascii="Times New Roman" w:hAnsi="Times New Roman"/>
          <w:sz w:val="24"/>
          <w:szCs w:val="24"/>
          <w:lang w:eastAsia="ru-RU"/>
        </w:rPr>
        <w:t xml:space="preserve"> 7</w:t>
      </w:r>
    </w:p>
    <w:p w:rsidR="00B640A9" w:rsidRPr="00CE3AA7" w:rsidRDefault="00B640A9" w:rsidP="00D01CD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val="ru-RU" w:eastAsia="ru-RU"/>
        </w:rPr>
      </w:pPr>
      <w:r w:rsidRPr="00D01CD5">
        <w:rPr>
          <w:rFonts w:ascii="Times New Roman" w:hAnsi="Times New Roman"/>
          <w:caps/>
          <w:sz w:val="24"/>
          <w:szCs w:val="24"/>
          <w:lang w:val="ru-RU" w:eastAsia="ru-RU"/>
        </w:rPr>
        <w:t>о б р а з е ц</w:t>
      </w:r>
    </w:p>
    <w:p w:rsidR="00B640A9" w:rsidRPr="00D01CD5" w:rsidRDefault="00B640A9" w:rsidP="00D01CD5">
      <w:pPr>
        <w:spacing w:after="0" w:line="240" w:lineRule="auto"/>
        <w:ind w:firstLine="709"/>
        <w:rPr>
          <w:rFonts w:ascii="Times New Roman" w:hAnsi="Times New Roman"/>
          <w:caps/>
          <w:sz w:val="24"/>
          <w:szCs w:val="24"/>
          <w:lang w:val="ru-RU" w:eastAsia="ru-RU"/>
        </w:rPr>
      </w:pPr>
    </w:p>
    <w:p w:rsidR="00B640A9" w:rsidRPr="00D01CD5" w:rsidRDefault="00B640A9" w:rsidP="00D01CD5">
      <w:pPr>
        <w:keepNext/>
        <w:keepLines/>
        <w:spacing w:after="0" w:line="240" w:lineRule="auto"/>
        <w:outlineLvl w:val="0"/>
        <w:rPr>
          <w:rFonts w:ascii="Cambria" w:hAnsi="Cambria"/>
          <w:bCs/>
          <w:sz w:val="28"/>
          <w:szCs w:val="28"/>
          <w:lang w:val="ru-RU" w:eastAsia="ru-RU"/>
        </w:rPr>
      </w:pPr>
      <w:bookmarkStart w:id="5" w:name="_Toc168422560"/>
      <w:r w:rsidRPr="00D01CD5">
        <w:rPr>
          <w:rFonts w:ascii="Cambria" w:hAnsi="Cambria"/>
          <w:bCs/>
          <w:sz w:val="28"/>
          <w:szCs w:val="28"/>
          <w:lang w:val="ru-RU" w:eastAsia="ru-RU"/>
        </w:rPr>
        <w:t>СПИСОК ИСПОЛЬЗОВАННЫХ ИСТОЧНИКОВ</w:t>
      </w:r>
      <w:bookmarkEnd w:id="5"/>
    </w:p>
    <w:p w:rsidR="00B640A9" w:rsidRPr="00D01CD5" w:rsidRDefault="00B640A9" w:rsidP="00D01C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О бухгалтерском учете [Электронный ресурс] :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федер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. закон от 06 декабря  2011г. №402-ФЗ (ред. от 28.12.2013) - доступ из справочно-правовой системы «Консультант Плюс». 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Положение по бухгалтерскому учету «Расходы организации» (ПБУ 10/99) [Электронный ресурс] : утверждено приказом Минфина РФ от 06.05.1999 № 33н (с изм. и доп. от27.04.2012 № 55н) – доступ из справочно-правовой системы «Консультант Плюс». 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О введении в действие Международных стандартов финансовой отчетности и Разъяснений Международных стандартов финансовой отчетности на территории Российской Федерации [Электронный ресурс] : Приказ Минфина России от 25.11.2011 № 160н (ред. от 18.07.2012) - доступ из справочно-правовой системы «Консультант Плюс».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Сапожникова, Н.Г. Бухгалтерский учет : учебник / Н.Г. Сапожникова. - 5-е изд.,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перераб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. и доп. - М. :КНОРУС, 2011. – 472 с. 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Терентьева, Т.В. Теория бухгалтерского учета : учебное пособие / Т.В. Терентьева. - М.: Вузовский учебник, 2010. – 208 с. 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Чая, В.Т. Бухгалтерский учет : учебное пособие / В.Т. Чая, О.В.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Латыпова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. - М. : КНОРУС, 2012. –526 с. 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Крохичева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, Г.Е. Корпоративный сетевой учет и отчетность: концепция, методология и организация :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дис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>….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докт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. эконом. наук : 08.00.12 /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Крохичева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Галина Егоровна. - Ростов-на-Дону, 2006. – 382 с.</w:t>
      </w:r>
    </w:p>
    <w:p w:rsidR="00B640A9" w:rsidRPr="00CE3AA7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Чайковская, Л.А. Современные концепции бухгалтерского учета (теория и методология) :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дис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. ...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докт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.  </w:t>
      </w:r>
      <w:proofErr w:type="spellStart"/>
      <w:r w:rsidRPr="00CE3AA7">
        <w:rPr>
          <w:rFonts w:ascii="Times New Roman" w:hAnsi="Times New Roman"/>
          <w:sz w:val="28"/>
          <w:szCs w:val="28"/>
          <w:lang w:eastAsia="ru-RU"/>
        </w:rPr>
        <w:t>эконом</w:t>
      </w:r>
      <w:proofErr w:type="spell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E3AA7">
        <w:rPr>
          <w:rFonts w:ascii="Times New Roman" w:hAnsi="Times New Roman"/>
          <w:sz w:val="28"/>
          <w:szCs w:val="28"/>
          <w:lang w:eastAsia="ru-RU"/>
        </w:rPr>
        <w:t>наук</w:t>
      </w:r>
      <w:proofErr w:type="spell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 : 08.00.12 / </w:t>
      </w:r>
      <w:proofErr w:type="spellStart"/>
      <w:r w:rsidRPr="00CE3AA7">
        <w:rPr>
          <w:rFonts w:ascii="Times New Roman" w:hAnsi="Times New Roman"/>
          <w:sz w:val="28"/>
          <w:szCs w:val="28"/>
          <w:lang w:eastAsia="ru-RU"/>
        </w:rPr>
        <w:t>Чайковская</w:t>
      </w:r>
      <w:proofErr w:type="spell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E3AA7">
        <w:rPr>
          <w:rFonts w:ascii="Times New Roman" w:hAnsi="Times New Roman"/>
          <w:sz w:val="28"/>
          <w:szCs w:val="28"/>
          <w:lang w:eastAsia="ru-RU"/>
        </w:rPr>
        <w:t>Любовь</w:t>
      </w:r>
      <w:proofErr w:type="spell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E3AA7">
        <w:rPr>
          <w:rFonts w:ascii="Times New Roman" w:hAnsi="Times New Roman"/>
          <w:sz w:val="28"/>
          <w:szCs w:val="28"/>
          <w:lang w:eastAsia="ru-RU"/>
        </w:rPr>
        <w:t>Александровна</w:t>
      </w:r>
      <w:proofErr w:type="spell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. - М., 2007. - 338 с. 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Музыка, Т.Н. Стратегический учет в сельскохозяйственных организациях: 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автореф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.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дис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….канд. эконом. наук : 08.00.12 / Музыка Татьяна Николаевна. - Ставрополь, 2009. – 21 с. 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Соколова, Е.С. Методология оценки качества учетной информации [Электронный ресурс] :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автореф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.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дис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>….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докт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. эконом. наук : 08.00.12 / Соколова Елизавета Сергеевна. - М., 2011. - 48с. </w:t>
      </w:r>
    </w:p>
    <w:p w:rsidR="00B640A9" w:rsidRPr="00CE3AA7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Адаменко А.А. Управленческая отчетность как неотъемлемая составляющая системы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контролинга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/ А.А. Адаменко // Экономика. </w:t>
      </w:r>
      <w:proofErr w:type="spellStart"/>
      <w:r w:rsidRPr="00CE3AA7">
        <w:rPr>
          <w:rFonts w:ascii="Times New Roman" w:hAnsi="Times New Roman"/>
          <w:sz w:val="28"/>
          <w:szCs w:val="28"/>
          <w:lang w:eastAsia="ru-RU"/>
        </w:rPr>
        <w:t>Право</w:t>
      </w:r>
      <w:proofErr w:type="spell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E3AA7">
        <w:rPr>
          <w:rFonts w:ascii="Times New Roman" w:hAnsi="Times New Roman"/>
          <w:sz w:val="28"/>
          <w:szCs w:val="28"/>
          <w:lang w:eastAsia="ru-RU"/>
        </w:rPr>
        <w:t>Печать</w:t>
      </w:r>
      <w:proofErr w:type="spell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CE3AA7">
        <w:rPr>
          <w:rFonts w:ascii="Times New Roman" w:hAnsi="Times New Roman"/>
          <w:sz w:val="28"/>
          <w:szCs w:val="28"/>
          <w:lang w:eastAsia="ru-RU"/>
        </w:rPr>
        <w:t>Вестник</w:t>
      </w:r>
      <w:proofErr w:type="spellEnd"/>
      <w:r w:rsidRPr="00CE3AA7">
        <w:rPr>
          <w:rFonts w:ascii="Times New Roman" w:hAnsi="Times New Roman"/>
          <w:sz w:val="28"/>
          <w:szCs w:val="28"/>
          <w:lang w:eastAsia="ru-RU"/>
        </w:rPr>
        <w:t xml:space="preserve"> КСЭИ. - 2012. - № 1-2. С. 8-13.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>Башарова О.Г., Белая В.В. Управленческая отчетность как инструмент управления бизнесом / О.Г. Башарова, В.В. Белая // Управленческий учет. - 2013. -№ 6. – С. 91-97.</w:t>
      </w:r>
    </w:p>
    <w:p w:rsidR="00B640A9" w:rsidRPr="00CE3AA7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Игошина Ю.А. Содержание управленческой отчетности и этапы ее постановки [Текст] / Ю.А. Игошина // Вестник НГИЭИ. - 2012.  </w:t>
      </w:r>
      <w:r w:rsidRPr="00CE3AA7">
        <w:rPr>
          <w:rFonts w:ascii="Times New Roman" w:hAnsi="Times New Roman"/>
          <w:sz w:val="28"/>
          <w:szCs w:val="28"/>
          <w:lang w:eastAsia="ru-RU"/>
        </w:rPr>
        <w:t>- № 7. - С. 13-28.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Денисевич, Ю.В. Совершенствование методики составления стратегического производного балансового отчета / Ю.В. Денисевич // Актуальные проблемы бухгалтерского учета, анализа, аудита, налогообложения и статистики: вторая 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всероссийская научно-практическая конференция : материалы конференции. - Ростов-на-Дону : Издательство РГЭУ (РИНХ), 2007. – с. 124-128. 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Аксенова, Е.А. Бухгалтерский инжиниринг в управлении ресурсами и экономикой предприятия [Электронный ресурс] / Е.А. Аксенова // Российское предпринимательство. - 2011. - №2. – Режим доступа: 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http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://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www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.</w:t>
      </w:r>
      <w:proofErr w:type="spellStart"/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creativeco</w:t>
      </w:r>
      <w:proofErr w:type="spellEnd"/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№</w:t>
      </w:r>
      <w:proofErr w:type="spellStart"/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omy</w:t>
      </w:r>
      <w:proofErr w:type="spellEnd"/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.</w:t>
      </w:r>
      <w:proofErr w:type="spellStart"/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ru</w:t>
      </w:r>
      <w:proofErr w:type="spellEnd"/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/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articles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/11630.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</w:p>
    <w:p w:rsidR="00B640A9" w:rsidRPr="00D01CD5" w:rsidRDefault="00B640A9" w:rsidP="00D01CD5">
      <w:pPr>
        <w:numPr>
          <w:ilvl w:val="0"/>
          <w:numId w:val="7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Миронова, О.А. Развитие бухгалтерского учета и его методологического инструментария в современных условиях [Электронный ресурс] / О.А. Миронова, Н.Д. </w:t>
      </w:r>
      <w:proofErr w:type="spellStart"/>
      <w:r w:rsidRPr="00D01CD5">
        <w:rPr>
          <w:rFonts w:ascii="Times New Roman" w:hAnsi="Times New Roman"/>
          <w:sz w:val="28"/>
          <w:szCs w:val="28"/>
          <w:lang w:val="ru-RU" w:eastAsia="ru-RU"/>
        </w:rPr>
        <w:t>Дмитракова</w:t>
      </w:r>
      <w:proofErr w:type="spellEnd"/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// Экономические науки. – 2012. - №4(89). – Режим доступа: 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http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://</w:t>
      </w:r>
      <w:proofErr w:type="spellStart"/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ecs</w:t>
      </w:r>
      <w:proofErr w:type="spellEnd"/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№.</w:t>
      </w:r>
      <w:proofErr w:type="spellStart"/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ru</w:t>
      </w:r>
      <w:proofErr w:type="spellEnd"/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/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articles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/</w:t>
      </w:r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i</w:t>
      </w:r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№</w:t>
      </w:r>
      <w:proofErr w:type="spellStart"/>
      <w:r w:rsidRPr="00CE3AA7">
        <w:rPr>
          <w:rFonts w:ascii="Times New Roman" w:hAnsi="Times New Roman"/>
          <w:sz w:val="28"/>
          <w:szCs w:val="28"/>
          <w:u w:val="single"/>
          <w:lang w:eastAsia="ru-RU"/>
        </w:rPr>
        <w:t>dex</w:t>
      </w:r>
      <w:proofErr w:type="spellEnd"/>
      <w:r w:rsidRPr="00D01CD5">
        <w:rPr>
          <w:rFonts w:ascii="Times New Roman" w:hAnsi="Times New Roman"/>
          <w:sz w:val="28"/>
          <w:szCs w:val="28"/>
          <w:u w:val="single"/>
          <w:lang w:val="ru-RU" w:eastAsia="ru-RU"/>
        </w:rPr>
        <w:t>/201204.</w:t>
      </w:r>
      <w:r w:rsidRPr="00D01CD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</w:p>
    <w:p w:rsidR="00B640A9" w:rsidRPr="00D01CD5" w:rsidRDefault="00B640A9" w:rsidP="00D01CD5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B640A9" w:rsidRPr="00D01CD5" w:rsidRDefault="00B640A9" w:rsidP="00D01CD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B640A9" w:rsidRPr="00D01CD5" w:rsidRDefault="00B640A9" w:rsidP="00D01CD5">
      <w:pPr>
        <w:rPr>
          <w:lang w:val="ru-RU" w:eastAsia="ru-RU"/>
        </w:rPr>
      </w:pPr>
    </w:p>
    <w:p w:rsidR="00B640A9" w:rsidRPr="00D01CD5" w:rsidRDefault="00B640A9" w:rsidP="00D01CD5">
      <w:pPr>
        <w:rPr>
          <w:lang w:val="ru-RU" w:eastAsia="ru-RU"/>
        </w:rPr>
      </w:pPr>
    </w:p>
    <w:p w:rsidR="00B640A9" w:rsidRPr="00D01CD5" w:rsidRDefault="00B640A9" w:rsidP="00D01CD5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Default="00B640A9">
      <w:pPr>
        <w:rPr>
          <w:lang w:val="ru-RU"/>
        </w:rPr>
      </w:pPr>
    </w:p>
    <w:p w:rsidR="00B640A9" w:rsidRPr="00D01CD5" w:rsidRDefault="00B640A9">
      <w:pPr>
        <w:rPr>
          <w:lang w:val="ru-RU"/>
        </w:rPr>
      </w:pPr>
    </w:p>
    <w:sectPr w:rsidR="00B640A9" w:rsidRPr="00D01CD5" w:rsidSect="00B6118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0A9" w:rsidRDefault="00B640A9">
      <w:r>
        <w:separator/>
      </w:r>
    </w:p>
  </w:endnote>
  <w:endnote w:type="continuationSeparator" w:id="0">
    <w:p w:rsidR="00B640A9" w:rsidRDefault="00B64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0A9" w:rsidRDefault="00B640A9">
      <w:r>
        <w:separator/>
      </w:r>
    </w:p>
  </w:footnote>
  <w:footnote w:type="continuationSeparator" w:id="0">
    <w:p w:rsidR="00B640A9" w:rsidRDefault="00B640A9">
      <w:r>
        <w:continuationSeparator/>
      </w:r>
    </w:p>
  </w:footnote>
  <w:footnote w:id="1">
    <w:p w:rsidR="00B640A9" w:rsidRPr="00D01CD5" w:rsidRDefault="00B640A9" w:rsidP="00D01CD5">
      <w:pPr>
        <w:ind w:firstLine="748"/>
        <w:rPr>
          <w:lang w:val="ru-RU"/>
        </w:rPr>
      </w:pPr>
      <w:r>
        <w:rPr>
          <w:rStyle w:val="a3"/>
        </w:rPr>
        <w:footnoteRef/>
      </w:r>
      <w:r w:rsidRPr="00D01CD5">
        <w:rPr>
          <w:lang w:val="ru-RU"/>
        </w:rPr>
        <w:t xml:space="preserve"> Для обозначения электронного адреса используют аббревиатуру «</w:t>
      </w:r>
      <w:r>
        <w:t>URL</w:t>
      </w:r>
      <w:r w:rsidRPr="00D01CD5">
        <w:rPr>
          <w:lang w:val="ru-RU"/>
        </w:rPr>
        <w:t>»  (</w:t>
      </w:r>
      <w:r>
        <w:t>Uniform</w:t>
      </w:r>
      <w:r w:rsidRPr="00D01CD5">
        <w:rPr>
          <w:lang w:val="ru-RU"/>
        </w:rPr>
        <w:t xml:space="preserve"> </w:t>
      </w:r>
      <w:r>
        <w:t>Resource</w:t>
      </w:r>
      <w:r w:rsidRPr="00D01CD5">
        <w:rPr>
          <w:lang w:val="ru-RU"/>
        </w:rPr>
        <w:t xml:space="preserve"> </w:t>
      </w:r>
      <w:r>
        <w:t>Locator</w:t>
      </w:r>
      <w:r w:rsidRPr="00D01CD5">
        <w:rPr>
          <w:lang w:val="ru-RU"/>
        </w:rPr>
        <w:t xml:space="preserve"> – унифицированный указатель ресурса), см. 10.4.4.</w:t>
      </w:r>
    </w:p>
    <w:p w:rsidR="00B640A9" w:rsidRPr="007824C4" w:rsidRDefault="00B640A9" w:rsidP="00D01CD5">
      <w:pPr>
        <w:ind w:firstLine="748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C1D5B"/>
    <w:multiLevelType w:val="hybridMultilevel"/>
    <w:tmpl w:val="B5CA9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FA71B70"/>
    <w:multiLevelType w:val="singleLevel"/>
    <w:tmpl w:val="AE8C9D1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</w:abstractNum>
  <w:abstractNum w:abstractNumId="2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>
    <w:nsid w:val="4D7E134B"/>
    <w:multiLevelType w:val="hybridMultilevel"/>
    <w:tmpl w:val="8C4CD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4132A36"/>
    <w:multiLevelType w:val="hybridMultilevel"/>
    <w:tmpl w:val="0E2AE33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F4E6C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600C742D"/>
    <w:multiLevelType w:val="singleLevel"/>
    <w:tmpl w:val="8C889DF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7">
    <w:nsid w:val="607B1A0C"/>
    <w:multiLevelType w:val="multilevel"/>
    <w:tmpl w:val="DA708FA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60B07"/>
    <w:rsid w:val="001F0BC7"/>
    <w:rsid w:val="004137F2"/>
    <w:rsid w:val="00462202"/>
    <w:rsid w:val="004C4B7A"/>
    <w:rsid w:val="00681FA8"/>
    <w:rsid w:val="00720727"/>
    <w:rsid w:val="007824C4"/>
    <w:rsid w:val="007E573F"/>
    <w:rsid w:val="008036D4"/>
    <w:rsid w:val="00AA5D80"/>
    <w:rsid w:val="00B6118D"/>
    <w:rsid w:val="00B640A9"/>
    <w:rsid w:val="00BD087F"/>
    <w:rsid w:val="00C07111"/>
    <w:rsid w:val="00C12A43"/>
    <w:rsid w:val="00CD79EE"/>
    <w:rsid w:val="00CE3AA7"/>
    <w:rsid w:val="00D01CD5"/>
    <w:rsid w:val="00D31453"/>
    <w:rsid w:val="00D77009"/>
    <w:rsid w:val="00E209E2"/>
    <w:rsid w:val="00E4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18D"/>
    <w:pPr>
      <w:spacing w:after="200" w:line="276" w:lineRule="auto"/>
    </w:pPr>
    <w:rPr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locked/>
    <w:rsid w:val="00D01CD5"/>
    <w:pPr>
      <w:keepNext/>
      <w:keepLines/>
      <w:spacing w:before="200" w:after="0"/>
      <w:outlineLvl w:val="4"/>
    </w:pPr>
    <w:rPr>
      <w:rFonts w:ascii="Cambria" w:hAnsi="Cambria"/>
      <w:color w:val="243F6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semiHidden/>
    <w:locked/>
    <w:rsid w:val="00D01CD5"/>
    <w:rPr>
      <w:rFonts w:ascii="Cambria" w:eastAsia="Times New Roman" w:hAnsi="Cambria" w:cs="Times New Roman"/>
      <w:color w:val="243F60"/>
      <w:sz w:val="22"/>
      <w:szCs w:val="22"/>
      <w:lang w:val="ru-RU" w:eastAsia="en-US" w:bidi="ar-SA"/>
    </w:rPr>
  </w:style>
  <w:style w:type="character" w:customStyle="1" w:styleId="word">
    <w:name w:val="word"/>
    <w:basedOn w:val="a0"/>
    <w:uiPriority w:val="99"/>
    <w:rsid w:val="00D01CD5"/>
    <w:rPr>
      <w:rFonts w:cs="Times New Roman"/>
    </w:rPr>
  </w:style>
  <w:style w:type="character" w:customStyle="1" w:styleId="whitespace">
    <w:name w:val="whitespace"/>
    <w:basedOn w:val="a0"/>
    <w:uiPriority w:val="99"/>
    <w:rsid w:val="00D01CD5"/>
    <w:rPr>
      <w:rFonts w:cs="Times New Roman"/>
    </w:rPr>
  </w:style>
  <w:style w:type="character" w:styleId="a3">
    <w:name w:val="footnote reference"/>
    <w:basedOn w:val="a0"/>
    <w:uiPriority w:val="99"/>
    <w:semiHidden/>
    <w:rsid w:val="00D01CD5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ibrary.rsue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lr.ru/lawcenter/izd/index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lr.ru/lawcenter/izd/index.htm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53</Pages>
  <Words>16654</Words>
  <Characters>94930</Characters>
  <Application>Microsoft Office Word</Application>
  <DocSecurity>0</DocSecurity>
  <Lines>791</Lines>
  <Paragraphs>222</Paragraphs>
  <ScaleCrop>false</ScaleCrop>
  <Company/>
  <LinksUpToDate>false</LinksUpToDate>
  <CharactersWithSpaces>111362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2018-2019_38_03_01_09_1_plx_Методология и методика оказания сопутствующих аудиту и прочих услуг</dc:title>
  <dc:subject/>
  <dc:creator>FastReport.NET</dc:creator>
  <cp:keywords/>
  <dc:description/>
  <cp:lastModifiedBy>Юлия Н. Киркач</cp:lastModifiedBy>
  <cp:revision>3</cp:revision>
  <dcterms:created xsi:type="dcterms:W3CDTF">2018-11-02T06:39:00Z</dcterms:created>
  <dcterms:modified xsi:type="dcterms:W3CDTF">2018-11-06T17:04:00Z</dcterms:modified>
</cp:coreProperties>
</file>