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ФБГОУ ВО</w:t>
      </w:r>
      <w:r>
        <w:rPr>
          <w:sz w:val="28"/>
          <w:szCs w:val="28"/>
        </w:rPr>
        <w:t xml:space="preserve"> «</w:t>
      </w:r>
      <w:r>
        <w:rPr>
          <w:b/>
          <w:bCs/>
          <w:color w:val="000000"/>
          <w:spacing w:val="-8"/>
          <w:sz w:val="28"/>
          <w:szCs w:val="28"/>
        </w:rPr>
        <w:t>РОСТОВСКИЙ ГОСУДАРСТВЕННЫЙ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ЭКОНОМИЧЕСКИЙ </w:t>
      </w:r>
      <w:r>
        <w:rPr>
          <w:b/>
          <w:bCs/>
          <w:color w:val="000000"/>
          <w:spacing w:val="-6"/>
          <w:sz w:val="28"/>
          <w:szCs w:val="28"/>
        </w:rPr>
        <w:t>УНИВЕРСИТЕТ (РИНХ)»</w:t>
      </w:r>
    </w:p>
    <w:p w:rsidR="00D11230" w:rsidRDefault="00D11230" w:rsidP="00D11230">
      <w:pPr>
        <w:jc w:val="center"/>
        <w:rPr>
          <w:sz w:val="26"/>
          <w:szCs w:val="26"/>
        </w:rPr>
      </w:pPr>
    </w:p>
    <w:p w:rsidR="00D11230" w:rsidRPr="004E5275" w:rsidRDefault="00D11230" w:rsidP="00D11230">
      <w:pPr>
        <w:jc w:val="center"/>
        <w:rPr>
          <w:sz w:val="26"/>
          <w:szCs w:val="26"/>
        </w:rPr>
      </w:pPr>
    </w:p>
    <w:p w:rsidR="00D11230" w:rsidRDefault="00D11230" w:rsidP="00D11230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ЭКОНОМИКИ И ФИНАНСОВ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Кафедра «Банковское дело»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Методические рекомендации </w:t>
      </w:r>
      <w:r w:rsidR="001B4FD1">
        <w:rPr>
          <w:color w:val="000000"/>
          <w:spacing w:val="-3"/>
          <w:sz w:val="28"/>
          <w:szCs w:val="28"/>
        </w:rPr>
        <w:t>подготовке к ГИА</w:t>
      </w:r>
      <w:r>
        <w:rPr>
          <w:color w:val="000000"/>
          <w:spacing w:val="-3"/>
          <w:sz w:val="28"/>
          <w:szCs w:val="28"/>
        </w:rPr>
        <w:t xml:space="preserve"> для бакалавров направления «Экономика</w:t>
      </w:r>
      <w:r w:rsidR="001B4FD1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 xml:space="preserve"> (</w:t>
      </w:r>
      <w:r w:rsidR="001B4FD1">
        <w:rPr>
          <w:color w:val="000000"/>
          <w:spacing w:val="-4"/>
          <w:sz w:val="28"/>
          <w:szCs w:val="28"/>
        </w:rPr>
        <w:t>направленность 38.03.01.03</w:t>
      </w:r>
      <w:r>
        <w:rPr>
          <w:color w:val="000000"/>
          <w:spacing w:val="-4"/>
          <w:sz w:val="28"/>
          <w:szCs w:val="28"/>
        </w:rPr>
        <w:t xml:space="preserve"> «Банковское дело»)</w:t>
      </w: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Ростов-на-Дону </w:t>
      </w:r>
    </w:p>
    <w:p w:rsidR="00FD6EC4" w:rsidRDefault="00FD6EC4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2020</w:t>
      </w:r>
    </w:p>
    <w:p w:rsidR="00D11230" w:rsidRP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A3471" w:rsidRPr="00D11230" w:rsidRDefault="00D11230" w:rsidP="00D1123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11230">
        <w:rPr>
          <w:b/>
          <w:bCs/>
          <w:color w:val="000000"/>
          <w:sz w:val="28"/>
          <w:szCs w:val="28"/>
        </w:rPr>
        <w:br w:type="page"/>
      </w:r>
      <w:proofErr w:type="gramStart"/>
      <w:r w:rsidRPr="00D11230">
        <w:rPr>
          <w:bCs/>
          <w:color w:val="000000"/>
          <w:sz w:val="28"/>
          <w:szCs w:val="28"/>
        </w:rPr>
        <w:lastRenderedPageBreak/>
        <w:t>В  соответствии</w:t>
      </w:r>
      <w:proofErr w:type="gramEnd"/>
      <w:r w:rsidRPr="00D11230">
        <w:rPr>
          <w:bCs/>
          <w:color w:val="000000"/>
          <w:sz w:val="28"/>
          <w:szCs w:val="28"/>
        </w:rPr>
        <w:t xml:space="preserve">  с  требованиями Федерального государственного образовательного стандарта высшего профессионального образования по направлению  подготовки  Экономика (квалификация(степень) "бакалавр"), итоговая государственная аттестация обучающихся включает защиту бакалаврской выпускной квалификационной работы.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Выпускная квалификационная работа представляет собой законченное исследование одной из научных проблем учебной дисциплины, выдвигаемое автором для публичной защиты.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Выполнение выпускной квалификационной работы способствует закреплению и углублению теоретических знаний по дисциплинам учебного плана и приобретению навыков в научно-исследовательской и практической деятельности.</w:t>
      </w:r>
    </w:p>
    <w:p w:rsid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Защита выпускной квалификационной работы проводится с целью выявления соответствия уровня и качества подготовки выпускников требованиям образовательных стандартов высшего профессионального образования, а также готовности выпускника к профессиональной деятельности.</w:t>
      </w:r>
    </w:p>
    <w:p w:rsidR="00D11230" w:rsidRDefault="00D11230" w:rsidP="00D1123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1230" w:rsidRPr="00D11230" w:rsidRDefault="009B281A" w:rsidP="00D1123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D11230" w:rsidRPr="00D11230">
        <w:rPr>
          <w:b/>
          <w:sz w:val="28"/>
          <w:szCs w:val="28"/>
        </w:rPr>
        <w:t>ВЫПУСКНЫХ КВАЛИФИКАЦИОННЫХ РАБОТ</w:t>
      </w:r>
      <w:r w:rsidR="00D11230">
        <w:rPr>
          <w:b/>
          <w:sz w:val="28"/>
          <w:szCs w:val="28"/>
        </w:rPr>
        <w:t xml:space="preserve"> (ВКР)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ВКР </w:t>
      </w:r>
      <w:r w:rsidRPr="00D11230">
        <w:rPr>
          <w:sz w:val="28"/>
          <w:szCs w:val="28"/>
        </w:rPr>
        <w:t>разрабатывается кафедрой "Банковск</w:t>
      </w:r>
      <w:r w:rsidR="009B281A">
        <w:rPr>
          <w:sz w:val="28"/>
          <w:szCs w:val="28"/>
        </w:rPr>
        <w:t>ое дело" и ежегодно обновляется (Приложение 1).</w:t>
      </w:r>
      <w:r w:rsidRPr="00D11230">
        <w:rPr>
          <w:sz w:val="28"/>
          <w:szCs w:val="28"/>
        </w:rPr>
        <w:t xml:space="preserve"> При разработке тематики учитываются направления научных исследований кафедры, возможность обеспечить квалифицированное руководство студентами. Тематика увязывается с тематикой курсовых работ, согласовывается с учреждениями банков и учитывает практические потребности банков в исследовании и анализе отдельных аспектов денежно-кредитных отношений. </w:t>
      </w:r>
    </w:p>
    <w:p w:rsid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 Утвержденная кафедрой тематика доводится до сведения студентов. Студент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имеет </w:t>
      </w:r>
      <w:r w:rsidRPr="00D11230">
        <w:rPr>
          <w:sz w:val="28"/>
          <w:szCs w:val="28"/>
        </w:rPr>
        <w:t xml:space="preserve"> право</w:t>
      </w:r>
      <w:proofErr w:type="gramEnd"/>
      <w:r w:rsidRPr="00D11230">
        <w:rPr>
          <w:sz w:val="28"/>
          <w:szCs w:val="28"/>
        </w:rPr>
        <w:t xml:space="preserve"> предложить свою тему </w:t>
      </w:r>
      <w:r>
        <w:rPr>
          <w:sz w:val="28"/>
          <w:szCs w:val="28"/>
        </w:rPr>
        <w:t>ВКР</w:t>
      </w:r>
      <w:r w:rsidRPr="00D11230">
        <w:rPr>
          <w:sz w:val="28"/>
          <w:szCs w:val="28"/>
        </w:rPr>
        <w:t xml:space="preserve">, если она не предусмотрена </w:t>
      </w:r>
      <w:r w:rsidRPr="00D11230">
        <w:rPr>
          <w:sz w:val="28"/>
          <w:szCs w:val="28"/>
        </w:rPr>
        <w:lastRenderedPageBreak/>
        <w:t>кафедральной тематикой, обосновав необходимость и целесообразность разработки пре</w:t>
      </w:r>
      <w:r>
        <w:rPr>
          <w:sz w:val="28"/>
          <w:szCs w:val="28"/>
        </w:rPr>
        <w:t xml:space="preserve">дложенной темы. </w:t>
      </w:r>
      <w:r w:rsidRPr="00D11230">
        <w:rPr>
          <w:sz w:val="28"/>
          <w:szCs w:val="28"/>
        </w:rPr>
        <w:t xml:space="preserve">Окончательное закрепление темы дипломной работы за студентом осуществляется на основе </w:t>
      </w:r>
      <w:r>
        <w:rPr>
          <w:sz w:val="28"/>
          <w:szCs w:val="28"/>
        </w:rPr>
        <w:t xml:space="preserve">его </w:t>
      </w:r>
      <w:r w:rsidRPr="00D11230">
        <w:rPr>
          <w:sz w:val="28"/>
          <w:szCs w:val="28"/>
        </w:rPr>
        <w:t>личного заявления</w:t>
      </w:r>
      <w:r w:rsidR="000C1B2A">
        <w:rPr>
          <w:sz w:val="28"/>
          <w:szCs w:val="28"/>
        </w:rPr>
        <w:t xml:space="preserve"> (Приложение </w:t>
      </w:r>
      <w:r w:rsidR="009B281A">
        <w:rPr>
          <w:sz w:val="28"/>
          <w:szCs w:val="28"/>
        </w:rPr>
        <w:t>2</w:t>
      </w:r>
      <w:r w:rsidR="000C1B2A">
        <w:rPr>
          <w:sz w:val="28"/>
          <w:szCs w:val="28"/>
        </w:rPr>
        <w:t>)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При выборе темы </w:t>
      </w:r>
      <w:r>
        <w:rPr>
          <w:sz w:val="28"/>
          <w:szCs w:val="28"/>
        </w:rPr>
        <w:t xml:space="preserve">выпускник </w:t>
      </w:r>
      <w:r w:rsidRPr="00B20AD9">
        <w:rPr>
          <w:sz w:val="28"/>
          <w:szCs w:val="28"/>
        </w:rPr>
        <w:t>должен руководствоваться: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ее актуальностью;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возможностью доступа и получения фактических данных о результатах деятельности объекта исследования;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собственными приоритетами и интересами, связанными с последующей профессиональной деятельностью;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ВКР </w:t>
      </w:r>
      <w:r w:rsidRPr="00B20AD9">
        <w:rPr>
          <w:sz w:val="28"/>
          <w:szCs w:val="28"/>
        </w:rPr>
        <w:t xml:space="preserve">может быть </w:t>
      </w:r>
      <w:proofErr w:type="gramStart"/>
      <w:r w:rsidRPr="00B20AD9">
        <w:rPr>
          <w:sz w:val="28"/>
          <w:szCs w:val="28"/>
        </w:rPr>
        <w:t>сформулирована  с</w:t>
      </w:r>
      <w:proofErr w:type="gramEnd"/>
      <w:r w:rsidRPr="00B20AD9">
        <w:rPr>
          <w:sz w:val="28"/>
          <w:szCs w:val="28"/>
        </w:rPr>
        <w:t xml:space="preserve"> учетом потребностей и по заказу конкретного банка (оформляется письмом банка о поручении обучающемуся  разработки данной темы в рамках</w:t>
      </w:r>
      <w:r>
        <w:rPr>
          <w:sz w:val="28"/>
          <w:szCs w:val="28"/>
        </w:rPr>
        <w:t xml:space="preserve"> ВКР</w:t>
      </w:r>
      <w:r w:rsidRPr="00B20AD9">
        <w:rPr>
          <w:sz w:val="28"/>
          <w:szCs w:val="28"/>
        </w:rPr>
        <w:t xml:space="preserve">).  </w:t>
      </w:r>
    </w:p>
    <w:p w:rsidR="009B281A" w:rsidRDefault="009B281A" w:rsidP="00D11230">
      <w:pPr>
        <w:spacing w:line="360" w:lineRule="auto"/>
        <w:ind w:firstLine="709"/>
        <w:jc w:val="both"/>
        <w:rPr>
          <w:sz w:val="28"/>
          <w:szCs w:val="28"/>
        </w:rPr>
      </w:pPr>
    </w:p>
    <w:p w:rsidR="009B281A" w:rsidRPr="009B281A" w:rsidRDefault="009B281A" w:rsidP="009B28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281A">
        <w:rPr>
          <w:b/>
          <w:sz w:val="28"/>
          <w:szCs w:val="28"/>
        </w:rPr>
        <w:t>НАУЧНОЕ РУКОВОДСТВО ВКР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В соответствии с выбранной темой каждому студенту заведующим кафедрой назначается научный руководитель из числа преподавателей, имеющих ученые степени и звания, а также старших преподавателей, успешно занимающихся научными исследованиями. Смена руководителя выпускной квалификационной работы допускается в исключительных случаях по решению кафедры. 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Основными функциями научного руководителя выпускной квалификационной работы являются: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230">
        <w:rPr>
          <w:sz w:val="28"/>
          <w:szCs w:val="28"/>
        </w:rPr>
        <w:tab/>
        <w:t>разработка календарного плана</w:t>
      </w:r>
      <w:r>
        <w:rPr>
          <w:sz w:val="28"/>
          <w:szCs w:val="28"/>
        </w:rPr>
        <w:t>-графика</w:t>
      </w:r>
      <w:r w:rsidRPr="00D11230">
        <w:rPr>
          <w:sz w:val="28"/>
          <w:szCs w:val="28"/>
        </w:rPr>
        <w:t xml:space="preserve"> подготовки и выполнения выпускной квалификационной работы студентом;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оказание помощи студенту в организации исследования;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консультирование по вопросам содержания выпускной квалификационной работы;</w:t>
      </w:r>
    </w:p>
    <w:p w:rsidR="00D11230" w:rsidRPr="00D11230" w:rsidRDefault="00D11230" w:rsidP="00D11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D11230">
        <w:rPr>
          <w:sz w:val="28"/>
          <w:szCs w:val="28"/>
        </w:rPr>
        <w:tab/>
        <w:t>контроль выполнения плана подготовки выпускной квалификационной работы;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11230">
        <w:rPr>
          <w:sz w:val="28"/>
          <w:szCs w:val="28"/>
        </w:rPr>
        <w:tab/>
        <w:t>подготовка письменного отзыва на выпускную квалификационную работу.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ab/>
        <w:t>Основные обязанности студента: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изучение литературы по теме исследования и составление библиографического списка использованных источников;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 xml:space="preserve">определение цели, задач и методов исследования; 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оформление результатов исследования в письменной форме;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систематический отчет перед руководителем о проделанной работе.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проведение научно-исследовательской работы в соответствии с установленным графиком.</w:t>
      </w:r>
    </w:p>
    <w:p w:rsidR="00D11230" w:rsidRPr="00D11230" w:rsidRDefault="00D11230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Студент несет ответственность за достоверность собранной информации и результаты, полученные в ходе исследования.</w:t>
      </w:r>
    </w:p>
    <w:p w:rsidR="00D11230" w:rsidRDefault="00D11230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Студент имеет право выступать с материалами, полученными в ходе исследований, на научных студенческих конференциях.</w:t>
      </w:r>
    </w:p>
    <w:p w:rsidR="009B281A" w:rsidRPr="009B281A" w:rsidRDefault="009B281A" w:rsidP="009B281A">
      <w:pPr>
        <w:spacing w:line="360" w:lineRule="auto"/>
        <w:ind w:firstLine="709"/>
        <w:jc w:val="both"/>
        <w:rPr>
          <w:sz w:val="28"/>
          <w:szCs w:val="28"/>
        </w:rPr>
      </w:pPr>
      <w:r w:rsidRPr="009B281A">
        <w:rPr>
          <w:sz w:val="28"/>
          <w:szCs w:val="28"/>
        </w:rPr>
        <w:t xml:space="preserve">Обучающийся самостоятельно подбирает литературу, обязательным условием является использование законодательных актов и постановлений Правительства Российской Федерации, относящихся к теме исследования. При выполнении работы необходимо использовать учебную, монографическую литературу, материалы  специализированной периодической печати: например, такие журналы. как «Деньги и кредит», «Банковское дело», «Бизнес и банки», «Бухгалтерия и банки», «Вопросы экономики», «Деньги», «Финансы», газета «Финансовые известия» и др. Поиск литературы для работ по многим темам целесообразно начинать с изучения нормативной литературы: Гражданского кодекса, федеральных законов, инструкций и положений Центрального банка. В подборе нормативных актов помогут информационно-правовые компьютерные системы «Консультант плюс», «Гарант». Рекомендуется активно использовать периодическую литературу. Большую помощь в подборе литературы для написания работы оказывает библиотека вуза, и в том числе ее электронная </w:t>
      </w:r>
      <w:r w:rsidRPr="009B281A">
        <w:rPr>
          <w:sz w:val="28"/>
          <w:szCs w:val="28"/>
        </w:rPr>
        <w:lastRenderedPageBreak/>
        <w:t xml:space="preserve">библиотека. </w:t>
      </w:r>
    </w:p>
    <w:p w:rsidR="00D445A8" w:rsidRPr="009B281A" w:rsidRDefault="00D445A8" w:rsidP="009B28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C1B2A" w:rsidRPr="000C1B2A" w:rsidRDefault="000C1B2A" w:rsidP="000C1B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B2A">
        <w:rPr>
          <w:b/>
          <w:sz w:val="28"/>
          <w:szCs w:val="28"/>
        </w:rPr>
        <w:t xml:space="preserve">СТРУКТУРА И ОФОРМЛЕНИЕ ВЫПУСКНОЙ КВАЛИФИКАЦИОННОЙ РАБОТЫ 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Выпускная квалификационная работа должна включать в себя: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титульный лист;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-- содержание;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введение;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основную часть;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заключение;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список использованных источников.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конце работы могут быть приложения.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Титульный лист оформляется по установленному образцу (Приложение </w:t>
      </w:r>
      <w:r w:rsidR="00A721FC">
        <w:rPr>
          <w:sz w:val="28"/>
          <w:szCs w:val="28"/>
        </w:rPr>
        <w:t>3</w:t>
      </w:r>
      <w:r w:rsidRPr="000C1B2A">
        <w:rPr>
          <w:sz w:val="28"/>
          <w:szCs w:val="28"/>
        </w:rPr>
        <w:t>).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Содержание включает введение, наименование всех разделов (глав), пунктов, заключение, список использованных источников и наименование приложений с указанием номеров страниц, с которых начинаются соответствующие части выпускной квалификационной работы (Приложение </w:t>
      </w:r>
      <w:r w:rsidR="009C682B">
        <w:rPr>
          <w:sz w:val="28"/>
          <w:szCs w:val="28"/>
        </w:rPr>
        <w:t>4</w:t>
      </w:r>
      <w:r w:rsidRPr="000C1B2A">
        <w:rPr>
          <w:sz w:val="28"/>
          <w:szCs w:val="28"/>
        </w:rPr>
        <w:t xml:space="preserve">). 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Во введении дается обоснование актуальности темы исследования, оценка ее значимости в науке и степень разработки, определяется предмет, объект, цели и задачи </w:t>
      </w:r>
      <w:proofErr w:type="gramStart"/>
      <w:r w:rsidRPr="000C1B2A">
        <w:rPr>
          <w:sz w:val="28"/>
          <w:szCs w:val="28"/>
        </w:rPr>
        <w:t>исследования,  методика</w:t>
      </w:r>
      <w:proofErr w:type="gramEnd"/>
      <w:r w:rsidRPr="000C1B2A">
        <w:rPr>
          <w:sz w:val="28"/>
          <w:szCs w:val="28"/>
        </w:rPr>
        <w:t xml:space="preserve"> исследования, объем и структура работы.</w:t>
      </w:r>
      <w:r w:rsidR="009B281A" w:rsidRPr="009B281A">
        <w:t xml:space="preserve"> </w:t>
      </w:r>
      <w:r w:rsidR="009B281A" w:rsidRPr="009B281A">
        <w:rPr>
          <w:sz w:val="28"/>
          <w:szCs w:val="28"/>
        </w:rPr>
        <w:t>Введение оформляется без заголовка на 1,5-2 страницы.</w:t>
      </w:r>
    </w:p>
    <w:p w:rsid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основной части раскрывается содержание выпускной квалификационной работы, проводится анализ использованных материалов, дается интерпретация установленных фактов и полученных результатов. Основная часть выпускной квалификационной работы делится в соответствии с логикой исследования на разделы (главы), которые могут состоять из нескольких взаимосвязанных пунктов.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lastRenderedPageBreak/>
        <w:t xml:space="preserve">Число глав в работе, как правило, не </w:t>
      </w:r>
      <w:proofErr w:type="gramStart"/>
      <w:r w:rsidRPr="00D445A8">
        <w:rPr>
          <w:sz w:val="28"/>
          <w:szCs w:val="28"/>
        </w:rPr>
        <w:t>менее  трех</w:t>
      </w:r>
      <w:proofErr w:type="gramEnd"/>
      <w:r w:rsidRPr="00D445A8">
        <w:rPr>
          <w:sz w:val="28"/>
          <w:szCs w:val="28"/>
        </w:rPr>
        <w:t>. Количество параграфов, на которые в свою очередь делятся главы, зависит от темы работы и авторского подхода к ее раскрытию.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При оформлении глав и параграфов работы необходимо иметь в виду, что они нумеруются арабскими цифрами. Причем глава обозначается одним знаком, а параграф имеет два знака. Например, глава вторая – глава </w:t>
      </w:r>
      <w:proofErr w:type="gramStart"/>
      <w:r w:rsidRPr="00D445A8">
        <w:rPr>
          <w:sz w:val="28"/>
          <w:szCs w:val="28"/>
        </w:rPr>
        <w:t>2,  а</w:t>
      </w:r>
      <w:proofErr w:type="gramEnd"/>
      <w:r w:rsidRPr="00D445A8">
        <w:rPr>
          <w:sz w:val="28"/>
          <w:szCs w:val="28"/>
        </w:rPr>
        <w:t xml:space="preserve"> ее первый параграф будет иметь обозначение: 2.1.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Каждую главу следует начинать с нового листа (страницы). Это правило не распространяется на параграфы работы в пределах глав. Все главы и параграфы должны иметь заголовки.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Каждая страница работы должна иметь порядковый </w:t>
      </w:r>
      <w:proofErr w:type="gramStart"/>
      <w:r w:rsidRPr="00D445A8">
        <w:rPr>
          <w:sz w:val="28"/>
          <w:szCs w:val="28"/>
        </w:rPr>
        <w:t>номер,  при</w:t>
      </w:r>
      <w:proofErr w:type="gramEnd"/>
      <w:r w:rsidRPr="00D445A8">
        <w:rPr>
          <w:sz w:val="28"/>
          <w:szCs w:val="28"/>
        </w:rPr>
        <w:t xml:space="preserve"> этом титульный лист считается первым, хотя и не нумеруется.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Таблицы с цифровым и текстовым материалом</w:t>
      </w:r>
      <w:r>
        <w:rPr>
          <w:sz w:val="28"/>
          <w:szCs w:val="28"/>
        </w:rPr>
        <w:t xml:space="preserve"> обязательно имеют наименование. </w:t>
      </w:r>
      <w:proofErr w:type="gramStart"/>
      <w:r w:rsidR="009B281A">
        <w:rPr>
          <w:sz w:val="28"/>
          <w:szCs w:val="28"/>
        </w:rPr>
        <w:t>( заголовок</w:t>
      </w:r>
      <w:proofErr w:type="gramEnd"/>
      <w:r w:rsidR="009B281A">
        <w:rPr>
          <w:sz w:val="28"/>
          <w:szCs w:val="28"/>
        </w:rPr>
        <w:t xml:space="preserve"> выравнивается по ширине). </w:t>
      </w:r>
      <w:proofErr w:type="gramStart"/>
      <w:r>
        <w:rPr>
          <w:sz w:val="28"/>
          <w:szCs w:val="28"/>
        </w:rPr>
        <w:t xml:space="preserve">Они </w:t>
      </w:r>
      <w:r w:rsidRPr="00D445A8">
        <w:rPr>
          <w:sz w:val="28"/>
          <w:szCs w:val="28"/>
        </w:rPr>
        <w:t xml:space="preserve"> располагаются</w:t>
      </w:r>
      <w:proofErr w:type="gramEnd"/>
      <w:r w:rsidRPr="00D445A8">
        <w:rPr>
          <w:sz w:val="28"/>
          <w:szCs w:val="28"/>
        </w:rPr>
        <w:t xml:space="preserve"> в работе после первого упоминания о них в тексте так, чтобы таблицу  можно было читать без поворота страницы или с поворотом по часовой стрелке. </w:t>
      </w:r>
      <w:proofErr w:type="gramStart"/>
      <w:r w:rsidRPr="00D445A8">
        <w:rPr>
          <w:sz w:val="28"/>
          <w:szCs w:val="28"/>
        </w:rPr>
        <w:t>Нумераци</w:t>
      </w:r>
      <w:r>
        <w:rPr>
          <w:sz w:val="28"/>
          <w:szCs w:val="28"/>
        </w:rPr>
        <w:t xml:space="preserve">я </w:t>
      </w:r>
      <w:r w:rsidRPr="00D445A8">
        <w:rPr>
          <w:sz w:val="28"/>
          <w:szCs w:val="28"/>
        </w:rPr>
        <w:t xml:space="preserve"> таблиц</w:t>
      </w:r>
      <w:proofErr w:type="gramEnd"/>
      <w:r w:rsidRPr="00D4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работе сквозная. </w:t>
      </w:r>
      <w:r w:rsidRPr="00D445A8">
        <w:rPr>
          <w:sz w:val="28"/>
          <w:szCs w:val="28"/>
        </w:rPr>
        <w:t>Если таблицы (схемы, диаграммы и т.д.) выносятся в приложения, то следует использовать самостоятельную нумерацию в том порядке, в каком они упоминаются в работе. Вынесение в приложения особенно оправданно для громоздких многостраничных таблиц.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При переносе части таблицы на следующую страницу </w:t>
      </w:r>
      <w:proofErr w:type="gramStart"/>
      <w:r w:rsidRPr="00D445A8">
        <w:rPr>
          <w:sz w:val="28"/>
          <w:szCs w:val="28"/>
        </w:rPr>
        <w:t>не допускается</w:t>
      </w:r>
      <w:proofErr w:type="gramEnd"/>
      <w:r w:rsidRPr="00D445A8">
        <w:rPr>
          <w:sz w:val="28"/>
          <w:szCs w:val="28"/>
        </w:rPr>
        <w:t xml:space="preserve"> отрыв названия и подлежащего таблицы от ее содержания. При этом не указывается дважды слово "таблица", оно приводится один раз над первой частью таблицы; </w:t>
      </w:r>
      <w:proofErr w:type="gramStart"/>
      <w:r w:rsidRPr="00D445A8">
        <w:rPr>
          <w:sz w:val="28"/>
          <w:szCs w:val="28"/>
        </w:rPr>
        <w:t>над  другой</w:t>
      </w:r>
      <w:proofErr w:type="gramEnd"/>
      <w:r w:rsidRPr="00D445A8">
        <w:rPr>
          <w:sz w:val="28"/>
          <w:szCs w:val="28"/>
        </w:rPr>
        <w:t xml:space="preserve"> ее частью пишется предложение «Продолжение таблицы 5». После этого повторяются названия колонок таблицы, и непосредственно следует ее продолжение. 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Во всех </w:t>
      </w:r>
      <w:proofErr w:type="gramStart"/>
      <w:r w:rsidRPr="00D445A8">
        <w:rPr>
          <w:sz w:val="28"/>
          <w:szCs w:val="28"/>
        </w:rPr>
        <w:t>случаях  обязателен</w:t>
      </w:r>
      <w:proofErr w:type="gramEnd"/>
      <w:r w:rsidRPr="00D445A8">
        <w:rPr>
          <w:sz w:val="28"/>
          <w:szCs w:val="28"/>
        </w:rPr>
        <w:t xml:space="preserve"> анализ цифрового или текстового материала, помещенного в таблицах, который размещается после таблицы или до нее.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На приводимые в работе цитаты, выдержки и цифровой </w:t>
      </w:r>
      <w:proofErr w:type="gramStart"/>
      <w:r w:rsidRPr="00D445A8">
        <w:rPr>
          <w:sz w:val="28"/>
          <w:szCs w:val="28"/>
        </w:rPr>
        <w:t xml:space="preserve">материал  </w:t>
      </w:r>
      <w:r w:rsidRPr="00D445A8">
        <w:rPr>
          <w:sz w:val="28"/>
          <w:szCs w:val="28"/>
        </w:rPr>
        <w:lastRenderedPageBreak/>
        <w:t>необходимо</w:t>
      </w:r>
      <w:proofErr w:type="gramEnd"/>
      <w:r w:rsidRPr="00D445A8">
        <w:rPr>
          <w:sz w:val="28"/>
          <w:szCs w:val="28"/>
        </w:rPr>
        <w:t xml:space="preserve"> дать ссылки на источники, из которых они взяты, с указанием автора работы, ее названия, места и года издания, номера страницы.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Графические иллюстрации (схемы, графики, диаграммы) помещаются непосредственно после текста, в котором они упоминаются впервые. Каждая иллюстрация должна быть снабжена заголовком, включающим слово «Рисунок»</w:t>
      </w:r>
      <w:r w:rsidR="009B281A">
        <w:rPr>
          <w:sz w:val="28"/>
          <w:szCs w:val="28"/>
        </w:rPr>
        <w:t xml:space="preserve"> (выравнивается по центру)</w:t>
      </w:r>
      <w:r w:rsidRPr="00D445A8">
        <w:rPr>
          <w:sz w:val="28"/>
          <w:szCs w:val="28"/>
        </w:rPr>
        <w:t>, его порядковый номер в работе и название. Все элементы заголовка располагаются сразу под иллюстрацией в пределах одного абзаца.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Формулы и вычисления записываются в одну или несколько строк и нумеруются проставлением порядкового номера. Нумерация осуществляется на той же строке, что и формула, в круглых скобках. Номер выравнивается по правому краю текста. Все буквенные обозначения, применяемые в формулах, должны быть расшифрованы в тексте работы.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Примеры оформления </w:t>
      </w:r>
      <w:r>
        <w:rPr>
          <w:sz w:val="28"/>
          <w:szCs w:val="28"/>
        </w:rPr>
        <w:t xml:space="preserve">таблиц, </w:t>
      </w:r>
      <w:proofErr w:type="gramStart"/>
      <w:r>
        <w:rPr>
          <w:sz w:val="28"/>
          <w:szCs w:val="28"/>
        </w:rPr>
        <w:t xml:space="preserve">рисунков, </w:t>
      </w:r>
      <w:r w:rsidRPr="00D445A8">
        <w:rPr>
          <w:sz w:val="28"/>
          <w:szCs w:val="28"/>
        </w:rPr>
        <w:t xml:space="preserve"> формул</w:t>
      </w:r>
      <w:proofErr w:type="gramEnd"/>
      <w:r w:rsidRPr="00D445A8">
        <w:rPr>
          <w:sz w:val="28"/>
          <w:szCs w:val="28"/>
        </w:rPr>
        <w:t xml:space="preserve"> приведены в Приложении </w:t>
      </w:r>
      <w:r w:rsidR="009C682B">
        <w:rPr>
          <w:sz w:val="28"/>
          <w:szCs w:val="28"/>
        </w:rPr>
        <w:t>5</w:t>
      </w:r>
      <w:r w:rsidRPr="00D445A8">
        <w:rPr>
          <w:sz w:val="28"/>
          <w:szCs w:val="28"/>
        </w:rPr>
        <w:t>.</w:t>
      </w:r>
    </w:p>
    <w:p w:rsidR="007608AA" w:rsidRPr="000C1B2A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Приложения оформляются каждое в отдельности, нумеруются с указанием главы, параграфа последовательной нумерацией и помещаются в работе после списка литературы.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заключении подводятся итоги исследования, мотивируется практическая ценность работы, намечаются возможные перспективы использования результатов работы и дальнейшей разработки темы исследования.</w:t>
      </w:r>
    </w:p>
    <w:p w:rsid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Список использованных источников отражает результат поисковой работы студента. Он оформляется в соответствии с требованиями ГОСТ. 7.1-2003.</w:t>
      </w:r>
    </w:p>
    <w:p w:rsidR="009B281A" w:rsidRPr="009B281A" w:rsidRDefault="009B281A" w:rsidP="009B281A">
      <w:pPr>
        <w:spacing w:line="360" w:lineRule="auto"/>
        <w:ind w:right="-6" w:firstLine="709"/>
        <w:jc w:val="both"/>
        <w:rPr>
          <w:sz w:val="28"/>
          <w:szCs w:val="28"/>
        </w:rPr>
      </w:pPr>
      <w:r w:rsidRPr="009B281A">
        <w:rPr>
          <w:sz w:val="28"/>
          <w:szCs w:val="28"/>
        </w:rPr>
        <w:t xml:space="preserve">На источники информации в работе делаются сноски: в конце фразы, над таблицей, цифровым материалом и т.п. ставится порядковый номер цитаты, а под строкой ниже основного текста под тем же номером - источник информации, с указанием имени автора, наименования работы (статьи), том, часть, выпуск, место издания, год, страница.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B281A" w:rsidTr="009B281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1A" w:rsidRDefault="009B281A">
            <w:pPr>
              <w:keepNext/>
              <w:overflowPunct w:val="0"/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Например: «К раскрытию сути банка можно подойти с двух сторон: с юридической и экономической»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</w:p>
        </w:tc>
      </w:tr>
      <w:tr w:rsidR="009B281A" w:rsidTr="009B281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1A" w:rsidRDefault="009B281A">
            <w:pPr>
              <w:keepNext/>
              <w:overflowPunct w:val="0"/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1. Банковское дело: учебник // под ред. Лаврушина О.И. – М.: </w:t>
            </w:r>
            <w:proofErr w:type="gramStart"/>
            <w:r>
              <w:rPr>
                <w:szCs w:val="28"/>
              </w:rPr>
              <w:t>Финансы  и</w:t>
            </w:r>
            <w:proofErr w:type="gramEnd"/>
            <w:r>
              <w:rPr>
                <w:szCs w:val="28"/>
              </w:rPr>
              <w:t xml:space="preserve"> статистика. – </w:t>
            </w:r>
            <w:proofErr w:type="gramStart"/>
            <w:r>
              <w:rPr>
                <w:szCs w:val="28"/>
              </w:rPr>
              <w:t>2005 .</w:t>
            </w:r>
            <w:proofErr w:type="gramEnd"/>
            <w:r>
              <w:rPr>
                <w:szCs w:val="28"/>
              </w:rPr>
              <w:t xml:space="preserve"> – С. 14.</w:t>
            </w:r>
          </w:p>
        </w:tc>
      </w:tr>
    </w:tbl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</w:p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Повторные ссылки на этот же источник даются в сокращенном виде: автор, «Указанная работа» или «Там же», страница. (Например,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же, с. 59).</w:t>
      </w:r>
    </w:p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цитируемый материал, если список литературы уже четко сформирован и пронумерован, можно оформить и следующим образом: после цитаты в квадратных скобках указывается номер источника в списке литературы и номер страницы из него,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[6, с.276]. </w:t>
      </w:r>
    </w:p>
    <w:p w:rsidR="009B281A" w:rsidRDefault="009B281A" w:rsidP="009B281A">
      <w:pPr>
        <w:spacing w:line="360" w:lineRule="auto"/>
        <w:ind w:firstLine="851"/>
        <w:jc w:val="both"/>
        <w:rPr>
          <w:szCs w:val="28"/>
        </w:rPr>
      </w:pPr>
      <w:r w:rsidRPr="009B281A">
        <w:rPr>
          <w:sz w:val="28"/>
          <w:szCs w:val="28"/>
        </w:rPr>
        <w:t>При ссылке на литературные источники поле внизу страницы должно быть выдержано</w:t>
      </w:r>
      <w:r>
        <w:rPr>
          <w:szCs w:val="28"/>
        </w:rPr>
        <w:t>.</w:t>
      </w:r>
    </w:p>
    <w:p w:rsidR="009B281A" w:rsidRPr="009B281A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9B281A">
        <w:rPr>
          <w:sz w:val="28"/>
          <w:szCs w:val="28"/>
        </w:rPr>
        <w:t>Список литературы необходимо составлять на отдельном листе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 </w:t>
      </w:r>
      <w:r w:rsidRPr="009B281A">
        <w:rPr>
          <w:sz w:val="28"/>
          <w:szCs w:val="28"/>
        </w:rPr>
        <w:t xml:space="preserve"> должен</w:t>
      </w:r>
      <w:proofErr w:type="gramEnd"/>
      <w:r w:rsidRPr="009B281A">
        <w:rPr>
          <w:sz w:val="28"/>
          <w:szCs w:val="28"/>
        </w:rPr>
        <w:t xml:space="preserve"> включать в себя весь перечень нормативных документов, учебных пособий и научных трудов, статей, источников фактического материала, изученных и использованных при написании работы</w:t>
      </w:r>
      <w:r>
        <w:rPr>
          <w:sz w:val="28"/>
          <w:szCs w:val="28"/>
        </w:rPr>
        <w:t>,  и  составлять не менее 30-35 источников.</w:t>
      </w:r>
      <w:r w:rsidRPr="009B281A">
        <w:rPr>
          <w:sz w:val="28"/>
          <w:szCs w:val="28"/>
        </w:rPr>
        <w:t xml:space="preserve"> Список литературы оформляется в строго определенном порядке: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ab/>
        <w:t>сначала - Законы РФ и постановления Правительства РФ (указываются от последнего года к предыдущему),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ab/>
        <w:t>нормативные акты и инструкции,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далее в строго алфавитном порядке - монографическая литература, учебная литература, статьи периодической печати (с </w:t>
      </w:r>
      <w:proofErr w:type="gramStart"/>
      <w:r w:rsidRPr="00E80E8E">
        <w:rPr>
          <w:sz w:val="28"/>
          <w:szCs w:val="28"/>
        </w:rPr>
        <w:t>указанием  авторов</w:t>
      </w:r>
      <w:proofErr w:type="gramEnd"/>
      <w:r w:rsidRPr="00E80E8E">
        <w:rPr>
          <w:sz w:val="28"/>
          <w:szCs w:val="28"/>
        </w:rPr>
        <w:t xml:space="preserve">, названия статьи и журнала, номером и года издания), статистические сборники, статьи из интернет-источников – также с указанием автора со ссылкой на адрес электронного ресурса.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Все источники (кроме законодательных актов Федерального собрания Российской Федерации и Постановления Правительства РФ) должны располагаться в алфавитном порядке с указанием всех выходных параметров издания, которые обычно указываются в книгах на обороте их второго за обложкой листа или в конце книги: автор, наименование работы, город, наименование издательства, год, количество </w:t>
      </w:r>
      <w:proofErr w:type="gramStart"/>
      <w:r w:rsidRPr="00E80E8E">
        <w:rPr>
          <w:sz w:val="28"/>
          <w:szCs w:val="28"/>
        </w:rPr>
        <w:t>страниц..</w:t>
      </w:r>
      <w:proofErr w:type="gramEnd"/>
      <w:r w:rsidRPr="00E80E8E">
        <w:rPr>
          <w:sz w:val="28"/>
          <w:szCs w:val="28"/>
        </w:rPr>
        <w:t xml:space="preserve"> Если автора нет, то </w:t>
      </w:r>
      <w:r w:rsidRPr="00E80E8E">
        <w:rPr>
          <w:sz w:val="28"/>
          <w:szCs w:val="28"/>
        </w:rPr>
        <w:lastRenderedPageBreak/>
        <w:t xml:space="preserve">дается название источника.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Следует обращать внимание на то, что нормативно-правовые документы, книги и учебные пособия, журнальные и газетные статьи, электронные </w:t>
      </w:r>
      <w:proofErr w:type="gramStart"/>
      <w:r w:rsidRPr="00E80E8E">
        <w:rPr>
          <w:sz w:val="28"/>
          <w:szCs w:val="28"/>
        </w:rPr>
        <w:t>ресурсы  оформляются</w:t>
      </w:r>
      <w:proofErr w:type="gramEnd"/>
      <w:r w:rsidRPr="00E80E8E">
        <w:rPr>
          <w:sz w:val="28"/>
          <w:szCs w:val="28"/>
        </w:rPr>
        <w:t xml:space="preserve"> по-разному.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Нормативно-правовые документы: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1.</w:t>
      </w:r>
      <w:r w:rsidRPr="00E80E8E">
        <w:rPr>
          <w:sz w:val="28"/>
          <w:szCs w:val="28"/>
        </w:rPr>
        <w:tab/>
        <w:t>Гражданский кодекс Российской Федерации. Ч. 2. //Правовая система «Консультант+»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2.</w:t>
      </w:r>
      <w:r w:rsidRPr="00E80E8E">
        <w:rPr>
          <w:sz w:val="28"/>
          <w:szCs w:val="28"/>
        </w:rPr>
        <w:tab/>
        <w:t>Федеральный закон от 02.12.1990 г. № 395-1 «О банках и банковской деятельности» (ред. от 30.09.2013.) //Правовая система «Консультант+»</w:t>
      </w:r>
    </w:p>
    <w:p w:rsidR="009B281A" w:rsidRPr="00E80E8E" w:rsidRDefault="00E80E8E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3</w:t>
      </w:r>
      <w:r w:rsidR="009B281A" w:rsidRPr="00E80E8E">
        <w:rPr>
          <w:sz w:val="28"/>
          <w:szCs w:val="28"/>
        </w:rPr>
        <w:t>.</w:t>
      </w:r>
      <w:r w:rsidR="009B281A" w:rsidRPr="00E80E8E">
        <w:rPr>
          <w:sz w:val="28"/>
          <w:szCs w:val="28"/>
        </w:rPr>
        <w:tab/>
        <w:t>Положение ЦБ РФ 19.06.2012 № 383-П «О правилах осуществления перевода денежных средств» (ред. от 15.07.2013) //Правовая система «Консультант+»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Книги, учебные пособия, статьи из периодических и продолжающихся изданий: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Ф.И.О. автора. Наименование работы (труда, книги). Город: Издательство, год публикации работы. Количество страниц. </w:t>
      </w:r>
      <w:proofErr w:type="gramStart"/>
      <w:r w:rsidRPr="00E80E8E">
        <w:rPr>
          <w:sz w:val="28"/>
          <w:szCs w:val="28"/>
        </w:rPr>
        <w:t>Например</w:t>
      </w:r>
      <w:proofErr w:type="gramEnd"/>
      <w:r w:rsidRPr="00E80E8E">
        <w:rPr>
          <w:sz w:val="28"/>
          <w:szCs w:val="28"/>
        </w:rPr>
        <w:t>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Деньги, кредит, банки в Российской Федерации: учеб пособие/ Под ред. д.э.н., проф. </w:t>
      </w:r>
      <w:proofErr w:type="spellStart"/>
      <w:r w:rsidRPr="00E80E8E">
        <w:rPr>
          <w:sz w:val="28"/>
          <w:szCs w:val="28"/>
        </w:rPr>
        <w:t>Семенюты</w:t>
      </w:r>
      <w:proofErr w:type="spellEnd"/>
      <w:r w:rsidRPr="00E80E8E">
        <w:rPr>
          <w:sz w:val="28"/>
          <w:szCs w:val="28"/>
        </w:rPr>
        <w:t xml:space="preserve"> О.Г.- Ростов н/Д: </w:t>
      </w:r>
      <w:proofErr w:type="gramStart"/>
      <w:r w:rsidRPr="00E80E8E">
        <w:rPr>
          <w:sz w:val="28"/>
          <w:szCs w:val="28"/>
        </w:rPr>
        <w:t>РГЭА.-</w:t>
      </w:r>
      <w:proofErr w:type="gramEnd"/>
      <w:r w:rsidRPr="00E80E8E">
        <w:rPr>
          <w:sz w:val="28"/>
          <w:szCs w:val="28"/>
        </w:rPr>
        <w:t xml:space="preserve"> 2000.- 223с.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Ф.И.О. автора, Наименование статьи// Название журнала. Год. №. Страницы.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80E8E">
        <w:rPr>
          <w:sz w:val="28"/>
          <w:szCs w:val="28"/>
        </w:rPr>
        <w:t>Например</w:t>
      </w:r>
      <w:proofErr w:type="gramEnd"/>
      <w:r w:rsidRPr="00E80E8E">
        <w:rPr>
          <w:sz w:val="28"/>
          <w:szCs w:val="28"/>
        </w:rPr>
        <w:t>: Журналы: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1.</w:t>
      </w:r>
      <w:r w:rsidRPr="00E80E8E">
        <w:rPr>
          <w:sz w:val="28"/>
          <w:szCs w:val="28"/>
        </w:rPr>
        <w:tab/>
      </w:r>
      <w:proofErr w:type="spellStart"/>
      <w:r w:rsidRPr="00E80E8E">
        <w:rPr>
          <w:sz w:val="28"/>
          <w:szCs w:val="28"/>
        </w:rPr>
        <w:t>Хандруев</w:t>
      </w:r>
      <w:proofErr w:type="spellEnd"/>
      <w:r w:rsidRPr="00E80E8E">
        <w:rPr>
          <w:sz w:val="28"/>
          <w:szCs w:val="28"/>
        </w:rPr>
        <w:t xml:space="preserve"> А.А. Интегрированный финансовый регулятор – российская </w:t>
      </w:r>
      <w:proofErr w:type="gramStart"/>
      <w:r w:rsidRPr="00E80E8E">
        <w:rPr>
          <w:sz w:val="28"/>
          <w:szCs w:val="28"/>
        </w:rPr>
        <w:t>модель  в</w:t>
      </w:r>
      <w:proofErr w:type="gramEnd"/>
      <w:r w:rsidRPr="00E80E8E">
        <w:rPr>
          <w:sz w:val="28"/>
          <w:szCs w:val="28"/>
        </w:rPr>
        <w:t xml:space="preserve"> контексте  мировой практики // Деньги и кредит. – </w:t>
      </w:r>
      <w:proofErr w:type="gramStart"/>
      <w:r w:rsidRPr="00E80E8E">
        <w:rPr>
          <w:sz w:val="28"/>
          <w:szCs w:val="28"/>
        </w:rPr>
        <w:t>2013.-</w:t>
      </w:r>
      <w:proofErr w:type="gramEnd"/>
      <w:r w:rsidRPr="00E80E8E">
        <w:rPr>
          <w:sz w:val="28"/>
          <w:szCs w:val="28"/>
        </w:rPr>
        <w:t xml:space="preserve"> №10. -с. 24-32..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Газетные статьи оформляются так же, но после года указывается дата выхода статьи: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Трегубова Е. Когда заканчивается оптимизм. Что ждет россиян в условиях кризиса экономики // Аргументы и факты. - 2013. 9 ноября. – с. 3.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Публикации, размещенные в интернет-источниках: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80E8E">
        <w:rPr>
          <w:sz w:val="28"/>
          <w:szCs w:val="28"/>
        </w:rPr>
        <w:lastRenderedPageBreak/>
        <w:t>Скогорева</w:t>
      </w:r>
      <w:proofErr w:type="spellEnd"/>
      <w:r w:rsidRPr="00E80E8E">
        <w:rPr>
          <w:sz w:val="28"/>
          <w:szCs w:val="28"/>
        </w:rPr>
        <w:t xml:space="preserve"> А. Гибкость и лояльность как факторы успеха // Национальный Банковский Журнал. – 2013. - №9 [Электронный ресурс]: 10.11.2013 г. -  http://bankir.ru/publikacii/s/gibkost-i-loyalnost-kak-faktory-uspekha-10004179/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Электронные ресурсы: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Российская государственная библиотека / Центр </w:t>
      </w:r>
      <w:proofErr w:type="spellStart"/>
      <w:r w:rsidRPr="00E80E8E">
        <w:rPr>
          <w:sz w:val="28"/>
          <w:szCs w:val="28"/>
        </w:rPr>
        <w:t>информ</w:t>
      </w:r>
      <w:proofErr w:type="spellEnd"/>
      <w:r w:rsidRPr="00E80E8E">
        <w:rPr>
          <w:sz w:val="28"/>
          <w:szCs w:val="28"/>
        </w:rPr>
        <w:t>. технологий РГБ. —  Электрон</w:t>
      </w:r>
      <w:proofErr w:type="gramStart"/>
      <w:r w:rsidRPr="00E80E8E">
        <w:rPr>
          <w:sz w:val="28"/>
          <w:szCs w:val="28"/>
        </w:rPr>
        <w:t>.</w:t>
      </w:r>
      <w:proofErr w:type="gramEnd"/>
      <w:r w:rsidRPr="00E80E8E">
        <w:rPr>
          <w:sz w:val="28"/>
          <w:szCs w:val="28"/>
        </w:rPr>
        <w:t xml:space="preserve"> дан. — </w:t>
      </w:r>
      <w:proofErr w:type="gramStart"/>
      <w:r w:rsidRPr="00E80E8E">
        <w:rPr>
          <w:sz w:val="28"/>
          <w:szCs w:val="28"/>
        </w:rPr>
        <w:t>М. :</w:t>
      </w:r>
      <w:proofErr w:type="gramEnd"/>
      <w:r w:rsidRPr="00E80E8E">
        <w:rPr>
          <w:sz w:val="28"/>
          <w:szCs w:val="28"/>
        </w:rPr>
        <w:t xml:space="preserve"> Рос. гос. б-ка, 2010.. — http://www.rsl.ru.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Приложение дополняет основной текст выпускной квалификационной работы и может содержать схемы, таблицы, графики и т.п.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Работа представляется в твердом переплете.</w:t>
      </w:r>
      <w:r w:rsidR="007608AA">
        <w:rPr>
          <w:sz w:val="28"/>
          <w:szCs w:val="28"/>
        </w:rPr>
        <w:t xml:space="preserve"> На переплет наклеивается этикетка (Приложение </w:t>
      </w:r>
      <w:r w:rsidR="009C682B">
        <w:rPr>
          <w:sz w:val="28"/>
          <w:szCs w:val="28"/>
        </w:rPr>
        <w:t>6</w:t>
      </w:r>
      <w:r w:rsidR="007608AA">
        <w:rPr>
          <w:sz w:val="28"/>
          <w:szCs w:val="28"/>
        </w:rPr>
        <w:t>)</w:t>
      </w:r>
    </w:p>
    <w:p w:rsidR="000C1B2A" w:rsidRDefault="000C1B2A" w:rsidP="000C1B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B2A">
        <w:rPr>
          <w:sz w:val="28"/>
          <w:szCs w:val="28"/>
        </w:rPr>
        <w:t xml:space="preserve">Объём выпускной квалификационной работы </w:t>
      </w:r>
      <w:r w:rsidR="00F2560C">
        <w:rPr>
          <w:sz w:val="28"/>
          <w:szCs w:val="28"/>
        </w:rPr>
        <w:t>-  от 60 до 80 страниц.</w:t>
      </w:r>
      <w:r w:rsidR="007608AA" w:rsidRPr="007608AA">
        <w:rPr>
          <w:sz w:val="28"/>
          <w:szCs w:val="28"/>
        </w:rPr>
        <w:t xml:space="preserve"> </w:t>
      </w:r>
      <w:r w:rsidR="007608AA">
        <w:rPr>
          <w:sz w:val="28"/>
          <w:szCs w:val="28"/>
        </w:rPr>
        <w:t xml:space="preserve">Текст дипломной работы набирается на компьютере в текстовом редакторе </w:t>
      </w:r>
      <w:r w:rsidR="007608AA">
        <w:rPr>
          <w:sz w:val="28"/>
          <w:szCs w:val="28"/>
          <w:lang w:val="en-US"/>
        </w:rPr>
        <w:t>Microsoft</w:t>
      </w:r>
      <w:r w:rsidR="007608AA" w:rsidRPr="007608AA">
        <w:rPr>
          <w:sz w:val="28"/>
          <w:szCs w:val="28"/>
        </w:rPr>
        <w:t xml:space="preserve"> </w:t>
      </w:r>
      <w:proofErr w:type="gramStart"/>
      <w:r w:rsidR="007608AA">
        <w:rPr>
          <w:sz w:val="28"/>
          <w:szCs w:val="28"/>
          <w:lang w:val="en-US"/>
        </w:rPr>
        <w:t>Word</w:t>
      </w:r>
      <w:r w:rsidR="007608AA" w:rsidRPr="007608AA">
        <w:rPr>
          <w:sz w:val="28"/>
          <w:szCs w:val="28"/>
        </w:rPr>
        <w:t xml:space="preserve"> </w:t>
      </w:r>
      <w:r w:rsidR="007608AA">
        <w:rPr>
          <w:sz w:val="28"/>
          <w:szCs w:val="28"/>
        </w:rPr>
        <w:t>,</w:t>
      </w:r>
      <w:proofErr w:type="gramEnd"/>
      <w:r w:rsidR="007608AA">
        <w:rPr>
          <w:sz w:val="28"/>
          <w:szCs w:val="28"/>
        </w:rPr>
        <w:t xml:space="preserve"> печатается на листах формата А4,    размер шрифта </w:t>
      </w:r>
      <w:r w:rsidR="007608AA" w:rsidRPr="00D445A8">
        <w:rPr>
          <w:bCs/>
          <w:sz w:val="28"/>
          <w:szCs w:val="28"/>
        </w:rPr>
        <w:t xml:space="preserve">14 </w:t>
      </w:r>
      <w:proofErr w:type="spellStart"/>
      <w:r w:rsidR="007608AA" w:rsidRPr="00D445A8">
        <w:rPr>
          <w:bCs/>
          <w:sz w:val="28"/>
          <w:szCs w:val="28"/>
        </w:rPr>
        <w:t>пт</w:t>
      </w:r>
      <w:proofErr w:type="spellEnd"/>
      <w:r w:rsidR="007608AA" w:rsidRPr="00D445A8">
        <w:rPr>
          <w:sz w:val="28"/>
          <w:szCs w:val="28"/>
        </w:rPr>
        <w:t>,</w:t>
      </w:r>
      <w:r w:rsidR="009B281A" w:rsidRPr="009B281A">
        <w:t xml:space="preserve"> </w:t>
      </w:r>
      <w:r w:rsidR="009B281A" w:rsidRPr="009B281A">
        <w:rPr>
          <w:sz w:val="28"/>
          <w:szCs w:val="28"/>
        </w:rPr>
        <w:t>(для таблиц -12), междустрочным интервалом – 1,5 (для таблиц -1,0), выравниванием текста на странице – по ширине</w:t>
      </w:r>
      <w:r w:rsidR="009B281A">
        <w:rPr>
          <w:sz w:val="28"/>
          <w:szCs w:val="28"/>
        </w:rPr>
        <w:t>,</w:t>
      </w:r>
      <w:r w:rsidR="007608AA">
        <w:rPr>
          <w:sz w:val="28"/>
          <w:szCs w:val="28"/>
        </w:rPr>
        <w:t xml:space="preserve"> тип шрифта </w:t>
      </w:r>
      <w:r w:rsidR="007608AA" w:rsidRPr="007608AA">
        <w:rPr>
          <w:bCs/>
          <w:sz w:val="28"/>
          <w:szCs w:val="28"/>
          <w:lang w:val="en-US"/>
        </w:rPr>
        <w:t>Times</w:t>
      </w:r>
      <w:r w:rsidR="007608AA" w:rsidRPr="007608AA">
        <w:rPr>
          <w:bCs/>
          <w:sz w:val="28"/>
          <w:szCs w:val="28"/>
        </w:rPr>
        <w:t xml:space="preserve"> </w:t>
      </w:r>
      <w:r w:rsidR="007608AA" w:rsidRPr="007608AA">
        <w:rPr>
          <w:bCs/>
          <w:sz w:val="28"/>
          <w:szCs w:val="28"/>
          <w:lang w:val="en-US"/>
        </w:rPr>
        <w:t>New</w:t>
      </w:r>
      <w:r w:rsidR="007608AA" w:rsidRPr="007608AA">
        <w:rPr>
          <w:bCs/>
          <w:sz w:val="28"/>
          <w:szCs w:val="28"/>
        </w:rPr>
        <w:t xml:space="preserve"> </w:t>
      </w:r>
      <w:r w:rsidR="007608AA" w:rsidRPr="007608AA">
        <w:rPr>
          <w:bCs/>
          <w:sz w:val="28"/>
          <w:szCs w:val="28"/>
          <w:lang w:val="en-US"/>
        </w:rPr>
        <w:t>Roman</w:t>
      </w:r>
      <w:r w:rsidR="007608AA">
        <w:rPr>
          <w:sz w:val="28"/>
          <w:szCs w:val="28"/>
        </w:rPr>
        <w:t>, красная строка 1</w:t>
      </w:r>
      <w:r w:rsidR="009B281A">
        <w:rPr>
          <w:sz w:val="28"/>
          <w:szCs w:val="28"/>
        </w:rPr>
        <w:t>,25</w:t>
      </w:r>
      <w:r w:rsidR="007608AA">
        <w:rPr>
          <w:sz w:val="28"/>
          <w:szCs w:val="28"/>
        </w:rPr>
        <w:t xml:space="preserve"> см,  межстрочный интервал – </w:t>
      </w:r>
      <w:r w:rsidR="007608AA">
        <w:rPr>
          <w:bCs/>
          <w:sz w:val="28"/>
          <w:szCs w:val="28"/>
        </w:rPr>
        <w:t>1,5.</w:t>
      </w:r>
    </w:p>
    <w:p w:rsidR="007608AA" w:rsidRPr="000C1B2A" w:rsidRDefault="007608AA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0AD9">
        <w:rPr>
          <w:b/>
          <w:sz w:val="28"/>
          <w:szCs w:val="28"/>
        </w:rPr>
        <w:t>РЕЦЕНЗИРОВАНИЕ И ДОПУСК ВЫПУСКНЫХ КВАЛИФИКАЦИОННЫХ РАБОТ К ЗАЩИТЕ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Выполненная работа подписывается студентом на титульном листе и сдается научному руководителю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сроки .</w:t>
      </w:r>
      <w:proofErr w:type="gramEnd"/>
      <w:r>
        <w:rPr>
          <w:sz w:val="28"/>
          <w:szCs w:val="28"/>
        </w:rPr>
        <w:t xml:space="preserve"> установленные кафедрой и отраженные в  графике работы над ВКР</w:t>
      </w:r>
      <w:r w:rsidRPr="00B20AD9">
        <w:rPr>
          <w:sz w:val="28"/>
          <w:szCs w:val="28"/>
        </w:rPr>
        <w:t xml:space="preserve">. Научный руководитель дает письменный отзыв, в котором делает заключение о рекомендации выпускной квалификационной работы к защите и представляет его вместе с работой на выпускающую кафедру.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В отзыве научного руководителя на выпускную квалификационную работу должны найти отражение следующие вопросы: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lastRenderedPageBreak/>
        <w:t>-</w:t>
      </w:r>
      <w:r w:rsidRPr="00B20AD9">
        <w:rPr>
          <w:sz w:val="28"/>
          <w:szCs w:val="28"/>
        </w:rPr>
        <w:tab/>
        <w:t>актуальность и значимость решенных в работе задач;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 xml:space="preserve">полнота использования теоретического и практического материала и источников;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наиболее удачно раскрытые аспекты темы;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уровень самостоятельности студента в разработке темы; обоснованность выводов и ценность практических рекомендаций;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 xml:space="preserve">основные недостатки работы; 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соответствие требованиям образовательного стандарта.</w:t>
      </w:r>
    </w:p>
    <w:p w:rsidR="001D6C4D" w:rsidRDefault="001D6C4D" w:rsidP="00B20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должны быть указаны результаты проверки текста на оригинальность в системе </w:t>
      </w:r>
      <w:proofErr w:type="spellStart"/>
      <w:r>
        <w:rPr>
          <w:sz w:val="28"/>
          <w:szCs w:val="28"/>
        </w:rPr>
        <w:t>Антиплагиат.ВУЗ</w:t>
      </w:r>
      <w:proofErr w:type="spellEnd"/>
      <w:r>
        <w:rPr>
          <w:sz w:val="28"/>
          <w:szCs w:val="28"/>
        </w:rPr>
        <w:t xml:space="preserve">. </w:t>
      </w:r>
    </w:p>
    <w:p w:rsidR="00D445A8" w:rsidRPr="00B20AD9" w:rsidRDefault="00D445A8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Если какие-либо рекомендации, обоснованные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ВКР </w:t>
      </w:r>
      <w:r w:rsidRPr="00D445A8">
        <w:rPr>
          <w:sz w:val="28"/>
          <w:szCs w:val="28"/>
        </w:rPr>
        <w:t>,</w:t>
      </w:r>
      <w:proofErr w:type="gramEnd"/>
      <w:r w:rsidRPr="00D445A8">
        <w:rPr>
          <w:sz w:val="28"/>
          <w:szCs w:val="28"/>
        </w:rPr>
        <w:t xml:space="preserve"> нашли свое применение (или планируются к внедрению) в коммерческом банке, то этот факт подтверждается соответствующей справкой (</w:t>
      </w:r>
      <w:r>
        <w:rPr>
          <w:sz w:val="28"/>
          <w:szCs w:val="28"/>
        </w:rPr>
        <w:t>П</w:t>
      </w:r>
      <w:r w:rsidRPr="00D445A8">
        <w:rPr>
          <w:sz w:val="28"/>
          <w:szCs w:val="28"/>
        </w:rPr>
        <w:t xml:space="preserve">риложение </w:t>
      </w:r>
      <w:r w:rsidR="00241AC4">
        <w:rPr>
          <w:sz w:val="28"/>
          <w:szCs w:val="28"/>
        </w:rPr>
        <w:t>8</w:t>
      </w:r>
      <w:r w:rsidRPr="00D445A8">
        <w:rPr>
          <w:sz w:val="28"/>
          <w:szCs w:val="28"/>
        </w:rPr>
        <w:t>).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Выпускная квалификационная работа вместе с отзывом научного руководителя </w:t>
      </w:r>
      <w:r>
        <w:rPr>
          <w:sz w:val="28"/>
          <w:szCs w:val="28"/>
        </w:rPr>
        <w:t xml:space="preserve">должна быть </w:t>
      </w:r>
      <w:proofErr w:type="gramStart"/>
      <w:r>
        <w:rPr>
          <w:sz w:val="28"/>
          <w:szCs w:val="28"/>
        </w:rPr>
        <w:t>представлена  на</w:t>
      </w:r>
      <w:proofErr w:type="gramEnd"/>
      <w:r>
        <w:rPr>
          <w:sz w:val="28"/>
          <w:szCs w:val="28"/>
        </w:rPr>
        <w:t xml:space="preserve"> </w:t>
      </w:r>
      <w:r w:rsidRPr="00B20AD9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устанавливает </w:t>
      </w:r>
      <w:r w:rsidRPr="00B20AD9">
        <w:rPr>
          <w:sz w:val="28"/>
          <w:szCs w:val="28"/>
        </w:rPr>
        <w:t xml:space="preserve">  соответствие </w:t>
      </w:r>
      <w:r>
        <w:rPr>
          <w:sz w:val="28"/>
          <w:szCs w:val="28"/>
        </w:rPr>
        <w:t xml:space="preserve">работы </w:t>
      </w:r>
      <w:r w:rsidRPr="00B20AD9">
        <w:rPr>
          <w:sz w:val="28"/>
          <w:szCs w:val="28"/>
        </w:rPr>
        <w:t xml:space="preserve">техническим требованиям к оформлению выпускных квалификационных работ, утвержденных советом факультета. </w:t>
      </w:r>
    </w:p>
    <w:p w:rsidR="00E222F7" w:rsidRDefault="00E222F7" w:rsidP="00B20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работа представляется на кафедру для допуска к защите заведующим кафедрой. 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1D6C4D">
        <w:rPr>
          <w:b/>
          <w:sz w:val="28"/>
          <w:szCs w:val="28"/>
        </w:rPr>
        <w:t>При нарушении сроков представления выпускная квалификационная работа к защите не допускается</w:t>
      </w:r>
      <w:r>
        <w:rPr>
          <w:sz w:val="28"/>
          <w:szCs w:val="28"/>
        </w:rPr>
        <w:t xml:space="preserve">. </w:t>
      </w:r>
    </w:p>
    <w:p w:rsidR="001D6C4D" w:rsidRPr="00B20AD9" w:rsidRDefault="001D6C4D" w:rsidP="001D6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 xml:space="preserve"> для размещения в системе ЭБС требуется представить полностью готовый электронный вариант работы, с отзывом научного руководителя и согласие на размещение (Приложение 7)</w:t>
      </w:r>
    </w:p>
    <w:p w:rsidR="001D6C4D" w:rsidRDefault="001D6C4D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0AD9">
        <w:rPr>
          <w:b/>
          <w:sz w:val="28"/>
          <w:szCs w:val="28"/>
        </w:rPr>
        <w:t>ЗАЩИТА ВЫПУСКНОЙ КВАЛИФИКАЦИОННОЙ РАБОТЫ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Защита выпускных квалификационных работ проводится на открытом </w:t>
      </w:r>
      <w:r w:rsidRPr="00B20AD9">
        <w:rPr>
          <w:sz w:val="28"/>
          <w:szCs w:val="28"/>
        </w:rPr>
        <w:lastRenderedPageBreak/>
        <w:t>заседании государственной аттестационной комиссии с участием не менее двух третей её состава.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Для доклада студенту предоставляется, как правило, </w:t>
      </w:r>
      <w:r w:rsidR="00A81379">
        <w:rPr>
          <w:sz w:val="28"/>
          <w:szCs w:val="28"/>
        </w:rPr>
        <w:t xml:space="preserve">4-5 </w:t>
      </w:r>
      <w:r w:rsidRPr="00B20AD9">
        <w:rPr>
          <w:sz w:val="28"/>
          <w:szCs w:val="28"/>
        </w:rPr>
        <w:t xml:space="preserve">минут. 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 xml:space="preserve">студенту </w:t>
      </w:r>
      <w:r w:rsidRPr="00D445A8">
        <w:rPr>
          <w:sz w:val="28"/>
          <w:szCs w:val="28"/>
        </w:rPr>
        <w:t xml:space="preserve"> необходимо</w:t>
      </w:r>
      <w:proofErr w:type="gramEnd"/>
      <w:r w:rsidRPr="00D445A8">
        <w:rPr>
          <w:sz w:val="28"/>
          <w:szCs w:val="28"/>
        </w:rPr>
        <w:t xml:space="preserve"> составить текст выступления (доклада), заранее подготовить наглядный иллюстрированный материал - графики, таблицы, схемы.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Доклад (выступление) рекомендуется составить следующим образом: обоснование актуальности темы, ее практическое и теоретическое значение, определение цели и задач исследования, изложение основных положений работы с акцентированием внимания на ходе и итогах экономического анализа и </w:t>
      </w:r>
      <w:proofErr w:type="gramStart"/>
      <w:r w:rsidRPr="00D445A8">
        <w:rPr>
          <w:sz w:val="28"/>
          <w:szCs w:val="28"/>
        </w:rPr>
        <w:t>наиболее важных выводах</w:t>
      </w:r>
      <w:proofErr w:type="gramEnd"/>
      <w:r w:rsidRPr="00D445A8">
        <w:rPr>
          <w:sz w:val="28"/>
          <w:szCs w:val="28"/>
        </w:rPr>
        <w:t xml:space="preserve"> и предложениях.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защите </w:t>
      </w:r>
      <w:r w:rsidRPr="00D445A8">
        <w:rPr>
          <w:sz w:val="28"/>
          <w:szCs w:val="28"/>
        </w:rPr>
        <w:t xml:space="preserve">работы автору рекомендуется подготовить демонстрационный материал. Он может включать раздаточный материал, плакаты, компьютерные слайды. Содержание демонстрационного материала следует согласовать с </w:t>
      </w:r>
      <w:r>
        <w:rPr>
          <w:sz w:val="28"/>
          <w:szCs w:val="28"/>
        </w:rPr>
        <w:t xml:space="preserve">научным </w:t>
      </w:r>
      <w:r w:rsidRPr="00D445A8">
        <w:rPr>
          <w:sz w:val="28"/>
          <w:szCs w:val="28"/>
        </w:rPr>
        <w:t>руководителем работы. В тексте выступления обязательно должны быть ссылки на демонстрационный материал.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доклада студенту обязательно должны быть заданы вопросы по содержанию выпускной квалификационной работы, как членами государственной аттестационной комиссии, так и иными лицами, присутствующими на защите. После ответов на вопросы зачитываются отзыв научного руководителя работы</w:t>
      </w:r>
      <w:r w:rsidR="00A81379">
        <w:rPr>
          <w:sz w:val="28"/>
          <w:szCs w:val="28"/>
        </w:rPr>
        <w:t xml:space="preserve"> </w:t>
      </w:r>
      <w:proofErr w:type="gramStart"/>
      <w:r w:rsidR="00A81379">
        <w:rPr>
          <w:sz w:val="28"/>
          <w:szCs w:val="28"/>
        </w:rPr>
        <w:t>и ,</w:t>
      </w:r>
      <w:proofErr w:type="gramEnd"/>
      <w:r w:rsidR="00A81379">
        <w:rPr>
          <w:sz w:val="28"/>
          <w:szCs w:val="28"/>
        </w:rPr>
        <w:t xml:space="preserve"> если есть , справка о внедрении</w:t>
      </w:r>
      <w:r>
        <w:rPr>
          <w:sz w:val="28"/>
          <w:szCs w:val="28"/>
        </w:rPr>
        <w:t xml:space="preserve">.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Обсуждение и оценка результатов защиты проходит на закрытом заседании государственной аттестационной комиссии. Решение об оценке </w:t>
      </w:r>
      <w:r>
        <w:rPr>
          <w:sz w:val="28"/>
          <w:szCs w:val="28"/>
        </w:rPr>
        <w:t xml:space="preserve">по 100-балльной шкале </w:t>
      </w:r>
      <w:r w:rsidRPr="00B20AD9">
        <w:rPr>
          <w:sz w:val="28"/>
          <w:szCs w:val="28"/>
        </w:rPr>
        <w:t xml:space="preserve">выносится большинством голосов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Ход заседания государственной аттестационной комиссии протоколируется. В протоколе фиксируется оценка выпускной квалификационной работы, вопросы и особые мнения членов комиссии. Оценка вносится в зачетную книжку студента. Протокол заседания и зачетные книжки студентов подписываются председателем государственной аттестационной комиссии, его заместителем, членами комиссии и секретарем. </w:t>
      </w:r>
      <w:r w:rsidRPr="00B20AD9">
        <w:rPr>
          <w:sz w:val="28"/>
          <w:szCs w:val="28"/>
        </w:rPr>
        <w:lastRenderedPageBreak/>
        <w:t>Оценка публично оглашается председателем или по поручению председателя иным членом государственной аттестационной комиссии. Студент вправе получить мотивированное объяснение выставленной оценки.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Присуждение квалификации осуществляется на заключительном заседании государственной аттестационной комиссии и фиксируется в протоколе заседания.</w:t>
      </w:r>
    </w:p>
    <w:p w:rsidR="00E80E8E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 чем через год). </w:t>
      </w:r>
    </w:p>
    <w:p w:rsidR="00E80E8E" w:rsidRDefault="00E80E8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AD9" w:rsidRDefault="00E80E8E" w:rsidP="00E80E8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0E8E" w:rsidRDefault="00E80E8E" w:rsidP="00E80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ВКР (примерная)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ЦБ и проблемы денежно-кредитного регулирования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функционирования денег и развития денежного обращения в РФ в современных условиях.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деньги: проблемы и практика </w:t>
      </w:r>
      <w:proofErr w:type="gramStart"/>
      <w:r>
        <w:rPr>
          <w:sz w:val="24"/>
          <w:szCs w:val="24"/>
        </w:rPr>
        <w:t>использования  в</w:t>
      </w:r>
      <w:proofErr w:type="gramEnd"/>
      <w:r>
        <w:rPr>
          <w:sz w:val="24"/>
          <w:szCs w:val="24"/>
        </w:rPr>
        <w:t xml:space="preserve">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электронных денег в России и за рубежом.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совершенствования платежной системы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Международные платежные системы: новые явления и перспективы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Инфляция и роль Банка России в стабилизации денежного обращения.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Валютная политика государства: ее содержание, функции и инструменты.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 xml:space="preserve">Валютное </w:t>
      </w:r>
      <w:proofErr w:type="gramStart"/>
      <w:r>
        <w:rPr>
          <w:sz w:val="24"/>
          <w:szCs w:val="24"/>
        </w:rPr>
        <w:t>регулирование  и</w:t>
      </w:r>
      <w:proofErr w:type="gramEnd"/>
      <w:r>
        <w:rPr>
          <w:sz w:val="24"/>
          <w:szCs w:val="24"/>
        </w:rPr>
        <w:t xml:space="preserve"> контроль: мировая и российская практика.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совершенствования государственного регулирования деятельности российских коммерческих банков.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Денежно-кредитная политика Банка России и ее роль в ускорении экономического роста.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системы страхования вкладов в РФ: современная практика, проблемы и направления развития.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территориальных управлений </w:t>
      </w:r>
      <w:proofErr w:type="gramStart"/>
      <w:r>
        <w:rPr>
          <w:sz w:val="24"/>
          <w:szCs w:val="24"/>
        </w:rPr>
        <w:t>Банка  России</w:t>
      </w:r>
      <w:proofErr w:type="gramEnd"/>
      <w:r>
        <w:rPr>
          <w:sz w:val="24"/>
          <w:szCs w:val="24"/>
        </w:rPr>
        <w:t xml:space="preserve">  в организации банковского надзора.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Институциональное развитие банковского надзора в России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Трансформация банковского надзора в условиях финансовой глобализации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банковского надзора процессов слияния и поглощения.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финансового состояния банка в процессе надзорного реагирования.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концепции эффективного банковского надзора в документах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Привлечение иностранных инвестиций в Россию: новые тенденции и явления.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Роль коммерческих банков в развитии реального сектора экономики.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/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Роль банковской системы в развитии экономики: мировой и российский опыт.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кредит и его роль в обеспечении экономического роста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кредит как источник формирования финансовых ресурсов предприятий, его роль и границы.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активизации банковского кредитования реального сектора экономики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применения международных стандартов финансовой отчетности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Проблемы реорганизация и реструктуризация коммерческих </w:t>
      </w:r>
      <w:proofErr w:type="gramStart"/>
      <w:r>
        <w:rPr>
          <w:sz w:val="24"/>
          <w:szCs w:val="24"/>
        </w:rPr>
        <w:t>банков  на</w:t>
      </w:r>
      <w:proofErr w:type="gramEnd"/>
      <w:r>
        <w:rPr>
          <w:sz w:val="24"/>
          <w:szCs w:val="24"/>
        </w:rPr>
        <w:t xml:space="preserve"> современном этапе развития банковской системы страны.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</w:t>
      </w:r>
      <w:proofErr w:type="spellStart"/>
      <w:r>
        <w:rPr>
          <w:sz w:val="24"/>
          <w:szCs w:val="24"/>
        </w:rPr>
        <w:t>микрокредитных</w:t>
      </w:r>
      <w:proofErr w:type="spellEnd"/>
      <w:r>
        <w:rPr>
          <w:sz w:val="24"/>
          <w:szCs w:val="24"/>
        </w:rPr>
        <w:t xml:space="preserve"> организаций в России.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Проблемы и направления развития банковской системы </w:t>
      </w:r>
      <w:r>
        <w:rPr>
          <w:b/>
          <w:sz w:val="24"/>
          <w:szCs w:val="24"/>
        </w:rPr>
        <w:br/>
        <w:t>(на базе консолидированной отчетности)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банковской системы России, основные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банковской системы России: проблемы и перспективы.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Системный банковский кризис: содержание, причины </w:t>
      </w:r>
      <w:proofErr w:type="gramStart"/>
      <w:r>
        <w:rPr>
          <w:sz w:val="24"/>
          <w:szCs w:val="24"/>
        </w:rPr>
        <w:t>и  методы</w:t>
      </w:r>
      <w:proofErr w:type="gramEnd"/>
      <w:r>
        <w:rPr>
          <w:sz w:val="24"/>
          <w:szCs w:val="24"/>
        </w:rPr>
        <w:t xml:space="preserve"> выхода.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конкуренции в банковской сфере.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банковской системы региона, основные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Сравнительный анализ развития и эффективности функционирования коммерческих банков в регионах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становления и развития банковской сети региона.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и динамика совокупного капитала российских коммерческих банков, проблемы повышения их капитализации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Ресурсная база российских коммерческих банков, анализ ее состава, структуры и динамики.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Активы российских коммерческих банков, анализ их структуры, динамики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Совокупный кредитный портфель российских коммерческих банков, </w:t>
      </w:r>
      <w:proofErr w:type="gramStart"/>
      <w:r>
        <w:rPr>
          <w:sz w:val="24"/>
          <w:szCs w:val="24"/>
        </w:rPr>
        <w:t>анализ  его</w:t>
      </w:r>
      <w:proofErr w:type="gramEnd"/>
      <w:r>
        <w:rPr>
          <w:sz w:val="24"/>
          <w:szCs w:val="24"/>
        </w:rPr>
        <w:t xml:space="preserve"> структуры, динамики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доходы российских коммерческих банков, анализ их состава, структуры и динамики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показателей финансового состояния коммерческих банков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обеспечения </w:t>
      </w:r>
      <w:proofErr w:type="gramStart"/>
      <w:r>
        <w:rPr>
          <w:sz w:val="24"/>
          <w:szCs w:val="24"/>
        </w:rPr>
        <w:t>ликвидности  банковской</w:t>
      </w:r>
      <w:proofErr w:type="gramEnd"/>
      <w:r>
        <w:rPr>
          <w:sz w:val="24"/>
          <w:szCs w:val="24"/>
        </w:rPr>
        <w:t xml:space="preserve"> системы РФ, анализ показателей и тенденции изменения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Проблемы  обеспечения</w:t>
      </w:r>
      <w:proofErr w:type="gramEnd"/>
      <w:r>
        <w:rPr>
          <w:sz w:val="24"/>
          <w:szCs w:val="24"/>
        </w:rPr>
        <w:t xml:space="preserve"> финансовой устойчивости банковской системы РФ, анализ показателей и тенденции изменения.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Состав и динамика банковских ставок, анализ факторов, влияющих на их уровень.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рынка межбанковских кредитов, проблемы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Пути совершенствования кредитных отношений коммерческих </w:t>
      </w:r>
      <w:proofErr w:type="gramStart"/>
      <w:r>
        <w:rPr>
          <w:sz w:val="24"/>
          <w:szCs w:val="24"/>
        </w:rPr>
        <w:t>банков  с</w:t>
      </w:r>
      <w:proofErr w:type="gramEnd"/>
      <w:r>
        <w:rPr>
          <w:sz w:val="24"/>
          <w:szCs w:val="24"/>
        </w:rPr>
        <w:t xml:space="preserve"> сельхозпроизводителями.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Стандарты качества банковской деятельности в повышении конкурентоспособности российских коммерческих банков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Проблемы деятельности коммерческих банков</w:t>
      </w:r>
      <w:r>
        <w:rPr>
          <w:b/>
          <w:sz w:val="24"/>
          <w:szCs w:val="24"/>
        </w:rPr>
        <w:br/>
        <w:t>(на базе отчетности коммерческого банка)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и стратегическое планирование в коммерческом банке.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Банки и предприниматели: практика взаимоотношений, проблемы совершенствования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gramStart"/>
      <w:r>
        <w:rPr>
          <w:sz w:val="24"/>
          <w:szCs w:val="24"/>
        </w:rPr>
        <w:t>доходов  и</w:t>
      </w:r>
      <w:proofErr w:type="gramEnd"/>
      <w:r>
        <w:rPr>
          <w:sz w:val="24"/>
          <w:szCs w:val="24"/>
        </w:rPr>
        <w:t xml:space="preserve"> расходов коммерческого банка, резервы их оптимизации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финансовых результатов деятельности коммерческого банка.  Эффективность деятельности банка, ее оценка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налогообложения коммерческого банка, проблемы совершенствования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Процентная политика коммерческого банка: содержание и особенности формирования в современных условиях.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Кредитная политика коммерческого банка: понятие, структура и документальное её оформление.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Депозитная политика коммерческого банка и её особенности в современных условиях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Правовые и экономические основы регулирования банковских рисков.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региональных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пассивами в российских коммерческих банках, проблемы совершенствования.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достаточности собственного капитала кредитных организаций с учетом рекомендаций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(Базель III).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повышения капитализации российских коммерческих банков.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Собственный капитал банка: понятие, структура, оценка и методы управления.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подходов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по банковскому надзору к оценке достаточности капитала и их применение в российской практике.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Ресурсная база кредитной организации: сущность, структура и способы оценки.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Ресурсная база коммерческого банка, анализ источников ее формирования.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Депозитная база коммерческого банка, оценка ее структуры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Тенденции и перспективы развития активных операций российских коммерческих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Активы коммерческого банка, оценка их структуры, динамики и качества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расчетно-кассового обслуживания клиентов: основные риски и пути их снижения.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порядок проведения безналичных расчетов в коммерческом банке: перспективы совершенствования.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Безналичные расчеты населения в России и пути их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межбанковских расчетов: анализ практики и проблемы совершенствования технологий.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Тенденции развития краткосрочного кредитования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совершенствования кредитного процесса в российских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межбанковских кредитных операций в деятельности коммерческого банка.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 коммерческими банками предприятий реального сектора экономики: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кредитования предприятий малого и среднего бизнеса в российских коммерческих банках.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условия лизингового финансирования малого бизнеса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Современное состояние и перспективы развития российского рынка </w:t>
      </w:r>
      <w:proofErr w:type="spellStart"/>
      <w:r>
        <w:rPr>
          <w:sz w:val="24"/>
          <w:szCs w:val="24"/>
        </w:rPr>
        <w:t>форфейтинговых</w:t>
      </w:r>
      <w:proofErr w:type="spellEnd"/>
      <w:r>
        <w:rPr>
          <w:sz w:val="24"/>
          <w:szCs w:val="24"/>
        </w:rPr>
        <w:t xml:space="preserve"> услуг.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и перспективы развития российского рынка факторинга.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практика и направления развития кредитования населения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Условия кредитования коммерческими банками населения: способы совершенствования.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развития новых кредитных продуктов для частных лиц.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образовательного кредитования 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автокредитования 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ипотечного жилищного кредитование населения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 населения посредством кредитных карт: проблемы и перспективы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Пути совершенствования оценки кредитоспособности заемщика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кредитных рейтингов заемщиков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управления кредитным риском при розничном кредитовании.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ссудной и приравненной к ней задолженности коммерческими банками. Проблемы формирования адекватных кредитным рискам резервов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методов управления кредитным портфелем в российских коммерческих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кредитным портфелем коммерческого банка в условиях кризисного состояния экономики.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Оценка динамики, структуры и качества кредитного портфеля банка.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проблемными кредитами.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возвратности кредита в современных условиях: проблемы и перспективы.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оценки кредитоспособности малых предприятий в коммерческом банке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российской практики управления рисками в коммерческом банке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риск-менеджмента в российских коммерческих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Тенденции и перспективы развития банковского инвестиционного кредитования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проектного финансирования в российских коммерческих банках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Выбор инвестиционных решений коммерческими банками в условиях риска и неопределенности.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вексельных операций в российских коммерческих банках.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портфелем ценных бумаг коммерческого банка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операций российских коммерческих банков с ценными бумагами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эмиссионной деятельности коммерческого банка на рынке ценных бумаг.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крупными корпоративными клиентами.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комплексного обслуживания VIP-клиентов коммерческих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частными клиентами с высоким уровнем доходов (</w:t>
      </w:r>
      <w:proofErr w:type="spellStart"/>
      <w:r>
        <w:rPr>
          <w:sz w:val="24"/>
          <w:szCs w:val="24"/>
        </w:rPr>
        <w:t>private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banking</w:t>
      </w:r>
      <w:proofErr w:type="spellEnd"/>
      <w:r>
        <w:rPr>
          <w:sz w:val="24"/>
          <w:szCs w:val="24"/>
        </w:rPr>
        <w:t>).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партнерских отношений коммерческих банков с клиентами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Дистанционное предоставление банковских услуг и перспективы его развития в российских банках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банковскими картами.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Услуги населению по проведению электронных платежей в коммерческом банке.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Операции коммерческого банка с драгоценными металлами, их роль в расширении услуг для населения.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2"/>
          <w:szCs w:val="22"/>
        </w:rPr>
      </w:pPr>
      <w:r>
        <w:rPr>
          <w:sz w:val="24"/>
          <w:szCs w:val="24"/>
        </w:rPr>
        <w:t>Пути расширения и повышения качества услуг Сбербанка РФ для населения.</w:t>
      </w:r>
    </w:p>
    <w:p w:rsidR="00E80E8E" w:rsidRDefault="00E80E8E" w:rsidP="00A8137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A146CE" w:rsidRPr="00A146CE" w:rsidRDefault="00A146CE" w:rsidP="00A146CE">
      <w:pPr>
        <w:jc w:val="center"/>
        <w:rPr>
          <w:b/>
          <w:bCs/>
          <w:i/>
          <w:sz w:val="28"/>
          <w:szCs w:val="28"/>
        </w:rPr>
      </w:pPr>
      <w:r w:rsidRPr="00A146CE">
        <w:rPr>
          <w:b/>
          <w:bCs/>
          <w:i/>
          <w:sz w:val="28"/>
          <w:szCs w:val="28"/>
        </w:rPr>
        <w:t>Форма заявления на утверждение темы ВКР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A146CE" w:rsidRDefault="00A146CE" w:rsidP="00A146CE">
      <w:pPr>
        <w:ind w:left="3969"/>
        <w:rPr>
          <w:i/>
          <w:iCs/>
        </w:rPr>
      </w:pPr>
      <w:r>
        <w:rPr>
          <w:sz w:val="28"/>
          <w:szCs w:val="28"/>
        </w:rPr>
        <w:t>Банковского дела</w:t>
      </w:r>
    </w:p>
    <w:p w:rsidR="00A146CE" w:rsidRPr="00A146CE" w:rsidRDefault="00A146CE" w:rsidP="00A146CE">
      <w:pPr>
        <w:ind w:left="3969"/>
        <w:rPr>
          <w:iCs/>
          <w:sz w:val="28"/>
          <w:szCs w:val="28"/>
        </w:rPr>
      </w:pPr>
      <w:r w:rsidRPr="00A146CE">
        <w:rPr>
          <w:iCs/>
          <w:sz w:val="28"/>
          <w:szCs w:val="28"/>
        </w:rPr>
        <w:t>Д.э.н., профессору</w:t>
      </w:r>
      <w:r>
        <w:rPr>
          <w:iCs/>
          <w:sz w:val="28"/>
          <w:szCs w:val="28"/>
        </w:rPr>
        <w:t xml:space="preserve"> </w:t>
      </w:r>
      <w:proofErr w:type="spellStart"/>
      <w:r w:rsidRPr="00A146CE">
        <w:rPr>
          <w:iCs/>
          <w:sz w:val="28"/>
          <w:szCs w:val="28"/>
        </w:rPr>
        <w:t>Семенюта</w:t>
      </w:r>
      <w:proofErr w:type="spellEnd"/>
      <w:r w:rsidRPr="00A146CE">
        <w:rPr>
          <w:iCs/>
          <w:sz w:val="28"/>
          <w:szCs w:val="28"/>
        </w:rPr>
        <w:t xml:space="preserve"> О.Г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обучающегося группы _______________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146CE" w:rsidRDefault="00A146CE" w:rsidP="00A146CE">
      <w:pPr>
        <w:ind w:left="3969"/>
        <w:rPr>
          <w:i/>
          <w:iCs/>
        </w:rPr>
      </w:pPr>
      <w:r>
        <w:rPr>
          <w:i/>
          <w:iCs/>
        </w:rPr>
        <w:t>ФИО обучающегося полностью</w:t>
      </w:r>
    </w:p>
    <w:p w:rsidR="00A146CE" w:rsidRDefault="00A146CE" w:rsidP="00A146CE">
      <w:pPr>
        <w:jc w:val="center"/>
        <w:rPr>
          <w:sz w:val="28"/>
          <w:szCs w:val="28"/>
        </w:rPr>
      </w:pPr>
    </w:p>
    <w:p w:rsidR="00A146CE" w:rsidRDefault="00A146CE" w:rsidP="00A146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46CE" w:rsidRDefault="00A146CE" w:rsidP="00A14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тему выпускной квалификационной работы (из перечня, предложенного Университетом): «_____________________________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______________________________________________________».</w:t>
      </w:r>
    </w:p>
    <w:p w:rsidR="00A146CE" w:rsidRDefault="00A146CE" w:rsidP="00A146C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самостоятельно определенную тему выпускной квалификационной работы: «________________________________________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__________________________________________________________».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преддипломной практики: 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выпускной квалификационной работы прошу назначить 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46CE" w:rsidRDefault="00A146CE" w:rsidP="00A146CE">
      <w:pPr>
        <w:jc w:val="center"/>
        <w:rPr>
          <w:i/>
        </w:rPr>
      </w:pPr>
      <w:r>
        <w:rPr>
          <w:i/>
        </w:rPr>
        <w:t>уч. степень, звание, Ф. И. О. полностью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A146CE" w:rsidRDefault="00A146CE" w:rsidP="00A146CE">
      <w:pPr>
        <w:ind w:left="5664" w:firstLine="708"/>
        <w:rPr>
          <w:i/>
        </w:rPr>
      </w:pPr>
      <w:r>
        <w:rPr>
          <w:i/>
        </w:rPr>
        <w:t>подпись обучающегося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A146CE" w:rsidRDefault="00A146CE" w:rsidP="00A146C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 xml:space="preserve">подпись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И.О.Фамилия</w:t>
      </w:r>
      <w:proofErr w:type="spellEnd"/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"В ПРИКАЗ"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 xml:space="preserve">подпись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И.О.Фамилия</w:t>
      </w:r>
      <w:proofErr w:type="spellEnd"/>
    </w:p>
    <w:p w:rsidR="00A146CE" w:rsidRDefault="00A146CE" w:rsidP="00A146CE">
      <w:pPr>
        <w:rPr>
          <w:b/>
          <w:bCs/>
          <w:spacing w:val="-4"/>
          <w:sz w:val="24"/>
          <w:szCs w:val="24"/>
        </w:rPr>
      </w:pPr>
    </w:p>
    <w:p w:rsidR="00A81379" w:rsidRDefault="00A81379" w:rsidP="00E80E8E">
      <w:pPr>
        <w:ind w:firstLine="709"/>
        <w:jc w:val="both"/>
        <w:rPr>
          <w:sz w:val="28"/>
        </w:rPr>
      </w:pPr>
    </w:p>
    <w:p w:rsidR="00A81379" w:rsidRDefault="00A81379" w:rsidP="00E80E8E">
      <w:pPr>
        <w:ind w:firstLine="709"/>
        <w:jc w:val="both"/>
        <w:rPr>
          <w:sz w:val="28"/>
        </w:rPr>
      </w:pPr>
    </w:p>
    <w:p w:rsidR="00E80E8E" w:rsidRDefault="00E80E8E" w:rsidP="00E80E8E">
      <w:pPr>
        <w:ind w:firstLine="709"/>
        <w:jc w:val="both"/>
        <w:rPr>
          <w:sz w:val="28"/>
        </w:rPr>
      </w:pPr>
      <w:r>
        <w:rPr>
          <w:sz w:val="28"/>
        </w:rPr>
        <w:t>Контактный тел.</w:t>
      </w:r>
    </w:p>
    <w:p w:rsidR="00E80E8E" w:rsidRPr="00B20AD9" w:rsidRDefault="00E80E8E" w:rsidP="00E80E8E">
      <w:pPr>
        <w:spacing w:line="360" w:lineRule="auto"/>
        <w:ind w:firstLine="709"/>
        <w:jc w:val="right"/>
        <w:rPr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ФГБОУ ВО «РОСТОВСКИЙ ГОСУДАРСТВЕННЫЙ ЭКОНОМИЧЕСКИЙ УНИВЕРСИТЕТ (РИНХ)»</w:t>
      </w: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Факультет Экономики и финансов</w:t>
      </w: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Кафедра  «</w:t>
      </w:r>
      <w:proofErr w:type="gramEnd"/>
      <w:r>
        <w:rPr>
          <w:rFonts w:eastAsia="Calibri"/>
          <w:sz w:val="28"/>
          <w:szCs w:val="28"/>
        </w:rPr>
        <w:t>Банковское дело»</w:t>
      </w:r>
    </w:p>
    <w:p w:rsidR="00A146CE" w:rsidRDefault="00A146CE" w:rsidP="00A146CE">
      <w:pPr>
        <w:contextualSpacing/>
        <w:rPr>
          <w:rFonts w:eastAsia="Calibri"/>
          <w:b/>
          <w:sz w:val="28"/>
          <w:szCs w:val="28"/>
        </w:rPr>
      </w:pP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«УТВЕРЖДАЮ»</w:t>
      </w: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Зав.кафедрой</w:t>
      </w:r>
      <w:proofErr w:type="spellEnd"/>
      <w:r>
        <w:rPr>
          <w:rFonts w:eastAsia="Calibri"/>
          <w:sz w:val="28"/>
          <w:szCs w:val="28"/>
        </w:rPr>
        <w:t xml:space="preserve"> «Банковское дело» </w:t>
      </w:r>
    </w:p>
    <w:p w:rsidR="00A146CE" w:rsidRDefault="00A146CE" w:rsidP="00A146CE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д.э.н., профессор </w:t>
      </w:r>
      <w:proofErr w:type="spellStart"/>
      <w:r>
        <w:rPr>
          <w:rFonts w:eastAsia="Calibri"/>
          <w:sz w:val="28"/>
          <w:szCs w:val="28"/>
        </w:rPr>
        <w:t>Семенюта</w:t>
      </w:r>
      <w:proofErr w:type="spellEnd"/>
      <w:r>
        <w:rPr>
          <w:rFonts w:eastAsia="Calibri"/>
          <w:sz w:val="28"/>
          <w:szCs w:val="28"/>
        </w:rPr>
        <w:t xml:space="preserve"> О.Г.</w:t>
      </w: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>___________20___ г.</w:t>
      </w:r>
    </w:p>
    <w:p w:rsidR="00A146CE" w:rsidRDefault="00A146CE" w:rsidP="00A146CE">
      <w:pPr>
        <w:rPr>
          <w:rFonts w:eastAsiaTheme="minorHAnsi"/>
          <w:b/>
          <w:bCs/>
          <w:sz w:val="28"/>
          <w:szCs w:val="28"/>
        </w:rPr>
      </w:pPr>
    </w:p>
    <w:p w:rsidR="00A146CE" w:rsidRDefault="00A146CE" w:rsidP="00A146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</w:p>
    <w:p w:rsidR="00A146CE" w:rsidRDefault="00A146CE" w:rsidP="00A146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________________________________группы__________</w:t>
      </w:r>
    </w:p>
    <w:p w:rsidR="00A146CE" w:rsidRDefault="00A146CE" w:rsidP="00A146CE">
      <w:pPr>
        <w:spacing w:line="360" w:lineRule="auto"/>
        <w:ind w:left="3540" w:firstLine="708"/>
      </w:pPr>
      <w:r>
        <w:t>Ф. И. О.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работы:</w:t>
      </w:r>
    </w:p>
    <w:p w:rsidR="00A146CE" w:rsidRDefault="00A146CE" w:rsidP="00A146C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Срок сдачи студентом законченной ВКР на кафедру «___» _____ 20__г.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Исходные данные для ВКР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146CE" w:rsidRDefault="00A146CE" w:rsidP="00A146CE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указать название и местонахождение организации, на материалах которой подготовлена работа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Структура ВКР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выдачи задания «_____» _________________ 20__ г.</w:t>
      </w: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146CE" w:rsidRDefault="00A146CE" w:rsidP="00A146CE">
      <w:pPr>
        <w:ind w:left="4248" w:firstLine="708"/>
      </w:pPr>
      <w:r>
        <w:t xml:space="preserve">подпись </w:t>
      </w:r>
      <w:r>
        <w:tab/>
      </w:r>
      <w:r>
        <w:tab/>
      </w:r>
      <w:r>
        <w:tab/>
        <w:t>Ф. И. О.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Задание к исполнению принял</w:t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________________</w:t>
      </w:r>
    </w:p>
    <w:p w:rsidR="00A146CE" w:rsidRDefault="00A146CE" w:rsidP="00A146CE">
      <w:pPr>
        <w:ind w:left="4248" w:firstLine="708"/>
        <w:rPr>
          <w:b/>
          <w:bCs/>
          <w:spacing w:val="-4"/>
        </w:rPr>
      </w:pPr>
      <w:r>
        <w:t xml:space="preserve">подпись </w:t>
      </w:r>
      <w:r>
        <w:tab/>
      </w:r>
      <w:r>
        <w:tab/>
        <w:t>Ф.И.О. обучающегося</w:t>
      </w: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FC" w:rsidRDefault="00A721FC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A721FC" w:rsidRPr="00FD6EC4" w:rsidRDefault="00A721FC" w:rsidP="00A721FC">
      <w:pPr>
        <w:pStyle w:val="ae"/>
        <w:spacing w:after="100" w:afterAutospacing="1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EC4">
        <w:rPr>
          <w:rFonts w:ascii="Times New Roman" w:hAnsi="Times New Roman" w:cs="Times New Roman"/>
          <w:i/>
          <w:sz w:val="28"/>
          <w:szCs w:val="28"/>
        </w:rPr>
        <w:t xml:space="preserve">ОБРАЗЕЦ ТИТУЛЬНОГО ЛИСТА 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  <w:r w:rsidRPr="00FD6EC4">
        <w:rPr>
          <w:rFonts w:eastAsia="Calibri"/>
          <w:sz w:val="28"/>
          <w:szCs w:val="28"/>
        </w:rPr>
        <w:t xml:space="preserve">МИНИСТЕРСТВО </w:t>
      </w:r>
      <w:proofErr w:type="gramStart"/>
      <w:r w:rsidRPr="00FD6EC4">
        <w:rPr>
          <w:rFonts w:eastAsia="Calibri"/>
          <w:sz w:val="28"/>
          <w:szCs w:val="28"/>
        </w:rPr>
        <w:t xml:space="preserve">НАУКИ </w:t>
      </w:r>
      <w:r w:rsidR="00010895" w:rsidRPr="00FD6EC4">
        <w:rPr>
          <w:rFonts w:eastAsia="Calibri"/>
          <w:sz w:val="28"/>
          <w:szCs w:val="28"/>
        </w:rPr>
        <w:t xml:space="preserve"> И</w:t>
      </w:r>
      <w:proofErr w:type="gramEnd"/>
      <w:r w:rsidR="00010895" w:rsidRPr="00FD6EC4">
        <w:rPr>
          <w:rFonts w:eastAsia="Calibri"/>
          <w:sz w:val="28"/>
          <w:szCs w:val="28"/>
        </w:rPr>
        <w:t xml:space="preserve"> ВЫ</w:t>
      </w:r>
      <w:r w:rsidR="00832E6B" w:rsidRPr="00FD6EC4">
        <w:rPr>
          <w:rFonts w:eastAsia="Calibri"/>
          <w:sz w:val="28"/>
          <w:szCs w:val="28"/>
          <w:lang w:val="en-US"/>
        </w:rPr>
        <w:t>C</w:t>
      </w:r>
      <w:r w:rsidR="00010895" w:rsidRPr="00FD6EC4">
        <w:rPr>
          <w:rFonts w:eastAsia="Calibri"/>
          <w:sz w:val="28"/>
          <w:szCs w:val="28"/>
        </w:rPr>
        <w:t xml:space="preserve">ШЕГО ОБРАЗОВАНИЯ </w:t>
      </w:r>
      <w:r w:rsidRPr="00FD6EC4">
        <w:rPr>
          <w:rFonts w:eastAsia="Calibri"/>
          <w:sz w:val="28"/>
          <w:szCs w:val="28"/>
        </w:rPr>
        <w:t>РОССИЙСКОЙ ФЕДЕРАЦИИ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РОСТОВСКИЙ ГОСУДАРСТВЕННЫЙ ЭКОНОМИЧЕСКИЙ УНИВЕРСИТЕТ (РИНХ)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Факультет Экономики и финансов</w:t>
      </w:r>
    </w:p>
    <w:p w:rsidR="00A81379" w:rsidRDefault="00A81379" w:rsidP="00A81379">
      <w:pPr>
        <w:jc w:val="center"/>
        <w:rPr>
          <w:rFonts w:eastAsia="Calibri"/>
          <w:b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Кафедра «Банковское дело»</w:t>
      </w: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ДОПУСТИТЬ К ЗАЩИТЕ</w:t>
      </w:r>
    </w:p>
    <w:p w:rsidR="00A81379" w:rsidRDefault="00A81379" w:rsidP="00A81379">
      <w:pPr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Зав. кафедрой ________________</w:t>
      </w:r>
    </w:p>
    <w:p w:rsidR="00A81379" w:rsidRDefault="00A81379" w:rsidP="00A81379">
      <w:pPr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д.э.н., </w:t>
      </w:r>
      <w:proofErr w:type="gramStart"/>
      <w:r>
        <w:rPr>
          <w:rFonts w:eastAsia="Calibri"/>
          <w:sz w:val="28"/>
          <w:szCs w:val="24"/>
        </w:rPr>
        <w:t xml:space="preserve">профессор  </w:t>
      </w:r>
      <w:proofErr w:type="spellStart"/>
      <w:r>
        <w:rPr>
          <w:rFonts w:eastAsia="Calibri"/>
          <w:sz w:val="28"/>
          <w:szCs w:val="24"/>
        </w:rPr>
        <w:t>Семенюта</w:t>
      </w:r>
      <w:proofErr w:type="spellEnd"/>
      <w:proofErr w:type="gramEnd"/>
      <w:r>
        <w:rPr>
          <w:rFonts w:eastAsia="Calibri"/>
          <w:sz w:val="28"/>
          <w:szCs w:val="24"/>
        </w:rPr>
        <w:t xml:space="preserve"> О.Г.</w:t>
      </w:r>
    </w:p>
    <w:p w:rsidR="00A81379" w:rsidRDefault="00A81379" w:rsidP="00A81379">
      <w:pPr>
        <w:jc w:val="right"/>
        <w:rPr>
          <w:rFonts w:eastAsia="Calibri"/>
          <w:sz w:val="32"/>
          <w:szCs w:val="28"/>
        </w:rPr>
      </w:pPr>
      <w:r>
        <w:rPr>
          <w:rFonts w:eastAsia="Calibri"/>
          <w:sz w:val="28"/>
          <w:szCs w:val="24"/>
        </w:rPr>
        <w:t>«_____» ________________ 20</w:t>
      </w:r>
      <w:r w:rsidR="00FD6EC4">
        <w:rPr>
          <w:rFonts w:eastAsia="Calibri"/>
          <w:sz w:val="28"/>
          <w:szCs w:val="24"/>
        </w:rPr>
        <w:t>20</w:t>
      </w:r>
      <w:r>
        <w:rPr>
          <w:rFonts w:eastAsia="Calibri"/>
          <w:sz w:val="28"/>
          <w:szCs w:val="24"/>
        </w:rPr>
        <w:t>г.</w:t>
      </w: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ВЫПУСКНАЯ КВАЛИФИКАЦИОННАЯ РАБОТА</w:t>
      </w: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тему:</w:t>
      </w: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010895">
        <w:rPr>
          <w:rFonts w:eastAsia="Calibri"/>
          <w:b/>
          <w:sz w:val="28"/>
          <w:szCs w:val="28"/>
        </w:rPr>
        <w:t>Проблемы и перспективы развития ипотечного жилищного кредитования населения российскими коммерческими банками»</w:t>
      </w: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both"/>
        <w:rPr>
          <w:rFonts w:eastAsia="Calibri"/>
          <w:b/>
          <w:sz w:val="28"/>
          <w:szCs w:val="28"/>
        </w:rPr>
      </w:pPr>
    </w:p>
    <w:p w:rsidR="00A81379" w:rsidRDefault="00A81379" w:rsidP="00A81379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58"/>
        <w:gridCol w:w="3115"/>
      </w:tblGrid>
      <w:tr w:rsidR="00A81379" w:rsidTr="00A81379">
        <w:tc>
          <w:tcPr>
            <w:tcW w:w="3936" w:type="dxa"/>
            <w:hideMark/>
          </w:tcPr>
          <w:p w:rsidR="00A81379" w:rsidRDefault="00A813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Выполнила</w:t>
            </w:r>
          </w:p>
          <w:p w:rsidR="00A81379" w:rsidRDefault="00A81379" w:rsidP="00FD6EC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студентка группы ЭК</w:t>
            </w:r>
            <w:r w:rsidR="00A146C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ZS</w:t>
            </w:r>
            <w:r w:rsid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-542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379" w:rsidRDefault="00FD6EC4" w:rsidP="00FD6E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А.А.</w:t>
            </w: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38.03.01  «Экономика»</w:t>
            </w:r>
          </w:p>
        </w:tc>
        <w:tc>
          <w:tcPr>
            <w:tcW w:w="5635" w:type="dxa"/>
            <w:gridSpan w:val="2"/>
          </w:tcPr>
          <w:p w:rsidR="00A81379" w:rsidRDefault="00A81379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FD6EC4" w:rsidP="00064D45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Направленность </w:t>
            </w:r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38.03.01.0</w:t>
            </w:r>
            <w:r w:rsidR="00064D45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64D45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Банковское дело</w:t>
            </w:r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  <w:gridSpan w:val="2"/>
          </w:tcPr>
          <w:p w:rsidR="00A81379" w:rsidRDefault="00A81379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выпускной квалификационной работы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 w:rsidP="00A81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к.э.н., доцент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81379" w:rsidRDefault="00FD6E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 Е.Е</w:t>
            </w:r>
            <w:r w:rsidR="00A81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A81379" w:rsidRDefault="00A81379" w:rsidP="00A81379">
      <w:pPr>
        <w:jc w:val="both"/>
        <w:rPr>
          <w:rFonts w:eastAsia="Calibri"/>
          <w:sz w:val="28"/>
          <w:szCs w:val="28"/>
        </w:rPr>
      </w:pPr>
    </w:p>
    <w:p w:rsidR="00A81379" w:rsidRDefault="00A81379" w:rsidP="00A81379">
      <w:pPr>
        <w:jc w:val="both"/>
        <w:rPr>
          <w:rFonts w:eastAsia="Calibri"/>
          <w:sz w:val="16"/>
          <w:szCs w:val="16"/>
        </w:rPr>
      </w:pPr>
    </w:p>
    <w:p w:rsidR="00A81379" w:rsidRDefault="00A81379" w:rsidP="00A81379">
      <w:pPr>
        <w:jc w:val="both"/>
        <w:rPr>
          <w:rFonts w:eastAsia="Calibri"/>
          <w:b/>
          <w:sz w:val="16"/>
          <w:szCs w:val="16"/>
        </w:rPr>
      </w:pPr>
    </w:p>
    <w:p w:rsidR="00A81379" w:rsidRDefault="00A81379" w:rsidP="00A81379">
      <w:pPr>
        <w:rPr>
          <w:rFonts w:eastAsia="Calibri"/>
          <w:sz w:val="28"/>
          <w:szCs w:val="28"/>
        </w:rPr>
      </w:pPr>
    </w:p>
    <w:p w:rsidR="00A81379" w:rsidRDefault="00FD6EC4" w:rsidP="00A81379">
      <w:pPr>
        <w:jc w:val="center"/>
        <w:rPr>
          <w:rFonts w:eastAsia="Calibri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237490</wp:posOffset>
                </wp:positionV>
                <wp:extent cx="402590" cy="326390"/>
                <wp:effectExtent l="0" t="0" r="0" b="0"/>
                <wp:wrapNone/>
                <wp:docPr id="2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4C3E" id="Прямоугольник 10" o:spid="_x0000_s1026" style="position:absolute;margin-left:217.5pt;margin-top:18.7pt;width:31.7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064D45">
        <w:rPr>
          <w:rFonts w:eastAsia="Calibri"/>
          <w:sz w:val="28"/>
          <w:szCs w:val="28"/>
        </w:rPr>
        <w:t>Ростов-на-Дону, 20</w:t>
      </w:r>
      <w:r>
        <w:rPr>
          <w:rFonts w:eastAsia="Calibri"/>
          <w:sz w:val="28"/>
          <w:szCs w:val="28"/>
        </w:rPr>
        <w:t>20</w:t>
      </w:r>
    </w:p>
    <w:p w:rsidR="00840D58" w:rsidRDefault="00840D58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8" w:rsidRDefault="00840D58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9C682B" w:rsidRDefault="009C682B" w:rsidP="009C682B">
      <w:pPr>
        <w:pStyle w:val="ae"/>
        <w:tabs>
          <w:tab w:val="center" w:pos="5103"/>
        </w:tabs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682B">
        <w:rPr>
          <w:rFonts w:ascii="Times New Roman" w:hAnsi="Times New Roman" w:cs="Times New Roman"/>
          <w:b/>
          <w:bCs/>
          <w:spacing w:val="34"/>
          <w:sz w:val="28"/>
          <w:szCs w:val="28"/>
        </w:rPr>
        <w:t>СОДЕРЖАНИЕ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9C682B" w:rsidTr="009C682B">
        <w:tc>
          <w:tcPr>
            <w:tcW w:w="9180" w:type="dxa"/>
          </w:tcPr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(название первой главы)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(название второй главы)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 (название третьего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(название третьей глава)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A81379">
              <w:rPr>
                <w:rFonts w:ascii="Times New Roman" w:hAnsi="Times New Roman" w:cs="Times New Roman"/>
                <w:sz w:val="28"/>
                <w:szCs w:val="28"/>
              </w:rPr>
              <w:t>использованных источников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  <w:proofErr w:type="gramEnd"/>
          </w:p>
          <w:p w:rsidR="009C682B" w:rsidRDefault="009C682B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82B" w:rsidRDefault="009C682B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9C682B" w:rsidRP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C682B" w:rsidRDefault="00FD6EC4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364490</wp:posOffset>
                </wp:positionV>
                <wp:extent cx="962660" cy="348615"/>
                <wp:effectExtent l="36830" t="7620" r="10160" b="533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66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59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6pt;margin-top:28.7pt;width:75.8pt;height:27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1752600" cy="533400"/>
                <wp:effectExtent l="11430" t="12065" r="762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Название таблицы обяза</w:t>
                            </w:r>
                            <w:r>
                              <w:softHyphen/>
                              <w:t>тельно и выравнивается по ширине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35pt;margin-top:2.8pt;width:138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8TJwIAAFE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">
                <v:textbox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Название таблицы обяза</w:t>
                      </w:r>
                      <w:r>
                        <w:softHyphen/>
                        <w:t>тельно и выравнивается по ширине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29845</wp:posOffset>
                </wp:positionV>
                <wp:extent cx="2379980" cy="247015"/>
                <wp:effectExtent l="12065" t="7620" r="825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 xml:space="preserve">Таблицы имеют сквозную нумерацию.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7.95pt;margin-top:2.35pt;width:187.4pt;height:19.4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 xml:space="preserve">Таблицы имеют сквозную нумерацию. </w:t>
                      </w:r>
                    </w:p>
                  </w:txbxContent>
                </v:textbox>
              </v:shape>
            </w:pict>
          </mc:Fallback>
        </mc:AlternateContent>
      </w:r>
    </w:p>
    <w:p w:rsidR="009C682B" w:rsidRPr="009C682B" w:rsidRDefault="00FD6EC4" w:rsidP="009C682B">
      <w:pPr>
        <w:pStyle w:val="af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115570</wp:posOffset>
                </wp:positionV>
                <wp:extent cx="389255" cy="258445"/>
                <wp:effectExtent l="12700" t="7620" r="45720" b="577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7A5A" id="AutoShape 11" o:spid="_x0000_s1026" type="#_x0000_t32" style="position:absolute;margin-left:36.7pt;margin-top:9.1pt;width:30.65pt;height:2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9C682B" w:rsidRPr="009C682B" w:rsidRDefault="00FD6EC4" w:rsidP="009C682B">
      <w:pPr>
        <w:pStyle w:val="af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430530</wp:posOffset>
                </wp:positionV>
                <wp:extent cx="0" cy="571500"/>
                <wp:effectExtent l="59055" t="10160" r="55245" b="184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70C7" id="AutoShape 10" o:spid="_x0000_s1026" type="#_x0000_t32" style="position:absolute;margin-left:454.35pt;margin-top:33.9pt;width:0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FW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430530</wp:posOffset>
                </wp:positionV>
                <wp:extent cx="381000" cy="368300"/>
                <wp:effectExtent l="49530" t="10160" r="7620" b="501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04A3" id="AutoShape 9" o:spid="_x0000_s1026" type="#_x0000_t32" style="position:absolute;margin-left:424.35pt;margin-top:33.9pt;width:30pt;height:2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5kPgIAAGw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430530</wp:posOffset>
                </wp:positionV>
                <wp:extent cx="1663700" cy="368300"/>
                <wp:effectExtent l="33655" t="10160" r="7620" b="596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4877" id="AutoShape 7" o:spid="_x0000_s1026" type="#_x0000_t32" style="position:absolute;margin-left:323.35pt;margin-top:33.9pt;width:131pt;height:2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GPwIAAG0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430530</wp:posOffset>
                </wp:positionV>
                <wp:extent cx="2755900" cy="368300"/>
                <wp:effectExtent l="27305" t="10160" r="7620" b="5969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7F0A" id="AutoShape 6" o:spid="_x0000_s1026" type="#_x0000_t32" style="position:absolute;margin-left:237.35pt;margin-top:33.9pt;width:217pt;height:2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vvQAIAAG0EAAAOAAAAZHJzL2Uyb0RvYy54bWysVMGO2yAQvVfqPyDuWdtZJ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430530</wp:posOffset>
                </wp:positionV>
                <wp:extent cx="939800" cy="571500"/>
                <wp:effectExtent l="43180" t="10160" r="7620" b="5651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13B7" id="AutoShape 8" o:spid="_x0000_s1026" type="#_x0000_t32" style="position:absolute;margin-left:380.35pt;margin-top:33.9pt;width:74pt;height: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YPg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24130</wp:posOffset>
                </wp:positionV>
                <wp:extent cx="1244600" cy="406400"/>
                <wp:effectExtent l="11430" t="13335" r="1079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Заголовки граф центрируются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9.35pt;margin-top:1.9pt;width:9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">
                <v:textbox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Заголовки граф центрируются</w:t>
                      </w:r>
                    </w:p>
                  </w:txbxContent>
                </v:textbox>
              </v:shape>
            </w:pict>
          </mc:Fallback>
        </mc:AlternateContent>
      </w:r>
      <w:r w:rsidR="009C682B">
        <w:rPr>
          <w:b w:val="0"/>
        </w:rPr>
        <w:t xml:space="preserve">Таблица 1- </w:t>
      </w:r>
      <w:r w:rsidR="009C682B" w:rsidRPr="009C682B">
        <w:rPr>
          <w:b w:val="0"/>
        </w:rPr>
        <w:t xml:space="preserve">Структура выпуска долговых ценных бумаг </w:t>
      </w:r>
      <w:r w:rsidR="009C682B" w:rsidRPr="009C682B">
        <w:rPr>
          <w:b w:val="0"/>
        </w:rPr>
        <w:br/>
        <w:t>коммерческими банками в 2004—2006 гг. (пример</w:t>
      </w:r>
      <w:r w:rsidR="009C682B" w:rsidRPr="009C682B">
        <w:t>)</w:t>
      </w:r>
    </w:p>
    <w:tbl>
      <w:tblPr>
        <w:tblW w:w="9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05"/>
        <w:gridCol w:w="695"/>
        <w:gridCol w:w="1205"/>
        <w:gridCol w:w="695"/>
        <w:gridCol w:w="1205"/>
        <w:gridCol w:w="695"/>
        <w:gridCol w:w="1073"/>
        <w:gridCol w:w="1172"/>
      </w:tblGrid>
      <w:tr w:rsidR="009C682B" w:rsidRPr="009C682B" w:rsidTr="009C682B">
        <w:trPr>
          <w:trHeight w:val="3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Долговые ценные бумаги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4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5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6 г.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01.01.17</w:t>
            </w:r>
            <w:r w:rsidR="009C682B" w:rsidRPr="009C682B">
              <w:rPr>
                <w:sz w:val="24"/>
                <w:szCs w:val="24"/>
              </w:rPr>
              <w:t xml:space="preserve"> г.</w:t>
            </w:r>
          </w:p>
        </w:tc>
      </w:tr>
      <w:tr w:rsidR="009C682B" w:rsidRPr="009C682B" w:rsidTr="009C682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2B" w:rsidRPr="009C682B" w:rsidRDefault="009C68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</w:tr>
      <w:tr w:rsidR="009C682B" w:rsidRPr="009C682B" w:rsidTr="009C682B">
        <w:trPr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9C682B">
            <w:pPr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Депозитные 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148 181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99 226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54 766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37 546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4,0</w:t>
            </w:r>
          </w:p>
        </w:tc>
      </w:tr>
      <w:tr w:rsidR="009C682B" w:rsidRPr="009C682B" w:rsidTr="009C682B">
        <w:trPr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9C682B">
            <w:pPr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Сберегательные 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1 663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14 304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1,5</w:t>
            </w:r>
          </w:p>
        </w:tc>
      </w:tr>
      <w:tr w:rsidR="009C682B" w:rsidRP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120650</wp:posOffset>
                      </wp:positionV>
                      <wp:extent cx="368300" cy="824230"/>
                      <wp:effectExtent l="54610" t="38735" r="5715" b="1333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8300" cy="824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BE5E" id="AutoShape 16" o:spid="_x0000_s1026" type="#_x0000_t32" style="position:absolute;margin-left:58pt;margin-top:9.5pt;width:29pt;height:64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Облигации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13 792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30 595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67 294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147 993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15,8</w:t>
            </w:r>
          </w:p>
        </w:tc>
      </w:tr>
      <w:tr w:rsidR="009C682B" w:rsidRP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106680</wp:posOffset>
                      </wp:positionV>
                      <wp:extent cx="546100" cy="633730"/>
                      <wp:effectExtent l="48260" t="48260" r="5715" b="1333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8AD8" id="AutoShape 15" o:spid="_x0000_s1026" type="#_x0000_t32" style="position:absolute;margin-left:44pt;margin-top:8.4pt;width:43pt;height:49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Векселя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466 007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506 207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614 546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737 324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78,7</w:t>
            </w:r>
          </w:p>
        </w:tc>
      </w:tr>
      <w:tr w:rsid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118110</wp:posOffset>
                      </wp:positionV>
                      <wp:extent cx="546100" cy="417830"/>
                      <wp:effectExtent l="48260" t="54610" r="5715" b="1333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BBAD" id="AutoShape 14" o:spid="_x0000_s1026" type="#_x0000_t32" style="position:absolute;margin-left:44pt;margin-top:9.3pt;width:43pt;height:32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629 643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639 651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743 239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937 167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</w:tr>
    </w:tbl>
    <w:p w:rsidR="009C682B" w:rsidRDefault="00FD6EC4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556260</wp:posOffset>
                </wp:positionV>
                <wp:extent cx="2353310" cy="831215"/>
                <wp:effectExtent l="13335" t="5715" r="508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.75pt;margin-top:43.8pt;width:185.3pt;height:65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548640</wp:posOffset>
                </wp:positionV>
                <wp:extent cx="2759710" cy="831215"/>
                <wp:effectExtent l="8890" t="9525" r="12700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50.7pt;margin-top:43.2pt;width:217.3pt;height:65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482600" cy="328930"/>
                <wp:effectExtent l="10160" t="57785" r="4064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B820" id="AutoShape 19" o:spid="_x0000_s1026" type="#_x0000_t32" style="position:absolute;margin-left:359pt;margin-top:.2pt;width:38pt;height:25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ssQA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0" cy="328930"/>
                <wp:effectExtent l="57785" t="19685" r="5651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5F78" id="AutoShape 18" o:spid="_x0000_s1026" type="#_x0000_t32" style="position:absolute;margin-left:359pt;margin-top:.2pt;width:0;height:2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0IOgIAAGc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2540</wp:posOffset>
                </wp:positionV>
                <wp:extent cx="533400" cy="328930"/>
                <wp:effectExtent l="38735" t="57785" r="889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C02B" id="AutoShape 17" o:spid="_x0000_s1026" type="#_x0000_t32" style="position:absolute;margin-left:317pt;margin-top:.2pt;width:42pt;height:25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Pr="009C682B" w:rsidRDefault="009C682B" w:rsidP="009C682B">
      <w:pPr>
        <w:pStyle w:val="af0"/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Таблица 2 - </w:t>
      </w:r>
      <w:r w:rsidRPr="009C682B">
        <w:rPr>
          <w:b w:val="0"/>
          <w:bCs/>
          <w:noProof/>
        </w:rPr>
        <w:t>Преимущества и недостатки форм обеспечения возвратности кредитов</w:t>
      </w:r>
      <w:r>
        <w:rPr>
          <w:b w:val="0"/>
          <w:bCs/>
          <w:noProof/>
        </w:rPr>
        <w:t xml:space="preserve"> </w:t>
      </w:r>
      <w:r w:rsidRPr="009C682B">
        <w:rPr>
          <w:b w:val="0"/>
          <w:bCs/>
          <w:noProof/>
        </w:rPr>
        <w:t>(пример переноса таблицы)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76"/>
        <w:gridCol w:w="3961"/>
      </w:tblGrid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Вид обеспечения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Недостатки</w:t>
            </w:r>
          </w:p>
        </w:tc>
      </w:tr>
      <w:tr w:rsid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Гарантия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является обязательством, неза</w:t>
            </w:r>
            <w:r w:rsidRPr="009C682B">
              <w:rPr>
                <w:sz w:val="24"/>
                <w:szCs w:val="24"/>
              </w:rPr>
              <w:softHyphen/>
              <w:t>висимым от основного (кре</w:t>
            </w:r>
            <w:r w:rsidRPr="009C682B">
              <w:rPr>
                <w:sz w:val="24"/>
                <w:szCs w:val="24"/>
              </w:rPr>
              <w:softHyphen/>
              <w:t>дитного) договора;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C682B">
              <w:rPr>
                <w:sz w:val="24"/>
                <w:szCs w:val="24"/>
              </w:rPr>
              <w:t>безотзывность</w:t>
            </w:r>
            <w:proofErr w:type="spellEnd"/>
            <w:r w:rsidRPr="009C682B">
              <w:rPr>
                <w:sz w:val="24"/>
                <w:szCs w:val="24"/>
              </w:rPr>
              <w:t>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участие в ответственности до</w:t>
            </w:r>
            <w:r w:rsidRPr="009C682B">
              <w:rPr>
                <w:sz w:val="24"/>
                <w:szCs w:val="24"/>
              </w:rPr>
              <w:softHyphen/>
              <w:t>полнительного лица;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несение гарантом ответствен</w:t>
            </w:r>
            <w:r w:rsidRPr="009C682B">
              <w:rPr>
                <w:sz w:val="24"/>
                <w:szCs w:val="24"/>
              </w:rPr>
              <w:softHyphen/>
              <w:t>ности всем своим имущест</w:t>
            </w:r>
            <w:r w:rsidRPr="009C682B">
              <w:rPr>
                <w:sz w:val="24"/>
                <w:szCs w:val="24"/>
              </w:rPr>
              <w:softHyphen/>
              <w:t>вом;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надежность банка-гаранта.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проблемы при про</w:t>
            </w:r>
            <w:r w:rsidRPr="009C682B">
              <w:rPr>
                <w:sz w:val="24"/>
                <w:szCs w:val="24"/>
              </w:rPr>
              <w:softHyphen/>
              <w:t>верке кредитоспособности га</w:t>
            </w:r>
            <w:r w:rsidRPr="009C682B">
              <w:rPr>
                <w:sz w:val="24"/>
                <w:szCs w:val="24"/>
              </w:rPr>
              <w:softHyphen/>
              <w:t>ранта;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недостаточная известность га</w:t>
            </w:r>
            <w:r w:rsidRPr="009C682B">
              <w:rPr>
                <w:sz w:val="24"/>
                <w:szCs w:val="24"/>
              </w:rPr>
              <w:softHyphen/>
              <w:t>ранта, его платежеспособности.</w:t>
            </w:r>
          </w:p>
        </w:tc>
      </w:tr>
    </w:tbl>
    <w:p w:rsidR="009C682B" w:rsidRDefault="009C682B" w:rsidP="009C682B">
      <w:pPr>
        <w:rPr>
          <w:highlight w:val="yellow"/>
        </w:rPr>
      </w:pPr>
    </w:p>
    <w:p w:rsidR="009C682B" w:rsidRPr="009C682B" w:rsidRDefault="009C682B" w:rsidP="009C682B">
      <w:pPr>
        <w:spacing w:after="120"/>
        <w:jc w:val="right"/>
        <w:rPr>
          <w:sz w:val="28"/>
          <w:szCs w:val="28"/>
        </w:rPr>
      </w:pPr>
      <w:r w:rsidRPr="009C682B">
        <w:rPr>
          <w:sz w:val="28"/>
          <w:szCs w:val="28"/>
        </w:rPr>
        <w:t>Продолжение таблицы 2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76"/>
        <w:gridCol w:w="3961"/>
      </w:tblGrid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lastRenderedPageBreak/>
              <w:t>Вид обеспечения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Недостатки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C682B">
              <w:rPr>
                <w:sz w:val="24"/>
                <w:szCs w:val="24"/>
              </w:rPr>
              <w:t>безотзывность</w:t>
            </w:r>
            <w:proofErr w:type="spellEnd"/>
            <w:r w:rsidRPr="009C682B">
              <w:rPr>
                <w:sz w:val="24"/>
                <w:szCs w:val="24"/>
              </w:rPr>
              <w:t>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 один кредитный договор поручителей может быть не</w:t>
            </w:r>
            <w:r w:rsidRPr="009C682B">
              <w:rPr>
                <w:sz w:val="24"/>
                <w:szCs w:val="24"/>
              </w:rPr>
              <w:softHyphen/>
              <w:t>сколько;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участие в ответственности до</w:t>
            </w:r>
            <w:r w:rsidRPr="009C682B">
              <w:rPr>
                <w:sz w:val="24"/>
                <w:szCs w:val="24"/>
              </w:rPr>
              <w:softHyphen/>
              <w:t>полнительных лиц;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наличие, как правило, солидар</w:t>
            </w:r>
            <w:r w:rsidRPr="009C682B">
              <w:rPr>
                <w:sz w:val="24"/>
                <w:szCs w:val="24"/>
              </w:rPr>
              <w:softHyphen/>
              <w:t>ной ответственности всех поручителей.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договор поручительства теряет силу при признании кредитного договора недействительным;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проблемы при про</w:t>
            </w:r>
            <w:r w:rsidRPr="009C682B">
              <w:rPr>
                <w:sz w:val="24"/>
                <w:szCs w:val="24"/>
              </w:rPr>
              <w:softHyphen/>
              <w:t>верке кредитоспособности по</w:t>
            </w:r>
            <w:r w:rsidRPr="009C682B">
              <w:rPr>
                <w:sz w:val="24"/>
                <w:szCs w:val="24"/>
              </w:rPr>
              <w:softHyphen/>
              <w:t>ручителя; отсутствие известной платежеспособности;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недостаточная устойчивость по</w:t>
            </w:r>
            <w:r w:rsidRPr="009C682B">
              <w:rPr>
                <w:sz w:val="24"/>
                <w:szCs w:val="24"/>
              </w:rPr>
              <w:softHyphen/>
              <w:t>ложения и финансовая неопре</w:t>
            </w:r>
            <w:r w:rsidRPr="009C682B">
              <w:rPr>
                <w:sz w:val="24"/>
                <w:szCs w:val="24"/>
              </w:rPr>
              <w:softHyphen/>
              <w:t>деленность поручителей - физи</w:t>
            </w:r>
            <w:r w:rsidRPr="009C682B">
              <w:rPr>
                <w:sz w:val="24"/>
                <w:szCs w:val="24"/>
              </w:rPr>
              <w:softHyphen/>
              <w:t>ческих лиц и мелких предпри</w:t>
            </w:r>
            <w:r w:rsidRPr="009C682B">
              <w:rPr>
                <w:sz w:val="24"/>
                <w:szCs w:val="24"/>
              </w:rPr>
              <w:softHyphen/>
              <w:t>ятий.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Страхование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6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страховании ответственно</w:t>
            </w:r>
            <w:r w:rsidRPr="009C682B">
              <w:rPr>
                <w:sz w:val="24"/>
                <w:szCs w:val="24"/>
              </w:rPr>
              <w:softHyphen/>
              <w:t>сти заемщика за</w:t>
            </w:r>
            <w:r w:rsidRPr="009C682B">
              <w:rPr>
                <w:sz w:val="24"/>
                <w:szCs w:val="24"/>
              </w:rPr>
              <w:softHyphen/>
              <w:t>траты несет клиент, а не банк;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6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уверенность в возврате средств.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страховании риска непога</w:t>
            </w:r>
            <w:r w:rsidRPr="009C682B">
              <w:rPr>
                <w:sz w:val="24"/>
                <w:szCs w:val="24"/>
              </w:rPr>
              <w:softHyphen/>
              <w:t>шения кредита – затраты несет банк;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отнесения стра</w:t>
            </w:r>
            <w:r w:rsidRPr="009C682B">
              <w:rPr>
                <w:sz w:val="24"/>
                <w:szCs w:val="24"/>
              </w:rPr>
              <w:softHyphen/>
              <w:t>ховой суммы при наступлении страхового случая к внереализа</w:t>
            </w:r>
            <w:r w:rsidRPr="009C682B">
              <w:rPr>
                <w:sz w:val="24"/>
                <w:szCs w:val="24"/>
              </w:rPr>
              <w:softHyphen/>
              <w:t>ционным доходам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Цессия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возможность частого примене</w:t>
            </w:r>
            <w:r w:rsidRPr="009C682B">
              <w:rPr>
                <w:sz w:val="24"/>
                <w:szCs w:val="24"/>
              </w:rPr>
              <w:softHyphen/>
              <w:t>ния при интенсивных контак</w:t>
            </w:r>
            <w:r w:rsidRPr="009C682B">
              <w:rPr>
                <w:sz w:val="24"/>
                <w:szCs w:val="24"/>
              </w:rPr>
              <w:softHyphen/>
              <w:t>тах клиента с контрагентами;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быстрота использования.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интенсивного контроля;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особый риск тихой цессии;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отсутствие уверенности в отно</w:t>
            </w:r>
            <w:r w:rsidRPr="009C682B">
              <w:rPr>
                <w:sz w:val="24"/>
                <w:szCs w:val="24"/>
              </w:rPr>
              <w:softHyphen/>
              <w:t>шении дебиторов заемщика.</w:t>
            </w:r>
          </w:p>
        </w:tc>
      </w:tr>
      <w:tr w:rsid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Залог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вещный, материальный способ обеспечения обязательства;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удовлетворение требования банка, как правило, преиму</w:t>
            </w:r>
            <w:r w:rsidRPr="009C682B">
              <w:rPr>
                <w:sz w:val="24"/>
                <w:szCs w:val="24"/>
              </w:rPr>
              <w:softHyphen/>
              <w:t>щественно перед другими кре</w:t>
            </w:r>
            <w:r w:rsidRPr="009C682B">
              <w:rPr>
                <w:sz w:val="24"/>
                <w:szCs w:val="24"/>
              </w:rPr>
              <w:softHyphen/>
              <w:t>диторами;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дополнительный стимул для заемщика исполнить обяза</w:t>
            </w:r>
            <w:r w:rsidRPr="009C682B">
              <w:rPr>
                <w:sz w:val="24"/>
                <w:szCs w:val="24"/>
              </w:rPr>
              <w:softHyphen/>
              <w:t>тельство – опасность ли</w:t>
            </w:r>
            <w:r w:rsidRPr="009C682B">
              <w:rPr>
                <w:sz w:val="24"/>
                <w:szCs w:val="24"/>
              </w:rPr>
              <w:softHyphen/>
              <w:t>шиться заложенного имуще</w:t>
            </w:r>
            <w:r w:rsidRPr="009C682B">
              <w:rPr>
                <w:sz w:val="24"/>
                <w:szCs w:val="24"/>
              </w:rPr>
              <w:softHyphen/>
              <w:t>ства;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множество различных предме</w:t>
            </w:r>
            <w:r w:rsidRPr="009C682B">
              <w:rPr>
                <w:sz w:val="24"/>
                <w:szCs w:val="24"/>
              </w:rPr>
              <w:softHyphen/>
              <w:t>тов залога;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как правило, возможность оценки предмета залога по рыночной стоимости;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соблюдении требований – ликвидное и легко реализуе</w:t>
            </w:r>
            <w:r w:rsidRPr="009C682B">
              <w:rPr>
                <w:sz w:val="24"/>
                <w:szCs w:val="24"/>
              </w:rPr>
              <w:softHyphen/>
              <w:t>мое обеспечение.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колебания стоимо</w:t>
            </w:r>
            <w:r w:rsidRPr="009C682B">
              <w:rPr>
                <w:sz w:val="24"/>
                <w:szCs w:val="24"/>
              </w:rPr>
              <w:softHyphen/>
              <w:t>сти предмета залога;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постоянного кон</w:t>
            </w:r>
            <w:r w:rsidRPr="009C682B">
              <w:rPr>
                <w:sz w:val="24"/>
                <w:szCs w:val="24"/>
              </w:rPr>
              <w:softHyphen/>
              <w:t>троля и мониторинга;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трудности оценки;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возможность мошенничества со стороны заемщика;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потенциальные сложности с реа</w:t>
            </w:r>
            <w:r w:rsidRPr="009C682B">
              <w:rPr>
                <w:sz w:val="24"/>
                <w:szCs w:val="24"/>
              </w:rPr>
              <w:softHyphen/>
              <w:t>лизацией и длительностью про</w:t>
            </w:r>
            <w:r w:rsidRPr="009C682B">
              <w:rPr>
                <w:sz w:val="24"/>
                <w:szCs w:val="24"/>
              </w:rPr>
              <w:softHyphen/>
              <w:t>цедуры обращения взыскания.</w:t>
            </w:r>
          </w:p>
        </w:tc>
      </w:tr>
    </w:tbl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9C682B" w:rsidRDefault="009C682B" w:rsidP="009C682B">
      <w:pPr>
        <w:spacing w:line="360" w:lineRule="auto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730240" cy="3063240"/>
            <wp:effectExtent l="19050" t="0" r="3810" b="0"/>
            <wp:docPr id="1" name="Рисунок 1" descr="D:\Документы - Женя\Дипломы09\Метод ВКР бак\2.4\Рефинансирование (кредитование) кредитных организаций как инструмент денежно-кредитной политики Банка России  Банк России  Банк России.files\gr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- Женя\Дипломы09\Метод ВКР бак\2.4\Рефинансирование (кредитование) кредитных организаций как инструмент денежно-кредитной политики Банка России  Банк России  Банк России.files\gr_image00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2B" w:rsidRPr="009C682B" w:rsidRDefault="009C682B" w:rsidP="009C682B">
      <w:pPr>
        <w:pStyle w:val="ae"/>
        <w:tabs>
          <w:tab w:val="left" w:pos="1418"/>
        </w:tabs>
        <w:spacing w:before="100" w:beforeAutospacing="1" w:after="100" w:afterAutospacing="1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 xml:space="preserve">Рисунок 1. - </w:t>
      </w:r>
      <w:r w:rsidRPr="009C682B">
        <w:rPr>
          <w:rFonts w:ascii="Times New Roman" w:hAnsi="Times New Roman" w:cs="Times New Roman"/>
          <w:sz w:val="28"/>
          <w:szCs w:val="28"/>
        </w:rPr>
        <w:tab/>
        <w:t xml:space="preserve">Структура ценных бумаг, принятых Банком России в залог, </w:t>
      </w:r>
      <w:r w:rsidRPr="009C682B">
        <w:rPr>
          <w:rFonts w:ascii="Times New Roman" w:hAnsi="Times New Roman" w:cs="Times New Roman"/>
          <w:sz w:val="28"/>
          <w:szCs w:val="28"/>
        </w:rPr>
        <w:br/>
        <w:t>на 01.03.08 (пример диаграммы)</w:t>
      </w:r>
    </w:p>
    <w:p w:rsidR="009C682B" w:rsidRDefault="009C682B" w:rsidP="009C682B">
      <w:pPr>
        <w:pStyle w:val="ae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rPr>
          <w:b/>
          <w:bCs/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01640" cy="17373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2B" w:rsidRPr="009C682B" w:rsidRDefault="009C682B" w:rsidP="009C682B">
      <w:pPr>
        <w:pStyle w:val="ae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>Рисунок 2. -  Место финансового рынка (пример схемы)</w:t>
      </w:r>
    </w:p>
    <w:p w:rsidR="009C682B" w:rsidRPr="009C682B" w:rsidRDefault="009C682B" w:rsidP="009C682B">
      <w:pPr>
        <w:pStyle w:val="ae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C682B">
        <w:rPr>
          <w:rFonts w:ascii="Times New Roman" w:hAnsi="Times New Roman" w:cs="Times New Roman"/>
          <w:b/>
          <w:sz w:val="28"/>
          <w:szCs w:val="28"/>
        </w:rPr>
        <w:t>Пример оформления формулы:</w:t>
      </w:r>
    </w:p>
    <w:p w:rsidR="009C682B" w:rsidRPr="009C682B" w:rsidRDefault="009C682B" w:rsidP="009C682B">
      <w:pPr>
        <w:pStyle w:val="ae"/>
        <w:tabs>
          <w:tab w:val="right" w:pos="9498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82B"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51pt" o:ole="" o:allowoverlap="f">
            <v:imagedata r:id="rId8" o:title=""/>
          </v:shape>
          <o:OLEObject Type="Embed" ProgID="Equation.3" ShapeID="_x0000_i1025" DrawAspect="Content" ObjectID="_1679576306" r:id="rId9"/>
        </w:object>
      </w:r>
      <w:r w:rsidRPr="009C682B">
        <w:t>,</w:t>
      </w:r>
      <w:r w:rsidRPr="009C682B">
        <w:tab/>
      </w:r>
      <w:r w:rsidRPr="009C682B">
        <w:rPr>
          <w:rFonts w:ascii="Times New Roman" w:hAnsi="Times New Roman" w:cs="Times New Roman"/>
          <w:sz w:val="28"/>
          <w:szCs w:val="28"/>
        </w:rPr>
        <w:t>(1)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>где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9C682B">
        <w:rPr>
          <w:rFonts w:ascii="Times New Roman" w:hAnsi="Times New Roman" w:cs="Times New Roman"/>
          <w:sz w:val="28"/>
          <w:szCs w:val="28"/>
        </w:rPr>
        <w:t xml:space="preserve"> – ‘это текущая стоимость денежного потока,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682B">
        <w:rPr>
          <w:rFonts w:ascii="Times New Roman" w:hAnsi="Times New Roman" w:cs="Times New Roman"/>
          <w:sz w:val="28"/>
          <w:szCs w:val="28"/>
          <w:lang w:val="en-US"/>
        </w:rPr>
        <w:t>FV</w:t>
      </w:r>
      <w:r w:rsidRPr="009C68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9C682B">
        <w:rPr>
          <w:rFonts w:ascii="Times New Roman" w:hAnsi="Times New Roman" w:cs="Times New Roman"/>
          <w:sz w:val="28"/>
          <w:szCs w:val="28"/>
        </w:rPr>
        <w:t xml:space="preserve"> – это величина денежного потока в период </w:t>
      </w:r>
      <w:r w:rsidRPr="009C68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682B">
        <w:rPr>
          <w:rFonts w:ascii="Times New Roman" w:hAnsi="Times New Roman" w:cs="Times New Roman"/>
          <w:sz w:val="28"/>
          <w:szCs w:val="28"/>
        </w:rPr>
        <w:t>,</w:t>
      </w:r>
    </w:p>
    <w:p w:rsidR="009C682B" w:rsidRDefault="009C682B" w:rsidP="009C682B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9C682B">
        <w:rPr>
          <w:sz w:val="28"/>
          <w:szCs w:val="28"/>
          <w:lang w:val="en-US"/>
        </w:rPr>
        <w:t>i</w:t>
      </w:r>
      <w:proofErr w:type="spellEnd"/>
      <w:r w:rsidRPr="00A81379">
        <w:rPr>
          <w:sz w:val="28"/>
          <w:szCs w:val="28"/>
        </w:rPr>
        <w:t xml:space="preserve"> </w:t>
      </w:r>
      <w:r w:rsidRPr="009C682B">
        <w:rPr>
          <w:sz w:val="28"/>
          <w:szCs w:val="28"/>
        </w:rPr>
        <w:t xml:space="preserve">– </w:t>
      </w:r>
      <w:proofErr w:type="gramStart"/>
      <w:r w:rsidRPr="009C682B">
        <w:rPr>
          <w:sz w:val="28"/>
          <w:szCs w:val="28"/>
        </w:rPr>
        <w:t>это</w:t>
      </w:r>
      <w:proofErr w:type="gramEnd"/>
      <w:r w:rsidRPr="009C682B">
        <w:rPr>
          <w:sz w:val="28"/>
          <w:szCs w:val="28"/>
        </w:rPr>
        <w:t xml:space="preserve"> ставка дисконтирования.</w:t>
      </w:r>
      <w:r>
        <w:rPr>
          <w:sz w:val="28"/>
          <w:szCs w:val="28"/>
        </w:rPr>
        <w:br w:type="page"/>
      </w:r>
    </w:p>
    <w:p w:rsidR="009C682B" w:rsidRDefault="009C682B">
      <w:pPr>
        <w:widowControl/>
        <w:autoSpaceDE/>
        <w:autoSpaceDN/>
        <w:adjustRightInd/>
        <w:rPr>
          <w:sz w:val="28"/>
          <w:szCs w:val="28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ЭТИКЕТКИ НА ОБЛОЖКУ РАБОТЫ</w:t>
      </w:r>
    </w:p>
    <w:p w:rsidR="00A81379" w:rsidRDefault="009C682B" w:rsidP="00A81379">
      <w:pPr>
        <w:tabs>
          <w:tab w:val="left" w:pos="2773"/>
        </w:tabs>
      </w:pPr>
      <w:r>
        <w:rPr>
          <w:sz w:val="28"/>
          <w:szCs w:val="28"/>
        </w:rPr>
        <w:t xml:space="preserve"> </w:t>
      </w:r>
      <w:r w:rsidR="00A81379">
        <w:t xml:space="preserve">Размеры этикетки: 9,5 см </w:t>
      </w:r>
      <w:r w:rsidR="00A81379">
        <w:rPr>
          <w:lang w:val="en-US"/>
        </w:rPr>
        <w:t>x</w:t>
      </w:r>
      <w:r w:rsidR="00A81379">
        <w:t xml:space="preserve"> 5 см</w:t>
      </w:r>
    </w:p>
    <w:p w:rsidR="009C682B" w:rsidRDefault="009C682B" w:rsidP="009C682B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9C682B" w:rsidRDefault="009C682B" w:rsidP="009C682B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1AC4" w:rsidRDefault="00FD6EC4" w:rsidP="000C1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3439160" cy="1842135"/>
                <wp:effectExtent l="0" t="0" r="8890" b="571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ФГБОУ ВО РГЭУ (РИНХ)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Факультет Экономики и финансов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Кафедра банковского дела</w:t>
                            </w:r>
                          </w:p>
                          <w:p w:rsidR="00A81379" w:rsidRPr="001B4FD1" w:rsidRDefault="00A81379" w:rsidP="00A8137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Ф.И.О</w:t>
                            </w:r>
                          </w:p>
                          <w:p w:rsidR="00A81379" w:rsidRDefault="00A81379" w:rsidP="00A8137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Тема:«</w:t>
                            </w:r>
                            <w:proofErr w:type="gramEnd"/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379" w:rsidRDefault="00064D45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Ростов-на-Дону, 20…</w:t>
                            </w:r>
                            <w:r w:rsidR="00A81379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left:0;text-align:left;margin-left:.45pt;margin-top:.4pt;width:270.8pt;height:1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">
                <v:textbox>
                  <w:txbxContent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ФГБОУ ВО РГЭУ (РИНХ)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Факультет Экономики и финансов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Кафедра банковского дела</w:t>
                      </w:r>
                    </w:p>
                    <w:p w:rsidR="00A81379" w:rsidRPr="001B4FD1" w:rsidRDefault="00A81379" w:rsidP="00A81379">
                      <w:pPr>
                        <w:ind w:left="360" w:hanging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FD1">
                        <w:rPr>
                          <w:b/>
                          <w:sz w:val="24"/>
                          <w:szCs w:val="24"/>
                        </w:rPr>
                        <w:t>Ф.И.О</w:t>
                      </w:r>
                    </w:p>
                    <w:p w:rsidR="00A81379" w:rsidRDefault="00A81379" w:rsidP="00A81379">
                      <w:pPr>
                        <w:ind w:left="360" w:hanging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B4FD1">
                        <w:rPr>
                          <w:b/>
                          <w:sz w:val="24"/>
                          <w:szCs w:val="24"/>
                        </w:rPr>
                        <w:t>Тема:«</w:t>
                      </w:r>
                      <w:proofErr w:type="gramEnd"/>
                      <w:r w:rsidRPr="001B4FD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1379" w:rsidRDefault="00A81379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1379" w:rsidRDefault="00064D45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Ростов-на-Дону, 20…</w:t>
                      </w:r>
                      <w:r w:rsidR="00A81379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Default="00241AC4" w:rsidP="00241AC4">
      <w:pPr>
        <w:rPr>
          <w:sz w:val="28"/>
          <w:szCs w:val="28"/>
        </w:rPr>
      </w:pPr>
    </w:p>
    <w:p w:rsidR="00241AC4" w:rsidRDefault="00241AC4" w:rsidP="00241AC4">
      <w:pPr>
        <w:tabs>
          <w:tab w:val="left" w:pos="5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1AC4" w:rsidRDefault="00241AC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AC4" w:rsidRDefault="00241AC4" w:rsidP="00241AC4">
      <w:pPr>
        <w:shd w:val="clear" w:color="auto" w:fill="FFFFFF"/>
        <w:ind w:left="-284" w:right="-52" w:firstLine="568"/>
        <w:jc w:val="right"/>
      </w:pPr>
      <w:r>
        <w:rPr>
          <w:b/>
          <w:bCs/>
          <w:sz w:val="28"/>
          <w:szCs w:val="28"/>
        </w:rPr>
        <w:lastRenderedPageBreak/>
        <w:t>Приложение 7</w:t>
      </w:r>
    </w:p>
    <w:p w:rsidR="00241AC4" w:rsidRDefault="00241AC4" w:rsidP="00241AC4">
      <w:pPr>
        <w:pStyle w:val="a6"/>
      </w:pPr>
    </w:p>
    <w:p w:rsidR="00A81379" w:rsidRDefault="00A81379" w:rsidP="00A8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81379" w:rsidRDefault="00A81379" w:rsidP="00A8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размещение выпускной квалификационной работы обучающегося в ЭБС РГЭУ (РИНХ)</w:t>
      </w:r>
    </w:p>
    <w:p w:rsidR="00A81379" w:rsidRDefault="00A81379" w:rsidP="00A81379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81379" w:rsidTr="00A81379">
        <w:tc>
          <w:tcPr>
            <w:tcW w:w="9571" w:type="dxa"/>
            <w:gridSpan w:val="2"/>
          </w:tcPr>
          <w:p w:rsidR="00A81379" w:rsidRPr="001B4FD1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ind w:left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Я, </w:t>
            </w:r>
            <w:r w:rsidRPr="001B4FD1">
              <w:rPr>
                <w:sz w:val="28"/>
                <w:szCs w:val="28"/>
              </w:rPr>
              <w:t>Ф И О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 xml:space="preserve">                                                         (</w:t>
            </w:r>
            <w:r w:rsidRPr="001B4FD1">
              <w:rPr>
                <w:rFonts w:eastAsia="Calibri"/>
                <w:i/>
                <w:sz w:val="28"/>
                <w:szCs w:val="28"/>
              </w:rPr>
              <w:t>фамилия, имя, отчество</w:t>
            </w:r>
            <w:r w:rsidRPr="001B4FD1">
              <w:rPr>
                <w:rFonts w:eastAsia="Calibri"/>
                <w:sz w:val="28"/>
                <w:szCs w:val="28"/>
              </w:rPr>
              <w:t>)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являющаяся студентом факультета экономики и финансов, гр. ЭК-547</w:t>
            </w:r>
          </w:p>
          <w:p w:rsidR="00A81379" w:rsidRPr="001B4FD1" w:rsidRDefault="00A81379">
            <w:pPr>
              <w:pBdr>
                <w:top w:val="single" w:sz="8" w:space="1" w:color="000000"/>
                <w:bottom w:val="single" w:sz="8" w:space="1" w:color="000000"/>
              </w:pBdr>
              <w:rPr>
                <w:rFonts w:eastAsia="Calibri"/>
                <w:sz w:val="28"/>
                <w:szCs w:val="28"/>
              </w:rPr>
            </w:pPr>
          </w:p>
          <w:p w:rsidR="00A81379" w:rsidRPr="001B4FD1" w:rsidRDefault="00A81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(</w:t>
            </w:r>
            <w:r w:rsidRPr="001B4FD1">
              <w:rPr>
                <w:rFonts w:eastAsia="Calibri"/>
                <w:i/>
                <w:sz w:val="28"/>
                <w:szCs w:val="28"/>
              </w:rPr>
              <w:t>факультет / группа</w:t>
            </w:r>
            <w:r w:rsidRPr="001B4FD1">
              <w:rPr>
                <w:rFonts w:eastAsia="Calibri"/>
                <w:sz w:val="28"/>
                <w:szCs w:val="28"/>
              </w:rPr>
              <w:t>)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(РИНХ)»,</w:t>
            </w:r>
          </w:p>
          <w:p w:rsidR="00A81379" w:rsidRPr="001B4FD1" w:rsidRDefault="00A81379">
            <w:pPr>
              <w:spacing w:before="120"/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1B4FD1">
              <w:rPr>
                <w:rFonts w:eastAsia="Calibri"/>
                <w:sz w:val="28"/>
                <w:szCs w:val="28"/>
              </w:rPr>
              <w:t xml:space="preserve">разрешаю РГЭУ (РИНХ) безвозмездно воспроизводить и размещать (доводить до всеобщего сведения) в полном объеме написанную мной в рамках освоения образовательной программы выпускную квалификационную работу на тему:                                                      </w:t>
            </w:r>
          </w:p>
          <w:p w:rsidR="00A81379" w:rsidRDefault="00A81379">
            <w:pPr>
              <w:jc w:val="both"/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«тема»</w:t>
            </w:r>
          </w:p>
          <w:p w:rsidR="00A81379" w:rsidRDefault="00A81379">
            <w:pPr>
              <w:rPr>
                <w:rFonts w:eastAsia="Calibri"/>
                <w:sz w:val="28"/>
                <w:szCs w:val="28"/>
              </w:rPr>
            </w:pPr>
          </w:p>
          <w:p w:rsidR="00A81379" w:rsidRDefault="00A8137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 ЭБС РГЭУ (РИНХ), таким образом, чтобы любой пользователь данной системы мог получить доступ к ВКР из любого места и в любое время по собственному выбору, в течение всего срока действия исключительного права на выпускную квалификационную работу.</w:t>
            </w:r>
          </w:p>
        </w:tc>
      </w:tr>
      <w:tr w:rsidR="00A81379" w:rsidTr="00A81379">
        <w:tc>
          <w:tcPr>
            <w:tcW w:w="9571" w:type="dxa"/>
            <w:gridSpan w:val="2"/>
            <w:hideMark/>
          </w:tcPr>
          <w:p w:rsidR="00A81379" w:rsidRDefault="00A81379">
            <w:pPr>
              <w:pStyle w:val="a5"/>
              <w:tabs>
                <w:tab w:val="left" w:pos="432"/>
              </w:tabs>
              <w:snapToGri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подтверждаю, что ВКР написана мной лично  и не нарушает интеллектуальных авторских прав иных лиц.</w:t>
            </w:r>
          </w:p>
        </w:tc>
      </w:tr>
      <w:tr w:rsidR="00A81379" w:rsidTr="00A81379">
        <w:tc>
          <w:tcPr>
            <w:tcW w:w="4785" w:type="dxa"/>
          </w:tcPr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  <w:p w:rsidR="00A81379" w:rsidRDefault="00A81379">
            <w:pPr>
              <w:pStyle w:val="a5"/>
              <w:tabs>
                <w:tab w:val="left" w:pos="43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</w:t>
            </w:r>
          </w:p>
          <w:p w:rsidR="00A81379" w:rsidRDefault="00A81379">
            <w:pPr>
              <w:pStyle w:val="a5"/>
              <w:tabs>
                <w:tab w:val="left" w:pos="43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AC4" w:rsidRDefault="00241AC4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241AC4" w:rsidRDefault="00241AC4" w:rsidP="00241AC4">
      <w:pPr>
        <w:pStyle w:val="ae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C4" w:rsidRDefault="00241AC4" w:rsidP="00241AC4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подтверждается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что</w:t>
      </w:r>
      <w:proofErr w:type="gramEnd"/>
      <w:r>
        <w:rPr>
          <w:rFonts w:ascii="Times New Roman"/>
          <w:sz w:val="28"/>
          <w:szCs w:val="28"/>
        </w:rPr>
        <w:t>_______________________________________</w:t>
      </w:r>
    </w:p>
    <w:p w:rsidR="00A81379" w:rsidRDefault="00A81379" w:rsidP="00A81379">
      <w:pPr>
        <w:pStyle w:val="ae"/>
        <w:tabs>
          <w:tab w:val="center" w:pos="6804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>
        <w:rPr>
          <w:rFonts w:hAnsi="Times New Roman"/>
          <w:sz w:val="28"/>
          <w:szCs w:val="28"/>
        </w:rPr>
        <w:t>название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банка</w:t>
      </w:r>
      <w:r>
        <w:rPr>
          <w:rFonts w:ascii="Times New Roman"/>
          <w:sz w:val="28"/>
          <w:szCs w:val="28"/>
        </w:rPr>
        <w:t>)</w:t>
      </w:r>
    </w:p>
    <w:p w:rsidR="00A81379" w:rsidRPr="001B4FD1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jc w:val="both"/>
        <w:rPr>
          <w:rFonts w:ascii="Times New Roman" w:eastAsia="Arial Unicode MS" w:hAnsi="Arial Unicode MS" w:cs="Arial Unicode MS"/>
          <w:sz w:val="28"/>
          <w:szCs w:val="28"/>
        </w:rPr>
      </w:pPr>
      <w:r>
        <w:rPr>
          <w:rFonts w:hAnsi="Times New Roman"/>
          <w:sz w:val="28"/>
          <w:szCs w:val="28"/>
        </w:rPr>
        <w:t>рассмотрит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внедрения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рекомендаций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разработанных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студенткой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РГЭУ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РИНХ</w:t>
      </w:r>
      <w:r>
        <w:rPr>
          <w:rFonts w:ascii="Times New Roman"/>
          <w:sz w:val="28"/>
          <w:szCs w:val="28"/>
        </w:rPr>
        <w:t xml:space="preserve">)  </w:t>
      </w:r>
      <w:r w:rsidRPr="001B4FD1">
        <w:rPr>
          <w:rFonts w:ascii="Times New Roman" w:hint="eastAsia"/>
          <w:sz w:val="28"/>
          <w:szCs w:val="28"/>
        </w:rPr>
        <w:t>Ф</w:t>
      </w:r>
      <w:r w:rsidRPr="001B4FD1">
        <w:rPr>
          <w:rFonts w:ascii="Times New Roman"/>
          <w:sz w:val="28"/>
          <w:szCs w:val="28"/>
        </w:rPr>
        <w:t>.</w:t>
      </w:r>
      <w:r w:rsidRPr="001B4FD1">
        <w:rPr>
          <w:rFonts w:ascii="Times New Roman" w:hint="eastAsia"/>
          <w:sz w:val="28"/>
          <w:szCs w:val="28"/>
        </w:rPr>
        <w:t>И</w:t>
      </w:r>
      <w:r w:rsidRPr="001B4FD1">
        <w:rPr>
          <w:rFonts w:ascii="Times New Roman"/>
          <w:sz w:val="28"/>
          <w:szCs w:val="28"/>
        </w:rPr>
        <w:t>.</w:t>
      </w:r>
      <w:r w:rsidRPr="001B4FD1">
        <w:rPr>
          <w:rFonts w:ascii="Times New Roman" w:hint="eastAsia"/>
          <w:sz w:val="28"/>
          <w:szCs w:val="28"/>
        </w:rPr>
        <w:t>О</w:t>
      </w:r>
      <w:r w:rsidRPr="001B4FD1">
        <w:rPr>
          <w:rFonts w:ascii="Times New Roman"/>
          <w:sz w:val="28"/>
          <w:szCs w:val="28"/>
        </w:rPr>
        <w:t>.</w:t>
      </w:r>
    </w:p>
    <w:p w:rsidR="00A81379" w:rsidRPr="001B4FD1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D1">
        <w:rPr>
          <w:rFonts w:hAnsi="Times New Roman"/>
          <w:sz w:val="28"/>
          <w:szCs w:val="28"/>
        </w:rPr>
        <w:t>при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выполнении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ею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выпускной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квалификационной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работы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на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тему</w:t>
      </w:r>
      <w:r w:rsidRPr="001B4FD1">
        <w:rPr>
          <w:rFonts w:ascii="Times New Roman"/>
          <w:sz w:val="28"/>
          <w:szCs w:val="28"/>
        </w:rPr>
        <w:t>:</w:t>
      </w:r>
    </w:p>
    <w:p w:rsidR="00A81379" w:rsidRDefault="00A81379" w:rsidP="00A81379">
      <w:pPr>
        <w:pStyle w:val="ae"/>
        <w:tabs>
          <w:tab w:val="left" w:leader="underscore" w:pos="9132"/>
        </w:tabs>
        <w:suppressAutoHyphens/>
        <w:spacing w:before="100" w:after="10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FD1">
        <w:rPr>
          <w:rFonts w:hAnsi="Times New Roman"/>
          <w:sz w:val="28"/>
          <w:szCs w:val="28"/>
        </w:rPr>
        <w:t>«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…</w:t>
      </w:r>
      <w:r w:rsidRPr="001B4FD1">
        <w:rPr>
          <w:rFonts w:hAnsi="Times New Roman" w:hint="eastAsia"/>
          <w:sz w:val="28"/>
          <w:szCs w:val="28"/>
        </w:rPr>
        <w:t>.</w:t>
      </w:r>
      <w:bookmarkStart w:id="0" w:name="_GoBack"/>
      <w:bookmarkEnd w:id="0"/>
      <w:r>
        <w:rPr>
          <w:rFonts w:hAnsi="Times New Roman" w:hint="eastAsia"/>
          <w:sz w:val="28"/>
          <w:szCs w:val="28"/>
        </w:rPr>
        <w:t xml:space="preserve">                                    </w:t>
      </w:r>
      <w:r>
        <w:rPr>
          <w:rFonts w:hAnsi="Times New Roman"/>
          <w:sz w:val="28"/>
          <w:szCs w:val="28"/>
        </w:rPr>
        <w:t>»</w:t>
      </w:r>
    </w:p>
    <w:p w:rsidR="00A81379" w:rsidRDefault="00A81379" w:rsidP="00A81379">
      <w:pPr>
        <w:pStyle w:val="ae"/>
        <w:tabs>
          <w:tab w:val="left" w:leader="underscore" w:pos="9132"/>
        </w:tabs>
        <w:suppressAutoHyphens/>
        <w:spacing w:before="100"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(научный руководитель – к.э.н., доцент</w:t>
      </w:r>
      <w:r w:rsidR="00FD6EC4">
        <w:rPr>
          <w:rFonts w:ascii="Times New Roman" w:hAnsi="Times New Roman" w:cs="Times New Roman"/>
          <w:sz w:val="28"/>
          <w:szCs w:val="28"/>
        </w:rPr>
        <w:t xml:space="preserve"> Петрова </w:t>
      </w:r>
      <w:proofErr w:type="gramStart"/>
      <w:r w:rsidR="00FD6EC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1379" w:rsidRDefault="00A81379" w:rsidP="00A81379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Включить в банковский продукт «автокредитование» кредит на покупку автомобиля у частного лица. Разработать дополнительный регламент снижения рисков по данному варианту автокредита - риск наличия обеспечения устраняется запросом к нотариусу, риск угона автомобиля – в органы ГАИ, риск обветшалого состояния автомобиля – этот риск устраняется осмотром автомобиля в независимой СТО и оценкой специализированных оценщиков.</w:t>
      </w:r>
    </w:p>
    <w:p w:rsidR="00A81379" w:rsidRDefault="00A81379" w:rsidP="00A81379">
      <w:pPr>
        <w:pStyle w:val="af4"/>
        <w:shd w:val="clear" w:color="auto" w:fill="FFFFFF" w:themeFill="background1"/>
        <w:spacing w:before="0" w:beforeAutospacing="0" w:after="0" w:afterAutospacing="0"/>
        <w:ind w:left="714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81379" w:rsidRDefault="00A81379" w:rsidP="00A81379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2"/>
        </w:rPr>
        <w:t xml:space="preserve">Перераспределить обязанности клиентских менеджеров, </w:t>
      </w:r>
      <w:proofErr w:type="gramStart"/>
      <w:r>
        <w:rPr>
          <w:color w:val="000000"/>
          <w:sz w:val="28"/>
          <w:szCs w:val="22"/>
        </w:rPr>
        <w:t>чтобы  «</w:t>
      </w:r>
      <w:proofErr w:type="gramEnd"/>
      <w:r>
        <w:rPr>
          <w:color w:val="000000"/>
          <w:sz w:val="28"/>
          <w:szCs w:val="22"/>
        </w:rPr>
        <w:t>разгрузить очередь» к специалисту в период «час пик».    Прием заявок и документов, которые не требуют специальных навыков и знания специализированного программного обеспечения, поручить вузовским практикантам и стажерам, что в целом значительно сократит время обслуживания одного клиента клиентским менеджером</w:t>
      </w:r>
    </w:p>
    <w:p w:rsidR="00A81379" w:rsidRDefault="00A81379" w:rsidP="00A81379">
      <w:pPr>
        <w:pStyle w:val="Plai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leader="underscore" w:pos="9132"/>
        </w:tabs>
        <w:suppressAutoHyphens/>
        <w:spacing w:line="288" w:lineRule="auto"/>
        <w:jc w:val="both"/>
      </w:pPr>
    </w:p>
    <w:p w:rsidR="00A81379" w:rsidRDefault="00A81379" w:rsidP="00A81379">
      <w:pPr>
        <w:pStyle w:val="PlainText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leader="underscore" w:pos="9132"/>
        </w:tabs>
        <w:suppressAutoHyphens/>
        <w:spacing w:line="288" w:lineRule="auto"/>
      </w:pPr>
    </w:p>
    <w:tbl>
      <w:tblPr>
        <w:tblStyle w:val="TableNormal"/>
        <w:tblW w:w="96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1702"/>
        <w:gridCol w:w="5250"/>
      </w:tblGrid>
      <w:tr w:rsidR="00A81379" w:rsidTr="00A81379">
        <w:trPr>
          <w:trHeight w:val="2547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81379" w:rsidRDefault="00A81379">
            <w:pPr>
              <w:pStyle w:val="ae"/>
              <w:spacing w:before="100" w:after="100"/>
              <w:jc w:val="center"/>
            </w:pPr>
            <w:r>
              <w:rPr>
                <w:rFonts w:hAnsi="Times New Roman"/>
                <w:sz w:val="28"/>
                <w:szCs w:val="28"/>
              </w:rPr>
              <w:t>печать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1379" w:rsidRDefault="00A81379">
            <w:pPr>
              <w:pStyle w:val="ae"/>
              <w:spacing w:before="100" w:after="100"/>
              <w:ind w:firstLine="34"/>
            </w:pPr>
            <w:r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81379" w:rsidRDefault="00A81379">
            <w:pPr>
              <w:pStyle w:val="ae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</w:rPr>
              <w:t>______________ /____________________/</w:t>
            </w:r>
          </w:p>
          <w:p w:rsidR="00A81379" w:rsidRDefault="00A81379">
            <w:pPr>
              <w:pStyle w:val="ae"/>
              <w:tabs>
                <w:tab w:val="left" w:pos="2585"/>
              </w:tabs>
              <w:spacing w:before="100" w:after="100"/>
              <w:ind w:firstLine="459"/>
            </w:pP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подпись</w:t>
            </w:r>
            <w:r>
              <w:rPr>
                <w:rFonts w:ascii="Times New Roman"/>
                <w:sz w:val="28"/>
                <w:szCs w:val="28"/>
              </w:rPr>
              <w:t xml:space="preserve">) </w:t>
            </w:r>
            <w:r>
              <w:rPr>
                <w:rFonts w:ascii="Times New Roman"/>
                <w:sz w:val="28"/>
                <w:szCs w:val="28"/>
              </w:rPr>
              <w:tab/>
              <w:t xml:space="preserve"> (</w:t>
            </w:r>
            <w:r>
              <w:rPr>
                <w:rFonts w:hAnsi="Times New Roman"/>
                <w:sz w:val="28"/>
                <w:szCs w:val="28"/>
              </w:rPr>
              <w:t>Фамилия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</w:tr>
    </w:tbl>
    <w:p w:rsidR="00241AC4" w:rsidRDefault="00241AC4" w:rsidP="00241AC4">
      <w:pPr>
        <w:shd w:val="clear" w:color="auto" w:fill="FFFFFF"/>
        <w:spacing w:before="100" w:beforeAutospacing="1" w:after="100" w:afterAutospacing="1"/>
        <w:ind w:firstLine="720"/>
        <w:rPr>
          <w:sz w:val="28"/>
          <w:szCs w:val="28"/>
        </w:rPr>
      </w:pPr>
    </w:p>
    <w:p w:rsidR="00A81379" w:rsidRDefault="00241AC4" w:rsidP="00A81379">
      <w:pPr>
        <w:pStyle w:val="ae"/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81379">
        <w:rPr>
          <w:rFonts w:ascii="Times New Roman" w:hAnsi="Times New Roman" w:cs="Times New Roman"/>
          <w:sz w:val="28"/>
          <w:szCs w:val="28"/>
        </w:rPr>
        <w:lastRenderedPageBreak/>
        <w:t>Ректору РГЭУ (РИНХ)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 профессору </w:t>
      </w:r>
      <w:r w:rsidR="00064D45">
        <w:rPr>
          <w:rFonts w:ascii="Times New Roman" w:hAnsi="Times New Roman" w:cs="Times New Roman"/>
          <w:sz w:val="28"/>
          <w:szCs w:val="28"/>
        </w:rPr>
        <w:t>Макаренко Е.Н.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закрепить за студентом _____________________________________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(фамилия имя отчество обучающегося полностью</w:t>
      </w:r>
      <w:r>
        <w:rPr>
          <w:rFonts w:ascii="Times New Roman" w:hAnsi="Times New Roman" w:cs="Times New Roman"/>
          <w:sz w:val="28"/>
          <w:szCs w:val="28"/>
        </w:rPr>
        <w:t>) следующую тему выпускной квалификационной работы: ________________________________ _____________________________________________ (полное наименование темы без сокращений).</w:t>
      </w:r>
    </w:p>
    <w:p w:rsidR="00A81379" w:rsidRDefault="00A81379" w:rsidP="00A81379">
      <w:pPr>
        <w:pStyle w:val="ae"/>
        <w:tabs>
          <w:tab w:val="left" w:pos="7371"/>
        </w:tabs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7"/>
        <w:gridCol w:w="1700"/>
        <w:gridCol w:w="5243"/>
      </w:tblGrid>
      <w:tr w:rsidR="00A81379" w:rsidTr="00A81379">
        <w:trPr>
          <w:trHeight w:val="1537"/>
        </w:trPr>
        <w:tc>
          <w:tcPr>
            <w:tcW w:w="2268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печать</w:t>
            </w:r>
          </w:p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Банка</w:t>
            </w:r>
          </w:p>
        </w:tc>
        <w:tc>
          <w:tcPr>
            <w:tcW w:w="1701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A81379" w:rsidRDefault="00A81379">
            <w:pPr>
              <w:pStyle w:val="ae"/>
              <w:spacing w:before="100" w:beforeAutospacing="1" w:after="100" w:afterAutospacing="1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5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/____________________/</w:t>
            </w:r>
          </w:p>
          <w:p w:rsidR="00A81379" w:rsidRDefault="00A81379">
            <w:pPr>
              <w:pStyle w:val="ae"/>
              <w:tabs>
                <w:tab w:val="left" w:pos="2585"/>
              </w:tabs>
              <w:spacing w:before="100" w:beforeAutospacing="1" w:after="100" w:afterAutospacing="1" w:line="36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(Фамилия И.О.)</w:t>
            </w:r>
          </w:p>
        </w:tc>
      </w:tr>
    </w:tbl>
    <w:p w:rsidR="000C1B2A" w:rsidRPr="00241AC4" w:rsidRDefault="000C1B2A" w:rsidP="00241AC4">
      <w:pPr>
        <w:tabs>
          <w:tab w:val="left" w:pos="5916"/>
        </w:tabs>
        <w:rPr>
          <w:sz w:val="28"/>
          <w:szCs w:val="28"/>
        </w:rPr>
      </w:pPr>
    </w:p>
    <w:sectPr w:rsidR="000C1B2A" w:rsidRPr="00241AC4" w:rsidSect="001A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57F"/>
    <w:multiLevelType w:val="hybridMultilevel"/>
    <w:tmpl w:val="833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C6A"/>
    <w:multiLevelType w:val="hybridMultilevel"/>
    <w:tmpl w:val="5762DB9A"/>
    <w:lvl w:ilvl="0" w:tplc="2DE2A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0C6"/>
    <w:multiLevelType w:val="hybridMultilevel"/>
    <w:tmpl w:val="C18CA45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D14AB"/>
    <w:multiLevelType w:val="hybridMultilevel"/>
    <w:tmpl w:val="55A4FF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D59B8"/>
    <w:multiLevelType w:val="hybridMultilevel"/>
    <w:tmpl w:val="56601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F26C8"/>
    <w:multiLevelType w:val="hybridMultilevel"/>
    <w:tmpl w:val="11926C3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153B9"/>
    <w:multiLevelType w:val="hybridMultilevel"/>
    <w:tmpl w:val="8C4601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738F0"/>
    <w:multiLevelType w:val="hybridMultilevel"/>
    <w:tmpl w:val="22F0D78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8157F"/>
    <w:multiLevelType w:val="hybridMultilevel"/>
    <w:tmpl w:val="B44C7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B47E2"/>
    <w:multiLevelType w:val="hybridMultilevel"/>
    <w:tmpl w:val="FE2CA7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11AFB"/>
    <w:multiLevelType w:val="hybridMultilevel"/>
    <w:tmpl w:val="504CE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44E7A"/>
    <w:multiLevelType w:val="hybridMultilevel"/>
    <w:tmpl w:val="D840A862"/>
    <w:lvl w:ilvl="0" w:tplc="6B004B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031F6"/>
    <w:multiLevelType w:val="hybridMultilevel"/>
    <w:tmpl w:val="18749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30"/>
    <w:rsid w:val="00001FB4"/>
    <w:rsid w:val="00002624"/>
    <w:rsid w:val="000078C1"/>
    <w:rsid w:val="0001019C"/>
    <w:rsid w:val="00010895"/>
    <w:rsid w:val="00013FBC"/>
    <w:rsid w:val="000165D5"/>
    <w:rsid w:val="00016763"/>
    <w:rsid w:val="00021BC6"/>
    <w:rsid w:val="00024CC6"/>
    <w:rsid w:val="00026BA6"/>
    <w:rsid w:val="0003182B"/>
    <w:rsid w:val="00034D57"/>
    <w:rsid w:val="00045BD6"/>
    <w:rsid w:val="00046F5C"/>
    <w:rsid w:val="00054B09"/>
    <w:rsid w:val="000555FF"/>
    <w:rsid w:val="0005758D"/>
    <w:rsid w:val="00064D45"/>
    <w:rsid w:val="000651DE"/>
    <w:rsid w:val="000679C6"/>
    <w:rsid w:val="00071D27"/>
    <w:rsid w:val="00071F37"/>
    <w:rsid w:val="00076285"/>
    <w:rsid w:val="000763FC"/>
    <w:rsid w:val="00091538"/>
    <w:rsid w:val="00092C10"/>
    <w:rsid w:val="000967ED"/>
    <w:rsid w:val="000A6206"/>
    <w:rsid w:val="000A6701"/>
    <w:rsid w:val="000B038B"/>
    <w:rsid w:val="000B1652"/>
    <w:rsid w:val="000B4FB4"/>
    <w:rsid w:val="000C1B2A"/>
    <w:rsid w:val="000C24B9"/>
    <w:rsid w:val="000C271C"/>
    <w:rsid w:val="000C6F09"/>
    <w:rsid w:val="000D0254"/>
    <w:rsid w:val="000D1F30"/>
    <w:rsid w:val="000D73CB"/>
    <w:rsid w:val="000E400C"/>
    <w:rsid w:val="000E4F7C"/>
    <w:rsid w:val="000F1192"/>
    <w:rsid w:val="000F2B23"/>
    <w:rsid w:val="000F2FD3"/>
    <w:rsid w:val="00100287"/>
    <w:rsid w:val="00103103"/>
    <w:rsid w:val="0010769A"/>
    <w:rsid w:val="00117634"/>
    <w:rsid w:val="001212B4"/>
    <w:rsid w:val="001230CD"/>
    <w:rsid w:val="001244AB"/>
    <w:rsid w:val="00127382"/>
    <w:rsid w:val="001275A5"/>
    <w:rsid w:val="00130719"/>
    <w:rsid w:val="00131706"/>
    <w:rsid w:val="00131967"/>
    <w:rsid w:val="00131B85"/>
    <w:rsid w:val="0013541E"/>
    <w:rsid w:val="00142633"/>
    <w:rsid w:val="001435E2"/>
    <w:rsid w:val="00143C83"/>
    <w:rsid w:val="00146FA6"/>
    <w:rsid w:val="00151272"/>
    <w:rsid w:val="00153BCD"/>
    <w:rsid w:val="001573A8"/>
    <w:rsid w:val="001600C5"/>
    <w:rsid w:val="00160E91"/>
    <w:rsid w:val="001620EC"/>
    <w:rsid w:val="0016342E"/>
    <w:rsid w:val="001653A6"/>
    <w:rsid w:val="00171A11"/>
    <w:rsid w:val="00180B3C"/>
    <w:rsid w:val="00184007"/>
    <w:rsid w:val="001A1044"/>
    <w:rsid w:val="001A3471"/>
    <w:rsid w:val="001B12F4"/>
    <w:rsid w:val="001B4FD1"/>
    <w:rsid w:val="001C2175"/>
    <w:rsid w:val="001C6F57"/>
    <w:rsid w:val="001D287C"/>
    <w:rsid w:val="001D2A6D"/>
    <w:rsid w:val="001D2E6A"/>
    <w:rsid w:val="001D43F7"/>
    <w:rsid w:val="001D639B"/>
    <w:rsid w:val="001D6C4D"/>
    <w:rsid w:val="001E1F75"/>
    <w:rsid w:val="001E36EB"/>
    <w:rsid w:val="001E3CAA"/>
    <w:rsid w:val="001E5C0E"/>
    <w:rsid w:val="001F21B6"/>
    <w:rsid w:val="001F290A"/>
    <w:rsid w:val="001F3131"/>
    <w:rsid w:val="001F5E93"/>
    <w:rsid w:val="001F7592"/>
    <w:rsid w:val="001F7826"/>
    <w:rsid w:val="0020798E"/>
    <w:rsid w:val="002161BC"/>
    <w:rsid w:val="00223BF0"/>
    <w:rsid w:val="00232DC0"/>
    <w:rsid w:val="00240BF0"/>
    <w:rsid w:val="00241AC4"/>
    <w:rsid w:val="00241C63"/>
    <w:rsid w:val="0024269C"/>
    <w:rsid w:val="0024338F"/>
    <w:rsid w:val="002502B3"/>
    <w:rsid w:val="00252618"/>
    <w:rsid w:val="002605AA"/>
    <w:rsid w:val="00262268"/>
    <w:rsid w:val="00262E81"/>
    <w:rsid w:val="00266D9F"/>
    <w:rsid w:val="00273ACF"/>
    <w:rsid w:val="002743BC"/>
    <w:rsid w:val="00276707"/>
    <w:rsid w:val="0028169A"/>
    <w:rsid w:val="00291152"/>
    <w:rsid w:val="0029308F"/>
    <w:rsid w:val="0029310D"/>
    <w:rsid w:val="002A3398"/>
    <w:rsid w:val="002B4A57"/>
    <w:rsid w:val="002C13EB"/>
    <w:rsid w:val="002C1D24"/>
    <w:rsid w:val="002C3B3D"/>
    <w:rsid w:val="002D6982"/>
    <w:rsid w:val="002D7613"/>
    <w:rsid w:val="002E283A"/>
    <w:rsid w:val="002E56C4"/>
    <w:rsid w:val="002E6FA2"/>
    <w:rsid w:val="002E734F"/>
    <w:rsid w:val="002F048B"/>
    <w:rsid w:val="002F1E65"/>
    <w:rsid w:val="002F2F79"/>
    <w:rsid w:val="002F5356"/>
    <w:rsid w:val="002F56BC"/>
    <w:rsid w:val="002F5933"/>
    <w:rsid w:val="00311752"/>
    <w:rsid w:val="00313993"/>
    <w:rsid w:val="00313BA7"/>
    <w:rsid w:val="00321413"/>
    <w:rsid w:val="00331036"/>
    <w:rsid w:val="0033181F"/>
    <w:rsid w:val="003342A4"/>
    <w:rsid w:val="00334AFB"/>
    <w:rsid w:val="003367CF"/>
    <w:rsid w:val="0034169E"/>
    <w:rsid w:val="003473CA"/>
    <w:rsid w:val="00351F3C"/>
    <w:rsid w:val="00352B3A"/>
    <w:rsid w:val="00357642"/>
    <w:rsid w:val="00361C54"/>
    <w:rsid w:val="00362E44"/>
    <w:rsid w:val="003638AF"/>
    <w:rsid w:val="003641CE"/>
    <w:rsid w:val="00365A31"/>
    <w:rsid w:val="003721AD"/>
    <w:rsid w:val="00373922"/>
    <w:rsid w:val="00373E1E"/>
    <w:rsid w:val="00373F16"/>
    <w:rsid w:val="00375765"/>
    <w:rsid w:val="00375D81"/>
    <w:rsid w:val="003776F4"/>
    <w:rsid w:val="003810F5"/>
    <w:rsid w:val="00381150"/>
    <w:rsid w:val="00385774"/>
    <w:rsid w:val="003924E9"/>
    <w:rsid w:val="0039255A"/>
    <w:rsid w:val="00392F3C"/>
    <w:rsid w:val="003936EA"/>
    <w:rsid w:val="003A060B"/>
    <w:rsid w:val="003A0EE4"/>
    <w:rsid w:val="003A1319"/>
    <w:rsid w:val="003A5723"/>
    <w:rsid w:val="003A5861"/>
    <w:rsid w:val="003B50D7"/>
    <w:rsid w:val="003D3C1E"/>
    <w:rsid w:val="003D4400"/>
    <w:rsid w:val="003E3842"/>
    <w:rsid w:val="003E4BAD"/>
    <w:rsid w:val="003E765A"/>
    <w:rsid w:val="003E7DBC"/>
    <w:rsid w:val="003F434E"/>
    <w:rsid w:val="003F50BC"/>
    <w:rsid w:val="003F69B2"/>
    <w:rsid w:val="003F7E76"/>
    <w:rsid w:val="00401A37"/>
    <w:rsid w:val="00401D1E"/>
    <w:rsid w:val="004033DE"/>
    <w:rsid w:val="00404918"/>
    <w:rsid w:val="0040518D"/>
    <w:rsid w:val="00405D76"/>
    <w:rsid w:val="00407524"/>
    <w:rsid w:val="00410C6E"/>
    <w:rsid w:val="004119DA"/>
    <w:rsid w:val="00411DF5"/>
    <w:rsid w:val="00413247"/>
    <w:rsid w:val="0042025A"/>
    <w:rsid w:val="00422F48"/>
    <w:rsid w:val="0042450D"/>
    <w:rsid w:val="00430A5A"/>
    <w:rsid w:val="004314F8"/>
    <w:rsid w:val="00432D5D"/>
    <w:rsid w:val="0043761A"/>
    <w:rsid w:val="00443E61"/>
    <w:rsid w:val="004502D6"/>
    <w:rsid w:val="00454249"/>
    <w:rsid w:val="004609AF"/>
    <w:rsid w:val="004616AE"/>
    <w:rsid w:val="0047153D"/>
    <w:rsid w:val="0047321D"/>
    <w:rsid w:val="00475F34"/>
    <w:rsid w:val="004821DC"/>
    <w:rsid w:val="00484D44"/>
    <w:rsid w:val="00487947"/>
    <w:rsid w:val="00490ED7"/>
    <w:rsid w:val="00495187"/>
    <w:rsid w:val="00496B81"/>
    <w:rsid w:val="004A3F60"/>
    <w:rsid w:val="004A68D8"/>
    <w:rsid w:val="004B1D22"/>
    <w:rsid w:val="004B7DEA"/>
    <w:rsid w:val="004C0017"/>
    <w:rsid w:val="004C4436"/>
    <w:rsid w:val="004C55C7"/>
    <w:rsid w:val="004C5D32"/>
    <w:rsid w:val="004D1E09"/>
    <w:rsid w:val="004D4F0C"/>
    <w:rsid w:val="004D6397"/>
    <w:rsid w:val="004E0162"/>
    <w:rsid w:val="004E0DE1"/>
    <w:rsid w:val="004E0F59"/>
    <w:rsid w:val="004E1B65"/>
    <w:rsid w:val="004E3D85"/>
    <w:rsid w:val="004E50F7"/>
    <w:rsid w:val="004E5B02"/>
    <w:rsid w:val="004E7635"/>
    <w:rsid w:val="004F14AC"/>
    <w:rsid w:val="004F3142"/>
    <w:rsid w:val="004F3BA2"/>
    <w:rsid w:val="004F4F88"/>
    <w:rsid w:val="004F648F"/>
    <w:rsid w:val="004F6C73"/>
    <w:rsid w:val="005056C3"/>
    <w:rsid w:val="00506AE6"/>
    <w:rsid w:val="005111E4"/>
    <w:rsid w:val="0051133D"/>
    <w:rsid w:val="0051193B"/>
    <w:rsid w:val="00514074"/>
    <w:rsid w:val="00514F84"/>
    <w:rsid w:val="0051627E"/>
    <w:rsid w:val="0052016F"/>
    <w:rsid w:val="0052360E"/>
    <w:rsid w:val="0052422D"/>
    <w:rsid w:val="005259A2"/>
    <w:rsid w:val="00527C11"/>
    <w:rsid w:val="005332CB"/>
    <w:rsid w:val="0053780E"/>
    <w:rsid w:val="00543D3E"/>
    <w:rsid w:val="005454D0"/>
    <w:rsid w:val="005469F0"/>
    <w:rsid w:val="00547B30"/>
    <w:rsid w:val="00551390"/>
    <w:rsid w:val="00551F76"/>
    <w:rsid w:val="00552A48"/>
    <w:rsid w:val="00556AA4"/>
    <w:rsid w:val="00557F41"/>
    <w:rsid w:val="005612D4"/>
    <w:rsid w:val="00567479"/>
    <w:rsid w:val="00567E0A"/>
    <w:rsid w:val="00571BAB"/>
    <w:rsid w:val="00573551"/>
    <w:rsid w:val="005736A5"/>
    <w:rsid w:val="00575E6F"/>
    <w:rsid w:val="00582708"/>
    <w:rsid w:val="00587528"/>
    <w:rsid w:val="005930AB"/>
    <w:rsid w:val="00595D04"/>
    <w:rsid w:val="005A0C52"/>
    <w:rsid w:val="005A320E"/>
    <w:rsid w:val="005C0256"/>
    <w:rsid w:val="005C5CD2"/>
    <w:rsid w:val="005D18CE"/>
    <w:rsid w:val="005D40AD"/>
    <w:rsid w:val="005E11CF"/>
    <w:rsid w:val="005E1FDF"/>
    <w:rsid w:val="005E27DB"/>
    <w:rsid w:val="005E3AE1"/>
    <w:rsid w:val="005E4CDC"/>
    <w:rsid w:val="005E6295"/>
    <w:rsid w:val="005F2CB0"/>
    <w:rsid w:val="006036B4"/>
    <w:rsid w:val="00606A99"/>
    <w:rsid w:val="00607F9D"/>
    <w:rsid w:val="006134DB"/>
    <w:rsid w:val="00613995"/>
    <w:rsid w:val="0061555B"/>
    <w:rsid w:val="00622D0C"/>
    <w:rsid w:val="00626ABD"/>
    <w:rsid w:val="006301B2"/>
    <w:rsid w:val="00631955"/>
    <w:rsid w:val="00635F29"/>
    <w:rsid w:val="00636926"/>
    <w:rsid w:val="00640178"/>
    <w:rsid w:val="006420AB"/>
    <w:rsid w:val="0064624E"/>
    <w:rsid w:val="0065077E"/>
    <w:rsid w:val="0065774B"/>
    <w:rsid w:val="00660273"/>
    <w:rsid w:val="00660D6F"/>
    <w:rsid w:val="00663F07"/>
    <w:rsid w:val="00672013"/>
    <w:rsid w:val="00672BC1"/>
    <w:rsid w:val="006743EA"/>
    <w:rsid w:val="006816C4"/>
    <w:rsid w:val="00684067"/>
    <w:rsid w:val="00684AC9"/>
    <w:rsid w:val="0068751E"/>
    <w:rsid w:val="00697349"/>
    <w:rsid w:val="006A0D58"/>
    <w:rsid w:val="006A1E92"/>
    <w:rsid w:val="006A378A"/>
    <w:rsid w:val="006A46C7"/>
    <w:rsid w:val="006B4BBA"/>
    <w:rsid w:val="006C376B"/>
    <w:rsid w:val="006C4DD2"/>
    <w:rsid w:val="006C4F94"/>
    <w:rsid w:val="006E553D"/>
    <w:rsid w:val="006E6979"/>
    <w:rsid w:val="006F171B"/>
    <w:rsid w:val="0070310E"/>
    <w:rsid w:val="00712EC2"/>
    <w:rsid w:val="007225D3"/>
    <w:rsid w:val="00726BEC"/>
    <w:rsid w:val="007317ED"/>
    <w:rsid w:val="007325BA"/>
    <w:rsid w:val="00734439"/>
    <w:rsid w:val="00736A5E"/>
    <w:rsid w:val="00737B1E"/>
    <w:rsid w:val="007404D0"/>
    <w:rsid w:val="00740783"/>
    <w:rsid w:val="0074104D"/>
    <w:rsid w:val="00745BEF"/>
    <w:rsid w:val="00747EDA"/>
    <w:rsid w:val="00754FE4"/>
    <w:rsid w:val="0075546C"/>
    <w:rsid w:val="007558B5"/>
    <w:rsid w:val="00755C5A"/>
    <w:rsid w:val="007608AA"/>
    <w:rsid w:val="00760FB3"/>
    <w:rsid w:val="00762359"/>
    <w:rsid w:val="0076269A"/>
    <w:rsid w:val="007648AB"/>
    <w:rsid w:val="0077023F"/>
    <w:rsid w:val="00773968"/>
    <w:rsid w:val="00783BCD"/>
    <w:rsid w:val="00790E94"/>
    <w:rsid w:val="007916DB"/>
    <w:rsid w:val="0079456F"/>
    <w:rsid w:val="007949C5"/>
    <w:rsid w:val="00794BF2"/>
    <w:rsid w:val="00797270"/>
    <w:rsid w:val="007976DC"/>
    <w:rsid w:val="007A080F"/>
    <w:rsid w:val="007A0F9D"/>
    <w:rsid w:val="007A1147"/>
    <w:rsid w:val="007A2DE8"/>
    <w:rsid w:val="007A3582"/>
    <w:rsid w:val="007A39D2"/>
    <w:rsid w:val="007B32B1"/>
    <w:rsid w:val="007B3C4E"/>
    <w:rsid w:val="007B631B"/>
    <w:rsid w:val="007C2717"/>
    <w:rsid w:val="007C768F"/>
    <w:rsid w:val="007D5A7D"/>
    <w:rsid w:val="007E2B27"/>
    <w:rsid w:val="007E3BC1"/>
    <w:rsid w:val="007E6B5D"/>
    <w:rsid w:val="007F0A01"/>
    <w:rsid w:val="007F28DC"/>
    <w:rsid w:val="007F2D42"/>
    <w:rsid w:val="007F3DF4"/>
    <w:rsid w:val="00813BA4"/>
    <w:rsid w:val="00814B21"/>
    <w:rsid w:val="00815C3E"/>
    <w:rsid w:val="00817253"/>
    <w:rsid w:val="00822F1B"/>
    <w:rsid w:val="00831E72"/>
    <w:rsid w:val="00832E6B"/>
    <w:rsid w:val="008372F1"/>
    <w:rsid w:val="00840D58"/>
    <w:rsid w:val="00853B0C"/>
    <w:rsid w:val="00853C9C"/>
    <w:rsid w:val="00855F71"/>
    <w:rsid w:val="008560A3"/>
    <w:rsid w:val="008641AB"/>
    <w:rsid w:val="0087036E"/>
    <w:rsid w:val="00870637"/>
    <w:rsid w:val="00874357"/>
    <w:rsid w:val="00883759"/>
    <w:rsid w:val="00891CA1"/>
    <w:rsid w:val="008943AF"/>
    <w:rsid w:val="008947AD"/>
    <w:rsid w:val="008A67C8"/>
    <w:rsid w:val="008B2913"/>
    <w:rsid w:val="008B580A"/>
    <w:rsid w:val="008C207D"/>
    <w:rsid w:val="008C2B7E"/>
    <w:rsid w:val="008C6ED4"/>
    <w:rsid w:val="008C7655"/>
    <w:rsid w:val="008D1BD7"/>
    <w:rsid w:val="008D7177"/>
    <w:rsid w:val="008E1FDC"/>
    <w:rsid w:val="008E30ED"/>
    <w:rsid w:val="008E4629"/>
    <w:rsid w:val="008F4B35"/>
    <w:rsid w:val="009017F8"/>
    <w:rsid w:val="00903B96"/>
    <w:rsid w:val="00910CD8"/>
    <w:rsid w:val="00911BAF"/>
    <w:rsid w:val="00915571"/>
    <w:rsid w:val="009215F0"/>
    <w:rsid w:val="00921761"/>
    <w:rsid w:val="00931DCC"/>
    <w:rsid w:val="0093515E"/>
    <w:rsid w:val="00935D5B"/>
    <w:rsid w:val="0093640A"/>
    <w:rsid w:val="009428A4"/>
    <w:rsid w:val="00947D48"/>
    <w:rsid w:val="009518D4"/>
    <w:rsid w:val="00955BE9"/>
    <w:rsid w:val="00956B73"/>
    <w:rsid w:val="0096754A"/>
    <w:rsid w:val="0097096C"/>
    <w:rsid w:val="00972463"/>
    <w:rsid w:val="00976622"/>
    <w:rsid w:val="00995E47"/>
    <w:rsid w:val="00996B5C"/>
    <w:rsid w:val="009A0148"/>
    <w:rsid w:val="009A1FE5"/>
    <w:rsid w:val="009B281A"/>
    <w:rsid w:val="009B3DF7"/>
    <w:rsid w:val="009B57D9"/>
    <w:rsid w:val="009C07AC"/>
    <w:rsid w:val="009C259B"/>
    <w:rsid w:val="009C37BC"/>
    <w:rsid w:val="009C6561"/>
    <w:rsid w:val="009C682B"/>
    <w:rsid w:val="009D3DFD"/>
    <w:rsid w:val="009D4AA3"/>
    <w:rsid w:val="009E503A"/>
    <w:rsid w:val="009E688F"/>
    <w:rsid w:val="009E790B"/>
    <w:rsid w:val="009F3385"/>
    <w:rsid w:val="009F5B6E"/>
    <w:rsid w:val="009F72AF"/>
    <w:rsid w:val="009F7E04"/>
    <w:rsid w:val="00A00303"/>
    <w:rsid w:val="00A00A66"/>
    <w:rsid w:val="00A0506A"/>
    <w:rsid w:val="00A104AA"/>
    <w:rsid w:val="00A11749"/>
    <w:rsid w:val="00A123BE"/>
    <w:rsid w:val="00A1240E"/>
    <w:rsid w:val="00A1323A"/>
    <w:rsid w:val="00A146CE"/>
    <w:rsid w:val="00A14C46"/>
    <w:rsid w:val="00A17407"/>
    <w:rsid w:val="00A21672"/>
    <w:rsid w:val="00A21DE3"/>
    <w:rsid w:val="00A231D2"/>
    <w:rsid w:val="00A37880"/>
    <w:rsid w:val="00A37CD0"/>
    <w:rsid w:val="00A41C77"/>
    <w:rsid w:val="00A4235D"/>
    <w:rsid w:val="00A46EBD"/>
    <w:rsid w:val="00A47AC1"/>
    <w:rsid w:val="00A50C90"/>
    <w:rsid w:val="00A52726"/>
    <w:rsid w:val="00A53D58"/>
    <w:rsid w:val="00A54026"/>
    <w:rsid w:val="00A54597"/>
    <w:rsid w:val="00A5632F"/>
    <w:rsid w:val="00A64006"/>
    <w:rsid w:val="00A6632E"/>
    <w:rsid w:val="00A70F41"/>
    <w:rsid w:val="00A721FC"/>
    <w:rsid w:val="00A75246"/>
    <w:rsid w:val="00A76235"/>
    <w:rsid w:val="00A81379"/>
    <w:rsid w:val="00A816B3"/>
    <w:rsid w:val="00A82599"/>
    <w:rsid w:val="00A848E8"/>
    <w:rsid w:val="00A85882"/>
    <w:rsid w:val="00A91175"/>
    <w:rsid w:val="00A91799"/>
    <w:rsid w:val="00A933A8"/>
    <w:rsid w:val="00A973A7"/>
    <w:rsid w:val="00AA25EF"/>
    <w:rsid w:val="00AB6755"/>
    <w:rsid w:val="00AC050E"/>
    <w:rsid w:val="00AC07CA"/>
    <w:rsid w:val="00AC0BEA"/>
    <w:rsid w:val="00AC0D66"/>
    <w:rsid w:val="00AC2993"/>
    <w:rsid w:val="00AC4259"/>
    <w:rsid w:val="00AC47A0"/>
    <w:rsid w:val="00AC5684"/>
    <w:rsid w:val="00AD381A"/>
    <w:rsid w:val="00AE2402"/>
    <w:rsid w:val="00AE2830"/>
    <w:rsid w:val="00AE5F28"/>
    <w:rsid w:val="00AE7F9C"/>
    <w:rsid w:val="00AF0880"/>
    <w:rsid w:val="00B00CBA"/>
    <w:rsid w:val="00B02B31"/>
    <w:rsid w:val="00B06EFA"/>
    <w:rsid w:val="00B07883"/>
    <w:rsid w:val="00B10667"/>
    <w:rsid w:val="00B11064"/>
    <w:rsid w:val="00B12532"/>
    <w:rsid w:val="00B13A8A"/>
    <w:rsid w:val="00B157F6"/>
    <w:rsid w:val="00B17252"/>
    <w:rsid w:val="00B20AD9"/>
    <w:rsid w:val="00B21EB4"/>
    <w:rsid w:val="00B2404D"/>
    <w:rsid w:val="00B276B3"/>
    <w:rsid w:val="00B27C5C"/>
    <w:rsid w:val="00B302DA"/>
    <w:rsid w:val="00B324DA"/>
    <w:rsid w:val="00B46925"/>
    <w:rsid w:val="00B46AA5"/>
    <w:rsid w:val="00B53B6A"/>
    <w:rsid w:val="00B544E9"/>
    <w:rsid w:val="00B5573D"/>
    <w:rsid w:val="00B61662"/>
    <w:rsid w:val="00B6284D"/>
    <w:rsid w:val="00B64FEE"/>
    <w:rsid w:val="00B652EF"/>
    <w:rsid w:val="00B67F22"/>
    <w:rsid w:val="00B70E93"/>
    <w:rsid w:val="00B71F00"/>
    <w:rsid w:val="00B75E6F"/>
    <w:rsid w:val="00B80443"/>
    <w:rsid w:val="00B83F30"/>
    <w:rsid w:val="00B856DC"/>
    <w:rsid w:val="00B902E9"/>
    <w:rsid w:val="00BA1E8C"/>
    <w:rsid w:val="00BA52D9"/>
    <w:rsid w:val="00BA610B"/>
    <w:rsid w:val="00BB2E58"/>
    <w:rsid w:val="00BB34A5"/>
    <w:rsid w:val="00BB4AE3"/>
    <w:rsid w:val="00BB4B0B"/>
    <w:rsid w:val="00BB772D"/>
    <w:rsid w:val="00BC021A"/>
    <w:rsid w:val="00BC32F0"/>
    <w:rsid w:val="00BC37DE"/>
    <w:rsid w:val="00BD6239"/>
    <w:rsid w:val="00BE1882"/>
    <w:rsid w:val="00BE2583"/>
    <w:rsid w:val="00BE555F"/>
    <w:rsid w:val="00BE6FB0"/>
    <w:rsid w:val="00BE709D"/>
    <w:rsid w:val="00BF08AA"/>
    <w:rsid w:val="00C1528C"/>
    <w:rsid w:val="00C155D8"/>
    <w:rsid w:val="00C24B35"/>
    <w:rsid w:val="00C27CB9"/>
    <w:rsid w:val="00C31CDF"/>
    <w:rsid w:val="00C32A02"/>
    <w:rsid w:val="00C32A79"/>
    <w:rsid w:val="00C3598B"/>
    <w:rsid w:val="00C3702E"/>
    <w:rsid w:val="00C37A48"/>
    <w:rsid w:val="00C414A4"/>
    <w:rsid w:val="00C465BF"/>
    <w:rsid w:val="00C476A7"/>
    <w:rsid w:val="00C548F2"/>
    <w:rsid w:val="00C608BF"/>
    <w:rsid w:val="00C619D4"/>
    <w:rsid w:val="00C625A8"/>
    <w:rsid w:val="00C71A73"/>
    <w:rsid w:val="00C7251D"/>
    <w:rsid w:val="00C83542"/>
    <w:rsid w:val="00C869C4"/>
    <w:rsid w:val="00C86E9F"/>
    <w:rsid w:val="00C87641"/>
    <w:rsid w:val="00C9375D"/>
    <w:rsid w:val="00C94C25"/>
    <w:rsid w:val="00CA42DA"/>
    <w:rsid w:val="00CB528F"/>
    <w:rsid w:val="00CB73DE"/>
    <w:rsid w:val="00CC0053"/>
    <w:rsid w:val="00CC2570"/>
    <w:rsid w:val="00CC38F2"/>
    <w:rsid w:val="00CC5817"/>
    <w:rsid w:val="00CD1A60"/>
    <w:rsid w:val="00CD3E07"/>
    <w:rsid w:val="00CD668F"/>
    <w:rsid w:val="00CD690C"/>
    <w:rsid w:val="00CE2109"/>
    <w:rsid w:val="00CE5D48"/>
    <w:rsid w:val="00D00163"/>
    <w:rsid w:val="00D04A2B"/>
    <w:rsid w:val="00D05AEB"/>
    <w:rsid w:val="00D0617D"/>
    <w:rsid w:val="00D11230"/>
    <w:rsid w:val="00D129FF"/>
    <w:rsid w:val="00D12F51"/>
    <w:rsid w:val="00D167FD"/>
    <w:rsid w:val="00D169AC"/>
    <w:rsid w:val="00D172C7"/>
    <w:rsid w:val="00D233D6"/>
    <w:rsid w:val="00D237AA"/>
    <w:rsid w:val="00D320F3"/>
    <w:rsid w:val="00D323D9"/>
    <w:rsid w:val="00D32DFF"/>
    <w:rsid w:val="00D34D51"/>
    <w:rsid w:val="00D3751D"/>
    <w:rsid w:val="00D37B32"/>
    <w:rsid w:val="00D401AB"/>
    <w:rsid w:val="00D42405"/>
    <w:rsid w:val="00D445A8"/>
    <w:rsid w:val="00D45AE3"/>
    <w:rsid w:val="00D46E5D"/>
    <w:rsid w:val="00D502D5"/>
    <w:rsid w:val="00D60288"/>
    <w:rsid w:val="00D665FF"/>
    <w:rsid w:val="00D66D79"/>
    <w:rsid w:val="00D71198"/>
    <w:rsid w:val="00D723DB"/>
    <w:rsid w:val="00D80227"/>
    <w:rsid w:val="00D860A9"/>
    <w:rsid w:val="00D91A31"/>
    <w:rsid w:val="00D96575"/>
    <w:rsid w:val="00DA2353"/>
    <w:rsid w:val="00DA59B6"/>
    <w:rsid w:val="00DB3BDB"/>
    <w:rsid w:val="00DB467D"/>
    <w:rsid w:val="00DC1953"/>
    <w:rsid w:val="00DC3FE9"/>
    <w:rsid w:val="00DC49BC"/>
    <w:rsid w:val="00DC6700"/>
    <w:rsid w:val="00DC69AC"/>
    <w:rsid w:val="00DE40F1"/>
    <w:rsid w:val="00DE5C74"/>
    <w:rsid w:val="00DE62CD"/>
    <w:rsid w:val="00DE6871"/>
    <w:rsid w:val="00DF3CC3"/>
    <w:rsid w:val="00DF4B11"/>
    <w:rsid w:val="00DF6352"/>
    <w:rsid w:val="00E01A38"/>
    <w:rsid w:val="00E01FDE"/>
    <w:rsid w:val="00E05183"/>
    <w:rsid w:val="00E1104E"/>
    <w:rsid w:val="00E15786"/>
    <w:rsid w:val="00E16BC7"/>
    <w:rsid w:val="00E206EB"/>
    <w:rsid w:val="00E2115D"/>
    <w:rsid w:val="00E222F7"/>
    <w:rsid w:val="00E25B11"/>
    <w:rsid w:val="00E27CBD"/>
    <w:rsid w:val="00E3088C"/>
    <w:rsid w:val="00E3381F"/>
    <w:rsid w:val="00E352F0"/>
    <w:rsid w:val="00E3617B"/>
    <w:rsid w:val="00E41F5A"/>
    <w:rsid w:val="00E44A98"/>
    <w:rsid w:val="00E47A3C"/>
    <w:rsid w:val="00E53DF7"/>
    <w:rsid w:val="00E56B14"/>
    <w:rsid w:val="00E615CA"/>
    <w:rsid w:val="00E74AB5"/>
    <w:rsid w:val="00E7577C"/>
    <w:rsid w:val="00E757BA"/>
    <w:rsid w:val="00E80E8E"/>
    <w:rsid w:val="00E82022"/>
    <w:rsid w:val="00E8219F"/>
    <w:rsid w:val="00E82D55"/>
    <w:rsid w:val="00E84F02"/>
    <w:rsid w:val="00E869B4"/>
    <w:rsid w:val="00E86A25"/>
    <w:rsid w:val="00E87B21"/>
    <w:rsid w:val="00E901E7"/>
    <w:rsid w:val="00E90387"/>
    <w:rsid w:val="00E91CF6"/>
    <w:rsid w:val="00E95B12"/>
    <w:rsid w:val="00EA61D7"/>
    <w:rsid w:val="00EA7149"/>
    <w:rsid w:val="00EB1242"/>
    <w:rsid w:val="00EB1543"/>
    <w:rsid w:val="00EB26C4"/>
    <w:rsid w:val="00EB2780"/>
    <w:rsid w:val="00EB3973"/>
    <w:rsid w:val="00EB5062"/>
    <w:rsid w:val="00EB5663"/>
    <w:rsid w:val="00EB6D59"/>
    <w:rsid w:val="00EC2D57"/>
    <w:rsid w:val="00EC43D6"/>
    <w:rsid w:val="00EC73E6"/>
    <w:rsid w:val="00EC7F0A"/>
    <w:rsid w:val="00ED18DA"/>
    <w:rsid w:val="00ED6A85"/>
    <w:rsid w:val="00EE2D3E"/>
    <w:rsid w:val="00EE4F1B"/>
    <w:rsid w:val="00EF342C"/>
    <w:rsid w:val="00EF3C21"/>
    <w:rsid w:val="00F01460"/>
    <w:rsid w:val="00F0401A"/>
    <w:rsid w:val="00F06DA2"/>
    <w:rsid w:val="00F07EA4"/>
    <w:rsid w:val="00F15B4B"/>
    <w:rsid w:val="00F15D08"/>
    <w:rsid w:val="00F17E30"/>
    <w:rsid w:val="00F2560C"/>
    <w:rsid w:val="00F40DCF"/>
    <w:rsid w:val="00F4562B"/>
    <w:rsid w:val="00F472AA"/>
    <w:rsid w:val="00F52CFF"/>
    <w:rsid w:val="00F60DF3"/>
    <w:rsid w:val="00F624A9"/>
    <w:rsid w:val="00F6338B"/>
    <w:rsid w:val="00F6429D"/>
    <w:rsid w:val="00F64BD8"/>
    <w:rsid w:val="00F663D6"/>
    <w:rsid w:val="00F67977"/>
    <w:rsid w:val="00F70AEA"/>
    <w:rsid w:val="00F70FAA"/>
    <w:rsid w:val="00F72150"/>
    <w:rsid w:val="00F92F30"/>
    <w:rsid w:val="00F97FD9"/>
    <w:rsid w:val="00FA277B"/>
    <w:rsid w:val="00FA2CFF"/>
    <w:rsid w:val="00FB1B28"/>
    <w:rsid w:val="00FB76B5"/>
    <w:rsid w:val="00FC21C9"/>
    <w:rsid w:val="00FC341C"/>
    <w:rsid w:val="00FC641D"/>
    <w:rsid w:val="00FC6B6C"/>
    <w:rsid w:val="00FD19D2"/>
    <w:rsid w:val="00FD2374"/>
    <w:rsid w:val="00FD41DA"/>
    <w:rsid w:val="00FD5A23"/>
    <w:rsid w:val="00FD5AB8"/>
    <w:rsid w:val="00FD60CC"/>
    <w:rsid w:val="00FD69BA"/>
    <w:rsid w:val="00FD6EC4"/>
    <w:rsid w:val="00FE215A"/>
    <w:rsid w:val="00FE2AC2"/>
    <w:rsid w:val="00FE3F6D"/>
    <w:rsid w:val="00FE78CC"/>
    <w:rsid w:val="00FE7952"/>
    <w:rsid w:val="00FF0001"/>
    <w:rsid w:val="00FF0BE7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5E6B"/>
  <w15:docId w15:val="{F9378AE0-5747-440B-BC45-9BDD84A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3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qFormat/>
    <w:rsid w:val="008C2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A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A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C207D"/>
    <w:rPr>
      <w:b/>
      <w:bCs/>
    </w:rPr>
  </w:style>
  <w:style w:type="character" w:styleId="a4">
    <w:name w:val="Emphasis"/>
    <w:basedOn w:val="a0"/>
    <w:qFormat/>
    <w:rsid w:val="008C207D"/>
    <w:rPr>
      <w:i/>
      <w:iCs/>
    </w:rPr>
  </w:style>
  <w:style w:type="paragraph" w:styleId="a5">
    <w:name w:val="List Paragraph"/>
    <w:basedOn w:val="a"/>
    <w:uiPriority w:val="34"/>
    <w:qFormat/>
    <w:rsid w:val="008C207D"/>
    <w:pPr>
      <w:ind w:left="720"/>
      <w:contextualSpacing/>
    </w:pPr>
  </w:style>
  <w:style w:type="paragraph" w:styleId="a6">
    <w:name w:val="Title"/>
    <w:basedOn w:val="a"/>
    <w:link w:val="a7"/>
    <w:qFormat/>
    <w:rsid w:val="00D11230"/>
    <w:pPr>
      <w:shd w:val="clear" w:color="auto" w:fill="FFFFFF"/>
      <w:spacing w:before="100" w:beforeAutospacing="1" w:after="100" w:afterAutospacing="1"/>
      <w:ind w:firstLine="72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D11230"/>
    <w:rPr>
      <w:rFonts w:eastAsia="Times New Roman"/>
      <w:szCs w:val="28"/>
      <w:shd w:val="clear" w:color="auto" w:fill="FFFFFF"/>
    </w:rPr>
  </w:style>
  <w:style w:type="paragraph" w:styleId="a8">
    <w:name w:val="footnote text"/>
    <w:basedOn w:val="a"/>
    <w:link w:val="a9"/>
    <w:semiHidden/>
    <w:unhideWhenUsed/>
    <w:rsid w:val="009B281A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semiHidden/>
    <w:rsid w:val="009B281A"/>
    <w:rPr>
      <w:rFonts w:eastAsia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E80E8E"/>
    <w:pPr>
      <w:suppressAutoHyphens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80E8E"/>
    <w:rPr>
      <w:rFonts w:eastAsia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80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E80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0E8E"/>
    <w:rPr>
      <w:rFonts w:eastAsia="Times New Roman"/>
      <w:sz w:val="20"/>
      <w:szCs w:val="20"/>
    </w:rPr>
  </w:style>
  <w:style w:type="paragraph" w:styleId="ac">
    <w:name w:val="Subtitle"/>
    <w:basedOn w:val="a"/>
    <w:link w:val="ad"/>
    <w:qFormat/>
    <w:rsid w:val="00E80E8E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E80E8E"/>
    <w:rPr>
      <w:rFonts w:eastAsia="Times New Roman"/>
      <w:szCs w:val="20"/>
    </w:rPr>
  </w:style>
  <w:style w:type="paragraph" w:styleId="ae">
    <w:name w:val="Plain Text"/>
    <w:basedOn w:val="a"/>
    <w:link w:val="af"/>
    <w:rsid w:val="00A721F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A721FC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682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f0">
    <w:name w:val="Название таблицы"/>
    <w:basedOn w:val="a"/>
    <w:rsid w:val="009C682B"/>
    <w:pPr>
      <w:keepNext/>
      <w:keepLines/>
      <w:widowControl/>
      <w:shd w:val="clear" w:color="auto" w:fill="FFFFFF"/>
      <w:autoSpaceDE/>
      <w:autoSpaceDN/>
      <w:adjustRightInd/>
      <w:spacing w:after="240" w:line="360" w:lineRule="auto"/>
      <w:jc w:val="center"/>
    </w:pPr>
    <w:rPr>
      <w:b/>
      <w:iCs/>
      <w:sz w:val="28"/>
      <w:szCs w:val="28"/>
    </w:rPr>
  </w:style>
  <w:style w:type="paragraph" w:customStyle="1" w:styleId="af1">
    <w:name w:val="№ таблицы"/>
    <w:basedOn w:val="af0"/>
    <w:next w:val="af0"/>
    <w:rsid w:val="009C682B"/>
    <w:pPr>
      <w:spacing w:after="0"/>
      <w:jc w:val="right"/>
    </w:pPr>
    <w:rPr>
      <w:iCs w:val="0"/>
    </w:rPr>
  </w:style>
  <w:style w:type="paragraph" w:styleId="af2">
    <w:name w:val="Balloon Text"/>
    <w:basedOn w:val="a"/>
    <w:link w:val="af3"/>
    <w:uiPriority w:val="99"/>
    <w:semiHidden/>
    <w:unhideWhenUsed/>
    <w:rsid w:val="009C68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682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41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1A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1">
    <w:name w:val="Сетка таблицы1"/>
    <w:basedOn w:val="a1"/>
    <w:uiPriority w:val="59"/>
    <w:rsid w:val="00A81379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813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1">
    <w:name w:val="Plain Text 1"/>
    <w:uiPriority w:val="99"/>
    <w:rsid w:val="00A81379"/>
    <w:pPr>
      <w:tabs>
        <w:tab w:val="left" w:leader="underscore" w:pos="9498"/>
      </w:tabs>
      <w:spacing w:before="100" w:after="100"/>
    </w:pPr>
    <w:rPr>
      <w:rFonts w:eastAsia="Times New Roman"/>
      <w:color w:val="000000"/>
      <w:szCs w:val="28"/>
      <w:u w:color="000000"/>
    </w:rPr>
  </w:style>
  <w:style w:type="table" w:customStyle="1" w:styleId="TableNormal">
    <w:name w:val="Table Normal"/>
    <w:rsid w:val="00A81379"/>
    <w:rPr>
      <w:rFonts w:eastAsia="Arial Unicode MS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44;&#1086;&#1082;&#1091;&#1084;&#1077;&#1085;&#1090;&#1099;%20-%20&#1046;&#1077;&#1085;&#1103;\&#1044;&#1080;&#1087;&#1083;&#1086;&#1084;&#1099;09\&#1052;&#1077;&#1090;&#1086;&#1076;%20&#1042;&#1050;&#1056;%20&#1073;&#1072;&#1082;\2.4\&#1056;&#1077;&#1092;&#1080;&#1085;&#1072;&#1085;&#1089;&#1080;&#1088;&#1086;&#1074;&#1072;&#1085;&#1080;&#1077;%20(&#1082;&#1088;&#1077;&#1076;&#1080;&#1090;&#1086;&#1074;&#1072;&#1085;&#1080;&#1077;)%20&#1082;&#1088;&#1077;&#1076;&#1080;&#1090;&#1085;&#1099;&#1093;%20&#1086;&#1088;&#1075;&#1072;&#1085;&#1080;&#1079;&#1072;&#1094;&#1080;&#1081;%20&#1082;&#1072;&#1082;%20&#1080;&#1085;&#1089;&#1090;&#1088;&#1091;&#1084;&#1077;&#1085;&#1090;%20&#1076;&#1077;&#1085;&#1077;&#1078;&#1085;&#1086;-&#1082;&#1088;&#1077;&#1076;&#1080;&#1090;&#1085;&#1086;&#1081;%20&#1087;&#1086;&#1083;&#1080;&#1090;&#1080;&#1082;&#1080;%20&#1041;&#1072;&#1085;&#1082;&#1072;%20&#1056;&#1086;&#1089;&#1089;&#1080;&#1080;%20%20&#1041;&#1072;&#1085;&#1082;%20&#1056;&#1086;&#1089;&#1089;&#1080;&#1080;%20%20&#1041;&#1072;&#1085;&#1082;%20&#1056;&#1086;&#1089;&#1089;&#1080;&#1080;.files\gr_image005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</cp:revision>
  <dcterms:created xsi:type="dcterms:W3CDTF">2021-04-10T13:12:00Z</dcterms:created>
  <dcterms:modified xsi:type="dcterms:W3CDTF">2021-04-10T13:12:00Z</dcterms:modified>
</cp:coreProperties>
</file>