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204" w:rsidRDefault="00541204">
      <w:pPr>
        <w:rPr>
          <w:sz w:val="0"/>
          <w:szCs w:val="0"/>
        </w:rPr>
      </w:pPr>
    </w:p>
    <w:p w:rsidR="00813349" w:rsidRDefault="00813349">
      <w:r>
        <w:rPr>
          <w:noProof/>
        </w:rPr>
        <w:drawing>
          <wp:inline distT="0" distB="0" distL="0" distR="0">
            <wp:extent cx="6483985" cy="8906510"/>
            <wp:effectExtent l="0" t="0" r="0" b="8890"/>
            <wp:docPr id="1" name="Рисунок 1" descr="\\Fileserver.rseu.ru\free$\423 кафедра ФМиФР\Вика Скрипова\РАЗМЕЩЕНИЕ\06.10.2018\РПД\Оч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423 кафедра ФМиФР\Вика Скрипова\РАЗМЕЩЕНИЕ\06.10.2018\РПД\Очка\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3985" cy="8906510"/>
                    </a:xfrm>
                    <a:prstGeom prst="rect">
                      <a:avLst/>
                    </a:prstGeom>
                    <a:noFill/>
                    <a:ln>
                      <a:noFill/>
                    </a:ln>
                  </pic:spPr>
                </pic:pic>
              </a:graphicData>
            </a:graphic>
          </wp:inline>
        </w:drawing>
      </w:r>
      <w:r>
        <w:br w:type="page"/>
      </w:r>
    </w:p>
    <w:p w:rsidR="00813349" w:rsidRDefault="00813349">
      <w:r>
        <w:rPr>
          <w:noProof/>
        </w:rPr>
        <w:lastRenderedPageBreak/>
        <w:drawing>
          <wp:inline distT="0" distB="0" distL="0" distR="0">
            <wp:extent cx="6483985" cy="8906510"/>
            <wp:effectExtent l="0" t="0" r="0" b="8890"/>
            <wp:docPr id="2" name="Рисунок 2" descr="\\Fileserver.rseu.ru\free$\423 кафедра ФМиФР\Вика Скрипова\РАЗМЕЩЕНИЕ\06.10.2018\РПД\Очка\2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423 кафедра ФМиФР\Вика Скрипова\РАЗМЕЩЕНИЕ\06.10.2018\РПД\Очка\2о.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3985" cy="8906510"/>
                    </a:xfrm>
                    <a:prstGeom prst="rect">
                      <a:avLst/>
                    </a:prstGeom>
                    <a:noFill/>
                    <a:ln>
                      <a:noFill/>
                    </a:ln>
                  </pic:spPr>
                </pic:pic>
              </a:graphicData>
            </a:graphic>
          </wp:inline>
        </w:drawing>
      </w:r>
      <w:r>
        <w:br w:type="page"/>
      </w:r>
    </w:p>
    <w:tbl>
      <w:tblPr>
        <w:tblW w:w="0" w:type="auto"/>
        <w:tblLayout w:type="fixed"/>
        <w:tblCellMar>
          <w:left w:w="0" w:type="dxa"/>
          <w:right w:w="0" w:type="dxa"/>
        </w:tblCellMar>
        <w:tblLook w:val="04A0" w:firstRow="1" w:lastRow="0" w:firstColumn="1" w:lastColumn="0" w:noHBand="0" w:noVBand="1"/>
      </w:tblPr>
      <w:tblGrid>
        <w:gridCol w:w="132"/>
        <w:gridCol w:w="977"/>
        <w:gridCol w:w="943"/>
        <w:gridCol w:w="137"/>
        <w:gridCol w:w="663"/>
        <w:gridCol w:w="137"/>
        <w:gridCol w:w="816"/>
        <w:gridCol w:w="822"/>
        <w:gridCol w:w="3181"/>
        <w:gridCol w:w="401"/>
        <w:gridCol w:w="1078"/>
        <w:gridCol w:w="953"/>
      </w:tblGrid>
      <w:tr w:rsidR="00541204" w:rsidTr="00F656AC">
        <w:trPr>
          <w:trHeight w:hRule="exact" w:val="555"/>
        </w:trPr>
        <w:tc>
          <w:tcPr>
            <w:tcW w:w="132" w:type="dxa"/>
          </w:tcPr>
          <w:p w:rsidR="00541204" w:rsidRDefault="00541204"/>
        </w:tc>
        <w:tc>
          <w:tcPr>
            <w:tcW w:w="977" w:type="dxa"/>
          </w:tcPr>
          <w:p w:rsidR="00541204" w:rsidRDefault="00541204"/>
        </w:tc>
        <w:tc>
          <w:tcPr>
            <w:tcW w:w="943" w:type="dxa"/>
          </w:tcPr>
          <w:p w:rsidR="00541204" w:rsidRDefault="00541204"/>
        </w:tc>
        <w:tc>
          <w:tcPr>
            <w:tcW w:w="137" w:type="dxa"/>
          </w:tcPr>
          <w:p w:rsidR="00541204" w:rsidRDefault="00541204"/>
        </w:tc>
        <w:tc>
          <w:tcPr>
            <w:tcW w:w="663" w:type="dxa"/>
          </w:tcPr>
          <w:p w:rsidR="00541204" w:rsidRDefault="00541204"/>
        </w:tc>
        <w:tc>
          <w:tcPr>
            <w:tcW w:w="137" w:type="dxa"/>
          </w:tcPr>
          <w:p w:rsidR="00541204" w:rsidRDefault="00541204"/>
        </w:tc>
        <w:tc>
          <w:tcPr>
            <w:tcW w:w="816" w:type="dxa"/>
          </w:tcPr>
          <w:p w:rsidR="00541204" w:rsidRDefault="00541204"/>
        </w:tc>
        <w:tc>
          <w:tcPr>
            <w:tcW w:w="822" w:type="dxa"/>
          </w:tcPr>
          <w:p w:rsidR="00541204" w:rsidRDefault="00541204"/>
        </w:tc>
        <w:tc>
          <w:tcPr>
            <w:tcW w:w="3181" w:type="dxa"/>
          </w:tcPr>
          <w:p w:rsidR="00541204" w:rsidRDefault="00541204"/>
        </w:tc>
        <w:tc>
          <w:tcPr>
            <w:tcW w:w="401" w:type="dxa"/>
          </w:tcPr>
          <w:p w:rsidR="00541204" w:rsidRDefault="00541204"/>
        </w:tc>
        <w:tc>
          <w:tcPr>
            <w:tcW w:w="1078" w:type="dxa"/>
          </w:tcPr>
          <w:p w:rsidR="00541204" w:rsidRDefault="00541204"/>
        </w:tc>
        <w:tc>
          <w:tcPr>
            <w:tcW w:w="953" w:type="dxa"/>
            <w:shd w:val="clear" w:color="C0C0C0" w:fill="FFFFFF"/>
            <w:tcMar>
              <w:left w:w="34" w:type="dxa"/>
              <w:right w:w="34" w:type="dxa"/>
            </w:tcMar>
          </w:tcPr>
          <w:p w:rsidR="00541204" w:rsidRDefault="003B1F43">
            <w:pPr>
              <w:spacing w:after="0" w:line="240" w:lineRule="auto"/>
              <w:jc w:val="right"/>
              <w:rPr>
                <w:sz w:val="16"/>
                <w:szCs w:val="16"/>
              </w:rPr>
            </w:pPr>
            <w:r>
              <w:rPr>
                <w:rFonts w:ascii="Times New Roman" w:hAnsi="Times New Roman" w:cs="Times New Roman"/>
                <w:color w:val="C0C0C0"/>
                <w:sz w:val="16"/>
                <w:szCs w:val="16"/>
              </w:rPr>
              <w:t>стр. 3</w:t>
            </w:r>
          </w:p>
        </w:tc>
      </w:tr>
      <w:tr w:rsidR="00541204" w:rsidTr="00F656AC">
        <w:trPr>
          <w:trHeight w:hRule="exact" w:val="138"/>
        </w:trPr>
        <w:tc>
          <w:tcPr>
            <w:tcW w:w="132" w:type="dxa"/>
          </w:tcPr>
          <w:p w:rsidR="00541204" w:rsidRDefault="00541204"/>
        </w:tc>
        <w:tc>
          <w:tcPr>
            <w:tcW w:w="977" w:type="dxa"/>
          </w:tcPr>
          <w:p w:rsidR="00541204" w:rsidRDefault="00541204"/>
        </w:tc>
        <w:tc>
          <w:tcPr>
            <w:tcW w:w="943" w:type="dxa"/>
          </w:tcPr>
          <w:p w:rsidR="00541204" w:rsidRDefault="00541204"/>
        </w:tc>
        <w:tc>
          <w:tcPr>
            <w:tcW w:w="137" w:type="dxa"/>
          </w:tcPr>
          <w:p w:rsidR="00541204" w:rsidRDefault="00541204"/>
        </w:tc>
        <w:tc>
          <w:tcPr>
            <w:tcW w:w="663" w:type="dxa"/>
          </w:tcPr>
          <w:p w:rsidR="00541204" w:rsidRDefault="00541204"/>
        </w:tc>
        <w:tc>
          <w:tcPr>
            <w:tcW w:w="137" w:type="dxa"/>
          </w:tcPr>
          <w:p w:rsidR="00541204" w:rsidRDefault="00541204"/>
        </w:tc>
        <w:tc>
          <w:tcPr>
            <w:tcW w:w="816" w:type="dxa"/>
          </w:tcPr>
          <w:p w:rsidR="00541204" w:rsidRDefault="00541204"/>
        </w:tc>
        <w:tc>
          <w:tcPr>
            <w:tcW w:w="822" w:type="dxa"/>
          </w:tcPr>
          <w:p w:rsidR="00541204" w:rsidRDefault="00541204"/>
        </w:tc>
        <w:tc>
          <w:tcPr>
            <w:tcW w:w="3181" w:type="dxa"/>
          </w:tcPr>
          <w:p w:rsidR="00541204" w:rsidRDefault="00541204"/>
        </w:tc>
        <w:tc>
          <w:tcPr>
            <w:tcW w:w="401" w:type="dxa"/>
          </w:tcPr>
          <w:p w:rsidR="00541204" w:rsidRDefault="00541204"/>
        </w:tc>
        <w:tc>
          <w:tcPr>
            <w:tcW w:w="1078" w:type="dxa"/>
          </w:tcPr>
          <w:p w:rsidR="00541204" w:rsidRDefault="00541204"/>
        </w:tc>
        <w:tc>
          <w:tcPr>
            <w:tcW w:w="953" w:type="dxa"/>
          </w:tcPr>
          <w:p w:rsidR="00541204" w:rsidRDefault="00541204"/>
        </w:tc>
      </w:tr>
      <w:tr w:rsidR="00541204" w:rsidTr="00F656AC">
        <w:trPr>
          <w:trHeight w:hRule="exact" w:val="14"/>
        </w:trPr>
        <w:tc>
          <w:tcPr>
            <w:tcW w:w="10240" w:type="dxa"/>
            <w:gridSpan w:val="12"/>
            <w:tcBorders>
              <w:top w:val="single" w:sz="8" w:space="0" w:color="000000"/>
            </w:tcBorders>
            <w:shd w:val="clear" w:color="FFFFFF" w:fill="FFFFFF"/>
            <w:tcMar>
              <w:left w:w="4" w:type="dxa"/>
              <w:right w:w="4" w:type="dxa"/>
            </w:tcMar>
          </w:tcPr>
          <w:p w:rsidR="00541204" w:rsidRDefault="00541204"/>
        </w:tc>
      </w:tr>
      <w:tr w:rsidR="00541204" w:rsidTr="00F656AC">
        <w:trPr>
          <w:trHeight w:hRule="exact" w:val="13"/>
        </w:trPr>
        <w:tc>
          <w:tcPr>
            <w:tcW w:w="132" w:type="dxa"/>
          </w:tcPr>
          <w:p w:rsidR="00541204" w:rsidRDefault="00541204"/>
        </w:tc>
        <w:tc>
          <w:tcPr>
            <w:tcW w:w="977" w:type="dxa"/>
          </w:tcPr>
          <w:p w:rsidR="00541204" w:rsidRDefault="00541204"/>
        </w:tc>
        <w:tc>
          <w:tcPr>
            <w:tcW w:w="943" w:type="dxa"/>
          </w:tcPr>
          <w:p w:rsidR="00541204" w:rsidRDefault="00541204"/>
        </w:tc>
        <w:tc>
          <w:tcPr>
            <w:tcW w:w="137" w:type="dxa"/>
          </w:tcPr>
          <w:p w:rsidR="00541204" w:rsidRDefault="00541204"/>
        </w:tc>
        <w:tc>
          <w:tcPr>
            <w:tcW w:w="663" w:type="dxa"/>
          </w:tcPr>
          <w:p w:rsidR="00541204" w:rsidRDefault="00541204"/>
        </w:tc>
        <w:tc>
          <w:tcPr>
            <w:tcW w:w="137" w:type="dxa"/>
          </w:tcPr>
          <w:p w:rsidR="00541204" w:rsidRDefault="00541204"/>
        </w:tc>
        <w:tc>
          <w:tcPr>
            <w:tcW w:w="816" w:type="dxa"/>
          </w:tcPr>
          <w:p w:rsidR="00541204" w:rsidRDefault="00541204"/>
        </w:tc>
        <w:tc>
          <w:tcPr>
            <w:tcW w:w="822" w:type="dxa"/>
          </w:tcPr>
          <w:p w:rsidR="00541204" w:rsidRDefault="00541204"/>
        </w:tc>
        <w:tc>
          <w:tcPr>
            <w:tcW w:w="3181" w:type="dxa"/>
          </w:tcPr>
          <w:p w:rsidR="00541204" w:rsidRDefault="00541204"/>
        </w:tc>
        <w:tc>
          <w:tcPr>
            <w:tcW w:w="401" w:type="dxa"/>
          </w:tcPr>
          <w:p w:rsidR="00541204" w:rsidRDefault="00541204"/>
        </w:tc>
        <w:tc>
          <w:tcPr>
            <w:tcW w:w="1078" w:type="dxa"/>
          </w:tcPr>
          <w:p w:rsidR="00541204" w:rsidRDefault="00541204"/>
        </w:tc>
        <w:tc>
          <w:tcPr>
            <w:tcW w:w="953" w:type="dxa"/>
          </w:tcPr>
          <w:p w:rsidR="00541204" w:rsidRDefault="00541204"/>
        </w:tc>
      </w:tr>
      <w:tr w:rsidR="00541204" w:rsidTr="00F656AC">
        <w:trPr>
          <w:trHeight w:hRule="exact" w:val="14"/>
        </w:trPr>
        <w:tc>
          <w:tcPr>
            <w:tcW w:w="10240" w:type="dxa"/>
            <w:gridSpan w:val="12"/>
            <w:tcBorders>
              <w:top w:val="single" w:sz="8" w:space="0" w:color="000000"/>
            </w:tcBorders>
            <w:shd w:val="clear" w:color="FFFFFF" w:fill="FFFFFF"/>
            <w:tcMar>
              <w:left w:w="4" w:type="dxa"/>
              <w:right w:w="4" w:type="dxa"/>
            </w:tcMar>
          </w:tcPr>
          <w:p w:rsidR="00541204" w:rsidRDefault="00541204"/>
        </w:tc>
      </w:tr>
      <w:tr w:rsidR="00541204" w:rsidTr="00F656AC">
        <w:trPr>
          <w:trHeight w:hRule="exact" w:val="96"/>
        </w:trPr>
        <w:tc>
          <w:tcPr>
            <w:tcW w:w="132" w:type="dxa"/>
          </w:tcPr>
          <w:p w:rsidR="00541204" w:rsidRDefault="00541204"/>
        </w:tc>
        <w:tc>
          <w:tcPr>
            <w:tcW w:w="977" w:type="dxa"/>
          </w:tcPr>
          <w:p w:rsidR="00541204" w:rsidRDefault="00541204"/>
        </w:tc>
        <w:tc>
          <w:tcPr>
            <w:tcW w:w="943" w:type="dxa"/>
          </w:tcPr>
          <w:p w:rsidR="00541204" w:rsidRDefault="00541204"/>
        </w:tc>
        <w:tc>
          <w:tcPr>
            <w:tcW w:w="137" w:type="dxa"/>
          </w:tcPr>
          <w:p w:rsidR="00541204" w:rsidRDefault="00541204"/>
        </w:tc>
        <w:tc>
          <w:tcPr>
            <w:tcW w:w="663" w:type="dxa"/>
          </w:tcPr>
          <w:p w:rsidR="00541204" w:rsidRDefault="00541204"/>
        </w:tc>
        <w:tc>
          <w:tcPr>
            <w:tcW w:w="137" w:type="dxa"/>
          </w:tcPr>
          <w:p w:rsidR="00541204" w:rsidRDefault="00541204"/>
        </w:tc>
        <w:tc>
          <w:tcPr>
            <w:tcW w:w="816" w:type="dxa"/>
          </w:tcPr>
          <w:p w:rsidR="00541204" w:rsidRDefault="00541204"/>
        </w:tc>
        <w:tc>
          <w:tcPr>
            <w:tcW w:w="822" w:type="dxa"/>
          </w:tcPr>
          <w:p w:rsidR="00541204" w:rsidRDefault="00541204"/>
        </w:tc>
        <w:tc>
          <w:tcPr>
            <w:tcW w:w="3181" w:type="dxa"/>
          </w:tcPr>
          <w:p w:rsidR="00541204" w:rsidRDefault="00541204"/>
        </w:tc>
        <w:tc>
          <w:tcPr>
            <w:tcW w:w="401" w:type="dxa"/>
          </w:tcPr>
          <w:p w:rsidR="00541204" w:rsidRDefault="00541204"/>
        </w:tc>
        <w:tc>
          <w:tcPr>
            <w:tcW w:w="1078" w:type="dxa"/>
          </w:tcPr>
          <w:p w:rsidR="00541204" w:rsidRDefault="00541204"/>
        </w:tc>
        <w:tc>
          <w:tcPr>
            <w:tcW w:w="953" w:type="dxa"/>
          </w:tcPr>
          <w:p w:rsidR="00541204" w:rsidRDefault="00541204"/>
        </w:tc>
      </w:tr>
      <w:tr w:rsidR="00541204" w:rsidRPr="00F656AC" w:rsidTr="00F656AC">
        <w:trPr>
          <w:trHeight w:hRule="exact" w:val="478"/>
        </w:trPr>
        <w:tc>
          <w:tcPr>
            <w:tcW w:w="132" w:type="dxa"/>
          </w:tcPr>
          <w:p w:rsidR="00541204" w:rsidRDefault="00541204"/>
        </w:tc>
        <w:tc>
          <w:tcPr>
            <w:tcW w:w="977" w:type="dxa"/>
          </w:tcPr>
          <w:p w:rsidR="00541204" w:rsidRDefault="00541204"/>
        </w:tc>
        <w:tc>
          <w:tcPr>
            <w:tcW w:w="943" w:type="dxa"/>
          </w:tcPr>
          <w:p w:rsidR="00541204" w:rsidRDefault="00541204"/>
        </w:tc>
        <w:tc>
          <w:tcPr>
            <w:tcW w:w="137" w:type="dxa"/>
          </w:tcPr>
          <w:p w:rsidR="00541204" w:rsidRDefault="00541204"/>
        </w:tc>
        <w:tc>
          <w:tcPr>
            <w:tcW w:w="663" w:type="dxa"/>
          </w:tcPr>
          <w:p w:rsidR="00541204" w:rsidRDefault="00541204"/>
        </w:tc>
        <w:tc>
          <w:tcPr>
            <w:tcW w:w="137" w:type="dxa"/>
          </w:tcPr>
          <w:p w:rsidR="00541204" w:rsidRDefault="00541204"/>
        </w:tc>
        <w:tc>
          <w:tcPr>
            <w:tcW w:w="5220" w:type="dxa"/>
            <w:gridSpan w:val="4"/>
            <w:shd w:val="clear" w:color="000000" w:fill="FFFFFF"/>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Визирование РПД для исполнения в очередном учебном году</w:t>
            </w:r>
          </w:p>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416"/>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542"/>
        </w:trPr>
        <w:tc>
          <w:tcPr>
            <w:tcW w:w="132" w:type="dxa"/>
          </w:tcPr>
          <w:p w:rsidR="00541204" w:rsidRPr="00FC671A" w:rsidRDefault="00541204"/>
        </w:tc>
        <w:tc>
          <w:tcPr>
            <w:tcW w:w="4495" w:type="dxa"/>
            <w:gridSpan w:val="7"/>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Tr="00F656AC">
        <w:trPr>
          <w:trHeight w:hRule="exact" w:val="277"/>
        </w:trPr>
        <w:tc>
          <w:tcPr>
            <w:tcW w:w="132" w:type="dxa"/>
          </w:tcPr>
          <w:p w:rsidR="00541204" w:rsidRPr="00FC671A" w:rsidRDefault="00541204"/>
        </w:tc>
        <w:tc>
          <w:tcPr>
            <w:tcW w:w="2720" w:type="dxa"/>
            <w:gridSpan w:val="4"/>
            <w:vMerge w:val="restart"/>
            <w:shd w:val="clear" w:color="000000" w:fill="FFFFFF"/>
            <w:tcMar>
              <w:left w:w="34" w:type="dxa"/>
              <w:right w:w="34" w:type="dxa"/>
            </w:tcMar>
          </w:tcPr>
          <w:p w:rsidR="00541204" w:rsidRPr="00FC671A" w:rsidRDefault="00541204"/>
        </w:tc>
        <w:tc>
          <w:tcPr>
            <w:tcW w:w="7388" w:type="dxa"/>
            <w:gridSpan w:val="7"/>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i/>
                <w:color w:val="000000"/>
                <w:sz w:val="19"/>
                <w:szCs w:val="19"/>
              </w:rPr>
              <w:t>_________________</w:t>
            </w:r>
          </w:p>
        </w:tc>
      </w:tr>
      <w:tr w:rsidR="00541204" w:rsidRPr="00F656AC" w:rsidTr="00884A2D">
        <w:trPr>
          <w:trHeight w:hRule="exact" w:val="567"/>
        </w:trPr>
        <w:tc>
          <w:tcPr>
            <w:tcW w:w="132" w:type="dxa"/>
          </w:tcPr>
          <w:p w:rsidR="00541204" w:rsidRDefault="00541204"/>
        </w:tc>
        <w:tc>
          <w:tcPr>
            <w:tcW w:w="2720" w:type="dxa"/>
            <w:gridSpan w:val="4"/>
            <w:vMerge/>
            <w:shd w:val="clear" w:color="000000" w:fill="FFFFFF"/>
            <w:tcMar>
              <w:left w:w="34" w:type="dxa"/>
              <w:right w:w="34" w:type="dxa"/>
            </w:tcMar>
          </w:tcPr>
          <w:p w:rsidR="00541204" w:rsidRDefault="00541204"/>
        </w:tc>
        <w:tc>
          <w:tcPr>
            <w:tcW w:w="1775" w:type="dxa"/>
            <w:gridSpan w:val="3"/>
            <w:shd w:val="clear" w:color="000000" w:fill="FFFFFF"/>
            <w:tcMar>
              <w:left w:w="34" w:type="dxa"/>
              <w:right w:w="34" w:type="dxa"/>
            </w:tcMar>
          </w:tcPr>
          <w:p w:rsidR="00541204" w:rsidRDefault="00541204"/>
        </w:tc>
        <w:tc>
          <w:tcPr>
            <w:tcW w:w="5613" w:type="dxa"/>
            <w:gridSpan w:val="4"/>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Рабочая программа пересмотрена, обсуждена и одобрена для</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исполнения в 2019-2020 учебном году на заседании</w:t>
            </w:r>
            <w:r w:rsidR="00884A2D">
              <w:rPr>
                <w:rFonts w:ascii="Times New Roman" w:hAnsi="Times New Roman" w:cs="Times New Roman"/>
                <w:color w:val="000000"/>
                <w:sz w:val="19"/>
                <w:szCs w:val="19"/>
              </w:rPr>
              <w:t xml:space="preserve"> кафедры</w:t>
            </w:r>
          </w:p>
        </w:tc>
      </w:tr>
      <w:tr w:rsidR="00541204" w:rsidTr="00F656AC">
        <w:trPr>
          <w:trHeight w:hRule="exact" w:val="138"/>
        </w:trPr>
        <w:tc>
          <w:tcPr>
            <w:tcW w:w="132" w:type="dxa"/>
          </w:tcPr>
          <w:p w:rsidR="00541204" w:rsidRPr="00FC671A" w:rsidRDefault="00541204"/>
        </w:tc>
        <w:tc>
          <w:tcPr>
            <w:tcW w:w="7676" w:type="dxa"/>
            <w:gridSpan w:val="8"/>
            <w:vMerge w:val="restart"/>
            <w:shd w:val="clear" w:color="000000" w:fill="FFFFFF"/>
            <w:tcMar>
              <w:left w:w="34" w:type="dxa"/>
              <w:right w:w="34" w:type="dxa"/>
            </w:tcMar>
          </w:tcPr>
          <w:p w:rsidR="00541204" w:rsidRPr="00FC671A" w:rsidRDefault="00541204">
            <w:pPr>
              <w:spacing w:after="0" w:line="240" w:lineRule="auto"/>
              <w:rPr>
                <w:sz w:val="24"/>
                <w:szCs w:val="24"/>
              </w:rPr>
            </w:pPr>
          </w:p>
          <w:p w:rsidR="00541204" w:rsidRDefault="003B1F43">
            <w:pPr>
              <w:spacing w:after="0" w:line="240" w:lineRule="auto"/>
              <w:rPr>
                <w:sz w:val="24"/>
                <w:szCs w:val="24"/>
              </w:rPr>
            </w:pPr>
            <w:r>
              <w:rPr>
                <w:rFonts w:ascii="Times New Roman" w:hAnsi="Times New Roman" w:cs="Times New Roman"/>
                <w:color w:val="000000"/>
                <w:sz w:val="24"/>
                <w:szCs w:val="24"/>
              </w:rPr>
              <w:t>кафедры</w:t>
            </w:r>
          </w:p>
        </w:tc>
        <w:tc>
          <w:tcPr>
            <w:tcW w:w="2432" w:type="dxa"/>
            <w:gridSpan w:val="3"/>
            <w:vMerge w:val="restart"/>
            <w:shd w:val="clear" w:color="000000" w:fill="FFFFFF"/>
            <w:tcMar>
              <w:left w:w="34" w:type="dxa"/>
              <w:right w:w="34" w:type="dxa"/>
            </w:tcMar>
          </w:tcPr>
          <w:p w:rsidR="00541204" w:rsidRDefault="00541204"/>
        </w:tc>
      </w:tr>
      <w:tr w:rsidR="00541204" w:rsidTr="00F656AC">
        <w:trPr>
          <w:trHeight w:hRule="exact" w:val="138"/>
        </w:trPr>
        <w:tc>
          <w:tcPr>
            <w:tcW w:w="132" w:type="dxa"/>
          </w:tcPr>
          <w:p w:rsidR="00541204" w:rsidRDefault="00541204"/>
        </w:tc>
        <w:tc>
          <w:tcPr>
            <w:tcW w:w="7676" w:type="dxa"/>
            <w:gridSpan w:val="8"/>
            <w:vMerge/>
            <w:shd w:val="clear" w:color="000000" w:fill="FFFFFF"/>
            <w:tcMar>
              <w:left w:w="34" w:type="dxa"/>
              <w:right w:w="34" w:type="dxa"/>
            </w:tcMar>
          </w:tcPr>
          <w:p w:rsidR="00541204" w:rsidRDefault="00541204"/>
        </w:tc>
        <w:tc>
          <w:tcPr>
            <w:tcW w:w="2432" w:type="dxa"/>
            <w:gridSpan w:val="3"/>
            <w:vMerge/>
            <w:shd w:val="clear" w:color="000000" w:fill="FFFFFF"/>
            <w:tcMar>
              <w:left w:w="34" w:type="dxa"/>
              <w:right w:w="34" w:type="dxa"/>
            </w:tcMar>
          </w:tcPr>
          <w:p w:rsidR="00541204" w:rsidRDefault="00541204"/>
        </w:tc>
      </w:tr>
      <w:tr w:rsidR="00541204" w:rsidRPr="00F656AC" w:rsidTr="00F656AC">
        <w:trPr>
          <w:trHeight w:hRule="exact" w:val="277"/>
        </w:trPr>
        <w:tc>
          <w:tcPr>
            <w:tcW w:w="132" w:type="dxa"/>
          </w:tcPr>
          <w:p w:rsidR="00541204" w:rsidRDefault="00541204"/>
        </w:tc>
        <w:tc>
          <w:tcPr>
            <w:tcW w:w="977" w:type="dxa"/>
            <w:vMerge w:val="restart"/>
            <w:shd w:val="clear" w:color="000000" w:fill="FFFFFF"/>
            <w:tcMar>
              <w:left w:w="34" w:type="dxa"/>
              <w:right w:w="34" w:type="dxa"/>
            </w:tcMar>
          </w:tcPr>
          <w:p w:rsidR="00541204" w:rsidRDefault="00541204"/>
        </w:tc>
        <w:tc>
          <w:tcPr>
            <w:tcW w:w="9131" w:type="dxa"/>
            <w:gridSpan w:val="10"/>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b/>
                <w:color w:val="000000"/>
                <w:sz w:val="19"/>
                <w:szCs w:val="19"/>
              </w:rPr>
              <w:t>Финансовый мониторинг и финансовые рынки</w:t>
            </w:r>
          </w:p>
        </w:tc>
      </w:tr>
      <w:tr w:rsidR="00541204" w:rsidRPr="00F656AC" w:rsidTr="00F656AC">
        <w:trPr>
          <w:trHeight w:hRule="exact" w:val="138"/>
        </w:trPr>
        <w:tc>
          <w:tcPr>
            <w:tcW w:w="132" w:type="dxa"/>
          </w:tcPr>
          <w:p w:rsidR="00541204" w:rsidRPr="00FC671A" w:rsidRDefault="00541204"/>
        </w:tc>
        <w:tc>
          <w:tcPr>
            <w:tcW w:w="977" w:type="dxa"/>
            <w:vMerge/>
            <w:shd w:val="clear" w:color="000000" w:fill="FFFFFF"/>
            <w:tcMar>
              <w:left w:w="34" w:type="dxa"/>
              <w:right w:w="34" w:type="dxa"/>
            </w:tcMar>
          </w:tcPr>
          <w:p w:rsidR="00541204" w:rsidRPr="00FC671A" w:rsidRDefault="00541204"/>
        </w:tc>
        <w:tc>
          <w:tcPr>
            <w:tcW w:w="6699" w:type="dxa"/>
            <w:gridSpan w:val="7"/>
            <w:shd w:val="clear" w:color="000000" w:fill="FFFFFF"/>
            <w:tcMar>
              <w:left w:w="34" w:type="dxa"/>
              <w:right w:w="34" w:type="dxa"/>
            </w:tcMar>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277"/>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555"/>
        </w:trPr>
        <w:tc>
          <w:tcPr>
            <w:tcW w:w="132" w:type="dxa"/>
          </w:tcPr>
          <w:p w:rsidR="00541204" w:rsidRPr="00FC671A" w:rsidRDefault="00541204"/>
        </w:tc>
        <w:tc>
          <w:tcPr>
            <w:tcW w:w="10108" w:type="dxa"/>
            <w:gridSpan w:val="11"/>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xml:space="preserve">Зав. кафедрой д.э.н., </w:t>
            </w:r>
            <w:proofErr w:type="spellStart"/>
            <w:r w:rsidRPr="00FC671A">
              <w:rPr>
                <w:rFonts w:ascii="Times New Roman" w:hAnsi="Times New Roman" w:cs="Times New Roman"/>
                <w:color w:val="000000"/>
                <w:sz w:val="19"/>
                <w:szCs w:val="19"/>
              </w:rPr>
              <w:t>проф</w:t>
            </w:r>
            <w:proofErr w:type="gramStart"/>
            <w:r w:rsidRPr="00FC671A">
              <w:rPr>
                <w:rFonts w:ascii="Times New Roman" w:hAnsi="Times New Roman" w:cs="Times New Roman"/>
                <w:color w:val="000000"/>
                <w:sz w:val="19"/>
                <w:szCs w:val="19"/>
              </w:rPr>
              <w:t>.А</w:t>
            </w:r>
            <w:proofErr w:type="gramEnd"/>
            <w:r w:rsidRPr="00FC671A">
              <w:rPr>
                <w:rFonts w:ascii="Times New Roman" w:hAnsi="Times New Roman" w:cs="Times New Roman"/>
                <w:color w:val="000000"/>
                <w:sz w:val="19"/>
                <w:szCs w:val="19"/>
              </w:rPr>
              <w:t>лифанова</w:t>
            </w:r>
            <w:proofErr w:type="spellEnd"/>
            <w:r w:rsidRPr="00FC671A">
              <w:rPr>
                <w:rFonts w:ascii="Times New Roman" w:hAnsi="Times New Roman" w:cs="Times New Roman"/>
                <w:color w:val="000000"/>
                <w:sz w:val="19"/>
                <w:szCs w:val="19"/>
              </w:rPr>
              <w:t xml:space="preserve"> Е.Н. _________________</w:t>
            </w:r>
          </w:p>
        </w:tc>
      </w:tr>
      <w:tr w:rsidR="00541204" w:rsidRPr="00F656AC" w:rsidTr="00F656AC">
        <w:trPr>
          <w:trHeight w:hRule="exact" w:val="138"/>
        </w:trPr>
        <w:tc>
          <w:tcPr>
            <w:tcW w:w="132" w:type="dxa"/>
          </w:tcPr>
          <w:p w:rsidR="00541204" w:rsidRPr="00FC671A" w:rsidRDefault="00541204"/>
        </w:tc>
        <w:tc>
          <w:tcPr>
            <w:tcW w:w="1920" w:type="dxa"/>
            <w:gridSpan w:val="2"/>
            <w:vMerge w:val="restart"/>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Программу составил:</w:t>
            </w:r>
          </w:p>
        </w:tc>
        <w:tc>
          <w:tcPr>
            <w:tcW w:w="8188" w:type="dxa"/>
            <w:gridSpan w:val="9"/>
            <w:vMerge w:val="restart"/>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i/>
                <w:color w:val="000000"/>
                <w:sz w:val="19"/>
                <w:szCs w:val="19"/>
              </w:rPr>
              <w:t xml:space="preserve">к.э.н., доцент, </w:t>
            </w:r>
            <w:proofErr w:type="spellStart"/>
            <w:r w:rsidRPr="00FC671A">
              <w:rPr>
                <w:rFonts w:ascii="Times New Roman" w:hAnsi="Times New Roman" w:cs="Times New Roman"/>
                <w:i/>
                <w:color w:val="000000"/>
                <w:sz w:val="19"/>
                <w:szCs w:val="19"/>
              </w:rPr>
              <w:t>Жаркова</w:t>
            </w:r>
            <w:proofErr w:type="spellEnd"/>
            <w:r w:rsidRPr="00FC671A">
              <w:rPr>
                <w:rFonts w:ascii="Times New Roman" w:hAnsi="Times New Roman" w:cs="Times New Roman"/>
                <w:i/>
                <w:color w:val="000000"/>
                <w:sz w:val="19"/>
                <w:szCs w:val="19"/>
              </w:rPr>
              <w:t xml:space="preserve"> Ю.С. _________________</w:t>
            </w:r>
          </w:p>
        </w:tc>
      </w:tr>
      <w:tr w:rsidR="00541204" w:rsidRPr="00F656AC" w:rsidTr="00884A2D">
        <w:trPr>
          <w:trHeight w:hRule="exact" w:val="80"/>
        </w:trPr>
        <w:tc>
          <w:tcPr>
            <w:tcW w:w="132" w:type="dxa"/>
          </w:tcPr>
          <w:p w:rsidR="00541204" w:rsidRPr="00FC671A" w:rsidRDefault="00541204"/>
        </w:tc>
        <w:tc>
          <w:tcPr>
            <w:tcW w:w="1920" w:type="dxa"/>
            <w:gridSpan w:val="2"/>
            <w:vMerge/>
            <w:shd w:val="clear" w:color="000000" w:fill="FFFFFF"/>
            <w:tcMar>
              <w:left w:w="34" w:type="dxa"/>
              <w:right w:w="34" w:type="dxa"/>
            </w:tcMar>
          </w:tcPr>
          <w:p w:rsidR="00541204" w:rsidRPr="00FC671A" w:rsidRDefault="00541204"/>
        </w:tc>
        <w:tc>
          <w:tcPr>
            <w:tcW w:w="8188" w:type="dxa"/>
            <w:gridSpan w:val="9"/>
            <w:vMerge/>
            <w:shd w:val="clear" w:color="000000" w:fill="FFFFFF"/>
            <w:tcMar>
              <w:left w:w="34" w:type="dxa"/>
              <w:right w:w="34" w:type="dxa"/>
            </w:tcMar>
          </w:tcPr>
          <w:p w:rsidR="00541204" w:rsidRPr="00FC671A" w:rsidRDefault="00541204"/>
        </w:tc>
      </w:tr>
      <w:tr w:rsidR="00541204" w:rsidRPr="00F656AC" w:rsidTr="00F656AC">
        <w:trPr>
          <w:trHeight w:hRule="exact" w:val="416"/>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14"/>
        </w:trPr>
        <w:tc>
          <w:tcPr>
            <w:tcW w:w="10240" w:type="dxa"/>
            <w:gridSpan w:val="12"/>
            <w:tcBorders>
              <w:top w:val="single" w:sz="8" w:space="0" w:color="000000"/>
            </w:tcBorders>
            <w:shd w:val="clear" w:color="FFFFFF" w:fill="FFFFFF"/>
            <w:tcMar>
              <w:left w:w="4" w:type="dxa"/>
              <w:right w:w="4" w:type="dxa"/>
            </w:tcMar>
          </w:tcPr>
          <w:p w:rsidR="00541204" w:rsidRPr="00FC671A" w:rsidRDefault="00541204"/>
        </w:tc>
      </w:tr>
      <w:tr w:rsidR="00541204" w:rsidRPr="00F656AC" w:rsidTr="00F656AC">
        <w:trPr>
          <w:trHeight w:hRule="exact" w:val="13"/>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14"/>
        </w:trPr>
        <w:tc>
          <w:tcPr>
            <w:tcW w:w="10240" w:type="dxa"/>
            <w:gridSpan w:val="12"/>
            <w:tcBorders>
              <w:top w:val="single" w:sz="8" w:space="0" w:color="000000"/>
            </w:tcBorders>
            <w:shd w:val="clear" w:color="FFFFFF" w:fill="FFFFFF"/>
            <w:tcMar>
              <w:left w:w="4" w:type="dxa"/>
              <w:right w:w="4" w:type="dxa"/>
            </w:tcMar>
          </w:tcPr>
          <w:p w:rsidR="00541204" w:rsidRPr="00FC671A" w:rsidRDefault="00541204"/>
        </w:tc>
      </w:tr>
      <w:tr w:rsidR="00541204" w:rsidRPr="00F656AC" w:rsidTr="00F656AC">
        <w:trPr>
          <w:trHeight w:hRule="exact" w:val="96"/>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C671A" w:rsidTr="00F656AC">
        <w:trPr>
          <w:trHeight w:hRule="exact" w:val="451"/>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5220" w:type="dxa"/>
            <w:gridSpan w:val="4"/>
            <w:shd w:val="clear" w:color="000000" w:fill="FFFFFF"/>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Визирование РПД для исполнения в очередном учебном году</w:t>
            </w:r>
          </w:p>
        </w:tc>
        <w:tc>
          <w:tcPr>
            <w:tcW w:w="1078" w:type="dxa"/>
          </w:tcPr>
          <w:p w:rsidR="00541204" w:rsidRPr="00FC671A" w:rsidRDefault="00541204"/>
        </w:tc>
        <w:tc>
          <w:tcPr>
            <w:tcW w:w="953" w:type="dxa"/>
          </w:tcPr>
          <w:p w:rsidR="00541204" w:rsidRPr="00FC671A" w:rsidRDefault="00541204"/>
        </w:tc>
      </w:tr>
      <w:tr w:rsidR="00541204" w:rsidRPr="00FC671A" w:rsidTr="00F656AC">
        <w:trPr>
          <w:trHeight w:hRule="exact" w:val="80"/>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694"/>
        </w:trPr>
        <w:tc>
          <w:tcPr>
            <w:tcW w:w="132" w:type="dxa"/>
          </w:tcPr>
          <w:p w:rsidR="00541204" w:rsidRPr="00FC671A" w:rsidRDefault="00541204"/>
        </w:tc>
        <w:tc>
          <w:tcPr>
            <w:tcW w:w="4495" w:type="dxa"/>
            <w:gridSpan w:val="7"/>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427"/>
        </w:trPr>
        <w:tc>
          <w:tcPr>
            <w:tcW w:w="132" w:type="dxa"/>
          </w:tcPr>
          <w:p w:rsidR="00541204" w:rsidRPr="00FC671A" w:rsidRDefault="00541204"/>
        </w:tc>
        <w:tc>
          <w:tcPr>
            <w:tcW w:w="10108" w:type="dxa"/>
            <w:gridSpan w:val="11"/>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Рабочая программа пересмотрена, обсуждена и одобрена для</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исполнения в 2020-2021 учебном году на заседании</w:t>
            </w:r>
            <w:r w:rsidR="00884A2D">
              <w:rPr>
                <w:rFonts w:ascii="Times New Roman" w:hAnsi="Times New Roman" w:cs="Times New Roman"/>
                <w:color w:val="000000"/>
                <w:sz w:val="19"/>
                <w:szCs w:val="19"/>
              </w:rPr>
              <w:t xml:space="preserve"> кафедры</w:t>
            </w:r>
          </w:p>
        </w:tc>
      </w:tr>
      <w:tr w:rsidR="00541204" w:rsidTr="00884A2D">
        <w:trPr>
          <w:trHeight w:hRule="exact" w:val="320"/>
        </w:trPr>
        <w:tc>
          <w:tcPr>
            <w:tcW w:w="132" w:type="dxa"/>
          </w:tcPr>
          <w:p w:rsidR="00541204" w:rsidRPr="00FC671A" w:rsidRDefault="00541204"/>
        </w:tc>
        <w:tc>
          <w:tcPr>
            <w:tcW w:w="7676" w:type="dxa"/>
            <w:gridSpan w:val="8"/>
            <w:shd w:val="clear" w:color="000000" w:fill="FFFFFF"/>
            <w:tcMar>
              <w:left w:w="34" w:type="dxa"/>
              <w:right w:w="34" w:type="dxa"/>
            </w:tcMar>
          </w:tcPr>
          <w:p w:rsidR="00541204" w:rsidRPr="00FC671A" w:rsidRDefault="00541204">
            <w:pPr>
              <w:spacing w:after="0" w:line="240" w:lineRule="auto"/>
              <w:rPr>
                <w:sz w:val="24"/>
                <w:szCs w:val="24"/>
              </w:rPr>
            </w:pPr>
          </w:p>
          <w:p w:rsidR="00541204" w:rsidRDefault="00541204">
            <w:pPr>
              <w:spacing w:after="0" w:line="240" w:lineRule="auto"/>
              <w:rPr>
                <w:sz w:val="24"/>
                <w:szCs w:val="24"/>
              </w:rPr>
            </w:pPr>
          </w:p>
        </w:tc>
        <w:tc>
          <w:tcPr>
            <w:tcW w:w="2432" w:type="dxa"/>
            <w:gridSpan w:val="3"/>
            <w:shd w:val="clear" w:color="000000" w:fill="FFFFFF"/>
            <w:tcMar>
              <w:left w:w="34" w:type="dxa"/>
              <w:right w:w="34" w:type="dxa"/>
            </w:tcMar>
          </w:tcPr>
          <w:p w:rsidR="00541204" w:rsidRDefault="00541204"/>
        </w:tc>
      </w:tr>
      <w:tr w:rsidR="00541204" w:rsidRPr="00F656AC" w:rsidTr="00F656AC">
        <w:trPr>
          <w:trHeight w:hRule="exact" w:val="277"/>
        </w:trPr>
        <w:tc>
          <w:tcPr>
            <w:tcW w:w="132" w:type="dxa"/>
          </w:tcPr>
          <w:p w:rsidR="00541204" w:rsidRDefault="00541204"/>
        </w:tc>
        <w:tc>
          <w:tcPr>
            <w:tcW w:w="977" w:type="dxa"/>
            <w:vMerge w:val="restart"/>
            <w:shd w:val="clear" w:color="000000" w:fill="FFFFFF"/>
            <w:tcMar>
              <w:left w:w="34" w:type="dxa"/>
              <w:right w:w="34" w:type="dxa"/>
            </w:tcMar>
          </w:tcPr>
          <w:p w:rsidR="00541204" w:rsidRDefault="00541204"/>
        </w:tc>
        <w:tc>
          <w:tcPr>
            <w:tcW w:w="9131" w:type="dxa"/>
            <w:gridSpan w:val="10"/>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b/>
                <w:color w:val="000000"/>
                <w:sz w:val="19"/>
                <w:szCs w:val="19"/>
              </w:rPr>
              <w:t>Финансовый мониторинг и финансовые рынки</w:t>
            </w:r>
          </w:p>
        </w:tc>
      </w:tr>
      <w:tr w:rsidR="00541204" w:rsidRPr="00F656AC" w:rsidTr="00F656AC">
        <w:trPr>
          <w:trHeight w:hRule="exact" w:val="138"/>
        </w:trPr>
        <w:tc>
          <w:tcPr>
            <w:tcW w:w="132" w:type="dxa"/>
          </w:tcPr>
          <w:p w:rsidR="00541204" w:rsidRPr="00FC671A" w:rsidRDefault="00541204"/>
        </w:tc>
        <w:tc>
          <w:tcPr>
            <w:tcW w:w="977" w:type="dxa"/>
            <w:vMerge/>
            <w:shd w:val="clear" w:color="000000" w:fill="FFFFFF"/>
            <w:tcMar>
              <w:left w:w="34" w:type="dxa"/>
              <w:right w:w="34" w:type="dxa"/>
            </w:tcMar>
          </w:tcPr>
          <w:p w:rsidR="00541204" w:rsidRPr="00FC671A" w:rsidRDefault="00541204"/>
        </w:tc>
        <w:tc>
          <w:tcPr>
            <w:tcW w:w="6699" w:type="dxa"/>
            <w:gridSpan w:val="7"/>
            <w:shd w:val="clear" w:color="000000" w:fill="FFFFFF"/>
            <w:tcMar>
              <w:left w:w="34" w:type="dxa"/>
              <w:right w:w="34" w:type="dxa"/>
            </w:tcMar>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416"/>
        </w:trPr>
        <w:tc>
          <w:tcPr>
            <w:tcW w:w="132" w:type="dxa"/>
          </w:tcPr>
          <w:p w:rsidR="00541204" w:rsidRPr="00FC671A" w:rsidRDefault="00541204"/>
        </w:tc>
        <w:tc>
          <w:tcPr>
            <w:tcW w:w="10108" w:type="dxa"/>
            <w:gridSpan w:val="11"/>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xml:space="preserve">Зав. кафедрой д.э.н., </w:t>
            </w:r>
            <w:proofErr w:type="spellStart"/>
            <w:r w:rsidRPr="00FC671A">
              <w:rPr>
                <w:rFonts w:ascii="Times New Roman" w:hAnsi="Times New Roman" w:cs="Times New Roman"/>
                <w:color w:val="000000"/>
                <w:sz w:val="19"/>
                <w:szCs w:val="19"/>
              </w:rPr>
              <w:t>проф</w:t>
            </w:r>
            <w:proofErr w:type="gramStart"/>
            <w:r w:rsidRPr="00FC671A">
              <w:rPr>
                <w:rFonts w:ascii="Times New Roman" w:hAnsi="Times New Roman" w:cs="Times New Roman"/>
                <w:color w:val="000000"/>
                <w:sz w:val="19"/>
                <w:szCs w:val="19"/>
              </w:rPr>
              <w:t>.А</w:t>
            </w:r>
            <w:proofErr w:type="gramEnd"/>
            <w:r w:rsidRPr="00FC671A">
              <w:rPr>
                <w:rFonts w:ascii="Times New Roman" w:hAnsi="Times New Roman" w:cs="Times New Roman"/>
                <w:color w:val="000000"/>
                <w:sz w:val="19"/>
                <w:szCs w:val="19"/>
              </w:rPr>
              <w:t>лифанова</w:t>
            </w:r>
            <w:proofErr w:type="spellEnd"/>
            <w:r w:rsidRPr="00FC671A">
              <w:rPr>
                <w:rFonts w:ascii="Times New Roman" w:hAnsi="Times New Roman" w:cs="Times New Roman"/>
                <w:color w:val="000000"/>
                <w:sz w:val="19"/>
                <w:szCs w:val="19"/>
              </w:rPr>
              <w:t xml:space="preserve"> Е.Н. _________________</w:t>
            </w:r>
          </w:p>
        </w:tc>
      </w:tr>
      <w:tr w:rsidR="00541204" w:rsidRPr="00F656AC" w:rsidTr="00F656AC">
        <w:trPr>
          <w:trHeight w:hRule="exact" w:val="392"/>
        </w:trPr>
        <w:tc>
          <w:tcPr>
            <w:tcW w:w="132" w:type="dxa"/>
          </w:tcPr>
          <w:p w:rsidR="00541204" w:rsidRPr="00FC671A" w:rsidRDefault="00541204"/>
        </w:tc>
        <w:tc>
          <w:tcPr>
            <w:tcW w:w="2057" w:type="dxa"/>
            <w:gridSpan w:val="3"/>
            <w:shd w:val="clear" w:color="000000" w:fill="FFFFFF"/>
            <w:tcMar>
              <w:left w:w="34" w:type="dxa"/>
              <w:right w:w="34" w:type="dxa"/>
            </w:tcMar>
          </w:tcPr>
          <w:p w:rsidR="00541204" w:rsidRPr="00F656AC" w:rsidRDefault="003B1F43">
            <w:pPr>
              <w:spacing w:after="0" w:line="240" w:lineRule="auto"/>
              <w:rPr>
                <w:sz w:val="19"/>
                <w:szCs w:val="19"/>
              </w:rPr>
            </w:pPr>
            <w:r>
              <w:rPr>
                <w:rFonts w:ascii="Times New Roman" w:hAnsi="Times New Roman" w:cs="Times New Roman"/>
                <w:color w:val="000000"/>
                <w:sz w:val="19"/>
                <w:szCs w:val="19"/>
              </w:rPr>
              <w:t>Программу составил</w:t>
            </w:r>
            <w:r w:rsidR="00F656AC">
              <w:rPr>
                <w:rFonts w:ascii="Times New Roman" w:hAnsi="Times New Roman" w:cs="Times New Roman"/>
                <w:color w:val="000000"/>
                <w:sz w:val="19"/>
                <w:szCs w:val="19"/>
              </w:rPr>
              <w:t>:</w:t>
            </w:r>
          </w:p>
        </w:tc>
        <w:tc>
          <w:tcPr>
            <w:tcW w:w="8051" w:type="dxa"/>
            <w:gridSpan w:val="8"/>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i/>
                <w:color w:val="000000"/>
                <w:sz w:val="19"/>
                <w:szCs w:val="19"/>
              </w:rPr>
              <w:t xml:space="preserve">к.э.н., доцент, </w:t>
            </w:r>
            <w:proofErr w:type="spellStart"/>
            <w:r w:rsidRPr="00FC671A">
              <w:rPr>
                <w:rFonts w:ascii="Times New Roman" w:hAnsi="Times New Roman" w:cs="Times New Roman"/>
                <w:i/>
                <w:color w:val="000000"/>
                <w:sz w:val="19"/>
                <w:szCs w:val="19"/>
              </w:rPr>
              <w:t>Жаркова</w:t>
            </w:r>
            <w:proofErr w:type="spellEnd"/>
            <w:r w:rsidRPr="00FC671A">
              <w:rPr>
                <w:rFonts w:ascii="Times New Roman" w:hAnsi="Times New Roman" w:cs="Times New Roman"/>
                <w:i/>
                <w:color w:val="000000"/>
                <w:sz w:val="19"/>
                <w:szCs w:val="19"/>
              </w:rPr>
              <w:t xml:space="preserve"> Ю.С. _________________</w:t>
            </w:r>
          </w:p>
        </w:tc>
      </w:tr>
      <w:tr w:rsidR="00541204" w:rsidRPr="00F656AC" w:rsidTr="00F656AC">
        <w:trPr>
          <w:trHeight w:hRule="exact" w:val="166"/>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14"/>
        </w:trPr>
        <w:tc>
          <w:tcPr>
            <w:tcW w:w="10240" w:type="dxa"/>
            <w:gridSpan w:val="12"/>
            <w:tcBorders>
              <w:top w:val="single" w:sz="8" w:space="0" w:color="000000"/>
            </w:tcBorders>
            <w:shd w:val="clear" w:color="FFFFFF" w:fill="FFFFFF"/>
            <w:tcMar>
              <w:left w:w="4" w:type="dxa"/>
              <w:right w:w="4" w:type="dxa"/>
            </w:tcMar>
          </w:tcPr>
          <w:p w:rsidR="00541204" w:rsidRPr="00FC671A" w:rsidRDefault="00541204"/>
        </w:tc>
      </w:tr>
      <w:tr w:rsidR="00541204" w:rsidRPr="00F656AC" w:rsidTr="00F656AC">
        <w:trPr>
          <w:trHeight w:hRule="exact" w:val="96"/>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14"/>
        </w:trPr>
        <w:tc>
          <w:tcPr>
            <w:tcW w:w="10240" w:type="dxa"/>
            <w:gridSpan w:val="12"/>
            <w:tcBorders>
              <w:top w:val="single" w:sz="8" w:space="0" w:color="000000"/>
            </w:tcBorders>
            <w:shd w:val="clear" w:color="FFFFFF" w:fill="FFFFFF"/>
            <w:tcMar>
              <w:left w:w="4" w:type="dxa"/>
              <w:right w:w="4" w:type="dxa"/>
            </w:tcMar>
          </w:tcPr>
          <w:p w:rsidR="00541204" w:rsidRPr="00FC671A" w:rsidRDefault="00541204"/>
        </w:tc>
      </w:tr>
      <w:tr w:rsidR="00541204" w:rsidRPr="00F656AC" w:rsidTr="00F656AC">
        <w:trPr>
          <w:trHeight w:hRule="exact" w:val="124"/>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478"/>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5220" w:type="dxa"/>
            <w:gridSpan w:val="4"/>
            <w:shd w:val="clear" w:color="000000" w:fill="FFFFFF"/>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Визирование РПД для исполнения в очередном учебном году</w:t>
            </w:r>
          </w:p>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694"/>
        </w:trPr>
        <w:tc>
          <w:tcPr>
            <w:tcW w:w="132" w:type="dxa"/>
          </w:tcPr>
          <w:p w:rsidR="00541204" w:rsidRPr="00FC671A" w:rsidRDefault="00541204"/>
        </w:tc>
        <w:tc>
          <w:tcPr>
            <w:tcW w:w="4495" w:type="dxa"/>
            <w:gridSpan w:val="7"/>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884A2D">
        <w:trPr>
          <w:trHeight w:hRule="exact" w:val="491"/>
        </w:trPr>
        <w:tc>
          <w:tcPr>
            <w:tcW w:w="132" w:type="dxa"/>
          </w:tcPr>
          <w:p w:rsidR="00541204" w:rsidRPr="00FC671A" w:rsidRDefault="00541204"/>
        </w:tc>
        <w:tc>
          <w:tcPr>
            <w:tcW w:w="10108" w:type="dxa"/>
            <w:gridSpan w:val="11"/>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Рабочая программа пересмотрена, обсуждена и одобрена для</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исполнения в 2021-2022 учебном году на заседании</w:t>
            </w:r>
            <w:r w:rsidR="00884A2D">
              <w:rPr>
                <w:rFonts w:ascii="Times New Roman" w:hAnsi="Times New Roman" w:cs="Times New Roman"/>
                <w:color w:val="000000"/>
                <w:sz w:val="19"/>
                <w:szCs w:val="19"/>
              </w:rPr>
              <w:t xml:space="preserve"> кафедры</w:t>
            </w:r>
          </w:p>
        </w:tc>
      </w:tr>
      <w:tr w:rsidR="00541204" w:rsidTr="00F656AC">
        <w:trPr>
          <w:trHeight w:hRule="exact" w:val="277"/>
        </w:trPr>
        <w:tc>
          <w:tcPr>
            <w:tcW w:w="132" w:type="dxa"/>
          </w:tcPr>
          <w:p w:rsidR="00541204" w:rsidRPr="00FC671A" w:rsidRDefault="00541204"/>
        </w:tc>
        <w:tc>
          <w:tcPr>
            <w:tcW w:w="7676" w:type="dxa"/>
            <w:gridSpan w:val="8"/>
            <w:shd w:val="clear" w:color="000000" w:fill="FFFFFF"/>
            <w:tcMar>
              <w:left w:w="34" w:type="dxa"/>
              <w:right w:w="34" w:type="dxa"/>
            </w:tcMar>
          </w:tcPr>
          <w:p w:rsidR="00541204" w:rsidRPr="00FC671A" w:rsidRDefault="00541204">
            <w:pPr>
              <w:spacing w:after="0" w:line="240" w:lineRule="auto"/>
              <w:rPr>
                <w:sz w:val="24"/>
                <w:szCs w:val="24"/>
              </w:rPr>
            </w:pPr>
          </w:p>
          <w:p w:rsidR="00541204" w:rsidRDefault="003B1F43">
            <w:pPr>
              <w:spacing w:after="0" w:line="240" w:lineRule="auto"/>
              <w:rPr>
                <w:sz w:val="24"/>
                <w:szCs w:val="24"/>
              </w:rPr>
            </w:pPr>
            <w:r>
              <w:rPr>
                <w:rFonts w:ascii="Times New Roman" w:hAnsi="Times New Roman" w:cs="Times New Roman"/>
                <w:color w:val="000000"/>
                <w:sz w:val="24"/>
                <w:szCs w:val="24"/>
              </w:rPr>
              <w:t>кафедры</w:t>
            </w:r>
          </w:p>
        </w:tc>
        <w:tc>
          <w:tcPr>
            <w:tcW w:w="2432" w:type="dxa"/>
            <w:gridSpan w:val="3"/>
            <w:shd w:val="clear" w:color="000000" w:fill="FFFFFF"/>
            <w:tcMar>
              <w:left w:w="34" w:type="dxa"/>
              <w:right w:w="34" w:type="dxa"/>
            </w:tcMar>
          </w:tcPr>
          <w:p w:rsidR="00541204" w:rsidRDefault="00541204"/>
        </w:tc>
      </w:tr>
      <w:tr w:rsidR="00541204" w:rsidRPr="00F656AC" w:rsidTr="00F656AC">
        <w:trPr>
          <w:trHeight w:hRule="exact" w:val="277"/>
        </w:trPr>
        <w:tc>
          <w:tcPr>
            <w:tcW w:w="132" w:type="dxa"/>
          </w:tcPr>
          <w:p w:rsidR="00541204" w:rsidRDefault="00541204"/>
        </w:tc>
        <w:tc>
          <w:tcPr>
            <w:tcW w:w="977" w:type="dxa"/>
            <w:vMerge w:val="restart"/>
            <w:shd w:val="clear" w:color="000000" w:fill="FFFFFF"/>
            <w:tcMar>
              <w:left w:w="34" w:type="dxa"/>
              <w:right w:w="34" w:type="dxa"/>
            </w:tcMar>
          </w:tcPr>
          <w:p w:rsidR="00541204" w:rsidRDefault="00541204"/>
        </w:tc>
        <w:tc>
          <w:tcPr>
            <w:tcW w:w="9131" w:type="dxa"/>
            <w:gridSpan w:val="10"/>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b/>
                <w:color w:val="000000"/>
                <w:sz w:val="19"/>
                <w:szCs w:val="19"/>
              </w:rPr>
              <w:t>Финансовый мониторинг и финансовые рынки</w:t>
            </w:r>
          </w:p>
        </w:tc>
      </w:tr>
      <w:tr w:rsidR="00541204" w:rsidRPr="00F656AC" w:rsidTr="00F656AC">
        <w:trPr>
          <w:trHeight w:hRule="exact" w:val="138"/>
        </w:trPr>
        <w:tc>
          <w:tcPr>
            <w:tcW w:w="132" w:type="dxa"/>
          </w:tcPr>
          <w:p w:rsidR="00541204" w:rsidRPr="00FC671A" w:rsidRDefault="00541204"/>
        </w:tc>
        <w:tc>
          <w:tcPr>
            <w:tcW w:w="977" w:type="dxa"/>
            <w:vMerge/>
            <w:shd w:val="clear" w:color="000000" w:fill="FFFFFF"/>
            <w:tcMar>
              <w:left w:w="34" w:type="dxa"/>
              <w:right w:w="34" w:type="dxa"/>
            </w:tcMar>
          </w:tcPr>
          <w:p w:rsidR="00541204" w:rsidRPr="00FC671A" w:rsidRDefault="00541204"/>
        </w:tc>
        <w:tc>
          <w:tcPr>
            <w:tcW w:w="6699" w:type="dxa"/>
            <w:gridSpan w:val="7"/>
            <w:shd w:val="clear" w:color="000000" w:fill="FFFFFF"/>
            <w:tcMar>
              <w:left w:w="34" w:type="dxa"/>
              <w:right w:w="34" w:type="dxa"/>
            </w:tcMar>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416"/>
        </w:trPr>
        <w:tc>
          <w:tcPr>
            <w:tcW w:w="132" w:type="dxa"/>
          </w:tcPr>
          <w:p w:rsidR="00541204" w:rsidRPr="00FC671A" w:rsidRDefault="00541204"/>
        </w:tc>
        <w:tc>
          <w:tcPr>
            <w:tcW w:w="10108" w:type="dxa"/>
            <w:gridSpan w:val="11"/>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xml:space="preserve">Зав. кафедрой д.э.н., </w:t>
            </w:r>
            <w:proofErr w:type="spellStart"/>
            <w:r w:rsidRPr="00FC671A">
              <w:rPr>
                <w:rFonts w:ascii="Times New Roman" w:hAnsi="Times New Roman" w:cs="Times New Roman"/>
                <w:color w:val="000000"/>
                <w:sz w:val="19"/>
                <w:szCs w:val="19"/>
              </w:rPr>
              <w:t>проф</w:t>
            </w:r>
            <w:proofErr w:type="gramStart"/>
            <w:r w:rsidRPr="00FC671A">
              <w:rPr>
                <w:rFonts w:ascii="Times New Roman" w:hAnsi="Times New Roman" w:cs="Times New Roman"/>
                <w:color w:val="000000"/>
                <w:sz w:val="19"/>
                <w:szCs w:val="19"/>
              </w:rPr>
              <w:t>.А</w:t>
            </w:r>
            <w:proofErr w:type="gramEnd"/>
            <w:r w:rsidRPr="00FC671A">
              <w:rPr>
                <w:rFonts w:ascii="Times New Roman" w:hAnsi="Times New Roman" w:cs="Times New Roman"/>
                <w:color w:val="000000"/>
                <w:sz w:val="19"/>
                <w:szCs w:val="19"/>
              </w:rPr>
              <w:t>лифанова</w:t>
            </w:r>
            <w:proofErr w:type="spellEnd"/>
            <w:r w:rsidRPr="00FC671A">
              <w:rPr>
                <w:rFonts w:ascii="Times New Roman" w:hAnsi="Times New Roman" w:cs="Times New Roman"/>
                <w:color w:val="000000"/>
                <w:sz w:val="19"/>
                <w:szCs w:val="19"/>
              </w:rPr>
              <w:t xml:space="preserve"> Е.Н. _________________</w:t>
            </w:r>
          </w:p>
        </w:tc>
      </w:tr>
      <w:tr w:rsidR="00541204" w:rsidRPr="00F656AC" w:rsidTr="00F656AC">
        <w:trPr>
          <w:trHeight w:hRule="exact" w:val="357"/>
        </w:trPr>
        <w:tc>
          <w:tcPr>
            <w:tcW w:w="132" w:type="dxa"/>
          </w:tcPr>
          <w:p w:rsidR="00541204" w:rsidRPr="00FC671A" w:rsidRDefault="00541204"/>
        </w:tc>
        <w:tc>
          <w:tcPr>
            <w:tcW w:w="2057" w:type="dxa"/>
            <w:gridSpan w:val="3"/>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Программу составил:</w:t>
            </w:r>
          </w:p>
        </w:tc>
        <w:tc>
          <w:tcPr>
            <w:tcW w:w="8051" w:type="dxa"/>
            <w:gridSpan w:val="8"/>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i/>
                <w:color w:val="000000"/>
                <w:sz w:val="19"/>
                <w:szCs w:val="19"/>
              </w:rPr>
              <w:t xml:space="preserve">к.э.н., доцент, </w:t>
            </w:r>
            <w:proofErr w:type="spellStart"/>
            <w:r w:rsidRPr="00FC671A">
              <w:rPr>
                <w:rFonts w:ascii="Times New Roman" w:hAnsi="Times New Roman" w:cs="Times New Roman"/>
                <w:i/>
                <w:color w:val="000000"/>
                <w:sz w:val="19"/>
                <w:szCs w:val="19"/>
              </w:rPr>
              <w:t>Жаркова</w:t>
            </w:r>
            <w:proofErr w:type="spellEnd"/>
            <w:r w:rsidRPr="00FC671A">
              <w:rPr>
                <w:rFonts w:ascii="Times New Roman" w:hAnsi="Times New Roman" w:cs="Times New Roman"/>
                <w:i/>
                <w:color w:val="000000"/>
                <w:sz w:val="19"/>
                <w:szCs w:val="19"/>
              </w:rPr>
              <w:t xml:space="preserve"> Ю.С. _________________</w:t>
            </w:r>
          </w:p>
        </w:tc>
      </w:tr>
      <w:tr w:rsidR="00541204" w:rsidRPr="00F656AC" w:rsidTr="00F656AC">
        <w:trPr>
          <w:trHeight w:hRule="exact" w:val="138"/>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14"/>
        </w:trPr>
        <w:tc>
          <w:tcPr>
            <w:tcW w:w="10240" w:type="dxa"/>
            <w:gridSpan w:val="12"/>
            <w:tcBorders>
              <w:top w:val="single" w:sz="8" w:space="0" w:color="000000"/>
            </w:tcBorders>
            <w:shd w:val="clear" w:color="FFFFFF" w:fill="FFFFFF"/>
            <w:tcMar>
              <w:left w:w="4" w:type="dxa"/>
              <w:right w:w="4" w:type="dxa"/>
            </w:tcMar>
          </w:tcPr>
          <w:p w:rsidR="00541204" w:rsidRPr="00FC671A" w:rsidRDefault="00541204"/>
        </w:tc>
      </w:tr>
      <w:tr w:rsidR="00541204" w:rsidRPr="00F656AC" w:rsidTr="00F656AC">
        <w:trPr>
          <w:trHeight w:hRule="exact" w:val="13"/>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14"/>
        </w:trPr>
        <w:tc>
          <w:tcPr>
            <w:tcW w:w="10240" w:type="dxa"/>
            <w:gridSpan w:val="12"/>
            <w:tcBorders>
              <w:top w:val="single" w:sz="8" w:space="0" w:color="000000"/>
            </w:tcBorders>
            <w:shd w:val="clear" w:color="FFFFFF" w:fill="FFFFFF"/>
            <w:tcMar>
              <w:left w:w="4" w:type="dxa"/>
              <w:right w:w="4" w:type="dxa"/>
            </w:tcMar>
          </w:tcPr>
          <w:p w:rsidR="00541204" w:rsidRPr="00FC671A" w:rsidRDefault="00541204"/>
        </w:tc>
      </w:tr>
      <w:tr w:rsidR="00541204" w:rsidRPr="00F656AC" w:rsidTr="00F656AC">
        <w:trPr>
          <w:trHeight w:hRule="exact" w:val="96"/>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478"/>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5220" w:type="dxa"/>
            <w:gridSpan w:val="4"/>
            <w:shd w:val="clear" w:color="000000" w:fill="FFFFFF"/>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Визирование РПД для исполнения в очередном учебном году</w:t>
            </w:r>
          </w:p>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833"/>
        </w:trPr>
        <w:tc>
          <w:tcPr>
            <w:tcW w:w="132" w:type="dxa"/>
          </w:tcPr>
          <w:p w:rsidR="00541204" w:rsidRPr="00FC671A" w:rsidRDefault="00541204"/>
        </w:tc>
        <w:tc>
          <w:tcPr>
            <w:tcW w:w="4495" w:type="dxa"/>
            <w:gridSpan w:val="7"/>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F656AC">
        <w:trPr>
          <w:trHeight w:hRule="exact" w:val="400"/>
        </w:trPr>
        <w:tc>
          <w:tcPr>
            <w:tcW w:w="132" w:type="dxa"/>
          </w:tcPr>
          <w:p w:rsidR="00541204" w:rsidRPr="00FC671A" w:rsidRDefault="00541204"/>
        </w:tc>
        <w:tc>
          <w:tcPr>
            <w:tcW w:w="10108" w:type="dxa"/>
            <w:gridSpan w:val="11"/>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Рабочая программа пересмотрена, обсуждена и одобрена для</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исполнения в 2022-2023 учебном году на заседании</w:t>
            </w:r>
            <w:r w:rsidR="00884A2D">
              <w:rPr>
                <w:rFonts w:ascii="Times New Roman" w:hAnsi="Times New Roman" w:cs="Times New Roman"/>
                <w:color w:val="000000"/>
                <w:sz w:val="19"/>
                <w:szCs w:val="19"/>
              </w:rPr>
              <w:t xml:space="preserve"> кафедры</w:t>
            </w:r>
          </w:p>
        </w:tc>
      </w:tr>
      <w:tr w:rsidR="00541204" w:rsidTr="00884A2D">
        <w:trPr>
          <w:trHeight w:hRule="exact" w:val="321"/>
        </w:trPr>
        <w:tc>
          <w:tcPr>
            <w:tcW w:w="132" w:type="dxa"/>
          </w:tcPr>
          <w:p w:rsidR="00541204" w:rsidRPr="00FC671A" w:rsidRDefault="00541204"/>
        </w:tc>
        <w:tc>
          <w:tcPr>
            <w:tcW w:w="7676" w:type="dxa"/>
            <w:gridSpan w:val="8"/>
            <w:shd w:val="clear" w:color="000000" w:fill="FFFFFF"/>
            <w:tcMar>
              <w:left w:w="34" w:type="dxa"/>
              <w:right w:w="34" w:type="dxa"/>
            </w:tcMar>
          </w:tcPr>
          <w:p w:rsidR="00541204" w:rsidRPr="00FC671A" w:rsidRDefault="00541204">
            <w:pPr>
              <w:spacing w:after="0" w:line="240" w:lineRule="auto"/>
              <w:rPr>
                <w:sz w:val="24"/>
                <w:szCs w:val="24"/>
              </w:rPr>
            </w:pPr>
          </w:p>
          <w:p w:rsidR="00541204" w:rsidRDefault="00541204">
            <w:pPr>
              <w:spacing w:after="0" w:line="240" w:lineRule="auto"/>
              <w:rPr>
                <w:sz w:val="24"/>
                <w:szCs w:val="24"/>
              </w:rPr>
            </w:pPr>
          </w:p>
        </w:tc>
        <w:tc>
          <w:tcPr>
            <w:tcW w:w="2432" w:type="dxa"/>
            <w:gridSpan w:val="3"/>
            <w:shd w:val="clear" w:color="000000" w:fill="FFFFFF"/>
            <w:tcMar>
              <w:left w:w="34" w:type="dxa"/>
              <w:right w:w="34" w:type="dxa"/>
            </w:tcMar>
          </w:tcPr>
          <w:p w:rsidR="00541204" w:rsidRDefault="00541204"/>
        </w:tc>
      </w:tr>
      <w:tr w:rsidR="00541204" w:rsidRPr="00F656AC" w:rsidTr="00F656AC">
        <w:trPr>
          <w:trHeight w:hRule="exact" w:val="277"/>
        </w:trPr>
        <w:tc>
          <w:tcPr>
            <w:tcW w:w="132" w:type="dxa"/>
          </w:tcPr>
          <w:p w:rsidR="00541204" w:rsidRDefault="00541204"/>
        </w:tc>
        <w:tc>
          <w:tcPr>
            <w:tcW w:w="977" w:type="dxa"/>
            <w:vMerge w:val="restart"/>
            <w:shd w:val="clear" w:color="000000" w:fill="FFFFFF"/>
            <w:tcMar>
              <w:left w:w="34" w:type="dxa"/>
              <w:right w:w="34" w:type="dxa"/>
            </w:tcMar>
          </w:tcPr>
          <w:p w:rsidR="00541204" w:rsidRDefault="00541204"/>
        </w:tc>
        <w:tc>
          <w:tcPr>
            <w:tcW w:w="9131" w:type="dxa"/>
            <w:gridSpan w:val="10"/>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b/>
                <w:color w:val="000000"/>
                <w:sz w:val="19"/>
                <w:szCs w:val="19"/>
              </w:rPr>
              <w:t>Финансовый мониторинг и финансовые рынки</w:t>
            </w:r>
          </w:p>
        </w:tc>
      </w:tr>
      <w:tr w:rsidR="00541204" w:rsidRPr="00F656AC" w:rsidTr="006B6F56">
        <w:trPr>
          <w:trHeight w:hRule="exact" w:val="80"/>
        </w:trPr>
        <w:tc>
          <w:tcPr>
            <w:tcW w:w="132" w:type="dxa"/>
          </w:tcPr>
          <w:p w:rsidR="00541204" w:rsidRPr="00FC671A" w:rsidRDefault="00541204"/>
        </w:tc>
        <w:tc>
          <w:tcPr>
            <w:tcW w:w="977" w:type="dxa"/>
            <w:vMerge/>
            <w:shd w:val="clear" w:color="000000" w:fill="FFFFFF"/>
            <w:tcMar>
              <w:left w:w="34" w:type="dxa"/>
              <w:right w:w="34" w:type="dxa"/>
            </w:tcMar>
          </w:tcPr>
          <w:p w:rsidR="00541204" w:rsidRPr="00FC671A" w:rsidRDefault="00541204"/>
        </w:tc>
        <w:tc>
          <w:tcPr>
            <w:tcW w:w="6699" w:type="dxa"/>
            <w:gridSpan w:val="7"/>
            <w:shd w:val="clear" w:color="000000" w:fill="FFFFFF"/>
            <w:tcMar>
              <w:left w:w="34" w:type="dxa"/>
              <w:right w:w="34" w:type="dxa"/>
            </w:tcMar>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6B6F56">
        <w:trPr>
          <w:trHeight w:hRule="exact" w:val="80"/>
        </w:trPr>
        <w:tc>
          <w:tcPr>
            <w:tcW w:w="132" w:type="dxa"/>
          </w:tcPr>
          <w:p w:rsidR="00541204" w:rsidRPr="00FC671A" w:rsidRDefault="00541204"/>
        </w:tc>
        <w:tc>
          <w:tcPr>
            <w:tcW w:w="977" w:type="dxa"/>
          </w:tcPr>
          <w:p w:rsidR="00541204" w:rsidRPr="00FC671A" w:rsidRDefault="00541204"/>
        </w:tc>
        <w:tc>
          <w:tcPr>
            <w:tcW w:w="943" w:type="dxa"/>
          </w:tcPr>
          <w:p w:rsidR="00541204" w:rsidRPr="00FC671A" w:rsidRDefault="00541204"/>
        </w:tc>
        <w:tc>
          <w:tcPr>
            <w:tcW w:w="137" w:type="dxa"/>
          </w:tcPr>
          <w:p w:rsidR="00541204" w:rsidRPr="00FC671A" w:rsidRDefault="00541204"/>
        </w:tc>
        <w:tc>
          <w:tcPr>
            <w:tcW w:w="663" w:type="dxa"/>
          </w:tcPr>
          <w:p w:rsidR="00541204" w:rsidRPr="00FC671A" w:rsidRDefault="00541204"/>
        </w:tc>
        <w:tc>
          <w:tcPr>
            <w:tcW w:w="137" w:type="dxa"/>
          </w:tcPr>
          <w:p w:rsidR="00541204" w:rsidRPr="00FC671A" w:rsidRDefault="00541204"/>
        </w:tc>
        <w:tc>
          <w:tcPr>
            <w:tcW w:w="816" w:type="dxa"/>
          </w:tcPr>
          <w:p w:rsidR="00541204" w:rsidRPr="00FC671A" w:rsidRDefault="00541204"/>
        </w:tc>
        <w:tc>
          <w:tcPr>
            <w:tcW w:w="822" w:type="dxa"/>
          </w:tcPr>
          <w:p w:rsidR="00541204" w:rsidRPr="00FC671A" w:rsidRDefault="00541204"/>
        </w:tc>
        <w:tc>
          <w:tcPr>
            <w:tcW w:w="3181" w:type="dxa"/>
          </w:tcPr>
          <w:p w:rsidR="00541204" w:rsidRPr="00FC671A" w:rsidRDefault="00541204"/>
        </w:tc>
        <w:tc>
          <w:tcPr>
            <w:tcW w:w="401" w:type="dxa"/>
          </w:tcPr>
          <w:p w:rsidR="00541204" w:rsidRPr="00FC671A" w:rsidRDefault="00541204"/>
        </w:tc>
        <w:tc>
          <w:tcPr>
            <w:tcW w:w="1078" w:type="dxa"/>
          </w:tcPr>
          <w:p w:rsidR="00541204" w:rsidRPr="00FC671A" w:rsidRDefault="00541204"/>
        </w:tc>
        <w:tc>
          <w:tcPr>
            <w:tcW w:w="953" w:type="dxa"/>
          </w:tcPr>
          <w:p w:rsidR="00541204" w:rsidRPr="00FC671A" w:rsidRDefault="00541204"/>
        </w:tc>
      </w:tr>
      <w:tr w:rsidR="00541204" w:rsidRPr="00F656AC" w:rsidTr="006B6F56">
        <w:trPr>
          <w:trHeight w:hRule="exact" w:val="220"/>
        </w:trPr>
        <w:tc>
          <w:tcPr>
            <w:tcW w:w="132" w:type="dxa"/>
          </w:tcPr>
          <w:p w:rsidR="00541204" w:rsidRPr="00FC671A" w:rsidRDefault="00541204"/>
        </w:tc>
        <w:tc>
          <w:tcPr>
            <w:tcW w:w="10108" w:type="dxa"/>
            <w:gridSpan w:val="11"/>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xml:space="preserve">Зав. кафедрой д.э.н., </w:t>
            </w:r>
            <w:proofErr w:type="spellStart"/>
            <w:r w:rsidRPr="00FC671A">
              <w:rPr>
                <w:rFonts w:ascii="Times New Roman" w:hAnsi="Times New Roman" w:cs="Times New Roman"/>
                <w:color w:val="000000"/>
                <w:sz w:val="19"/>
                <w:szCs w:val="19"/>
              </w:rPr>
              <w:t>проф</w:t>
            </w:r>
            <w:proofErr w:type="gramStart"/>
            <w:r w:rsidRPr="00FC671A">
              <w:rPr>
                <w:rFonts w:ascii="Times New Roman" w:hAnsi="Times New Roman" w:cs="Times New Roman"/>
                <w:color w:val="000000"/>
                <w:sz w:val="19"/>
                <w:szCs w:val="19"/>
              </w:rPr>
              <w:t>.А</w:t>
            </w:r>
            <w:proofErr w:type="gramEnd"/>
            <w:r w:rsidRPr="00FC671A">
              <w:rPr>
                <w:rFonts w:ascii="Times New Roman" w:hAnsi="Times New Roman" w:cs="Times New Roman"/>
                <w:color w:val="000000"/>
                <w:sz w:val="19"/>
                <w:szCs w:val="19"/>
              </w:rPr>
              <w:t>лифанова</w:t>
            </w:r>
            <w:proofErr w:type="spellEnd"/>
            <w:r w:rsidRPr="00FC671A">
              <w:rPr>
                <w:rFonts w:ascii="Times New Roman" w:hAnsi="Times New Roman" w:cs="Times New Roman"/>
                <w:color w:val="000000"/>
                <w:sz w:val="19"/>
                <w:szCs w:val="19"/>
              </w:rPr>
              <w:t xml:space="preserve"> Е.Н. _________________</w:t>
            </w:r>
          </w:p>
        </w:tc>
      </w:tr>
      <w:tr w:rsidR="00541204" w:rsidRPr="00F656AC" w:rsidTr="006B6F56">
        <w:trPr>
          <w:trHeight w:hRule="exact" w:val="451"/>
        </w:trPr>
        <w:tc>
          <w:tcPr>
            <w:tcW w:w="132" w:type="dxa"/>
          </w:tcPr>
          <w:p w:rsidR="00541204" w:rsidRPr="00FC671A" w:rsidRDefault="00541204"/>
        </w:tc>
        <w:tc>
          <w:tcPr>
            <w:tcW w:w="2057" w:type="dxa"/>
            <w:gridSpan w:val="3"/>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Программу составил:</w:t>
            </w:r>
          </w:p>
        </w:tc>
        <w:tc>
          <w:tcPr>
            <w:tcW w:w="8051" w:type="dxa"/>
            <w:gridSpan w:val="8"/>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i/>
                <w:color w:val="000000"/>
                <w:sz w:val="19"/>
                <w:szCs w:val="19"/>
              </w:rPr>
              <w:t xml:space="preserve">к.э.н., доцент, </w:t>
            </w:r>
            <w:proofErr w:type="spellStart"/>
            <w:r w:rsidRPr="00FC671A">
              <w:rPr>
                <w:rFonts w:ascii="Times New Roman" w:hAnsi="Times New Roman" w:cs="Times New Roman"/>
                <w:i/>
                <w:color w:val="000000"/>
                <w:sz w:val="19"/>
                <w:szCs w:val="19"/>
              </w:rPr>
              <w:t>Жаркова</w:t>
            </w:r>
            <w:proofErr w:type="spellEnd"/>
            <w:r w:rsidRPr="00FC671A">
              <w:rPr>
                <w:rFonts w:ascii="Times New Roman" w:hAnsi="Times New Roman" w:cs="Times New Roman"/>
                <w:i/>
                <w:color w:val="000000"/>
                <w:sz w:val="19"/>
                <w:szCs w:val="19"/>
              </w:rPr>
              <w:t xml:space="preserve"> Ю.С. _________________</w:t>
            </w:r>
          </w:p>
        </w:tc>
      </w:tr>
      <w:tr w:rsidR="00541204" w:rsidRPr="00F656AC" w:rsidTr="00F656AC">
        <w:trPr>
          <w:trHeight w:hRule="exact" w:val="138"/>
        </w:trPr>
        <w:tc>
          <w:tcPr>
            <w:tcW w:w="132" w:type="dxa"/>
          </w:tcPr>
          <w:p w:rsidR="00541204" w:rsidRPr="00FC671A" w:rsidRDefault="00541204"/>
        </w:tc>
        <w:tc>
          <w:tcPr>
            <w:tcW w:w="10108" w:type="dxa"/>
            <w:gridSpan w:val="11"/>
            <w:shd w:val="clear" w:color="000000" w:fill="FFFFFF"/>
            <w:tcMar>
              <w:left w:w="34" w:type="dxa"/>
              <w:right w:w="34" w:type="dxa"/>
            </w:tcMar>
          </w:tcPr>
          <w:p w:rsidR="00541204" w:rsidRPr="00FC671A" w:rsidRDefault="00541204"/>
        </w:tc>
      </w:tr>
    </w:tbl>
    <w:p w:rsidR="00541204" w:rsidRPr="00FC671A" w:rsidRDefault="003B1F43">
      <w:pPr>
        <w:rPr>
          <w:sz w:val="0"/>
          <w:szCs w:val="0"/>
        </w:rPr>
      </w:pPr>
      <w:r w:rsidRPr="00FC671A">
        <w:br w:type="page"/>
      </w:r>
    </w:p>
    <w:tbl>
      <w:tblPr>
        <w:tblW w:w="0" w:type="auto"/>
        <w:tblCellMar>
          <w:left w:w="0" w:type="dxa"/>
          <w:right w:w="0" w:type="dxa"/>
        </w:tblCellMar>
        <w:tblLook w:val="04A0" w:firstRow="1" w:lastRow="0" w:firstColumn="1" w:lastColumn="0" w:noHBand="0" w:noVBand="1"/>
      </w:tblPr>
      <w:tblGrid>
        <w:gridCol w:w="747"/>
        <w:gridCol w:w="179"/>
        <w:gridCol w:w="1516"/>
        <w:gridCol w:w="1312"/>
        <w:gridCol w:w="143"/>
        <w:gridCol w:w="792"/>
        <w:gridCol w:w="678"/>
        <w:gridCol w:w="1092"/>
        <w:gridCol w:w="1223"/>
        <w:gridCol w:w="685"/>
        <w:gridCol w:w="378"/>
        <w:gridCol w:w="962"/>
      </w:tblGrid>
      <w:tr w:rsidR="00541204">
        <w:trPr>
          <w:trHeight w:hRule="exact" w:val="416"/>
        </w:trPr>
        <w:tc>
          <w:tcPr>
            <w:tcW w:w="4692" w:type="dxa"/>
            <w:gridSpan w:val="5"/>
            <w:shd w:val="clear" w:color="C0C0C0" w:fill="FFFFFF"/>
            <w:tcMar>
              <w:left w:w="34" w:type="dxa"/>
              <w:right w:w="34" w:type="dxa"/>
            </w:tcMar>
          </w:tcPr>
          <w:p w:rsidR="00541204" w:rsidRDefault="003B1F43">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541204" w:rsidRDefault="00541204"/>
        </w:tc>
        <w:tc>
          <w:tcPr>
            <w:tcW w:w="710" w:type="dxa"/>
          </w:tcPr>
          <w:p w:rsidR="00541204" w:rsidRDefault="00541204"/>
        </w:tc>
        <w:tc>
          <w:tcPr>
            <w:tcW w:w="1135" w:type="dxa"/>
          </w:tcPr>
          <w:p w:rsidR="00541204" w:rsidRDefault="00541204"/>
        </w:tc>
        <w:tc>
          <w:tcPr>
            <w:tcW w:w="1277" w:type="dxa"/>
          </w:tcPr>
          <w:p w:rsidR="00541204" w:rsidRDefault="00541204"/>
        </w:tc>
        <w:tc>
          <w:tcPr>
            <w:tcW w:w="710" w:type="dxa"/>
          </w:tcPr>
          <w:p w:rsidR="00541204" w:rsidRDefault="00541204"/>
        </w:tc>
        <w:tc>
          <w:tcPr>
            <w:tcW w:w="426" w:type="dxa"/>
          </w:tcPr>
          <w:p w:rsidR="00541204" w:rsidRDefault="00541204"/>
        </w:tc>
        <w:tc>
          <w:tcPr>
            <w:tcW w:w="1007" w:type="dxa"/>
            <w:shd w:val="clear" w:color="C0C0C0" w:fill="FFFFFF"/>
            <w:tcMar>
              <w:left w:w="34" w:type="dxa"/>
              <w:right w:w="34" w:type="dxa"/>
            </w:tcMar>
          </w:tcPr>
          <w:p w:rsidR="00541204" w:rsidRDefault="003B1F43">
            <w:pPr>
              <w:spacing w:after="0" w:line="240" w:lineRule="auto"/>
              <w:jc w:val="right"/>
              <w:rPr>
                <w:sz w:val="16"/>
                <w:szCs w:val="16"/>
              </w:rPr>
            </w:pPr>
            <w:r>
              <w:rPr>
                <w:rFonts w:ascii="Times New Roman" w:hAnsi="Times New Roman" w:cs="Times New Roman"/>
                <w:color w:val="C0C0C0"/>
                <w:sz w:val="16"/>
                <w:szCs w:val="16"/>
              </w:rPr>
              <w:t>стр. 4</w:t>
            </w:r>
          </w:p>
        </w:tc>
      </w:tr>
      <w:tr w:rsidR="0054120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41204" w:rsidRPr="00F656A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Цель изучения дисциплины формирование у обучающихся умений и навыков анализа доходности инвестиций в ценные</w:t>
            </w:r>
          </w:p>
        </w:tc>
      </w:tr>
      <w:tr w:rsidR="00541204" w:rsidRPr="00F656AC">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Задачи изучения дисциплины: дать студентам теоретические знания о функционировании рынка ценных бумаг; изучить нормативные правовые акты, регулирующие финансовый рынок РФ; привить студентам практические навыки для проведения анализа доходности ценных бумаг</w:t>
            </w:r>
          </w:p>
        </w:tc>
      </w:tr>
      <w:tr w:rsidR="00541204" w:rsidRPr="00F656AC">
        <w:trPr>
          <w:trHeight w:hRule="exact" w:val="277"/>
        </w:trPr>
        <w:tc>
          <w:tcPr>
            <w:tcW w:w="766" w:type="dxa"/>
          </w:tcPr>
          <w:p w:rsidR="00541204" w:rsidRPr="00FC671A" w:rsidRDefault="00541204"/>
        </w:tc>
        <w:tc>
          <w:tcPr>
            <w:tcW w:w="228" w:type="dxa"/>
          </w:tcPr>
          <w:p w:rsidR="00541204" w:rsidRPr="00FC671A" w:rsidRDefault="00541204"/>
        </w:tc>
        <w:tc>
          <w:tcPr>
            <w:tcW w:w="1844" w:type="dxa"/>
          </w:tcPr>
          <w:p w:rsidR="00541204" w:rsidRPr="00FC671A" w:rsidRDefault="00541204"/>
        </w:tc>
        <w:tc>
          <w:tcPr>
            <w:tcW w:w="1702" w:type="dxa"/>
          </w:tcPr>
          <w:p w:rsidR="00541204" w:rsidRPr="00FC671A" w:rsidRDefault="00541204"/>
        </w:tc>
        <w:tc>
          <w:tcPr>
            <w:tcW w:w="143" w:type="dxa"/>
          </w:tcPr>
          <w:p w:rsidR="00541204" w:rsidRPr="00FC671A" w:rsidRDefault="00541204"/>
        </w:tc>
        <w:tc>
          <w:tcPr>
            <w:tcW w:w="851" w:type="dxa"/>
          </w:tcPr>
          <w:p w:rsidR="00541204" w:rsidRPr="00FC671A" w:rsidRDefault="00541204"/>
        </w:tc>
        <w:tc>
          <w:tcPr>
            <w:tcW w:w="710" w:type="dxa"/>
          </w:tcPr>
          <w:p w:rsidR="00541204" w:rsidRPr="00FC671A" w:rsidRDefault="00541204"/>
        </w:tc>
        <w:tc>
          <w:tcPr>
            <w:tcW w:w="1135" w:type="dxa"/>
          </w:tcPr>
          <w:p w:rsidR="00541204" w:rsidRPr="00FC671A" w:rsidRDefault="00541204"/>
        </w:tc>
        <w:tc>
          <w:tcPr>
            <w:tcW w:w="1277" w:type="dxa"/>
          </w:tcPr>
          <w:p w:rsidR="00541204" w:rsidRPr="00FC671A" w:rsidRDefault="00541204"/>
        </w:tc>
        <w:tc>
          <w:tcPr>
            <w:tcW w:w="710" w:type="dxa"/>
          </w:tcPr>
          <w:p w:rsidR="00541204" w:rsidRPr="00FC671A" w:rsidRDefault="00541204"/>
        </w:tc>
        <w:tc>
          <w:tcPr>
            <w:tcW w:w="426" w:type="dxa"/>
          </w:tcPr>
          <w:p w:rsidR="00541204" w:rsidRPr="00FC671A" w:rsidRDefault="00541204"/>
        </w:tc>
        <w:tc>
          <w:tcPr>
            <w:tcW w:w="993" w:type="dxa"/>
          </w:tcPr>
          <w:p w:rsidR="00541204" w:rsidRPr="00FC671A" w:rsidRDefault="00541204"/>
        </w:tc>
      </w:tr>
      <w:tr w:rsidR="00541204" w:rsidRPr="00F656A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2. МЕСТО ДИСЦИПЛИНЫ В СТРУКТУРЕ ОБРАЗОВАТЕЛЬНОЙ ПРОГРАММЫ</w:t>
            </w:r>
          </w:p>
        </w:tc>
      </w:tr>
      <w:tr w:rsidR="0054120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Б1.В.ДВ.06</w:t>
            </w:r>
          </w:p>
        </w:tc>
      </w:tr>
      <w:tr w:rsidR="00541204" w:rsidRPr="00F656A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b/>
                <w:color w:val="000000"/>
                <w:sz w:val="19"/>
                <w:szCs w:val="19"/>
              </w:rPr>
              <w:t>Требования к предварительной подготовке обучающегося:</w:t>
            </w:r>
          </w:p>
        </w:tc>
      </w:tr>
      <w:tr w:rsidR="00541204" w:rsidRPr="00F656A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xml:space="preserve">Необходимыми условиями для успешного освоения дисциплины являются </w:t>
            </w:r>
            <w:proofErr w:type="spellStart"/>
            <w:r w:rsidRPr="00FC671A">
              <w:rPr>
                <w:rFonts w:ascii="Times New Roman" w:hAnsi="Times New Roman" w:cs="Times New Roman"/>
                <w:color w:val="000000"/>
                <w:sz w:val="19"/>
                <w:szCs w:val="19"/>
              </w:rPr>
              <w:t>знания</w:t>
            </w:r>
            <w:proofErr w:type="gramStart"/>
            <w:r w:rsidRPr="00FC671A">
              <w:rPr>
                <w:rFonts w:ascii="Times New Roman" w:hAnsi="Times New Roman" w:cs="Times New Roman"/>
                <w:color w:val="000000"/>
                <w:sz w:val="19"/>
                <w:szCs w:val="19"/>
              </w:rPr>
              <w:t>,у</w:t>
            </w:r>
            <w:proofErr w:type="gramEnd"/>
            <w:r w:rsidRPr="00FC671A">
              <w:rPr>
                <w:rFonts w:ascii="Times New Roman" w:hAnsi="Times New Roman" w:cs="Times New Roman"/>
                <w:color w:val="000000"/>
                <w:sz w:val="19"/>
                <w:szCs w:val="19"/>
              </w:rPr>
              <w:t>мение</w:t>
            </w:r>
            <w:proofErr w:type="spellEnd"/>
            <w:r w:rsidRPr="00FC671A">
              <w:rPr>
                <w:rFonts w:ascii="Times New Roman" w:hAnsi="Times New Roman" w:cs="Times New Roman"/>
                <w:color w:val="000000"/>
                <w:sz w:val="19"/>
                <w:szCs w:val="19"/>
              </w:rPr>
              <w:t xml:space="preserve"> и навыки, полученные при изучении дисциплин:</w:t>
            </w:r>
          </w:p>
        </w:tc>
      </w:tr>
      <w:tr w:rsidR="0054120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54120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Правоведение</w:t>
            </w:r>
          </w:p>
        </w:tc>
      </w:tr>
      <w:tr w:rsidR="0054120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Информационные системы в экономике</w:t>
            </w:r>
          </w:p>
        </w:tc>
      </w:tr>
      <w:tr w:rsidR="0054120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Деньги, кредит, банки</w:t>
            </w:r>
          </w:p>
        </w:tc>
      </w:tr>
      <w:tr w:rsidR="0054120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Финансы</w:t>
            </w:r>
          </w:p>
        </w:tc>
      </w:tr>
      <w:tr w:rsidR="0054120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Социально-экономическая статистика</w:t>
            </w:r>
          </w:p>
        </w:tc>
      </w:tr>
      <w:tr w:rsidR="00541204" w:rsidRPr="00F656A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Мировая экономика и международные экономические отношения</w:t>
            </w:r>
          </w:p>
        </w:tc>
      </w:tr>
      <w:tr w:rsidR="0054120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Эконометрика</w:t>
            </w:r>
          </w:p>
        </w:tc>
      </w:tr>
      <w:tr w:rsidR="00541204" w:rsidRPr="00F656A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54120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Финансовый анализ хозяйствующего субъекта</w:t>
            </w:r>
          </w:p>
        </w:tc>
      </w:tr>
      <w:tr w:rsidR="0054120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Организация предпринимательской деятельности</w:t>
            </w:r>
          </w:p>
        </w:tc>
      </w:tr>
      <w:tr w:rsidR="00541204" w:rsidRPr="00F656A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Инвестиционная и инновационная деятельности предприятия</w:t>
            </w:r>
          </w:p>
        </w:tc>
      </w:tr>
      <w:tr w:rsidR="00541204" w:rsidRPr="00F656AC">
        <w:trPr>
          <w:trHeight w:hRule="exact" w:val="277"/>
        </w:trPr>
        <w:tc>
          <w:tcPr>
            <w:tcW w:w="766" w:type="dxa"/>
          </w:tcPr>
          <w:p w:rsidR="00541204" w:rsidRPr="00FC671A" w:rsidRDefault="00541204"/>
        </w:tc>
        <w:tc>
          <w:tcPr>
            <w:tcW w:w="228" w:type="dxa"/>
          </w:tcPr>
          <w:p w:rsidR="00541204" w:rsidRPr="00FC671A" w:rsidRDefault="00541204"/>
        </w:tc>
        <w:tc>
          <w:tcPr>
            <w:tcW w:w="1844" w:type="dxa"/>
          </w:tcPr>
          <w:p w:rsidR="00541204" w:rsidRPr="00FC671A" w:rsidRDefault="00541204"/>
        </w:tc>
        <w:tc>
          <w:tcPr>
            <w:tcW w:w="1702" w:type="dxa"/>
          </w:tcPr>
          <w:p w:rsidR="00541204" w:rsidRPr="00FC671A" w:rsidRDefault="00541204"/>
        </w:tc>
        <w:tc>
          <w:tcPr>
            <w:tcW w:w="143" w:type="dxa"/>
          </w:tcPr>
          <w:p w:rsidR="00541204" w:rsidRPr="00FC671A" w:rsidRDefault="00541204"/>
        </w:tc>
        <w:tc>
          <w:tcPr>
            <w:tcW w:w="851" w:type="dxa"/>
          </w:tcPr>
          <w:p w:rsidR="00541204" w:rsidRPr="00FC671A" w:rsidRDefault="00541204"/>
        </w:tc>
        <w:tc>
          <w:tcPr>
            <w:tcW w:w="710" w:type="dxa"/>
          </w:tcPr>
          <w:p w:rsidR="00541204" w:rsidRPr="00FC671A" w:rsidRDefault="00541204"/>
        </w:tc>
        <w:tc>
          <w:tcPr>
            <w:tcW w:w="1135" w:type="dxa"/>
          </w:tcPr>
          <w:p w:rsidR="00541204" w:rsidRPr="00FC671A" w:rsidRDefault="00541204"/>
        </w:tc>
        <w:tc>
          <w:tcPr>
            <w:tcW w:w="1277" w:type="dxa"/>
          </w:tcPr>
          <w:p w:rsidR="00541204" w:rsidRPr="00FC671A" w:rsidRDefault="00541204"/>
        </w:tc>
        <w:tc>
          <w:tcPr>
            <w:tcW w:w="710" w:type="dxa"/>
          </w:tcPr>
          <w:p w:rsidR="00541204" w:rsidRPr="00FC671A" w:rsidRDefault="00541204"/>
        </w:tc>
        <w:tc>
          <w:tcPr>
            <w:tcW w:w="426" w:type="dxa"/>
          </w:tcPr>
          <w:p w:rsidR="00541204" w:rsidRPr="00FC671A" w:rsidRDefault="00541204"/>
        </w:tc>
        <w:tc>
          <w:tcPr>
            <w:tcW w:w="993" w:type="dxa"/>
          </w:tcPr>
          <w:p w:rsidR="00541204" w:rsidRPr="00FC671A" w:rsidRDefault="00541204"/>
        </w:tc>
      </w:tr>
      <w:tr w:rsidR="00541204" w:rsidRPr="00F656AC">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3. ТРЕБОВАНИЯ К РЕЗУЛЬТАТАМ ОСВОЕНИЯ ДИСЦИПЛИНЫ</w:t>
            </w:r>
          </w:p>
        </w:tc>
      </w:tr>
      <w:tr w:rsidR="00541204" w:rsidRPr="00F656AC">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54120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b/>
                <w:color w:val="000000"/>
                <w:sz w:val="19"/>
                <w:szCs w:val="19"/>
              </w:rPr>
              <w:t>Знать:</w:t>
            </w:r>
          </w:p>
        </w:tc>
      </w:tr>
      <w:tr w:rsidR="00541204" w:rsidRPr="00F656A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российские и зарубежные источники информации об эмитентах инвесторах, динамике торгов на сегментах рынках ценных бумаг;</w:t>
            </w:r>
          </w:p>
        </w:tc>
      </w:tr>
      <w:tr w:rsidR="0054120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b/>
                <w:color w:val="000000"/>
                <w:sz w:val="19"/>
                <w:szCs w:val="19"/>
              </w:rPr>
              <w:t>Уметь:</w:t>
            </w:r>
          </w:p>
        </w:tc>
      </w:tr>
      <w:tr w:rsidR="00541204" w:rsidRPr="00F656A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анализировать  информацию об эмитентах инвесторах, динамике торгов на сегментах рынках ценных бумаг;</w:t>
            </w:r>
          </w:p>
        </w:tc>
      </w:tr>
      <w:tr w:rsidR="0054120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b/>
                <w:color w:val="000000"/>
                <w:sz w:val="19"/>
                <w:szCs w:val="19"/>
              </w:rPr>
              <w:t>Владеть:</w:t>
            </w:r>
          </w:p>
        </w:tc>
      </w:tr>
      <w:tr w:rsidR="00541204" w:rsidRPr="00F656AC">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методикой сбора и анализа данных, характеризующих макроэкономическую ситуацию в стране, а также анализа информации об основных экономических показателях, которые могут оказать существенное влияние на развитие рынка ценных бумаг;</w:t>
            </w:r>
          </w:p>
        </w:tc>
      </w:tr>
      <w:tr w:rsidR="00541204" w:rsidRPr="00F656AC">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ПК-6: 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r>
      <w:tr w:rsidR="0054120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b/>
                <w:color w:val="000000"/>
                <w:sz w:val="19"/>
                <w:szCs w:val="19"/>
              </w:rPr>
              <w:t>Знать:</w:t>
            </w:r>
          </w:p>
        </w:tc>
      </w:tr>
      <w:tr w:rsidR="00541204" w:rsidRPr="00F656A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основные современные программные продукты, необходимые для решения конкретных учебных и исследовательских задач; основные источники информации о динамике рынков ценных бумаг;</w:t>
            </w:r>
          </w:p>
        </w:tc>
      </w:tr>
      <w:tr w:rsidR="0054120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b/>
                <w:color w:val="000000"/>
                <w:sz w:val="19"/>
                <w:szCs w:val="19"/>
              </w:rPr>
              <w:t>Уметь:</w:t>
            </w:r>
          </w:p>
        </w:tc>
      </w:tr>
      <w:tr w:rsidR="00541204" w:rsidRPr="00F656A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анализировать и интерпретировать данные отечественной и зарубежной статистики;</w:t>
            </w:r>
          </w:p>
        </w:tc>
      </w:tr>
      <w:tr w:rsidR="0054120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b/>
                <w:color w:val="000000"/>
                <w:sz w:val="19"/>
                <w:szCs w:val="19"/>
              </w:rPr>
              <w:t>Владеть:</w:t>
            </w:r>
          </w:p>
        </w:tc>
      </w:tr>
      <w:tr w:rsidR="00541204" w:rsidRPr="00F656A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навыками самостоятельного научного анализа и синтеза; представления результатов исследования конъюнктуры рынка ценных бумаг и инвестиционной привлекательности бумаг;</w:t>
            </w:r>
          </w:p>
        </w:tc>
      </w:tr>
      <w:tr w:rsidR="00541204" w:rsidRPr="00F656AC">
        <w:trPr>
          <w:trHeight w:hRule="exact" w:val="277"/>
        </w:trPr>
        <w:tc>
          <w:tcPr>
            <w:tcW w:w="766" w:type="dxa"/>
          </w:tcPr>
          <w:p w:rsidR="00541204" w:rsidRPr="00FC671A" w:rsidRDefault="00541204"/>
        </w:tc>
        <w:tc>
          <w:tcPr>
            <w:tcW w:w="228" w:type="dxa"/>
          </w:tcPr>
          <w:p w:rsidR="00541204" w:rsidRPr="00FC671A" w:rsidRDefault="00541204"/>
        </w:tc>
        <w:tc>
          <w:tcPr>
            <w:tcW w:w="1844" w:type="dxa"/>
          </w:tcPr>
          <w:p w:rsidR="00541204" w:rsidRPr="00FC671A" w:rsidRDefault="00541204"/>
        </w:tc>
        <w:tc>
          <w:tcPr>
            <w:tcW w:w="1702" w:type="dxa"/>
          </w:tcPr>
          <w:p w:rsidR="00541204" w:rsidRPr="00FC671A" w:rsidRDefault="00541204"/>
        </w:tc>
        <w:tc>
          <w:tcPr>
            <w:tcW w:w="143" w:type="dxa"/>
          </w:tcPr>
          <w:p w:rsidR="00541204" w:rsidRPr="00FC671A" w:rsidRDefault="00541204"/>
        </w:tc>
        <w:tc>
          <w:tcPr>
            <w:tcW w:w="851" w:type="dxa"/>
          </w:tcPr>
          <w:p w:rsidR="00541204" w:rsidRPr="00FC671A" w:rsidRDefault="00541204"/>
        </w:tc>
        <w:tc>
          <w:tcPr>
            <w:tcW w:w="710" w:type="dxa"/>
          </w:tcPr>
          <w:p w:rsidR="00541204" w:rsidRPr="00FC671A" w:rsidRDefault="00541204"/>
        </w:tc>
        <w:tc>
          <w:tcPr>
            <w:tcW w:w="1135" w:type="dxa"/>
          </w:tcPr>
          <w:p w:rsidR="00541204" w:rsidRPr="00FC671A" w:rsidRDefault="00541204"/>
        </w:tc>
        <w:tc>
          <w:tcPr>
            <w:tcW w:w="1277" w:type="dxa"/>
          </w:tcPr>
          <w:p w:rsidR="00541204" w:rsidRPr="00FC671A" w:rsidRDefault="00541204"/>
        </w:tc>
        <w:tc>
          <w:tcPr>
            <w:tcW w:w="710" w:type="dxa"/>
          </w:tcPr>
          <w:p w:rsidR="00541204" w:rsidRPr="00FC671A" w:rsidRDefault="00541204"/>
        </w:tc>
        <w:tc>
          <w:tcPr>
            <w:tcW w:w="426" w:type="dxa"/>
          </w:tcPr>
          <w:p w:rsidR="00541204" w:rsidRPr="00FC671A" w:rsidRDefault="00541204"/>
        </w:tc>
        <w:tc>
          <w:tcPr>
            <w:tcW w:w="993" w:type="dxa"/>
          </w:tcPr>
          <w:p w:rsidR="00541204" w:rsidRPr="00FC671A" w:rsidRDefault="00541204"/>
        </w:tc>
      </w:tr>
      <w:tr w:rsidR="00541204" w:rsidRPr="00F656A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4. СТРУКТУРА И СОДЕРЖАНИЕ ДИСЦИПЛИНЫ (МОДУЛЯ)</w:t>
            </w:r>
          </w:p>
        </w:tc>
      </w:tr>
      <w:tr w:rsidR="0054120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41204" w:rsidRDefault="003B1F4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41204" w:rsidRPr="00F656AC">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b/>
                <w:color w:val="000000"/>
                <w:sz w:val="19"/>
                <w:szCs w:val="19"/>
              </w:rPr>
              <w:t>Раздел 1. Модуль 1 «Рынок ценных бумаг: структура и инструменты»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5412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54120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54120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5412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54120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541204"/>
        </w:tc>
      </w:tr>
    </w:tbl>
    <w:p w:rsidR="00541204" w:rsidRPr="00FC671A" w:rsidRDefault="003B1F43">
      <w:pPr>
        <w:rPr>
          <w:sz w:val="0"/>
          <w:szCs w:val="0"/>
        </w:rPr>
      </w:pPr>
      <w:r w:rsidRPr="00FC671A">
        <w:br w:type="page"/>
      </w:r>
    </w:p>
    <w:tbl>
      <w:tblPr>
        <w:tblW w:w="0" w:type="auto"/>
        <w:tblCellMar>
          <w:left w:w="0" w:type="dxa"/>
          <w:right w:w="0" w:type="dxa"/>
        </w:tblCellMar>
        <w:tblLook w:val="04A0" w:firstRow="1" w:lastRow="0" w:firstColumn="1" w:lastColumn="0" w:noHBand="0" w:noVBand="1"/>
      </w:tblPr>
      <w:tblGrid>
        <w:gridCol w:w="892"/>
        <w:gridCol w:w="3249"/>
        <w:gridCol w:w="111"/>
        <w:gridCol w:w="756"/>
        <w:gridCol w:w="630"/>
        <w:gridCol w:w="1040"/>
        <w:gridCol w:w="1148"/>
        <w:gridCol w:w="630"/>
        <w:gridCol w:w="356"/>
        <w:gridCol w:w="895"/>
      </w:tblGrid>
      <w:tr w:rsidR="00541204">
        <w:trPr>
          <w:trHeight w:hRule="exact" w:val="416"/>
        </w:trPr>
        <w:tc>
          <w:tcPr>
            <w:tcW w:w="4692" w:type="dxa"/>
            <w:gridSpan w:val="3"/>
            <w:shd w:val="clear" w:color="C0C0C0" w:fill="FFFFFF"/>
            <w:tcMar>
              <w:left w:w="34" w:type="dxa"/>
              <w:right w:w="34" w:type="dxa"/>
            </w:tcMar>
          </w:tcPr>
          <w:p w:rsidR="00541204" w:rsidRDefault="003B1F43">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541204" w:rsidRDefault="00541204"/>
        </w:tc>
        <w:tc>
          <w:tcPr>
            <w:tcW w:w="710" w:type="dxa"/>
          </w:tcPr>
          <w:p w:rsidR="00541204" w:rsidRDefault="00541204"/>
        </w:tc>
        <w:tc>
          <w:tcPr>
            <w:tcW w:w="1135" w:type="dxa"/>
          </w:tcPr>
          <w:p w:rsidR="00541204" w:rsidRDefault="00541204"/>
        </w:tc>
        <w:tc>
          <w:tcPr>
            <w:tcW w:w="1277" w:type="dxa"/>
          </w:tcPr>
          <w:p w:rsidR="00541204" w:rsidRDefault="00541204"/>
        </w:tc>
        <w:tc>
          <w:tcPr>
            <w:tcW w:w="710" w:type="dxa"/>
          </w:tcPr>
          <w:p w:rsidR="00541204" w:rsidRDefault="00541204"/>
        </w:tc>
        <w:tc>
          <w:tcPr>
            <w:tcW w:w="426" w:type="dxa"/>
          </w:tcPr>
          <w:p w:rsidR="00541204" w:rsidRDefault="00541204"/>
        </w:tc>
        <w:tc>
          <w:tcPr>
            <w:tcW w:w="1007" w:type="dxa"/>
            <w:shd w:val="clear" w:color="C0C0C0" w:fill="FFFFFF"/>
            <w:tcMar>
              <w:left w:w="34" w:type="dxa"/>
              <w:right w:w="34" w:type="dxa"/>
            </w:tcMar>
          </w:tcPr>
          <w:p w:rsidR="00541204" w:rsidRDefault="003B1F43">
            <w:pPr>
              <w:spacing w:after="0" w:line="240" w:lineRule="auto"/>
              <w:jc w:val="right"/>
              <w:rPr>
                <w:sz w:val="16"/>
                <w:szCs w:val="16"/>
              </w:rPr>
            </w:pPr>
            <w:r>
              <w:rPr>
                <w:rFonts w:ascii="Times New Roman" w:hAnsi="Times New Roman" w:cs="Times New Roman"/>
                <w:color w:val="C0C0C0"/>
                <w:sz w:val="16"/>
                <w:szCs w:val="16"/>
              </w:rPr>
              <w:t>стр. 5</w:t>
            </w:r>
          </w:p>
        </w:tc>
      </w:tr>
      <w:tr w:rsidR="0054120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1.1 «Рынок ценных бумаг: сущность и функции»: фундаментальные понятия рынка ценных бумаг. Рынок ценных бумаг и ценные бумаги в системе экономических отношений. Рынок ценных бумаг как альтернативный источник финансирования экономики. Место рынка ценных бумаг в структуре финансового рынка. История и необходимость создания рынка ценных бумаг. Функции рынка ценных бумаг, его структура.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1.1  «Ценные бумаги: общая характеристика»: понятие ценной бумаги. Фундаментальные свойства ценных бумаг. Определение эмиссионной ценной бумаги. Основные положения об эмиссионных ценных бумагах. Классификация ценных бумаг по различным критериям в российской и международной практике. Понятие инвестиционного качества ценной бумаги. Понятие и виды финансовых рисков, связанных с ценными бумагами. </w:t>
            </w:r>
            <w:r>
              <w:rPr>
                <w:rFonts w:ascii="Times New Roman" w:hAnsi="Times New Roman" w:cs="Times New Roman"/>
                <w:color w:val="000000"/>
                <w:sz w:val="19"/>
                <w:szCs w:val="19"/>
              </w:rPr>
              <w:t>Хеджирование, арбитраж, спекуляция. Оценка рисков на РЦБ.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1.2. «Ценные бумаги: общая характеристика»: понятие ценной бумаги. Фундаментальные свойства ценных бумаг. Определение эмиссионной ценной бумаги. Основные положения об эмиссионных ценных бумагах. Классификация ценных бумаг по различным критериям в российской и международной практике. Понятие инвестиционного качества ценной бумаги. Понятие и виды финансовых рисков, связанных с ценными бумагами. </w:t>
            </w:r>
            <w:r>
              <w:rPr>
                <w:rFonts w:ascii="Times New Roman" w:hAnsi="Times New Roman" w:cs="Times New Roman"/>
                <w:color w:val="000000"/>
                <w:sz w:val="19"/>
                <w:szCs w:val="19"/>
              </w:rPr>
              <w:t>Хеджирование, арбитраж, спекуляция. Оценка рисков на РЦБ.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1.2. «Ценные бумаги: общая характеристика»: понятие ценной бумаги. Фундаментальные свойства ценных бумаг. Определение эмиссионной ценной бумаги. Основные положения об эмиссионных ценных бумагах. Классификация ценных бумаг по различным критериям в российской и международной практике. Понятие инвестиционного качества ценной бумаги. Понятие и виды финансовых рисков, связанных с ценными бумагами. </w:t>
            </w:r>
            <w:r>
              <w:rPr>
                <w:rFonts w:ascii="Times New Roman" w:hAnsi="Times New Roman" w:cs="Times New Roman"/>
                <w:color w:val="000000"/>
                <w:sz w:val="19"/>
                <w:szCs w:val="19"/>
              </w:rPr>
              <w:t>Хеджирование, арбитраж, спекуляция. Оценка рисков на РЦБ.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Тема 1.3 «Виды эмиссионных ценных бумаг»: Эмиссионные ценные бумаги: обыкновенные и привилегированные акции, депозитарные расписки, опцион эмитента, корпоративные облигации, ипотечные ценные бумаги, государственные и муниципальные ценные бумаги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bl>
    <w:p w:rsidR="00541204" w:rsidRDefault="003B1F43">
      <w:pPr>
        <w:rPr>
          <w:sz w:val="0"/>
          <w:szCs w:val="0"/>
        </w:rPr>
      </w:pPr>
      <w:r>
        <w:br w:type="page"/>
      </w:r>
    </w:p>
    <w:tbl>
      <w:tblPr>
        <w:tblW w:w="0" w:type="auto"/>
        <w:tblCellMar>
          <w:left w:w="0" w:type="dxa"/>
          <w:right w:w="0" w:type="dxa"/>
        </w:tblCellMar>
        <w:tblLook w:val="04A0" w:firstRow="1" w:lastRow="0" w:firstColumn="1" w:lastColumn="0" w:noHBand="0" w:noVBand="1"/>
      </w:tblPr>
      <w:tblGrid>
        <w:gridCol w:w="882"/>
        <w:gridCol w:w="3300"/>
        <w:gridCol w:w="110"/>
        <w:gridCol w:w="746"/>
        <w:gridCol w:w="640"/>
        <w:gridCol w:w="1032"/>
        <w:gridCol w:w="1137"/>
        <w:gridCol w:w="623"/>
        <w:gridCol w:w="351"/>
        <w:gridCol w:w="886"/>
      </w:tblGrid>
      <w:tr w:rsidR="00541204">
        <w:trPr>
          <w:trHeight w:hRule="exact" w:val="416"/>
        </w:trPr>
        <w:tc>
          <w:tcPr>
            <w:tcW w:w="4692" w:type="dxa"/>
            <w:gridSpan w:val="3"/>
            <w:shd w:val="clear" w:color="C0C0C0" w:fill="FFFFFF"/>
            <w:tcMar>
              <w:left w:w="34" w:type="dxa"/>
              <w:right w:w="34" w:type="dxa"/>
            </w:tcMar>
          </w:tcPr>
          <w:p w:rsidR="00541204" w:rsidRDefault="003B1F43">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541204" w:rsidRDefault="00541204"/>
        </w:tc>
        <w:tc>
          <w:tcPr>
            <w:tcW w:w="710" w:type="dxa"/>
          </w:tcPr>
          <w:p w:rsidR="00541204" w:rsidRDefault="00541204"/>
        </w:tc>
        <w:tc>
          <w:tcPr>
            <w:tcW w:w="1135" w:type="dxa"/>
          </w:tcPr>
          <w:p w:rsidR="00541204" w:rsidRDefault="00541204"/>
        </w:tc>
        <w:tc>
          <w:tcPr>
            <w:tcW w:w="1277" w:type="dxa"/>
          </w:tcPr>
          <w:p w:rsidR="00541204" w:rsidRDefault="00541204"/>
        </w:tc>
        <w:tc>
          <w:tcPr>
            <w:tcW w:w="710" w:type="dxa"/>
          </w:tcPr>
          <w:p w:rsidR="00541204" w:rsidRDefault="00541204"/>
        </w:tc>
        <w:tc>
          <w:tcPr>
            <w:tcW w:w="426" w:type="dxa"/>
          </w:tcPr>
          <w:p w:rsidR="00541204" w:rsidRDefault="00541204"/>
        </w:tc>
        <w:tc>
          <w:tcPr>
            <w:tcW w:w="1007" w:type="dxa"/>
            <w:shd w:val="clear" w:color="C0C0C0" w:fill="FFFFFF"/>
            <w:tcMar>
              <w:left w:w="34" w:type="dxa"/>
              <w:right w:w="34" w:type="dxa"/>
            </w:tcMar>
          </w:tcPr>
          <w:p w:rsidR="00541204" w:rsidRDefault="003B1F43">
            <w:pPr>
              <w:spacing w:after="0" w:line="240" w:lineRule="auto"/>
              <w:jc w:val="right"/>
              <w:rPr>
                <w:sz w:val="16"/>
                <w:szCs w:val="16"/>
              </w:rPr>
            </w:pPr>
            <w:r>
              <w:rPr>
                <w:rFonts w:ascii="Times New Roman" w:hAnsi="Times New Roman" w:cs="Times New Roman"/>
                <w:color w:val="C0C0C0"/>
                <w:sz w:val="16"/>
                <w:szCs w:val="16"/>
              </w:rPr>
              <w:t>стр. 6</w:t>
            </w:r>
          </w:p>
        </w:tc>
      </w:tr>
      <w:tr w:rsidR="0054120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1.3 «Виды эмиссионных ценных бумаг»: Эмиссионные ценные бумаги: обыкновенные и привилегированные акции, депозитарные расписки, опцион эмитента, корпоративные облигации, ипотечные ценные бумаги, государственные и муниципальные ценные бумаги.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Тема 1.2 «Эмиссия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Чем характеризуется эмиссионная деятельность российских банков на РЦБ?</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Тема 1.2. «Виды эмиссионных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 Какие факторы влияют на рыночный курс акций?</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 Как связана динамика цен и доходности акций с процентными ставками и доходностью финансовых инструментов в других секторах финансового рынка?</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3. Покажите роль облигаций в современной экономике и определите перспективы развития их рынка.</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4. Охарактеризуйте проблемы развития российского рынка государственных ценных бумаг.</w:t>
            </w:r>
          </w:p>
          <w:p w:rsidR="00541204" w:rsidRDefault="003B1F4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Тема 1.4  «</w:t>
            </w:r>
            <w:proofErr w:type="spellStart"/>
            <w:r w:rsidRPr="00FC671A">
              <w:rPr>
                <w:rFonts w:ascii="Times New Roman" w:hAnsi="Times New Roman" w:cs="Times New Roman"/>
                <w:color w:val="000000"/>
                <w:sz w:val="19"/>
                <w:szCs w:val="19"/>
              </w:rPr>
              <w:t>Неэмиссионные</w:t>
            </w:r>
            <w:proofErr w:type="spellEnd"/>
            <w:r w:rsidRPr="00FC671A">
              <w:rPr>
                <w:rFonts w:ascii="Times New Roman" w:hAnsi="Times New Roman" w:cs="Times New Roman"/>
                <w:color w:val="000000"/>
                <w:sz w:val="19"/>
                <w:szCs w:val="19"/>
              </w:rPr>
              <w:t xml:space="preserve"> ценные бумаги»: ценные бумаги, связанные с акциями: подписные права, американские депозитарные расписки (</w:t>
            </w:r>
            <w:r>
              <w:rPr>
                <w:rFonts w:ascii="Times New Roman" w:hAnsi="Times New Roman" w:cs="Times New Roman"/>
                <w:color w:val="000000"/>
                <w:sz w:val="19"/>
                <w:szCs w:val="19"/>
              </w:rPr>
              <w:t>ADR</w:t>
            </w:r>
            <w:r w:rsidRPr="00FC671A">
              <w:rPr>
                <w:rFonts w:ascii="Times New Roman" w:hAnsi="Times New Roman" w:cs="Times New Roman"/>
                <w:color w:val="000000"/>
                <w:sz w:val="19"/>
                <w:szCs w:val="19"/>
              </w:rPr>
              <w:t>), глобальные депозитарные расписки (</w:t>
            </w:r>
            <w:r>
              <w:rPr>
                <w:rFonts w:ascii="Times New Roman" w:hAnsi="Times New Roman" w:cs="Times New Roman"/>
                <w:color w:val="000000"/>
                <w:sz w:val="19"/>
                <w:szCs w:val="19"/>
              </w:rPr>
              <w:t>GDR</w:t>
            </w:r>
            <w:r w:rsidRPr="00FC671A">
              <w:rPr>
                <w:rFonts w:ascii="Times New Roman" w:hAnsi="Times New Roman" w:cs="Times New Roman"/>
                <w:color w:val="000000"/>
                <w:sz w:val="19"/>
                <w:szCs w:val="19"/>
              </w:rPr>
              <w:t xml:space="preserve">), российские депозитарные расписки (РДР). Производные финансовые инструменты: понятие и общая характеристика. Товарные  и финансовые фьючерсы. Опционы, свопы, варранты. Вексель, депозитные и сберегательные сертификаты, чеки, товарораспорядительные ценные бумаги (коносаменты, складские свидетельства). </w:t>
            </w:r>
            <w:r w:rsidRPr="00F656AC">
              <w:rPr>
                <w:rFonts w:ascii="Times New Roman" w:hAnsi="Times New Roman" w:cs="Times New Roman"/>
                <w:color w:val="000000"/>
                <w:sz w:val="19"/>
                <w:szCs w:val="19"/>
              </w:rPr>
              <w:t xml:space="preserve">Закладные. Прочие основные (первичные) ценные бумаги. </w:t>
            </w:r>
            <w:r w:rsidRPr="00FC671A">
              <w:rPr>
                <w:rFonts w:ascii="Times New Roman" w:hAnsi="Times New Roman" w:cs="Times New Roman"/>
                <w:color w:val="000000"/>
                <w:sz w:val="19"/>
                <w:szCs w:val="19"/>
              </w:rPr>
              <w:t xml:space="preserve">Международные ценные бумаги: еврооблигации, </w:t>
            </w:r>
            <w:proofErr w:type="spellStart"/>
            <w:r w:rsidRPr="00FC671A">
              <w:rPr>
                <w:rFonts w:ascii="Times New Roman" w:hAnsi="Times New Roman" w:cs="Times New Roman"/>
                <w:color w:val="000000"/>
                <w:sz w:val="19"/>
                <w:szCs w:val="19"/>
              </w:rPr>
              <w:t>евроакции</w:t>
            </w:r>
            <w:proofErr w:type="spellEnd"/>
            <w:r w:rsidRPr="00FC671A">
              <w:rPr>
                <w:rFonts w:ascii="Times New Roman" w:hAnsi="Times New Roman" w:cs="Times New Roman"/>
                <w:color w:val="000000"/>
                <w:sz w:val="19"/>
                <w:szCs w:val="19"/>
              </w:rPr>
              <w:t xml:space="preserve">, коммерческие ценные бумаги, </w:t>
            </w:r>
            <w:proofErr w:type="spellStart"/>
            <w:r w:rsidRPr="00FC671A">
              <w:rPr>
                <w:rFonts w:ascii="Times New Roman" w:hAnsi="Times New Roman" w:cs="Times New Roman"/>
                <w:color w:val="000000"/>
                <w:sz w:val="19"/>
                <w:szCs w:val="19"/>
              </w:rPr>
              <w:t>евроноты</w:t>
            </w:r>
            <w:proofErr w:type="spellEnd"/>
            <w:r w:rsidRPr="00FC671A">
              <w:rPr>
                <w:rFonts w:ascii="Times New Roman" w:hAnsi="Times New Roman" w:cs="Times New Roman"/>
                <w:color w:val="000000"/>
                <w:sz w:val="19"/>
                <w:szCs w:val="19"/>
              </w:rPr>
              <w:t xml:space="preserve">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bl>
    <w:p w:rsidR="00541204" w:rsidRDefault="003B1F43">
      <w:pPr>
        <w:rPr>
          <w:sz w:val="0"/>
          <w:szCs w:val="0"/>
        </w:rPr>
      </w:pPr>
      <w:r>
        <w:br w:type="page"/>
      </w:r>
    </w:p>
    <w:tbl>
      <w:tblPr>
        <w:tblW w:w="0" w:type="auto"/>
        <w:tblCellMar>
          <w:left w:w="0" w:type="dxa"/>
          <w:right w:w="0" w:type="dxa"/>
        </w:tblCellMar>
        <w:tblLook w:val="04A0" w:firstRow="1" w:lastRow="0" w:firstColumn="1" w:lastColumn="0" w:noHBand="0" w:noVBand="1"/>
      </w:tblPr>
      <w:tblGrid>
        <w:gridCol w:w="896"/>
        <w:gridCol w:w="3314"/>
        <w:gridCol w:w="110"/>
        <w:gridCol w:w="744"/>
        <w:gridCol w:w="622"/>
        <w:gridCol w:w="1030"/>
        <w:gridCol w:w="1135"/>
        <w:gridCol w:w="622"/>
        <w:gridCol w:w="350"/>
        <w:gridCol w:w="884"/>
      </w:tblGrid>
      <w:tr w:rsidR="00541204">
        <w:trPr>
          <w:trHeight w:hRule="exact" w:val="416"/>
        </w:trPr>
        <w:tc>
          <w:tcPr>
            <w:tcW w:w="4692" w:type="dxa"/>
            <w:gridSpan w:val="3"/>
            <w:shd w:val="clear" w:color="C0C0C0" w:fill="FFFFFF"/>
            <w:tcMar>
              <w:left w:w="34" w:type="dxa"/>
              <w:right w:w="34" w:type="dxa"/>
            </w:tcMar>
          </w:tcPr>
          <w:p w:rsidR="00541204" w:rsidRDefault="003B1F43">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541204" w:rsidRDefault="00541204"/>
        </w:tc>
        <w:tc>
          <w:tcPr>
            <w:tcW w:w="710" w:type="dxa"/>
          </w:tcPr>
          <w:p w:rsidR="00541204" w:rsidRDefault="00541204"/>
        </w:tc>
        <w:tc>
          <w:tcPr>
            <w:tcW w:w="1135" w:type="dxa"/>
          </w:tcPr>
          <w:p w:rsidR="00541204" w:rsidRDefault="00541204"/>
        </w:tc>
        <w:tc>
          <w:tcPr>
            <w:tcW w:w="1277" w:type="dxa"/>
          </w:tcPr>
          <w:p w:rsidR="00541204" w:rsidRDefault="00541204"/>
        </w:tc>
        <w:tc>
          <w:tcPr>
            <w:tcW w:w="710" w:type="dxa"/>
          </w:tcPr>
          <w:p w:rsidR="00541204" w:rsidRDefault="00541204"/>
        </w:tc>
        <w:tc>
          <w:tcPr>
            <w:tcW w:w="426" w:type="dxa"/>
          </w:tcPr>
          <w:p w:rsidR="00541204" w:rsidRDefault="00541204"/>
        </w:tc>
        <w:tc>
          <w:tcPr>
            <w:tcW w:w="1007" w:type="dxa"/>
            <w:shd w:val="clear" w:color="C0C0C0" w:fill="FFFFFF"/>
            <w:tcMar>
              <w:left w:w="34" w:type="dxa"/>
              <w:right w:w="34" w:type="dxa"/>
            </w:tcMar>
          </w:tcPr>
          <w:p w:rsidR="00541204" w:rsidRDefault="003B1F43">
            <w:pPr>
              <w:spacing w:after="0" w:line="240" w:lineRule="auto"/>
              <w:jc w:val="right"/>
              <w:rPr>
                <w:sz w:val="16"/>
                <w:szCs w:val="16"/>
              </w:rPr>
            </w:pPr>
            <w:r>
              <w:rPr>
                <w:rFonts w:ascii="Times New Roman" w:hAnsi="Times New Roman" w:cs="Times New Roman"/>
                <w:color w:val="C0C0C0"/>
                <w:sz w:val="16"/>
                <w:szCs w:val="16"/>
              </w:rPr>
              <w:t>стр. 7</w:t>
            </w:r>
          </w:p>
        </w:tc>
      </w:tr>
      <w:tr w:rsidR="0054120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Тема 1.4  «</w:t>
            </w:r>
            <w:proofErr w:type="spellStart"/>
            <w:r w:rsidRPr="00FC671A">
              <w:rPr>
                <w:rFonts w:ascii="Times New Roman" w:hAnsi="Times New Roman" w:cs="Times New Roman"/>
                <w:color w:val="000000"/>
                <w:sz w:val="19"/>
                <w:szCs w:val="19"/>
              </w:rPr>
              <w:t>Неэмиссионные</w:t>
            </w:r>
            <w:proofErr w:type="spellEnd"/>
            <w:r w:rsidRPr="00FC671A">
              <w:rPr>
                <w:rFonts w:ascii="Times New Roman" w:hAnsi="Times New Roman" w:cs="Times New Roman"/>
                <w:color w:val="000000"/>
                <w:sz w:val="19"/>
                <w:szCs w:val="19"/>
              </w:rPr>
              <w:t xml:space="preserve"> ценные бумаги»: ценные бумаги, связанные с акциями: подписные права, американские депозитарные расписки (</w:t>
            </w:r>
            <w:r>
              <w:rPr>
                <w:rFonts w:ascii="Times New Roman" w:hAnsi="Times New Roman" w:cs="Times New Roman"/>
                <w:color w:val="000000"/>
                <w:sz w:val="19"/>
                <w:szCs w:val="19"/>
              </w:rPr>
              <w:t>ADR</w:t>
            </w:r>
            <w:r w:rsidRPr="00FC671A">
              <w:rPr>
                <w:rFonts w:ascii="Times New Roman" w:hAnsi="Times New Roman" w:cs="Times New Roman"/>
                <w:color w:val="000000"/>
                <w:sz w:val="19"/>
                <w:szCs w:val="19"/>
              </w:rPr>
              <w:t>), глобальные депозитарные расписки (</w:t>
            </w:r>
            <w:r>
              <w:rPr>
                <w:rFonts w:ascii="Times New Roman" w:hAnsi="Times New Roman" w:cs="Times New Roman"/>
                <w:color w:val="000000"/>
                <w:sz w:val="19"/>
                <w:szCs w:val="19"/>
              </w:rPr>
              <w:t>GDR</w:t>
            </w:r>
            <w:r w:rsidRPr="00FC671A">
              <w:rPr>
                <w:rFonts w:ascii="Times New Roman" w:hAnsi="Times New Roman" w:cs="Times New Roman"/>
                <w:color w:val="000000"/>
                <w:sz w:val="19"/>
                <w:szCs w:val="19"/>
              </w:rPr>
              <w:t xml:space="preserve">), российские депозитарные расписки (РДР). Производные финансовые инструменты: понятие и общая характеристика. Товарные  и финансовые фьючерсы. Опционы, свопы, варранты. Вексель, депозитные и сберегательные сертификаты, чеки, товарораспорядительные ценные бумаги (коносаменты, складские свидетельства). </w:t>
            </w:r>
            <w:r w:rsidRPr="00F656AC">
              <w:rPr>
                <w:rFonts w:ascii="Times New Roman" w:hAnsi="Times New Roman" w:cs="Times New Roman"/>
                <w:color w:val="000000"/>
                <w:sz w:val="19"/>
                <w:szCs w:val="19"/>
              </w:rPr>
              <w:t xml:space="preserve">Закладные. Прочие основные (первичные) ценные бумаги. </w:t>
            </w:r>
            <w:r w:rsidRPr="00FC671A">
              <w:rPr>
                <w:rFonts w:ascii="Times New Roman" w:hAnsi="Times New Roman" w:cs="Times New Roman"/>
                <w:color w:val="000000"/>
                <w:sz w:val="19"/>
                <w:szCs w:val="19"/>
              </w:rPr>
              <w:t xml:space="preserve">Международные ценные бумаги: еврооблигации, </w:t>
            </w:r>
            <w:proofErr w:type="spellStart"/>
            <w:r w:rsidRPr="00FC671A">
              <w:rPr>
                <w:rFonts w:ascii="Times New Roman" w:hAnsi="Times New Roman" w:cs="Times New Roman"/>
                <w:color w:val="000000"/>
                <w:sz w:val="19"/>
                <w:szCs w:val="19"/>
              </w:rPr>
              <w:t>евроакции</w:t>
            </w:r>
            <w:proofErr w:type="spellEnd"/>
            <w:r w:rsidRPr="00FC671A">
              <w:rPr>
                <w:rFonts w:ascii="Times New Roman" w:hAnsi="Times New Roman" w:cs="Times New Roman"/>
                <w:color w:val="000000"/>
                <w:sz w:val="19"/>
                <w:szCs w:val="19"/>
              </w:rPr>
              <w:t xml:space="preserve">, коммерческие ценные бумаги, </w:t>
            </w:r>
            <w:proofErr w:type="spellStart"/>
            <w:r w:rsidRPr="00FC671A">
              <w:rPr>
                <w:rFonts w:ascii="Times New Roman" w:hAnsi="Times New Roman" w:cs="Times New Roman"/>
                <w:color w:val="000000"/>
                <w:sz w:val="19"/>
                <w:szCs w:val="19"/>
              </w:rPr>
              <w:t>евроноты</w:t>
            </w:r>
            <w:proofErr w:type="spellEnd"/>
            <w:r w:rsidRPr="00FC671A">
              <w:rPr>
                <w:rFonts w:ascii="Times New Roman" w:hAnsi="Times New Roman" w:cs="Times New Roman"/>
                <w:color w:val="000000"/>
                <w:sz w:val="19"/>
                <w:szCs w:val="19"/>
              </w:rPr>
              <w:t xml:space="preserve">  /</w:t>
            </w:r>
            <w:proofErr w:type="spellStart"/>
            <w:proofErr w:type="gramStart"/>
            <w:r w:rsidRPr="00FC671A">
              <w:rPr>
                <w:rFonts w:ascii="Times New Roman" w:hAnsi="Times New Roman" w:cs="Times New Roman"/>
                <w:color w:val="000000"/>
                <w:sz w:val="19"/>
                <w:szCs w:val="19"/>
              </w:rPr>
              <w:t>Пр</w:t>
            </w:r>
            <w:proofErr w:type="spellEnd"/>
            <w:proofErr w:type="gramEnd"/>
            <w:r w:rsidRPr="00FC671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xml:space="preserve">Тема 1.3. «Виды </w:t>
            </w:r>
            <w:proofErr w:type="spellStart"/>
            <w:r w:rsidRPr="00FC671A">
              <w:rPr>
                <w:rFonts w:ascii="Times New Roman" w:hAnsi="Times New Roman" w:cs="Times New Roman"/>
                <w:color w:val="000000"/>
                <w:sz w:val="19"/>
                <w:szCs w:val="19"/>
              </w:rPr>
              <w:t>неэмиссионных</w:t>
            </w:r>
            <w:proofErr w:type="spellEnd"/>
            <w:r w:rsidRPr="00FC671A">
              <w:rPr>
                <w:rFonts w:ascii="Times New Roman" w:hAnsi="Times New Roman" w:cs="Times New Roman"/>
                <w:color w:val="000000"/>
                <w:sz w:val="19"/>
                <w:szCs w:val="19"/>
              </w:rPr>
              <w:t xml:space="preserve">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 Охарактеризуйте основные виды производных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 Каковы особенности обращения векселя как инструмента денежного рынка?</w:t>
            </w:r>
          </w:p>
          <w:p w:rsidR="00541204" w:rsidRDefault="003B1F4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rsidRPr="00F656A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b/>
                <w:color w:val="000000"/>
                <w:sz w:val="19"/>
                <w:szCs w:val="19"/>
              </w:rPr>
              <w:t>Раздел 2. Модуль 2 «Рынок ценных бумаг: институты и инфраструктура»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5412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54120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54120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5412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54120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541204"/>
        </w:tc>
      </w:tr>
      <w:tr w:rsidR="0054120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2.1  «Профессиональные участники РЦБ понятие и виды профессиональной деятельности на рынке ценных бумаг. Виды участников и их взаимодействие. Требования, предъявляемые к профессиональным участникам рынка ценных бумаг, их организационно-правовые формы. Сравнительная характеристика видов профессиональной деятельности на рынке ценных бумаг, правила совмещения видов деятельности. Специфика статуса, выполняемых операций, ограничения на деятельность по ее видам: брокерская деятельность; дилерская деятельность; деятельность по управлению ценными бумагами.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bl>
    <w:p w:rsidR="00541204" w:rsidRDefault="003B1F43">
      <w:pPr>
        <w:rPr>
          <w:sz w:val="0"/>
          <w:szCs w:val="0"/>
        </w:rPr>
      </w:pPr>
      <w:r>
        <w:br w:type="page"/>
      </w:r>
    </w:p>
    <w:tbl>
      <w:tblPr>
        <w:tblW w:w="0" w:type="auto"/>
        <w:tblCellMar>
          <w:left w:w="0" w:type="dxa"/>
          <w:right w:w="0" w:type="dxa"/>
        </w:tblCellMar>
        <w:tblLook w:val="04A0" w:firstRow="1" w:lastRow="0" w:firstColumn="1" w:lastColumn="0" w:noHBand="0" w:noVBand="1"/>
      </w:tblPr>
      <w:tblGrid>
        <w:gridCol w:w="883"/>
        <w:gridCol w:w="3317"/>
        <w:gridCol w:w="110"/>
        <w:gridCol w:w="746"/>
        <w:gridCol w:w="623"/>
        <w:gridCol w:w="1031"/>
        <w:gridCol w:w="1137"/>
        <w:gridCol w:w="623"/>
        <w:gridCol w:w="351"/>
        <w:gridCol w:w="886"/>
      </w:tblGrid>
      <w:tr w:rsidR="00541204">
        <w:trPr>
          <w:trHeight w:hRule="exact" w:val="416"/>
        </w:trPr>
        <w:tc>
          <w:tcPr>
            <w:tcW w:w="4692" w:type="dxa"/>
            <w:gridSpan w:val="3"/>
            <w:shd w:val="clear" w:color="C0C0C0" w:fill="FFFFFF"/>
            <w:tcMar>
              <w:left w:w="34" w:type="dxa"/>
              <w:right w:w="34" w:type="dxa"/>
            </w:tcMar>
          </w:tcPr>
          <w:p w:rsidR="00541204" w:rsidRDefault="003B1F43">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541204" w:rsidRDefault="00541204"/>
        </w:tc>
        <w:tc>
          <w:tcPr>
            <w:tcW w:w="710" w:type="dxa"/>
          </w:tcPr>
          <w:p w:rsidR="00541204" w:rsidRDefault="00541204"/>
        </w:tc>
        <w:tc>
          <w:tcPr>
            <w:tcW w:w="1135" w:type="dxa"/>
          </w:tcPr>
          <w:p w:rsidR="00541204" w:rsidRDefault="00541204"/>
        </w:tc>
        <w:tc>
          <w:tcPr>
            <w:tcW w:w="1277" w:type="dxa"/>
          </w:tcPr>
          <w:p w:rsidR="00541204" w:rsidRDefault="00541204"/>
        </w:tc>
        <w:tc>
          <w:tcPr>
            <w:tcW w:w="710" w:type="dxa"/>
          </w:tcPr>
          <w:p w:rsidR="00541204" w:rsidRDefault="00541204"/>
        </w:tc>
        <w:tc>
          <w:tcPr>
            <w:tcW w:w="426" w:type="dxa"/>
          </w:tcPr>
          <w:p w:rsidR="00541204" w:rsidRDefault="00541204"/>
        </w:tc>
        <w:tc>
          <w:tcPr>
            <w:tcW w:w="1007" w:type="dxa"/>
            <w:shd w:val="clear" w:color="C0C0C0" w:fill="FFFFFF"/>
            <w:tcMar>
              <w:left w:w="34" w:type="dxa"/>
              <w:right w:w="34" w:type="dxa"/>
            </w:tcMar>
          </w:tcPr>
          <w:p w:rsidR="00541204" w:rsidRDefault="003B1F43">
            <w:pPr>
              <w:spacing w:after="0" w:line="240" w:lineRule="auto"/>
              <w:jc w:val="right"/>
              <w:rPr>
                <w:sz w:val="16"/>
                <w:szCs w:val="16"/>
              </w:rPr>
            </w:pPr>
            <w:r>
              <w:rPr>
                <w:rFonts w:ascii="Times New Roman" w:hAnsi="Times New Roman" w:cs="Times New Roman"/>
                <w:color w:val="C0C0C0"/>
                <w:sz w:val="16"/>
                <w:szCs w:val="16"/>
              </w:rPr>
              <w:t>стр. 8</w:t>
            </w:r>
          </w:p>
        </w:tc>
      </w:tr>
      <w:tr w:rsidR="0054120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2.1  «Профессиональные участники РЦБ понятие и виды профессиональной деятельности на рынке ценных бумаг. Виды участников и их взаимодействие. Требования, предъявляемые к профессиональным участникам рынка ценных бумаг, их организационно-правовые формы. Сравнительная характеристика видов профессиональной деятельности на рынке ценных бумаг, правила совмещения видов деятельности. Специфика статуса, выполняемых операций, ограничения на деятельность по ее видам: брокерская деятельность; дилерская деятельность; деятельность по управлению ценными бумагами.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Тема 2.1. «Виды профессиональной деятельности на рынке ценных бумаг. Участники рынка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В чём сущность профессиональной деятельности на рынке ценных бумаг?</w:t>
            </w:r>
          </w:p>
          <w:p w:rsidR="00541204" w:rsidRDefault="003B1F4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Тема 2.2  «Классификация эмитентов и инвесторов. Институциональные инвесторы»: виды, организационно- правовой статус, характеристика оборота средств, интересы, ограничения в деятельности на фондовом рынке. Особенности инвесторов и их интересов в российской практике в сравнении с международной. Инвестиционные фонды. Акционерный инвестиционный фонд. Паевой инвестиционный фонд. Инвестиционные паи.  Инвестиционная деятельность кредитно-финансовых институтов на рынке ценных бумаг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Тема 2.2  «Классификация эмитентов и инвесторов. Институциональные инвесторы»: виды, организационно- правовой статус, характеристика оборота средств, интересы, ограничения в деятельности на фондовом рынке. Особенности инвесторов и их интересов в российской практике в сравнении с международной. Инвестиционные фонды. Акционерный инвестиционный фонд. Паевой инвестиционный фонд. Инвестиционные паи.  Инвестиционная деятельность кредитно-финансовых институтов на рынке ценных бумаг  /</w:t>
            </w:r>
            <w:proofErr w:type="spellStart"/>
            <w:proofErr w:type="gramStart"/>
            <w:r w:rsidRPr="00FC671A">
              <w:rPr>
                <w:rFonts w:ascii="Times New Roman" w:hAnsi="Times New Roman" w:cs="Times New Roman"/>
                <w:color w:val="000000"/>
                <w:sz w:val="19"/>
                <w:szCs w:val="19"/>
              </w:rPr>
              <w:t>Пр</w:t>
            </w:r>
            <w:proofErr w:type="spellEnd"/>
            <w:proofErr w:type="gramEnd"/>
            <w:r w:rsidRPr="00FC671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bl>
    <w:p w:rsidR="00541204" w:rsidRDefault="003B1F43">
      <w:pPr>
        <w:rPr>
          <w:sz w:val="0"/>
          <w:szCs w:val="0"/>
        </w:rPr>
      </w:pPr>
      <w:r>
        <w:br w:type="page"/>
      </w:r>
    </w:p>
    <w:tbl>
      <w:tblPr>
        <w:tblW w:w="0" w:type="auto"/>
        <w:tblCellMar>
          <w:left w:w="0" w:type="dxa"/>
          <w:right w:w="0" w:type="dxa"/>
        </w:tblCellMar>
        <w:tblLook w:val="04A0" w:firstRow="1" w:lastRow="0" w:firstColumn="1" w:lastColumn="0" w:noHBand="0" w:noVBand="1"/>
      </w:tblPr>
      <w:tblGrid>
        <w:gridCol w:w="891"/>
        <w:gridCol w:w="3243"/>
        <w:gridCol w:w="112"/>
        <w:gridCol w:w="757"/>
        <w:gridCol w:w="631"/>
        <w:gridCol w:w="1041"/>
        <w:gridCol w:w="1149"/>
        <w:gridCol w:w="631"/>
        <w:gridCol w:w="357"/>
        <w:gridCol w:w="895"/>
      </w:tblGrid>
      <w:tr w:rsidR="00541204">
        <w:trPr>
          <w:trHeight w:hRule="exact" w:val="416"/>
        </w:trPr>
        <w:tc>
          <w:tcPr>
            <w:tcW w:w="4692" w:type="dxa"/>
            <w:gridSpan w:val="3"/>
            <w:shd w:val="clear" w:color="C0C0C0" w:fill="FFFFFF"/>
            <w:tcMar>
              <w:left w:w="34" w:type="dxa"/>
              <w:right w:w="34" w:type="dxa"/>
            </w:tcMar>
          </w:tcPr>
          <w:p w:rsidR="00541204" w:rsidRDefault="003B1F43">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541204" w:rsidRDefault="00541204"/>
        </w:tc>
        <w:tc>
          <w:tcPr>
            <w:tcW w:w="710" w:type="dxa"/>
          </w:tcPr>
          <w:p w:rsidR="00541204" w:rsidRDefault="00541204"/>
        </w:tc>
        <w:tc>
          <w:tcPr>
            <w:tcW w:w="1135" w:type="dxa"/>
          </w:tcPr>
          <w:p w:rsidR="00541204" w:rsidRDefault="00541204"/>
        </w:tc>
        <w:tc>
          <w:tcPr>
            <w:tcW w:w="1277" w:type="dxa"/>
          </w:tcPr>
          <w:p w:rsidR="00541204" w:rsidRDefault="00541204"/>
        </w:tc>
        <w:tc>
          <w:tcPr>
            <w:tcW w:w="710" w:type="dxa"/>
          </w:tcPr>
          <w:p w:rsidR="00541204" w:rsidRDefault="00541204"/>
        </w:tc>
        <w:tc>
          <w:tcPr>
            <w:tcW w:w="426" w:type="dxa"/>
          </w:tcPr>
          <w:p w:rsidR="00541204" w:rsidRDefault="00541204"/>
        </w:tc>
        <w:tc>
          <w:tcPr>
            <w:tcW w:w="1007" w:type="dxa"/>
            <w:shd w:val="clear" w:color="C0C0C0" w:fill="FFFFFF"/>
            <w:tcMar>
              <w:left w:w="34" w:type="dxa"/>
              <w:right w:w="34" w:type="dxa"/>
            </w:tcMar>
          </w:tcPr>
          <w:p w:rsidR="00541204" w:rsidRDefault="003B1F43">
            <w:pPr>
              <w:spacing w:after="0" w:line="240" w:lineRule="auto"/>
              <w:jc w:val="right"/>
              <w:rPr>
                <w:sz w:val="16"/>
                <w:szCs w:val="16"/>
              </w:rPr>
            </w:pPr>
            <w:r>
              <w:rPr>
                <w:rFonts w:ascii="Times New Roman" w:hAnsi="Times New Roman" w:cs="Times New Roman"/>
                <w:color w:val="C0C0C0"/>
                <w:sz w:val="16"/>
                <w:szCs w:val="16"/>
              </w:rPr>
              <w:t>стр. 9</w:t>
            </w:r>
          </w:p>
        </w:tc>
      </w:tr>
      <w:tr w:rsidR="0054120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2.3 «Виды сделок и операций с ценными бумагами»: классификация сделок и операций с ценными бумагами. Кассовые и срочные сделки. Твердые и условные сделки. Сделки стеллаж, репорт, депорт. Запрещенные сделки (сделки, связанные с манипулированием ценами). Требования к сделкам по ценным бумагам и правила по их совершению: сравнительная характеристика российской и международной практики. </w:t>
            </w:r>
            <w:r>
              <w:rPr>
                <w:rFonts w:ascii="Times New Roman" w:hAnsi="Times New Roman" w:cs="Times New Roman"/>
                <w:color w:val="000000"/>
                <w:sz w:val="19"/>
                <w:szCs w:val="19"/>
              </w:rPr>
              <w:t>Запрещенные сделки.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2.3 «Виды сделок и операций с ценными бумагами»: классификация сделок и операций с ценными бумагами. Кассовые и срочные сделки. Твердые и условные сделки. Сделки стеллаж, репорт, депорт. Запрещенные сделки (сделки, связанные с манипулированием ценами). Требования к сделкам по ценным бумагам и правила по их совершению: сравнительная характеристика российской и международной практики. </w:t>
            </w:r>
            <w:r>
              <w:rPr>
                <w:rFonts w:ascii="Times New Roman" w:hAnsi="Times New Roman" w:cs="Times New Roman"/>
                <w:color w:val="000000"/>
                <w:sz w:val="19"/>
                <w:szCs w:val="19"/>
              </w:rPr>
              <w:t>Запрещенные сделки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2.4  «Информационная инфраструктура рынка ценных бумаг»: раскрытие информации как основной принцип функционирования рынка ценных бумаг. Основные элементы информационной инфраструктуры. Биржевая информация. Система показателей. Фондовые индексы. Рейтинговые системы и рейтинговые агентства. Информация внебиржевых систем торговли ценными бумагами. Аналитическая информация инвестиционных консультантов и отделов профессиональных участников рынка ценных бумаг. Инсайдерская информация. Сравнительная характеристика информационной инфраструктуры рынка ценных бумаг в России и в международной практике.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2.4  «Информационная инфраструктура рынка ценных бумаг»: раскрытие информации как основной принцип функционирования рынка ценных бумаг. Основные элементы информационной инфраструктуры. Биржевая информация. Система показателей. Фондовые индексы. Рейтинговые системы и рейтинговые агентства. Информация внебиржевых систем торговли ценными бумагами. Аналитическая информация инвестиционных консультантов и отделов профессиональных участников рынка ценных бумаг. Инсайдерская информация. Сравнительная характеристика информационной инфраструктуры рынка ценных бумаг в России и в международной практике.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bl>
    <w:p w:rsidR="00541204" w:rsidRDefault="003B1F43">
      <w:pPr>
        <w:rPr>
          <w:sz w:val="0"/>
          <w:szCs w:val="0"/>
        </w:rPr>
      </w:pPr>
      <w:r>
        <w:br w:type="page"/>
      </w:r>
    </w:p>
    <w:tbl>
      <w:tblPr>
        <w:tblW w:w="0" w:type="auto"/>
        <w:tblCellMar>
          <w:left w:w="0" w:type="dxa"/>
          <w:right w:w="0" w:type="dxa"/>
        </w:tblCellMar>
        <w:tblLook w:val="04A0" w:firstRow="1" w:lastRow="0" w:firstColumn="1" w:lastColumn="0" w:noHBand="0" w:noVBand="1"/>
      </w:tblPr>
      <w:tblGrid>
        <w:gridCol w:w="906"/>
        <w:gridCol w:w="3245"/>
        <w:gridCol w:w="111"/>
        <w:gridCol w:w="754"/>
        <w:gridCol w:w="629"/>
        <w:gridCol w:w="1039"/>
        <w:gridCol w:w="1146"/>
        <w:gridCol w:w="629"/>
        <w:gridCol w:w="355"/>
        <w:gridCol w:w="893"/>
      </w:tblGrid>
      <w:tr w:rsidR="00541204">
        <w:trPr>
          <w:trHeight w:hRule="exact" w:val="416"/>
        </w:trPr>
        <w:tc>
          <w:tcPr>
            <w:tcW w:w="4692" w:type="dxa"/>
            <w:gridSpan w:val="3"/>
            <w:shd w:val="clear" w:color="C0C0C0" w:fill="FFFFFF"/>
            <w:tcMar>
              <w:left w:w="34" w:type="dxa"/>
              <w:right w:w="34" w:type="dxa"/>
            </w:tcMar>
          </w:tcPr>
          <w:p w:rsidR="00541204" w:rsidRDefault="003B1F43">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541204" w:rsidRDefault="00541204"/>
        </w:tc>
        <w:tc>
          <w:tcPr>
            <w:tcW w:w="710" w:type="dxa"/>
          </w:tcPr>
          <w:p w:rsidR="00541204" w:rsidRDefault="00541204"/>
        </w:tc>
        <w:tc>
          <w:tcPr>
            <w:tcW w:w="1135" w:type="dxa"/>
          </w:tcPr>
          <w:p w:rsidR="00541204" w:rsidRDefault="00541204"/>
        </w:tc>
        <w:tc>
          <w:tcPr>
            <w:tcW w:w="1277" w:type="dxa"/>
          </w:tcPr>
          <w:p w:rsidR="00541204" w:rsidRDefault="00541204"/>
        </w:tc>
        <w:tc>
          <w:tcPr>
            <w:tcW w:w="710" w:type="dxa"/>
          </w:tcPr>
          <w:p w:rsidR="00541204" w:rsidRDefault="00541204"/>
        </w:tc>
        <w:tc>
          <w:tcPr>
            <w:tcW w:w="426" w:type="dxa"/>
          </w:tcPr>
          <w:p w:rsidR="00541204" w:rsidRDefault="00541204"/>
        </w:tc>
        <w:tc>
          <w:tcPr>
            <w:tcW w:w="1007" w:type="dxa"/>
            <w:shd w:val="clear" w:color="C0C0C0" w:fill="FFFFFF"/>
            <w:tcMar>
              <w:left w:w="34" w:type="dxa"/>
              <w:right w:w="34" w:type="dxa"/>
            </w:tcMar>
          </w:tcPr>
          <w:p w:rsidR="00541204" w:rsidRDefault="003B1F43">
            <w:pPr>
              <w:spacing w:after="0" w:line="240" w:lineRule="auto"/>
              <w:jc w:val="right"/>
              <w:rPr>
                <w:sz w:val="16"/>
                <w:szCs w:val="16"/>
              </w:rPr>
            </w:pPr>
            <w:r>
              <w:rPr>
                <w:rFonts w:ascii="Times New Roman" w:hAnsi="Times New Roman" w:cs="Times New Roman"/>
                <w:color w:val="C0C0C0"/>
                <w:sz w:val="16"/>
                <w:szCs w:val="16"/>
              </w:rPr>
              <w:t>стр. 10</w:t>
            </w:r>
          </w:p>
        </w:tc>
      </w:tr>
      <w:tr w:rsidR="0054120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2.5.  «Регулирование рынка ценных бумаг. Этика участников рынка ценных бумаг»: понятие, задачи и принципы регулирования на рынке ценных бумаг. Объекты регулирования. Экономические функции системы регулирования рынка. Регулирующие функции государства на рынке ценных бумаг: российская и международная практика. Институциональная структура государственного регулирования рынка ценных бумаг. Государственные органы федерального уровня, регулирующие рынок ценных бумаг в России. Механизм взаимодействия государственных органов федерального уровня на рынке ценных бумаг. Органы регулирования рынка ценных бумаг в регионах и их взаимодействие с федеральным уровнем.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Тема 2.5.  «Регулирование рынка ценных бумаг. Этика участников рынка ценных бумаг»: понятие, задачи и принципы регулирования на рынке ценных бумаг. Объекты регулирования. Экономические функции системы регулирования рынка. Регулирующие функции государства на рынке ценных бумаг: российская и международная практика. Институциональная структура государственного регулирования рынка ценных бумаг. Государственные органы федерального уровня, регулирующие рынок ценных бумаг в России. Механизм взаимодействия государственных органов федерального уровня на рынке ценных бумаг. Органы регулирования рынка ценных бумаг в регионах и их взаимодействие с федеральным уровнем.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bl>
    <w:p w:rsidR="00541204" w:rsidRDefault="003B1F43">
      <w:pPr>
        <w:rPr>
          <w:sz w:val="0"/>
          <w:szCs w:val="0"/>
        </w:rPr>
      </w:pPr>
      <w:r>
        <w:br w:type="page"/>
      </w:r>
    </w:p>
    <w:tbl>
      <w:tblPr>
        <w:tblW w:w="0" w:type="auto"/>
        <w:tblCellMar>
          <w:left w:w="0" w:type="dxa"/>
          <w:right w:w="0" w:type="dxa"/>
        </w:tblCellMar>
        <w:tblLook w:val="04A0" w:firstRow="1" w:lastRow="0" w:firstColumn="1" w:lastColumn="0" w:noHBand="0" w:noVBand="1"/>
      </w:tblPr>
      <w:tblGrid>
        <w:gridCol w:w="904"/>
        <w:gridCol w:w="3243"/>
        <w:gridCol w:w="125"/>
        <w:gridCol w:w="738"/>
        <w:gridCol w:w="644"/>
        <w:gridCol w:w="1037"/>
        <w:gridCol w:w="1144"/>
        <w:gridCol w:w="627"/>
        <w:gridCol w:w="354"/>
        <w:gridCol w:w="891"/>
      </w:tblGrid>
      <w:tr w:rsidR="00541204">
        <w:trPr>
          <w:trHeight w:hRule="exact" w:val="416"/>
        </w:trPr>
        <w:tc>
          <w:tcPr>
            <w:tcW w:w="4692" w:type="dxa"/>
            <w:gridSpan w:val="3"/>
            <w:shd w:val="clear" w:color="C0C0C0" w:fill="FFFFFF"/>
            <w:tcMar>
              <w:left w:w="34" w:type="dxa"/>
              <w:right w:w="34" w:type="dxa"/>
            </w:tcMar>
          </w:tcPr>
          <w:p w:rsidR="00541204" w:rsidRDefault="003B1F43">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541204" w:rsidRDefault="00541204"/>
        </w:tc>
        <w:tc>
          <w:tcPr>
            <w:tcW w:w="710" w:type="dxa"/>
          </w:tcPr>
          <w:p w:rsidR="00541204" w:rsidRDefault="00541204"/>
        </w:tc>
        <w:tc>
          <w:tcPr>
            <w:tcW w:w="1135" w:type="dxa"/>
          </w:tcPr>
          <w:p w:rsidR="00541204" w:rsidRDefault="00541204"/>
        </w:tc>
        <w:tc>
          <w:tcPr>
            <w:tcW w:w="1277" w:type="dxa"/>
          </w:tcPr>
          <w:p w:rsidR="00541204" w:rsidRDefault="00541204"/>
        </w:tc>
        <w:tc>
          <w:tcPr>
            <w:tcW w:w="710" w:type="dxa"/>
          </w:tcPr>
          <w:p w:rsidR="00541204" w:rsidRDefault="00541204"/>
        </w:tc>
        <w:tc>
          <w:tcPr>
            <w:tcW w:w="426" w:type="dxa"/>
          </w:tcPr>
          <w:p w:rsidR="00541204" w:rsidRDefault="00541204"/>
        </w:tc>
        <w:tc>
          <w:tcPr>
            <w:tcW w:w="1007" w:type="dxa"/>
            <w:shd w:val="clear" w:color="C0C0C0" w:fill="FFFFFF"/>
            <w:tcMar>
              <w:left w:w="34" w:type="dxa"/>
              <w:right w:w="34" w:type="dxa"/>
            </w:tcMar>
          </w:tcPr>
          <w:p w:rsidR="00541204" w:rsidRDefault="003B1F43">
            <w:pPr>
              <w:spacing w:after="0" w:line="240" w:lineRule="auto"/>
              <w:jc w:val="right"/>
              <w:rPr>
                <w:sz w:val="16"/>
                <w:szCs w:val="16"/>
              </w:rPr>
            </w:pPr>
            <w:r>
              <w:rPr>
                <w:rFonts w:ascii="Times New Roman" w:hAnsi="Times New Roman" w:cs="Times New Roman"/>
                <w:color w:val="C0C0C0"/>
                <w:sz w:val="16"/>
                <w:szCs w:val="16"/>
              </w:rPr>
              <w:t>стр. 11</w:t>
            </w:r>
          </w:p>
        </w:tc>
      </w:tr>
      <w:tr w:rsidR="00541204">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Темы и вопросы, определяемые преподавателем с учетом интересов студента</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«Фондовая биржа и система внебиржевой торговли ценными бумагами»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 В чём заключаются национальные особенности организации и функционирования фондовых бирж?</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 Как рассчитываются  фондовые индексы и что они характеризуют?</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«Виды сделок и операций с ценными бумагами»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Перечислите основные виды сделок с ценными бумагами, требования и правила по их совершению.</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«Инвесторы на рынке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 В чём различие инвестиционных стратегий институциональных и иных инвесторов?</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 Какие основные виды инвестиционных фондов Вы знаете?</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«Регулирование рынке ценных бумаг. Этика участников рынка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Что представляет собой Концепция развития РЦБ в РФ? В чём её значение?</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 Л1.2 Л1.3 Л2.3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r>
      <w:tr w:rsidR="00541204">
        <w:trPr>
          <w:trHeight w:hRule="exact" w:val="277"/>
        </w:trPr>
        <w:tc>
          <w:tcPr>
            <w:tcW w:w="993" w:type="dxa"/>
          </w:tcPr>
          <w:p w:rsidR="00541204" w:rsidRDefault="00541204"/>
        </w:tc>
        <w:tc>
          <w:tcPr>
            <w:tcW w:w="3545" w:type="dxa"/>
          </w:tcPr>
          <w:p w:rsidR="00541204" w:rsidRDefault="00541204"/>
        </w:tc>
        <w:tc>
          <w:tcPr>
            <w:tcW w:w="143" w:type="dxa"/>
          </w:tcPr>
          <w:p w:rsidR="00541204" w:rsidRDefault="00541204"/>
        </w:tc>
        <w:tc>
          <w:tcPr>
            <w:tcW w:w="851" w:type="dxa"/>
          </w:tcPr>
          <w:p w:rsidR="00541204" w:rsidRDefault="00541204"/>
        </w:tc>
        <w:tc>
          <w:tcPr>
            <w:tcW w:w="710" w:type="dxa"/>
          </w:tcPr>
          <w:p w:rsidR="00541204" w:rsidRDefault="00541204"/>
        </w:tc>
        <w:tc>
          <w:tcPr>
            <w:tcW w:w="1135" w:type="dxa"/>
          </w:tcPr>
          <w:p w:rsidR="00541204" w:rsidRDefault="00541204"/>
        </w:tc>
        <w:tc>
          <w:tcPr>
            <w:tcW w:w="1277" w:type="dxa"/>
          </w:tcPr>
          <w:p w:rsidR="00541204" w:rsidRDefault="00541204"/>
        </w:tc>
        <w:tc>
          <w:tcPr>
            <w:tcW w:w="710" w:type="dxa"/>
          </w:tcPr>
          <w:p w:rsidR="00541204" w:rsidRDefault="00541204"/>
        </w:tc>
        <w:tc>
          <w:tcPr>
            <w:tcW w:w="426" w:type="dxa"/>
          </w:tcPr>
          <w:p w:rsidR="00541204" w:rsidRDefault="00541204"/>
        </w:tc>
        <w:tc>
          <w:tcPr>
            <w:tcW w:w="993" w:type="dxa"/>
          </w:tcPr>
          <w:p w:rsidR="00541204" w:rsidRDefault="00541204"/>
        </w:tc>
      </w:tr>
      <w:tr w:rsidR="0054120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41204" w:rsidRPr="00F656A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5.1. Фонд оценочных средств для проведения промежуточной аттестации</w:t>
            </w:r>
          </w:p>
        </w:tc>
      </w:tr>
      <w:tr w:rsidR="00541204" w:rsidRPr="00F656AC">
        <w:trPr>
          <w:trHeight w:hRule="exact" w:val="689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Вопросы для подготовки к зачету:</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1.Понятие рынка ценных бумаг. Место рынка ценных бумаг в структуре финансового рынка.</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2.Функции рынка ценных бумаг. Рынок ценных бумаг как альтернативный источник финансирования экономики.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3.Структура рынка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4.Виды рынков ценных бумаг, их классификационные характеристики.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5.Классификация рынков по видам применяемых технологий торговли.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6.Понятие ценной  бумаги. Фундаментальные свойства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7.Основные положения об эмиссионных ценных бумагах.</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8.Классификация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9.Понятие и виды рисков на рынке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10.Оценка рисков на рынке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11.Эмиссия ценных бумаг. Процедура эмиссии, ее этапы.</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12.Содержание проспекта эмиссии. Раскрытие информации как элемент процедуры эмиссии.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13.Понятие и функции андеррайтинга.</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14.Акции: общая характеристика. Акции открытых и закрытых акционерных обществ: регламентация Федерального закона «Об акционерных обществах».</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15.Обыкновенные и привилегированные акции - сравнительная характеристика. Виды привилегированных акций.</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16.Дивиденд, порядок его выплаты.</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17.Виды стоимости акций. Оценка доходности.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18.Депозитарные расписки.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19.Облигации: общая характеристика</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20.Классификация облигаций.</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21.Порядок выплаты доходов по облигациям. Показатели оценки облигаций и их доходности.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22.Рынок государственных ценных бумаг: функции и его организационная структура.</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23.Особенности эмиссии и обращения государственных и муниципальных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24.Виды государственных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25.Простой вексель: характеристика и порядок обращения.</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26.Переводной вексель: характеристика и порядок обращения.</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27.Депозитные и сберегательные сертификаты, чеки, двойные складские свидетельства.</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28.Срочный рынок: роль в экономике, общая характеристика и тенденции развития в РФ.</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29.Производные инструменты: форвардные и фьючерсные контракты.</w:t>
            </w:r>
          </w:p>
        </w:tc>
      </w:tr>
    </w:tbl>
    <w:p w:rsidR="00541204" w:rsidRPr="00FC671A" w:rsidRDefault="003B1F43">
      <w:pPr>
        <w:rPr>
          <w:sz w:val="0"/>
          <w:szCs w:val="0"/>
        </w:rPr>
      </w:pPr>
      <w:r w:rsidRPr="00FC671A">
        <w:br w:type="page"/>
      </w:r>
    </w:p>
    <w:tbl>
      <w:tblPr>
        <w:tblW w:w="0" w:type="auto"/>
        <w:tblCellMar>
          <w:left w:w="0" w:type="dxa"/>
          <w:right w:w="0" w:type="dxa"/>
        </w:tblCellMar>
        <w:tblLook w:val="04A0" w:firstRow="1" w:lastRow="0" w:firstColumn="1" w:lastColumn="0" w:noHBand="0" w:noVBand="1"/>
      </w:tblPr>
      <w:tblGrid>
        <w:gridCol w:w="625"/>
        <w:gridCol w:w="1735"/>
        <w:gridCol w:w="1911"/>
        <w:gridCol w:w="1769"/>
        <w:gridCol w:w="2006"/>
        <w:gridCol w:w="684"/>
        <w:gridCol w:w="977"/>
      </w:tblGrid>
      <w:tr w:rsidR="00541204">
        <w:trPr>
          <w:trHeight w:hRule="exact" w:val="416"/>
        </w:trPr>
        <w:tc>
          <w:tcPr>
            <w:tcW w:w="4692" w:type="dxa"/>
            <w:gridSpan w:val="3"/>
            <w:shd w:val="clear" w:color="C0C0C0" w:fill="FFFFFF"/>
            <w:tcMar>
              <w:left w:w="34" w:type="dxa"/>
              <w:right w:w="34" w:type="dxa"/>
            </w:tcMar>
          </w:tcPr>
          <w:p w:rsidR="00541204" w:rsidRDefault="003B1F43">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2127" w:type="dxa"/>
          </w:tcPr>
          <w:p w:rsidR="00541204" w:rsidRDefault="00541204"/>
        </w:tc>
        <w:tc>
          <w:tcPr>
            <w:tcW w:w="2269" w:type="dxa"/>
          </w:tcPr>
          <w:p w:rsidR="00541204" w:rsidRDefault="00541204"/>
        </w:tc>
        <w:tc>
          <w:tcPr>
            <w:tcW w:w="710" w:type="dxa"/>
          </w:tcPr>
          <w:p w:rsidR="00541204" w:rsidRDefault="00541204"/>
        </w:tc>
        <w:tc>
          <w:tcPr>
            <w:tcW w:w="1007" w:type="dxa"/>
            <w:shd w:val="clear" w:color="C0C0C0" w:fill="FFFFFF"/>
            <w:tcMar>
              <w:left w:w="34" w:type="dxa"/>
              <w:right w:w="34" w:type="dxa"/>
            </w:tcMar>
          </w:tcPr>
          <w:p w:rsidR="00541204" w:rsidRDefault="003B1F43">
            <w:pPr>
              <w:spacing w:after="0" w:line="240" w:lineRule="auto"/>
              <w:jc w:val="right"/>
              <w:rPr>
                <w:sz w:val="16"/>
                <w:szCs w:val="16"/>
              </w:rPr>
            </w:pPr>
            <w:r>
              <w:rPr>
                <w:rFonts w:ascii="Times New Roman" w:hAnsi="Times New Roman" w:cs="Times New Roman"/>
                <w:color w:val="C0C0C0"/>
                <w:sz w:val="16"/>
                <w:szCs w:val="16"/>
              </w:rPr>
              <w:t>стр. 12</w:t>
            </w:r>
          </w:p>
        </w:tc>
      </w:tr>
      <w:tr w:rsidR="00541204" w:rsidRPr="00F656AC">
        <w:trPr>
          <w:trHeight w:hRule="exact" w:val="7070"/>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30.Производные инструменты: опционы и свопы.</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xml:space="preserve">31.Международные ценные бумаги: еврооблигации, </w:t>
            </w:r>
            <w:proofErr w:type="spellStart"/>
            <w:r w:rsidRPr="00FC671A">
              <w:rPr>
                <w:rFonts w:ascii="Times New Roman" w:hAnsi="Times New Roman" w:cs="Times New Roman"/>
                <w:color w:val="000000"/>
                <w:sz w:val="19"/>
                <w:szCs w:val="19"/>
              </w:rPr>
              <w:t>евроакции</w:t>
            </w:r>
            <w:proofErr w:type="spellEnd"/>
            <w:r w:rsidRPr="00FC671A">
              <w:rPr>
                <w:rFonts w:ascii="Times New Roman" w:hAnsi="Times New Roman" w:cs="Times New Roman"/>
                <w:color w:val="000000"/>
                <w:sz w:val="19"/>
                <w:szCs w:val="19"/>
              </w:rPr>
              <w:t xml:space="preserve">, коммерческие ценные бумаги, </w:t>
            </w:r>
            <w:proofErr w:type="spellStart"/>
            <w:r w:rsidRPr="00FC671A">
              <w:rPr>
                <w:rFonts w:ascii="Times New Roman" w:hAnsi="Times New Roman" w:cs="Times New Roman"/>
                <w:color w:val="000000"/>
                <w:sz w:val="19"/>
                <w:szCs w:val="19"/>
              </w:rPr>
              <w:t>евроноты</w:t>
            </w:r>
            <w:proofErr w:type="spellEnd"/>
            <w:r w:rsidRPr="00FC671A">
              <w:rPr>
                <w:rFonts w:ascii="Times New Roman" w:hAnsi="Times New Roman" w:cs="Times New Roman"/>
                <w:color w:val="000000"/>
                <w:sz w:val="19"/>
                <w:szCs w:val="19"/>
              </w:rPr>
              <w:t>.</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32.Виды профессиональной деятельности на рынке ценных бумаг.  Характеристика и законодательные ограничения. Брокерская деятельность и деятельность по определению взаимных обязательств (клиринг).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33.Виды профессиональной деятельности на рынке ценных бумаг.  Характеристика и законодательные ограничения. Дилерская деятельность и деятельность по ведению реестра владельцев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34.Виды профессиональной деятельности на рынке ценных бумаг.  Характеристика и законодательные ограничения. Депозитарная деятельность и деятельность по управлению ценными бумагами.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35.Биржевой рынок ценных бумаг. Фондовая биржа: функции и организационная структура.</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36.Порядок допуска ценных бумаг эмитентов в биржевые и организованные внебиржевые системы торговли.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37.Биржевая информация. Фондовые индексы.</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38.Внебиржевой рынок ценных бумаг: особенности организации и функционирования.</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39.Классификация сделок с ценными бумагами.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40.Виды операций с ценными бумагами, их классификация и экономическое содержание.</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41.Классификация эмитентов и инвесторов. Институциональные инвесторы.</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42.Акционерные инвестиционные фонды.</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43.Паевые инвестиционные фонды.</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44.Инвестиционный пай: характеристика и порядок обращения.</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45.Инвестиционная деятельность кредитно-финансовых институтов на рынке ценных бумаг (Коммерческие банки и другие кредитные организации на рынке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46.Механизм принятия инвестиционных решений на рынке ценных бумаг. Стратегии на рынке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47.Информационная инфраструктура рынка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48.Раскрытие информации на рынке ценных бумаг. Антимонопольное регулирование сделок с ценными бумагами.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49.Рейтинговые системы и рейтинговые агентства на рынке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50.Фундаментальный анализ на рынке ценных бумаг: цели, задачи, основные направления.</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51.Понятие и принципы технического анализа на рынке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52.Система государственного регулирования рынка ценных бумаг: мировой опыт и национальные особенности.</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53.Саморегулирование на рынке ценных бумаг. Российские саморегулируемые организации на рынке ценных бумаг (НАУФОР, ПАРТАД и др.).</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54.Профессиональная этика на рынке ценных бумаг.</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55.Российский рынок ценных бумаг: состояние, тенденции и перспективы развития.</w:t>
            </w:r>
          </w:p>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56.Состояние и тенденции развития мирового рынка ценных бумаг.</w:t>
            </w:r>
          </w:p>
        </w:tc>
      </w:tr>
      <w:tr w:rsidR="00541204" w:rsidRPr="00F656A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5.2. Фонд оценочных средств для проведения текущего контроля</w:t>
            </w:r>
          </w:p>
        </w:tc>
      </w:tr>
      <w:tr w:rsidR="00541204" w:rsidRPr="00F656A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541204" w:rsidRPr="00F656AC">
        <w:trPr>
          <w:trHeight w:hRule="exact" w:val="277"/>
        </w:trPr>
        <w:tc>
          <w:tcPr>
            <w:tcW w:w="710" w:type="dxa"/>
          </w:tcPr>
          <w:p w:rsidR="00541204" w:rsidRPr="00FC671A" w:rsidRDefault="00541204"/>
        </w:tc>
        <w:tc>
          <w:tcPr>
            <w:tcW w:w="1986" w:type="dxa"/>
          </w:tcPr>
          <w:p w:rsidR="00541204" w:rsidRPr="00FC671A" w:rsidRDefault="00541204"/>
        </w:tc>
        <w:tc>
          <w:tcPr>
            <w:tcW w:w="1986" w:type="dxa"/>
          </w:tcPr>
          <w:p w:rsidR="00541204" w:rsidRPr="00FC671A" w:rsidRDefault="00541204"/>
        </w:tc>
        <w:tc>
          <w:tcPr>
            <w:tcW w:w="2127" w:type="dxa"/>
          </w:tcPr>
          <w:p w:rsidR="00541204" w:rsidRPr="00FC671A" w:rsidRDefault="00541204"/>
        </w:tc>
        <w:tc>
          <w:tcPr>
            <w:tcW w:w="2269" w:type="dxa"/>
          </w:tcPr>
          <w:p w:rsidR="00541204" w:rsidRPr="00FC671A" w:rsidRDefault="00541204"/>
        </w:tc>
        <w:tc>
          <w:tcPr>
            <w:tcW w:w="710" w:type="dxa"/>
          </w:tcPr>
          <w:p w:rsidR="00541204" w:rsidRPr="00FC671A" w:rsidRDefault="00541204"/>
        </w:tc>
        <w:tc>
          <w:tcPr>
            <w:tcW w:w="993" w:type="dxa"/>
          </w:tcPr>
          <w:p w:rsidR="00541204" w:rsidRPr="00FC671A" w:rsidRDefault="00541204"/>
        </w:tc>
      </w:tr>
      <w:tr w:rsidR="00541204" w:rsidRPr="00F656A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5412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412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4120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54120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proofErr w:type="spellStart"/>
            <w:r>
              <w:rPr>
                <w:rFonts w:ascii="Times New Roman" w:hAnsi="Times New Roman" w:cs="Times New Roman"/>
                <w:color w:val="000000"/>
                <w:sz w:val="19"/>
                <w:szCs w:val="19"/>
              </w:rPr>
              <w:t>Берзон</w:t>
            </w:r>
            <w:proofErr w:type="spellEnd"/>
            <w:r>
              <w:rPr>
                <w:rFonts w:ascii="Times New Roman" w:hAnsi="Times New Roman" w:cs="Times New Roman"/>
                <w:color w:val="000000"/>
                <w:sz w:val="19"/>
                <w:szCs w:val="19"/>
              </w:rPr>
              <w:t xml:space="preserve"> Н.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Рынок ценных бумаг: учеб.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51</w:t>
            </w:r>
          </w:p>
        </w:tc>
      </w:tr>
      <w:tr w:rsidR="0054120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Галанов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Рынок ценных бумаг: учеб. для студентов вузов, обучающихся по спец. 080105 "Финансы и кредит", 080109 "</w:t>
            </w:r>
            <w:proofErr w:type="spellStart"/>
            <w:r w:rsidRPr="00FC671A">
              <w:rPr>
                <w:rFonts w:ascii="Times New Roman" w:hAnsi="Times New Roman" w:cs="Times New Roman"/>
                <w:color w:val="000000"/>
                <w:sz w:val="19"/>
                <w:szCs w:val="19"/>
              </w:rPr>
              <w:t>Бухгалт</w:t>
            </w:r>
            <w:proofErr w:type="spellEnd"/>
            <w:r w:rsidRPr="00FC671A">
              <w:rPr>
                <w:rFonts w:ascii="Times New Roman" w:hAnsi="Times New Roman" w:cs="Times New Roman"/>
                <w:color w:val="000000"/>
                <w:sz w:val="19"/>
                <w:szCs w:val="19"/>
              </w:rPr>
              <w:t>. учет, анализ и аудит", 080102 "Мировая экономика"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М.: ИНФРА-М,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150</w:t>
            </w:r>
          </w:p>
        </w:tc>
      </w:tr>
      <w:tr w:rsidR="00541204" w:rsidRPr="00F656A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proofErr w:type="spellStart"/>
            <w:r w:rsidRPr="00FC671A">
              <w:rPr>
                <w:rFonts w:ascii="Times New Roman" w:hAnsi="Times New Roman" w:cs="Times New Roman"/>
                <w:color w:val="000000"/>
                <w:sz w:val="19"/>
                <w:szCs w:val="19"/>
              </w:rPr>
              <w:t>Эриашвили</w:t>
            </w:r>
            <w:proofErr w:type="spellEnd"/>
            <w:r w:rsidRPr="00FC671A">
              <w:rPr>
                <w:rFonts w:ascii="Times New Roman" w:hAnsi="Times New Roman" w:cs="Times New Roman"/>
                <w:color w:val="000000"/>
                <w:sz w:val="19"/>
                <w:szCs w:val="19"/>
              </w:rPr>
              <w:t xml:space="preserve"> Н. Д. , </w:t>
            </w:r>
            <w:proofErr w:type="spellStart"/>
            <w:r w:rsidRPr="00FC671A">
              <w:rPr>
                <w:rFonts w:ascii="Times New Roman" w:hAnsi="Times New Roman" w:cs="Times New Roman"/>
                <w:color w:val="000000"/>
                <w:sz w:val="19"/>
                <w:szCs w:val="19"/>
              </w:rPr>
              <w:t>Казиахмедов</w:t>
            </w:r>
            <w:proofErr w:type="spellEnd"/>
            <w:r w:rsidRPr="00FC671A">
              <w:rPr>
                <w:rFonts w:ascii="Times New Roman" w:hAnsi="Times New Roman" w:cs="Times New Roman"/>
                <w:color w:val="000000"/>
                <w:sz w:val="19"/>
                <w:szCs w:val="19"/>
              </w:rPr>
              <w:t xml:space="preserve"> Г. М. , Артемьев Н. В. , Богомолов В. А. , Старостенко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xml:space="preserve">Экономика и право. Теневая экономика: учебное пособие [Электронный ресурс]. - </w:t>
            </w:r>
            <w:r>
              <w:rPr>
                <w:rFonts w:ascii="Times New Roman" w:hAnsi="Times New Roman" w:cs="Times New Roman"/>
                <w:color w:val="000000"/>
                <w:sz w:val="19"/>
                <w:szCs w:val="19"/>
              </w:rPr>
              <w:t>URL</w:t>
            </w:r>
            <w:r w:rsidRPr="00FC671A">
              <w:rPr>
                <w:rFonts w:ascii="Times New Roman" w:hAnsi="Times New Roman" w:cs="Times New Roman"/>
                <w:color w:val="000000"/>
                <w:sz w:val="19"/>
                <w:szCs w:val="19"/>
              </w:rPr>
              <w:t>:</w:t>
            </w:r>
            <w:r>
              <w:rPr>
                <w:rFonts w:ascii="Times New Roman" w:hAnsi="Times New Roman" w:cs="Times New Roman"/>
                <w:color w:val="000000"/>
                <w:sz w:val="19"/>
                <w:szCs w:val="19"/>
              </w:rPr>
              <w:t>http</w:t>
            </w:r>
            <w:r w:rsidRPr="00FC671A">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FC671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FC671A">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FC671A">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FC671A">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FC671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FC671A">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FC671A">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FC671A">
              <w:rPr>
                <w:rFonts w:ascii="Times New Roman" w:hAnsi="Times New Roman" w:cs="Times New Roman"/>
                <w:color w:val="000000"/>
                <w:sz w:val="19"/>
                <w:szCs w:val="19"/>
              </w:rPr>
              <w:t>=114534&amp;</w:t>
            </w:r>
            <w:r>
              <w:rPr>
                <w:rFonts w:ascii="Times New Roman" w:hAnsi="Times New Roman" w:cs="Times New Roman"/>
                <w:color w:val="000000"/>
                <w:sz w:val="19"/>
                <w:szCs w:val="19"/>
              </w:rPr>
              <w:t>sr</w:t>
            </w:r>
            <w:r w:rsidRPr="00FC671A">
              <w:rPr>
                <w:rFonts w:ascii="Times New Roman" w:hAnsi="Times New Roman" w:cs="Times New Roman"/>
                <w:color w:val="000000"/>
                <w:sz w:val="19"/>
                <w:szCs w:val="19"/>
              </w:rPr>
              <w:t>=1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jc w:val="center"/>
              <w:rPr>
                <w:sz w:val="19"/>
                <w:szCs w:val="19"/>
              </w:rPr>
            </w:pPr>
            <w:r>
              <w:rPr>
                <w:rFonts w:ascii="Times New Roman" w:hAnsi="Times New Roman" w:cs="Times New Roman"/>
                <w:color w:val="000000"/>
                <w:sz w:val="19"/>
                <w:szCs w:val="19"/>
              </w:rPr>
              <w:t>http</w:t>
            </w:r>
            <w:r w:rsidRPr="00FC671A">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FC671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FC671A">
              <w:rPr>
                <w:rFonts w:ascii="Times New Roman" w:hAnsi="Times New Roman" w:cs="Times New Roman"/>
                <w:color w:val="000000"/>
                <w:sz w:val="19"/>
                <w:szCs w:val="19"/>
              </w:rPr>
              <w:t xml:space="preserve">/ - неограниченный доступ для </w:t>
            </w:r>
            <w:proofErr w:type="spellStart"/>
            <w:r w:rsidRPr="00FC671A">
              <w:rPr>
                <w:rFonts w:ascii="Times New Roman" w:hAnsi="Times New Roman" w:cs="Times New Roman"/>
                <w:color w:val="000000"/>
                <w:sz w:val="19"/>
                <w:szCs w:val="19"/>
              </w:rPr>
              <w:t>зарегистрированн</w:t>
            </w:r>
            <w:proofErr w:type="spellEnd"/>
            <w:r w:rsidRPr="00FC671A">
              <w:rPr>
                <w:rFonts w:ascii="Times New Roman" w:hAnsi="Times New Roman" w:cs="Times New Roman"/>
                <w:color w:val="000000"/>
                <w:sz w:val="19"/>
                <w:szCs w:val="19"/>
              </w:rPr>
              <w:t xml:space="preserve"> </w:t>
            </w:r>
            <w:proofErr w:type="spellStart"/>
            <w:r w:rsidRPr="00FC671A">
              <w:rPr>
                <w:rFonts w:ascii="Times New Roman" w:hAnsi="Times New Roman" w:cs="Times New Roman"/>
                <w:color w:val="000000"/>
                <w:sz w:val="19"/>
                <w:szCs w:val="19"/>
              </w:rPr>
              <w:t>ых</w:t>
            </w:r>
            <w:proofErr w:type="spellEnd"/>
            <w:r w:rsidRPr="00FC671A">
              <w:rPr>
                <w:rFonts w:ascii="Times New Roman" w:hAnsi="Times New Roman" w:cs="Times New Roman"/>
                <w:color w:val="000000"/>
                <w:sz w:val="19"/>
                <w:szCs w:val="19"/>
              </w:rPr>
              <w:t xml:space="preserve"> пользователей</w:t>
            </w:r>
          </w:p>
        </w:tc>
      </w:tr>
      <w:tr w:rsidR="005412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4120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54120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541204">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Литвиненко Л. Т., Осипов С. Ю., Маркова О. М., Мартыненко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Лабораторный практикум по дисциплинам "Рынок ценных бумаг" и "Банки и небанковские кредитные </w:t>
            </w:r>
            <w:proofErr w:type="gramStart"/>
            <w:r w:rsidRPr="00FC671A">
              <w:rPr>
                <w:rFonts w:ascii="Times New Roman" w:hAnsi="Times New Roman" w:cs="Times New Roman"/>
                <w:color w:val="000000"/>
                <w:sz w:val="19"/>
                <w:szCs w:val="19"/>
              </w:rPr>
              <w:t>организации</w:t>
            </w:r>
            <w:proofErr w:type="gramEnd"/>
            <w:r w:rsidRPr="00FC671A">
              <w:rPr>
                <w:rFonts w:ascii="Times New Roman" w:hAnsi="Times New Roman" w:cs="Times New Roman"/>
                <w:color w:val="000000"/>
                <w:sz w:val="19"/>
                <w:szCs w:val="19"/>
              </w:rPr>
              <w:t xml:space="preserve"> и их операции": </w:t>
            </w:r>
            <w:proofErr w:type="spellStart"/>
            <w:r w:rsidRPr="00FC671A">
              <w:rPr>
                <w:rFonts w:ascii="Times New Roman" w:hAnsi="Times New Roman" w:cs="Times New Roman"/>
                <w:color w:val="000000"/>
                <w:sz w:val="19"/>
                <w:szCs w:val="19"/>
              </w:rPr>
              <w:t>лаборатор</w:t>
            </w:r>
            <w:proofErr w:type="spellEnd"/>
            <w:r w:rsidRPr="00FC671A">
              <w:rPr>
                <w:rFonts w:ascii="Times New Roman" w:hAnsi="Times New Roman" w:cs="Times New Roman"/>
                <w:color w:val="000000"/>
                <w:sz w:val="19"/>
                <w:szCs w:val="19"/>
              </w:rPr>
              <w:t xml:space="preserve">. практикум для студентов вузов, обучающихся по спец. </w:t>
            </w:r>
            <w:r>
              <w:rPr>
                <w:rFonts w:ascii="Times New Roman" w:hAnsi="Times New Roman" w:cs="Times New Roman"/>
                <w:color w:val="000000"/>
                <w:sz w:val="19"/>
                <w:szCs w:val="19"/>
              </w:rPr>
              <w:t>080105 "Финансы и кредит"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М.: Вуз. учеб.,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100</w:t>
            </w:r>
          </w:p>
        </w:tc>
      </w:tr>
      <w:tr w:rsidR="0054120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xml:space="preserve">Бричка Е. И., </w:t>
            </w:r>
            <w:proofErr w:type="spellStart"/>
            <w:r w:rsidRPr="00FC671A">
              <w:rPr>
                <w:rFonts w:ascii="Times New Roman" w:hAnsi="Times New Roman" w:cs="Times New Roman"/>
                <w:color w:val="000000"/>
                <w:sz w:val="19"/>
                <w:szCs w:val="19"/>
              </w:rPr>
              <w:t>Лахно</w:t>
            </w:r>
            <w:proofErr w:type="spellEnd"/>
            <w:r w:rsidRPr="00FC671A">
              <w:rPr>
                <w:rFonts w:ascii="Times New Roman" w:hAnsi="Times New Roman" w:cs="Times New Roman"/>
                <w:color w:val="000000"/>
                <w:sz w:val="19"/>
                <w:szCs w:val="19"/>
              </w:rPr>
              <w:t xml:space="preserve"> Ю.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Анализ и оценка ценных бумаг: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63</w:t>
            </w:r>
          </w:p>
        </w:tc>
      </w:tr>
      <w:tr w:rsidR="0054120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proofErr w:type="spellStart"/>
            <w:r w:rsidRPr="00FC671A">
              <w:rPr>
                <w:rFonts w:ascii="Times New Roman" w:hAnsi="Times New Roman" w:cs="Times New Roman"/>
                <w:color w:val="000000"/>
                <w:sz w:val="19"/>
                <w:szCs w:val="19"/>
              </w:rPr>
              <w:t>Чалдаева</w:t>
            </w:r>
            <w:proofErr w:type="spellEnd"/>
            <w:r w:rsidRPr="00FC671A">
              <w:rPr>
                <w:rFonts w:ascii="Times New Roman" w:hAnsi="Times New Roman" w:cs="Times New Roman"/>
                <w:color w:val="000000"/>
                <w:sz w:val="19"/>
                <w:szCs w:val="19"/>
              </w:rPr>
              <w:t xml:space="preserve"> Л. А., Блохина Т. К., Шемякин А.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Биржевое дело: учеб.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30</w:t>
            </w:r>
          </w:p>
        </w:tc>
      </w:tr>
      <w:tr w:rsidR="003B1F43" w:rsidRPr="00F656AC" w:rsidTr="003B1F43">
        <w:trPr>
          <w:trHeight w:hRule="exact" w:val="128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B1F43" w:rsidRDefault="003B1F43">
            <w:pPr>
              <w:spacing w:after="0" w:line="240" w:lineRule="auto"/>
              <w:jc w:val="center"/>
              <w:rPr>
                <w:rFonts w:ascii="Times New Roman" w:hAnsi="Times New Roman" w:cs="Times New Roman"/>
                <w:color w:val="000000"/>
                <w:sz w:val="19"/>
                <w:szCs w:val="19"/>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B1F43" w:rsidRPr="00FC671A" w:rsidRDefault="003B1F43">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Чередниченко О.А.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B1F43" w:rsidRPr="00FC671A" w:rsidRDefault="003B1F43">
            <w:pPr>
              <w:spacing w:after="0" w:line="240" w:lineRule="auto"/>
              <w:rPr>
                <w:rFonts w:ascii="Times New Roman" w:hAnsi="Times New Roman" w:cs="Times New Roman"/>
                <w:color w:val="000000"/>
                <w:sz w:val="19"/>
                <w:szCs w:val="19"/>
              </w:rPr>
            </w:pPr>
            <w:r w:rsidRPr="00C67023">
              <w:rPr>
                <w:rFonts w:ascii="Times New Roman" w:hAnsi="Times New Roman" w:cs="Times New Roman"/>
                <w:color w:val="000000"/>
                <w:sz w:val="19"/>
                <w:szCs w:val="19"/>
              </w:rPr>
              <w:t xml:space="preserve">Экономика фирмы: учебное пособие [Электронный ресурс]. - </w:t>
            </w:r>
            <w:r>
              <w:rPr>
                <w:rFonts w:ascii="Times New Roman" w:hAnsi="Times New Roman" w:cs="Times New Roman"/>
                <w:color w:val="000000"/>
                <w:sz w:val="19"/>
                <w:szCs w:val="19"/>
              </w:rPr>
              <w:t>URL</w:t>
            </w:r>
            <w:r w:rsidRPr="00C67023">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C6702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6702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67023">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67023">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C67023">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C67023">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C67023">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C67023">
              <w:rPr>
                <w:rFonts w:ascii="Times New Roman" w:hAnsi="Times New Roman" w:cs="Times New Roman"/>
                <w:color w:val="000000"/>
                <w:sz w:val="19"/>
                <w:szCs w:val="19"/>
              </w:rPr>
              <w:t>=438661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B1F43" w:rsidRPr="003B1F43" w:rsidRDefault="003B1F43">
            <w:pPr>
              <w:spacing w:after="0" w:line="240" w:lineRule="auto"/>
              <w:rPr>
                <w:rFonts w:ascii="Times New Roman" w:hAnsi="Times New Roman" w:cs="Times New Roman"/>
                <w:color w:val="000000"/>
                <w:sz w:val="19"/>
                <w:szCs w:val="19"/>
              </w:rPr>
            </w:pPr>
            <w:r w:rsidRPr="00C67023">
              <w:rPr>
                <w:rFonts w:ascii="Times New Roman" w:hAnsi="Times New Roman" w:cs="Times New Roman"/>
                <w:color w:val="000000"/>
                <w:sz w:val="19"/>
                <w:szCs w:val="19"/>
              </w:rPr>
              <w:t>Ставрополь</w:t>
            </w:r>
            <w:proofErr w:type="gramStart"/>
            <w:r w:rsidRPr="00C67023">
              <w:rPr>
                <w:rFonts w:ascii="Times New Roman" w:hAnsi="Times New Roman" w:cs="Times New Roman"/>
                <w:color w:val="000000"/>
                <w:sz w:val="19"/>
                <w:szCs w:val="19"/>
              </w:rPr>
              <w:t xml:space="preserve"> :</w:t>
            </w:r>
            <w:proofErr w:type="gramEnd"/>
            <w:r w:rsidRPr="00C67023">
              <w:rPr>
                <w:rFonts w:ascii="Times New Roman" w:hAnsi="Times New Roman" w:cs="Times New Roman"/>
                <w:color w:val="000000"/>
                <w:sz w:val="19"/>
                <w:szCs w:val="19"/>
              </w:rPr>
              <w:t xml:space="preserve"> Ставропольский государственный аграрный университет,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B1F43" w:rsidRPr="003B1F43" w:rsidRDefault="003B1F43">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http</w:t>
            </w:r>
            <w:r w:rsidRPr="00C6702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6702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67023">
              <w:rPr>
                <w:rFonts w:ascii="Times New Roman" w:hAnsi="Times New Roman" w:cs="Times New Roman"/>
                <w:color w:val="000000"/>
                <w:sz w:val="19"/>
                <w:szCs w:val="19"/>
              </w:rPr>
              <w:t xml:space="preserve">/ - неограниченный доступ для </w:t>
            </w:r>
            <w:proofErr w:type="spellStart"/>
            <w:r w:rsidRPr="00C67023">
              <w:rPr>
                <w:rFonts w:ascii="Times New Roman" w:hAnsi="Times New Roman" w:cs="Times New Roman"/>
                <w:color w:val="000000"/>
                <w:sz w:val="19"/>
                <w:szCs w:val="19"/>
              </w:rPr>
              <w:t>зарегистрированн</w:t>
            </w:r>
            <w:proofErr w:type="spellEnd"/>
            <w:r w:rsidRPr="00C67023">
              <w:rPr>
                <w:rFonts w:ascii="Times New Roman" w:hAnsi="Times New Roman" w:cs="Times New Roman"/>
                <w:color w:val="000000"/>
                <w:sz w:val="19"/>
                <w:szCs w:val="19"/>
              </w:rPr>
              <w:t xml:space="preserve"> </w:t>
            </w:r>
            <w:proofErr w:type="spellStart"/>
            <w:r w:rsidRPr="00C67023">
              <w:rPr>
                <w:rFonts w:ascii="Times New Roman" w:hAnsi="Times New Roman" w:cs="Times New Roman"/>
                <w:color w:val="000000"/>
                <w:sz w:val="19"/>
                <w:szCs w:val="19"/>
              </w:rPr>
              <w:t>ых</w:t>
            </w:r>
            <w:proofErr w:type="spellEnd"/>
            <w:r w:rsidRPr="00C67023">
              <w:rPr>
                <w:rFonts w:ascii="Times New Roman" w:hAnsi="Times New Roman" w:cs="Times New Roman"/>
                <w:color w:val="000000"/>
                <w:sz w:val="19"/>
                <w:szCs w:val="19"/>
              </w:rPr>
              <w:t xml:space="preserve"> пользователей</w:t>
            </w:r>
          </w:p>
        </w:tc>
      </w:tr>
      <w:tr w:rsidR="00541204" w:rsidRPr="00F656A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6.2. Перечень ресурсов информационно-телекоммуникационной сети "Интернет"</w:t>
            </w:r>
          </w:p>
        </w:tc>
      </w:tr>
    </w:tbl>
    <w:p w:rsidR="00541204" w:rsidRPr="00FC671A" w:rsidRDefault="00541204">
      <w:pPr>
        <w:rPr>
          <w:sz w:val="0"/>
          <w:szCs w:val="0"/>
        </w:rPr>
      </w:pPr>
    </w:p>
    <w:tbl>
      <w:tblPr>
        <w:tblW w:w="0" w:type="auto"/>
        <w:tblCellMar>
          <w:left w:w="0" w:type="dxa"/>
          <w:right w:w="0" w:type="dxa"/>
        </w:tblCellMar>
        <w:tblLook w:val="04A0" w:firstRow="1" w:lastRow="0" w:firstColumn="1" w:lastColumn="0" w:noHBand="0" w:noVBand="1"/>
      </w:tblPr>
      <w:tblGrid>
        <w:gridCol w:w="681"/>
        <w:gridCol w:w="58"/>
        <w:gridCol w:w="3536"/>
        <w:gridCol w:w="4519"/>
        <w:gridCol w:w="913"/>
      </w:tblGrid>
      <w:tr w:rsidR="00541204" w:rsidRPr="00F656AC" w:rsidTr="003B1F43">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xml:space="preserve">Жуков Е. Ф. , </w:t>
            </w:r>
            <w:proofErr w:type="spellStart"/>
            <w:r w:rsidRPr="00FC671A">
              <w:rPr>
                <w:rFonts w:ascii="Times New Roman" w:hAnsi="Times New Roman" w:cs="Times New Roman"/>
                <w:color w:val="000000"/>
                <w:sz w:val="19"/>
                <w:szCs w:val="19"/>
              </w:rPr>
              <w:t>Эриашвили</w:t>
            </w:r>
            <w:proofErr w:type="spellEnd"/>
            <w:r w:rsidRPr="00FC671A">
              <w:rPr>
                <w:rFonts w:ascii="Times New Roman" w:hAnsi="Times New Roman" w:cs="Times New Roman"/>
                <w:color w:val="000000"/>
                <w:sz w:val="19"/>
                <w:szCs w:val="19"/>
              </w:rPr>
              <w:t xml:space="preserve"> Н. Д. , </w:t>
            </w:r>
            <w:proofErr w:type="gramStart"/>
            <w:r w:rsidRPr="00FC671A">
              <w:rPr>
                <w:rFonts w:ascii="Times New Roman" w:hAnsi="Times New Roman" w:cs="Times New Roman"/>
                <w:color w:val="000000"/>
                <w:sz w:val="19"/>
                <w:szCs w:val="19"/>
              </w:rPr>
              <w:t>Басе</w:t>
            </w:r>
            <w:proofErr w:type="gramEnd"/>
            <w:r w:rsidRPr="00FC671A">
              <w:rPr>
                <w:rFonts w:ascii="Times New Roman" w:hAnsi="Times New Roman" w:cs="Times New Roman"/>
                <w:color w:val="000000"/>
                <w:sz w:val="19"/>
                <w:szCs w:val="19"/>
              </w:rPr>
              <w:t xml:space="preserve"> А. Б. , Литвиненко Л. Т. , Маркова О. М. , Мартыненко Н. Н. Рынок ценных бумаг: учебник М.: </w:t>
            </w:r>
            <w:proofErr w:type="spellStart"/>
            <w:r w:rsidRPr="00FC671A">
              <w:rPr>
                <w:rFonts w:ascii="Times New Roman" w:hAnsi="Times New Roman" w:cs="Times New Roman"/>
                <w:color w:val="000000"/>
                <w:sz w:val="19"/>
                <w:szCs w:val="19"/>
              </w:rPr>
              <w:t>Юнити</w:t>
            </w:r>
            <w:proofErr w:type="spellEnd"/>
            <w:r w:rsidRPr="00FC671A">
              <w:rPr>
                <w:rFonts w:ascii="Times New Roman" w:hAnsi="Times New Roman" w:cs="Times New Roman"/>
                <w:color w:val="000000"/>
                <w:sz w:val="19"/>
                <w:szCs w:val="19"/>
              </w:rPr>
              <w:t>-Дана, 2015. – 576 с. /[Электронный ресурс] – Режим доступа:</w:t>
            </w:r>
          </w:p>
        </w:tc>
      </w:tr>
      <w:tr w:rsidR="00541204" w:rsidRPr="00F656AC" w:rsidTr="003B1F43">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xml:space="preserve">Доронин Б. А. , Агаркова Л. В. , </w:t>
            </w:r>
            <w:proofErr w:type="spellStart"/>
            <w:r w:rsidRPr="00FC671A">
              <w:rPr>
                <w:rFonts w:ascii="Times New Roman" w:hAnsi="Times New Roman" w:cs="Times New Roman"/>
                <w:color w:val="000000"/>
                <w:sz w:val="19"/>
                <w:szCs w:val="19"/>
              </w:rPr>
              <w:t>Углицких</w:t>
            </w:r>
            <w:proofErr w:type="spellEnd"/>
            <w:r w:rsidRPr="00FC671A">
              <w:rPr>
                <w:rFonts w:ascii="Times New Roman" w:hAnsi="Times New Roman" w:cs="Times New Roman"/>
                <w:color w:val="000000"/>
                <w:sz w:val="19"/>
                <w:szCs w:val="19"/>
              </w:rPr>
              <w:t xml:space="preserve"> О. Н. , Глотова И. И. , Гладилин А. А. Рынок ценных бумаг и валютный рынок: учебное пособие Ставрополь: Литера, 2015. -170 с. /[Электронный ресурс] – Режим доступа:</w:t>
            </w:r>
          </w:p>
        </w:tc>
      </w:tr>
      <w:tr w:rsidR="00541204" w:rsidRPr="00F656AC" w:rsidTr="003B1F43">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color w:val="000000"/>
                <w:sz w:val="19"/>
                <w:szCs w:val="19"/>
              </w:rPr>
              <w:t>Э3</w:t>
            </w:r>
          </w:p>
        </w:tc>
        <w:tc>
          <w:tcPr>
            <w:tcW w:w="95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proofErr w:type="gramStart"/>
            <w:r w:rsidRPr="00FC671A">
              <w:rPr>
                <w:rFonts w:ascii="Times New Roman" w:hAnsi="Times New Roman" w:cs="Times New Roman"/>
                <w:color w:val="000000"/>
                <w:sz w:val="19"/>
                <w:szCs w:val="19"/>
              </w:rPr>
              <w:t>Басс</w:t>
            </w:r>
            <w:proofErr w:type="gramEnd"/>
            <w:r w:rsidRPr="00FC671A">
              <w:rPr>
                <w:rFonts w:ascii="Times New Roman" w:hAnsi="Times New Roman" w:cs="Times New Roman"/>
                <w:color w:val="000000"/>
                <w:sz w:val="19"/>
                <w:szCs w:val="19"/>
              </w:rPr>
              <w:t xml:space="preserve"> А. Б. , Литвиненко Л. Т. , Маркова О. М. , Мартыненко Л. Т. , </w:t>
            </w:r>
            <w:proofErr w:type="spellStart"/>
            <w:r w:rsidRPr="00FC671A">
              <w:rPr>
                <w:rFonts w:ascii="Times New Roman" w:hAnsi="Times New Roman" w:cs="Times New Roman"/>
                <w:color w:val="000000"/>
                <w:sz w:val="19"/>
                <w:szCs w:val="19"/>
              </w:rPr>
              <w:t>Нишатов</w:t>
            </w:r>
            <w:proofErr w:type="spellEnd"/>
            <w:r w:rsidRPr="00FC671A">
              <w:rPr>
                <w:rFonts w:ascii="Times New Roman" w:hAnsi="Times New Roman" w:cs="Times New Roman"/>
                <w:color w:val="000000"/>
                <w:sz w:val="19"/>
                <w:szCs w:val="19"/>
              </w:rPr>
              <w:t xml:space="preserve"> Н. П. Деньги. </w:t>
            </w:r>
            <w:r w:rsidRPr="00F656AC">
              <w:rPr>
                <w:rFonts w:ascii="Times New Roman" w:hAnsi="Times New Roman" w:cs="Times New Roman"/>
                <w:color w:val="000000"/>
                <w:sz w:val="19"/>
                <w:szCs w:val="19"/>
              </w:rPr>
              <w:t xml:space="preserve">Кредит. Банки. </w:t>
            </w:r>
            <w:r w:rsidRPr="00FC671A">
              <w:rPr>
                <w:rFonts w:ascii="Times New Roman" w:hAnsi="Times New Roman" w:cs="Times New Roman"/>
                <w:color w:val="000000"/>
                <w:sz w:val="19"/>
                <w:szCs w:val="19"/>
              </w:rPr>
              <w:t>Ценные бумаги</w:t>
            </w:r>
            <w:proofErr w:type="gramStart"/>
            <w:r w:rsidRPr="00FC671A">
              <w:rPr>
                <w:rFonts w:ascii="Times New Roman" w:hAnsi="Times New Roman" w:cs="Times New Roman"/>
                <w:color w:val="000000"/>
                <w:sz w:val="19"/>
                <w:szCs w:val="19"/>
              </w:rPr>
              <w:t xml:space="preserve"> :</w:t>
            </w:r>
            <w:proofErr w:type="gramEnd"/>
            <w:r w:rsidRPr="00FC671A">
              <w:rPr>
                <w:rFonts w:ascii="Times New Roman" w:hAnsi="Times New Roman" w:cs="Times New Roman"/>
                <w:color w:val="000000"/>
                <w:sz w:val="19"/>
                <w:szCs w:val="19"/>
              </w:rPr>
              <w:t xml:space="preserve"> практикум: учебное пособие М.:</w:t>
            </w:r>
            <w:proofErr w:type="spellStart"/>
            <w:r w:rsidRPr="00FC671A">
              <w:rPr>
                <w:rFonts w:ascii="Times New Roman" w:hAnsi="Times New Roman" w:cs="Times New Roman"/>
                <w:color w:val="000000"/>
                <w:sz w:val="19"/>
                <w:szCs w:val="19"/>
              </w:rPr>
              <w:t>Юнити</w:t>
            </w:r>
            <w:proofErr w:type="spellEnd"/>
            <w:r w:rsidRPr="00FC671A">
              <w:rPr>
                <w:rFonts w:ascii="Times New Roman" w:hAnsi="Times New Roman" w:cs="Times New Roman"/>
                <w:color w:val="000000"/>
                <w:sz w:val="19"/>
                <w:szCs w:val="19"/>
              </w:rPr>
              <w:t>-Дана, 2015. – 431 с. /[Электронный ресурс] – Режим доступа:</w:t>
            </w:r>
          </w:p>
        </w:tc>
      </w:tr>
      <w:tr w:rsidR="00541204" w:rsidTr="003B1F43">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41204" w:rsidRPr="00F656AC" w:rsidTr="003B1F43">
        <w:trPr>
          <w:trHeight w:hRule="exact" w:val="279"/>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 xml:space="preserve">Пакет прикладных программ </w:t>
            </w:r>
            <w:r>
              <w:rPr>
                <w:rFonts w:ascii="Times New Roman" w:hAnsi="Times New Roman" w:cs="Times New Roman"/>
                <w:color w:val="000000"/>
                <w:sz w:val="19"/>
                <w:szCs w:val="19"/>
              </w:rPr>
              <w:t>Microsoft</w:t>
            </w:r>
            <w:r w:rsidRPr="00FC671A">
              <w:rPr>
                <w:rFonts w:ascii="Times New Roman" w:hAnsi="Times New Roman" w:cs="Times New Roman"/>
                <w:color w:val="000000"/>
                <w:sz w:val="19"/>
                <w:szCs w:val="19"/>
              </w:rPr>
              <w:t xml:space="preserve"> </w:t>
            </w:r>
            <w:r>
              <w:rPr>
                <w:rFonts w:ascii="Times New Roman" w:hAnsi="Times New Roman" w:cs="Times New Roman"/>
                <w:color w:val="000000"/>
                <w:sz w:val="19"/>
                <w:szCs w:val="19"/>
              </w:rPr>
              <w:t>Office</w:t>
            </w:r>
          </w:p>
        </w:tc>
      </w:tr>
      <w:tr w:rsidR="00541204" w:rsidTr="003B1F43">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41204" w:rsidTr="003B1F43">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Информационно-справочная система «Консультант +»</w:t>
            </w:r>
          </w:p>
        </w:tc>
      </w:tr>
      <w:tr w:rsidR="00541204" w:rsidTr="003B1F43">
        <w:trPr>
          <w:trHeight w:hRule="exact" w:val="279"/>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6.4.2</w:t>
            </w:r>
          </w:p>
        </w:tc>
        <w:tc>
          <w:tcPr>
            <w:tcW w:w="95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Pr>
                <w:rFonts w:ascii="Times New Roman" w:hAnsi="Times New Roman" w:cs="Times New Roman"/>
                <w:color w:val="000000"/>
                <w:sz w:val="19"/>
                <w:szCs w:val="19"/>
              </w:rPr>
              <w:t>Справочно-правовая система «Гарант»</w:t>
            </w:r>
          </w:p>
        </w:tc>
      </w:tr>
      <w:tr w:rsidR="00541204" w:rsidTr="003B1F43">
        <w:trPr>
          <w:trHeight w:hRule="exact" w:val="277"/>
        </w:trPr>
        <w:tc>
          <w:tcPr>
            <w:tcW w:w="703" w:type="dxa"/>
          </w:tcPr>
          <w:p w:rsidR="00541204" w:rsidRDefault="00541204"/>
        </w:tc>
        <w:tc>
          <w:tcPr>
            <w:tcW w:w="58" w:type="dxa"/>
          </w:tcPr>
          <w:p w:rsidR="00541204" w:rsidRDefault="00541204"/>
        </w:tc>
        <w:tc>
          <w:tcPr>
            <w:tcW w:w="3729" w:type="dxa"/>
          </w:tcPr>
          <w:p w:rsidR="00541204" w:rsidRDefault="00541204"/>
        </w:tc>
        <w:tc>
          <w:tcPr>
            <w:tcW w:w="4820" w:type="dxa"/>
          </w:tcPr>
          <w:p w:rsidR="00541204" w:rsidRDefault="00541204"/>
        </w:tc>
        <w:tc>
          <w:tcPr>
            <w:tcW w:w="964" w:type="dxa"/>
          </w:tcPr>
          <w:p w:rsidR="00541204" w:rsidRDefault="00541204"/>
        </w:tc>
      </w:tr>
      <w:tr w:rsidR="00541204" w:rsidRPr="00F656AC" w:rsidTr="003B1F43">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7. МАТЕРИАЛЬНО-ТЕХНИЧЕСКОЕ ОБЕСПЕЧЕНИЕ ДИСЦИПЛИНЫ (МОДУЛЯ)</w:t>
            </w:r>
          </w:p>
        </w:tc>
      </w:tr>
      <w:tr w:rsidR="00541204" w:rsidTr="003B1F43">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Default="003B1F43">
            <w:pPr>
              <w:spacing w:after="0" w:line="240" w:lineRule="auto"/>
              <w:rPr>
                <w:sz w:val="19"/>
                <w:szCs w:val="19"/>
              </w:rPr>
            </w:pPr>
            <w:r w:rsidRPr="00FC671A">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541204" w:rsidTr="003B1F43">
        <w:trPr>
          <w:trHeight w:hRule="exact" w:val="277"/>
        </w:trPr>
        <w:tc>
          <w:tcPr>
            <w:tcW w:w="703" w:type="dxa"/>
          </w:tcPr>
          <w:p w:rsidR="00541204" w:rsidRDefault="00541204"/>
        </w:tc>
        <w:tc>
          <w:tcPr>
            <w:tcW w:w="58" w:type="dxa"/>
          </w:tcPr>
          <w:p w:rsidR="00541204" w:rsidRDefault="00541204"/>
        </w:tc>
        <w:tc>
          <w:tcPr>
            <w:tcW w:w="3729" w:type="dxa"/>
          </w:tcPr>
          <w:p w:rsidR="00541204" w:rsidRDefault="00541204"/>
        </w:tc>
        <w:tc>
          <w:tcPr>
            <w:tcW w:w="4820" w:type="dxa"/>
          </w:tcPr>
          <w:p w:rsidR="00541204" w:rsidRDefault="00541204"/>
        </w:tc>
        <w:tc>
          <w:tcPr>
            <w:tcW w:w="964" w:type="dxa"/>
          </w:tcPr>
          <w:p w:rsidR="00541204" w:rsidRDefault="00541204"/>
        </w:tc>
      </w:tr>
      <w:tr w:rsidR="00541204" w:rsidRPr="00F656AC" w:rsidTr="003B1F43">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1204" w:rsidRPr="00FC671A" w:rsidRDefault="003B1F43">
            <w:pPr>
              <w:spacing w:after="0" w:line="240" w:lineRule="auto"/>
              <w:jc w:val="center"/>
              <w:rPr>
                <w:sz w:val="19"/>
                <w:szCs w:val="19"/>
              </w:rPr>
            </w:pPr>
            <w:r w:rsidRPr="00FC671A">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541204" w:rsidRPr="00F656AC" w:rsidTr="003B1F43">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1204" w:rsidRPr="00FC671A" w:rsidRDefault="003B1F43">
            <w:pPr>
              <w:spacing w:after="0" w:line="240" w:lineRule="auto"/>
              <w:rPr>
                <w:sz w:val="19"/>
                <w:szCs w:val="19"/>
              </w:rPr>
            </w:pPr>
            <w:r w:rsidRPr="00FC671A">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813349" w:rsidRDefault="00813349"/>
    <w:p w:rsidR="00813349" w:rsidRDefault="00813349">
      <w:r>
        <w:br w:type="page"/>
      </w:r>
    </w:p>
    <w:p w:rsidR="00813349" w:rsidRDefault="00813349">
      <w:r>
        <w:rPr>
          <w:noProof/>
        </w:rPr>
        <w:lastRenderedPageBreak/>
        <w:drawing>
          <wp:inline distT="0" distB="0" distL="0" distR="0">
            <wp:extent cx="6483985" cy="8906510"/>
            <wp:effectExtent l="0" t="0" r="0" b="8890"/>
            <wp:docPr id="3" name="Рисунок 3" descr="\\Fileserver.rseu.ru\free$\423 кафедра ФМиФР\Вика Скрипова\РАЗМЕЩЕНИЕ\06.10.2018\РПД\Очка\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423 кафедра ФМиФР\Вика Скрипова\РАЗМЕЩЕНИЕ\06.10.2018\РПД\Очка\фос.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3985" cy="8906510"/>
                    </a:xfrm>
                    <a:prstGeom prst="rect">
                      <a:avLst/>
                    </a:prstGeom>
                    <a:noFill/>
                    <a:ln>
                      <a:noFill/>
                    </a:ln>
                  </pic:spPr>
                </pic:pic>
              </a:graphicData>
            </a:graphic>
          </wp:inline>
        </w:drawing>
      </w:r>
    </w:p>
    <w:p w:rsidR="00813349" w:rsidRDefault="00813349">
      <w:r>
        <w:br w:type="page"/>
      </w:r>
    </w:p>
    <w:sdt>
      <w:sdtPr>
        <w:rPr>
          <w:rFonts w:ascii="Times New Roman" w:eastAsia="Times New Roman" w:hAnsi="Times New Roman" w:cs="Times New Roman"/>
          <w:sz w:val="24"/>
          <w:szCs w:val="24"/>
        </w:rPr>
        <w:id w:val="-672716992"/>
        <w:docPartObj>
          <w:docPartGallery w:val="Table of Contents"/>
          <w:docPartUnique/>
        </w:docPartObj>
      </w:sdtPr>
      <w:sdtContent>
        <w:p w:rsidR="00813349" w:rsidRPr="00813349" w:rsidRDefault="00813349" w:rsidP="00813349">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813349">
            <w:rPr>
              <w:rFonts w:ascii="Times New Roman" w:eastAsiaTheme="majorEastAsia" w:hAnsi="Times New Roman" w:cs="Times New Roman"/>
              <w:b/>
              <w:bCs/>
              <w:color w:val="365F91" w:themeColor="accent1" w:themeShade="BF"/>
              <w:sz w:val="28"/>
              <w:szCs w:val="28"/>
            </w:rPr>
            <w:t>Оглавление</w:t>
          </w:r>
        </w:p>
        <w:p w:rsidR="00813349" w:rsidRPr="00813349" w:rsidRDefault="00813349" w:rsidP="00813349">
          <w:pPr>
            <w:spacing w:after="0" w:line="360" w:lineRule="auto"/>
            <w:rPr>
              <w:rFonts w:ascii="Times New Roman" w:eastAsia="Times New Roman" w:hAnsi="Times New Roman" w:cs="Times New Roman"/>
              <w:sz w:val="28"/>
              <w:szCs w:val="28"/>
            </w:rPr>
          </w:pPr>
        </w:p>
        <w:p w:rsidR="00813349" w:rsidRPr="00813349" w:rsidRDefault="00813349" w:rsidP="00813349">
          <w:pPr>
            <w:spacing w:after="0" w:line="360" w:lineRule="auto"/>
            <w:rPr>
              <w:rFonts w:ascii="Times New Roman" w:eastAsia="Times New Roman" w:hAnsi="Times New Roman" w:cs="Times New Roman"/>
              <w:sz w:val="28"/>
              <w:szCs w:val="28"/>
            </w:rPr>
          </w:pPr>
        </w:p>
        <w:p w:rsidR="00813349" w:rsidRPr="00813349" w:rsidRDefault="00813349" w:rsidP="00813349">
          <w:pPr>
            <w:tabs>
              <w:tab w:val="right" w:leader="dot" w:pos="9345"/>
            </w:tabs>
            <w:spacing w:after="100" w:line="240" w:lineRule="auto"/>
            <w:rPr>
              <w:noProof/>
              <w:color w:val="000000" w:themeColor="text1"/>
            </w:rPr>
          </w:pPr>
          <w:r w:rsidRPr="00813349">
            <w:rPr>
              <w:rFonts w:ascii="Times New Roman" w:eastAsia="Times New Roman" w:hAnsi="Times New Roman" w:cs="Times New Roman"/>
              <w:color w:val="000000" w:themeColor="text1"/>
              <w:sz w:val="28"/>
              <w:szCs w:val="28"/>
            </w:rPr>
            <w:fldChar w:fldCharType="begin"/>
          </w:r>
          <w:r w:rsidRPr="00813349">
            <w:rPr>
              <w:rFonts w:ascii="Times New Roman" w:eastAsia="Times New Roman" w:hAnsi="Times New Roman" w:cs="Times New Roman"/>
              <w:color w:val="000000" w:themeColor="text1"/>
              <w:sz w:val="28"/>
              <w:szCs w:val="28"/>
            </w:rPr>
            <w:instrText xml:space="preserve"> TOC \o "1-3" \h \z \u </w:instrText>
          </w:r>
          <w:r w:rsidRPr="00813349">
            <w:rPr>
              <w:rFonts w:ascii="Times New Roman" w:eastAsia="Times New Roman" w:hAnsi="Times New Roman" w:cs="Times New Roman"/>
              <w:color w:val="000000" w:themeColor="text1"/>
              <w:sz w:val="28"/>
              <w:szCs w:val="28"/>
            </w:rPr>
            <w:fldChar w:fldCharType="separate"/>
          </w:r>
          <w:hyperlink w:anchor="_Toc480487761" w:history="1">
            <w:r w:rsidRPr="00813349">
              <w:rPr>
                <w:rFonts w:ascii="Times New Roman" w:eastAsiaTheme="majorEastAsia" w:hAnsi="Times New Roman" w:cs="Times New Roman"/>
                <w:noProof/>
                <w:color w:val="000000" w:themeColor="text1"/>
                <w:sz w:val="24"/>
                <w:szCs w:val="24"/>
              </w:rPr>
              <w:t>1 Перечень компетенций с указанием этапов их формирования в процессе освоения образовательной программы</w:t>
            </w:r>
            <w:r w:rsidRPr="00813349">
              <w:rPr>
                <w:rFonts w:ascii="Times New Roman" w:eastAsia="Times New Roman" w:hAnsi="Times New Roman" w:cs="Times New Roman"/>
                <w:noProof/>
                <w:webHidden/>
                <w:color w:val="000000" w:themeColor="text1"/>
                <w:sz w:val="24"/>
                <w:szCs w:val="24"/>
              </w:rPr>
              <w:tab/>
            </w:r>
            <w:r w:rsidRPr="00813349">
              <w:rPr>
                <w:rFonts w:ascii="Times New Roman" w:eastAsia="Times New Roman" w:hAnsi="Times New Roman" w:cs="Times New Roman"/>
                <w:noProof/>
                <w:webHidden/>
                <w:color w:val="000000" w:themeColor="text1"/>
                <w:sz w:val="24"/>
                <w:szCs w:val="24"/>
              </w:rPr>
              <w:fldChar w:fldCharType="begin"/>
            </w:r>
            <w:r w:rsidRPr="00813349">
              <w:rPr>
                <w:rFonts w:ascii="Times New Roman" w:eastAsia="Times New Roman" w:hAnsi="Times New Roman" w:cs="Times New Roman"/>
                <w:noProof/>
                <w:webHidden/>
                <w:color w:val="000000" w:themeColor="text1"/>
                <w:sz w:val="24"/>
                <w:szCs w:val="24"/>
              </w:rPr>
              <w:instrText xml:space="preserve"> PAGEREF _Toc480487761 \h </w:instrText>
            </w:r>
            <w:r w:rsidRPr="00813349">
              <w:rPr>
                <w:rFonts w:ascii="Times New Roman" w:eastAsia="Times New Roman" w:hAnsi="Times New Roman" w:cs="Times New Roman"/>
                <w:noProof/>
                <w:webHidden/>
                <w:color w:val="000000" w:themeColor="text1"/>
                <w:sz w:val="24"/>
                <w:szCs w:val="24"/>
              </w:rPr>
            </w:r>
            <w:r w:rsidRPr="00813349">
              <w:rPr>
                <w:rFonts w:ascii="Times New Roman" w:eastAsia="Times New Roman" w:hAnsi="Times New Roman" w:cs="Times New Roman"/>
                <w:noProof/>
                <w:webHidden/>
                <w:color w:val="000000" w:themeColor="text1"/>
                <w:sz w:val="24"/>
                <w:szCs w:val="24"/>
              </w:rPr>
              <w:fldChar w:fldCharType="separate"/>
            </w:r>
            <w:r w:rsidRPr="00813349">
              <w:rPr>
                <w:rFonts w:ascii="Times New Roman" w:eastAsia="Times New Roman" w:hAnsi="Times New Roman" w:cs="Times New Roman"/>
                <w:noProof/>
                <w:webHidden/>
                <w:color w:val="000000" w:themeColor="text1"/>
                <w:sz w:val="24"/>
                <w:szCs w:val="24"/>
              </w:rPr>
              <w:t>3</w:t>
            </w:r>
            <w:r w:rsidRPr="00813349">
              <w:rPr>
                <w:rFonts w:ascii="Times New Roman" w:eastAsia="Times New Roman" w:hAnsi="Times New Roman" w:cs="Times New Roman"/>
                <w:noProof/>
                <w:webHidden/>
                <w:color w:val="000000" w:themeColor="text1"/>
                <w:sz w:val="24"/>
                <w:szCs w:val="24"/>
              </w:rPr>
              <w:fldChar w:fldCharType="end"/>
            </w:r>
          </w:hyperlink>
        </w:p>
        <w:p w:rsidR="00813349" w:rsidRPr="00813349" w:rsidRDefault="00813349" w:rsidP="00813349">
          <w:pPr>
            <w:tabs>
              <w:tab w:val="right" w:leader="dot" w:pos="9345"/>
            </w:tabs>
            <w:spacing w:after="100" w:line="240" w:lineRule="auto"/>
            <w:rPr>
              <w:noProof/>
              <w:color w:val="000000" w:themeColor="text1"/>
            </w:rPr>
          </w:pPr>
          <w:hyperlink w:anchor="_Toc480487762" w:history="1">
            <w:r w:rsidRPr="00813349">
              <w:rPr>
                <w:rFonts w:ascii="Times New Roman" w:eastAsiaTheme="majorEastAsia" w:hAnsi="Times New Roman" w:cs="Times New Roman"/>
                <w:noProof/>
                <w:color w:val="000000" w:themeColor="text1"/>
                <w:sz w:val="24"/>
                <w:szCs w:val="24"/>
              </w:rPr>
              <w:t>2 Описание показателей и критериев оценивания компетенций на различных этапах их формирования, описание шкал оценивания</w:t>
            </w:r>
            <w:r w:rsidRPr="00813349">
              <w:rPr>
                <w:rFonts w:ascii="Times New Roman" w:eastAsia="Times New Roman" w:hAnsi="Times New Roman" w:cs="Times New Roman"/>
                <w:noProof/>
                <w:webHidden/>
                <w:color w:val="000000" w:themeColor="text1"/>
                <w:sz w:val="24"/>
                <w:szCs w:val="24"/>
              </w:rPr>
              <w:tab/>
            </w:r>
            <w:r w:rsidRPr="00813349">
              <w:rPr>
                <w:rFonts w:ascii="Times New Roman" w:eastAsia="Times New Roman" w:hAnsi="Times New Roman" w:cs="Times New Roman"/>
                <w:noProof/>
                <w:webHidden/>
                <w:color w:val="000000" w:themeColor="text1"/>
                <w:sz w:val="24"/>
                <w:szCs w:val="24"/>
              </w:rPr>
              <w:fldChar w:fldCharType="begin"/>
            </w:r>
            <w:r w:rsidRPr="00813349">
              <w:rPr>
                <w:rFonts w:ascii="Times New Roman" w:eastAsia="Times New Roman" w:hAnsi="Times New Roman" w:cs="Times New Roman"/>
                <w:noProof/>
                <w:webHidden/>
                <w:color w:val="000000" w:themeColor="text1"/>
                <w:sz w:val="24"/>
                <w:szCs w:val="24"/>
              </w:rPr>
              <w:instrText xml:space="preserve"> PAGEREF _Toc480487762 \h </w:instrText>
            </w:r>
            <w:r w:rsidRPr="00813349">
              <w:rPr>
                <w:rFonts w:ascii="Times New Roman" w:eastAsia="Times New Roman" w:hAnsi="Times New Roman" w:cs="Times New Roman"/>
                <w:noProof/>
                <w:webHidden/>
                <w:color w:val="000000" w:themeColor="text1"/>
                <w:sz w:val="24"/>
                <w:szCs w:val="24"/>
              </w:rPr>
            </w:r>
            <w:r w:rsidRPr="00813349">
              <w:rPr>
                <w:rFonts w:ascii="Times New Roman" w:eastAsia="Times New Roman" w:hAnsi="Times New Roman" w:cs="Times New Roman"/>
                <w:noProof/>
                <w:webHidden/>
                <w:color w:val="000000" w:themeColor="text1"/>
                <w:sz w:val="24"/>
                <w:szCs w:val="24"/>
              </w:rPr>
              <w:fldChar w:fldCharType="separate"/>
            </w:r>
            <w:r w:rsidRPr="00813349">
              <w:rPr>
                <w:rFonts w:ascii="Times New Roman" w:eastAsia="Times New Roman" w:hAnsi="Times New Roman" w:cs="Times New Roman"/>
                <w:noProof/>
                <w:webHidden/>
                <w:color w:val="000000" w:themeColor="text1"/>
                <w:sz w:val="24"/>
                <w:szCs w:val="24"/>
              </w:rPr>
              <w:t>3</w:t>
            </w:r>
            <w:r w:rsidRPr="00813349">
              <w:rPr>
                <w:rFonts w:ascii="Times New Roman" w:eastAsia="Times New Roman" w:hAnsi="Times New Roman" w:cs="Times New Roman"/>
                <w:noProof/>
                <w:webHidden/>
                <w:color w:val="000000" w:themeColor="text1"/>
                <w:sz w:val="24"/>
                <w:szCs w:val="24"/>
              </w:rPr>
              <w:fldChar w:fldCharType="end"/>
            </w:r>
          </w:hyperlink>
        </w:p>
        <w:p w:rsidR="00813349" w:rsidRPr="00813349" w:rsidRDefault="00813349" w:rsidP="00813349">
          <w:pPr>
            <w:tabs>
              <w:tab w:val="right" w:leader="dot" w:pos="9345"/>
            </w:tabs>
            <w:spacing w:after="100" w:line="240" w:lineRule="auto"/>
            <w:rPr>
              <w:noProof/>
              <w:color w:val="000000" w:themeColor="text1"/>
            </w:rPr>
          </w:pPr>
          <w:hyperlink w:anchor="_Toc480487763" w:history="1">
            <w:r w:rsidRPr="00813349">
              <w:rPr>
                <w:rFonts w:ascii="Times New Roman" w:eastAsiaTheme="majorEastAsia" w:hAnsi="Times New Roman" w:cs="Times New Roman"/>
                <w:noProof/>
                <w:color w:val="000000" w:themeColor="text1"/>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13349">
              <w:rPr>
                <w:rFonts w:ascii="Times New Roman" w:eastAsia="Times New Roman" w:hAnsi="Times New Roman" w:cs="Times New Roman"/>
                <w:noProof/>
                <w:webHidden/>
                <w:color w:val="000000" w:themeColor="text1"/>
                <w:sz w:val="24"/>
                <w:szCs w:val="24"/>
              </w:rPr>
              <w:tab/>
            </w:r>
          </w:hyperlink>
          <w:r w:rsidRPr="00813349">
            <w:rPr>
              <w:rFonts w:ascii="Times New Roman" w:eastAsia="Times New Roman" w:hAnsi="Times New Roman" w:cs="Times New Roman"/>
              <w:noProof/>
              <w:color w:val="000000" w:themeColor="text1"/>
              <w:sz w:val="24"/>
              <w:szCs w:val="24"/>
            </w:rPr>
            <w:t>5</w:t>
          </w:r>
        </w:p>
        <w:p w:rsidR="00813349" w:rsidRPr="00813349" w:rsidRDefault="00813349" w:rsidP="00813349">
          <w:pPr>
            <w:tabs>
              <w:tab w:val="right" w:leader="dot" w:pos="9345"/>
            </w:tabs>
            <w:spacing w:after="100" w:line="240" w:lineRule="auto"/>
            <w:rPr>
              <w:noProof/>
              <w:color w:val="000000" w:themeColor="text1"/>
            </w:rPr>
          </w:pPr>
          <w:hyperlink w:anchor="_Toc480487764" w:history="1">
            <w:r w:rsidRPr="00813349">
              <w:rPr>
                <w:rFonts w:ascii="Times New Roman" w:eastAsiaTheme="majorEastAsia" w:hAnsi="Times New Roman" w:cs="Times New Roman"/>
                <w:noProof/>
                <w:color w:val="000000" w:themeColor="text1"/>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813349">
              <w:rPr>
                <w:rFonts w:ascii="Times New Roman" w:eastAsia="Times New Roman" w:hAnsi="Times New Roman" w:cs="Times New Roman"/>
                <w:noProof/>
                <w:webHidden/>
                <w:color w:val="000000" w:themeColor="text1"/>
                <w:sz w:val="24"/>
                <w:szCs w:val="24"/>
              </w:rPr>
              <w:tab/>
              <w:t xml:space="preserve">…  </w:t>
            </w:r>
          </w:hyperlink>
          <w:r w:rsidRPr="00813349">
            <w:rPr>
              <w:rFonts w:ascii="Times New Roman" w:eastAsia="Times New Roman" w:hAnsi="Times New Roman" w:cs="Times New Roman"/>
              <w:noProof/>
              <w:color w:val="000000" w:themeColor="text1"/>
              <w:sz w:val="24"/>
              <w:szCs w:val="24"/>
            </w:rPr>
            <w:t>23</w:t>
          </w:r>
        </w:p>
        <w:p w:rsidR="00813349" w:rsidRPr="00813349" w:rsidRDefault="00813349" w:rsidP="00813349">
          <w:pPr>
            <w:spacing w:after="0" w:line="360" w:lineRule="auto"/>
            <w:rPr>
              <w:rFonts w:ascii="Times New Roman" w:eastAsia="Times New Roman" w:hAnsi="Times New Roman" w:cs="Times New Roman"/>
              <w:sz w:val="24"/>
              <w:szCs w:val="24"/>
            </w:rPr>
          </w:pPr>
          <w:r w:rsidRPr="00813349">
            <w:rPr>
              <w:rFonts w:ascii="Times New Roman" w:eastAsia="Times New Roman" w:hAnsi="Times New Roman" w:cs="Times New Roman"/>
              <w:b/>
              <w:bCs/>
              <w:color w:val="000000" w:themeColor="text1"/>
              <w:sz w:val="28"/>
              <w:szCs w:val="28"/>
            </w:rPr>
            <w:fldChar w:fldCharType="end"/>
          </w:r>
        </w:p>
      </w:sdtContent>
    </w:sdt>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Pr="00813349" w:rsidRDefault="00813349" w:rsidP="00813349">
      <w:pPr>
        <w:widowControl w:val="0"/>
        <w:spacing w:after="360" w:line="240" w:lineRule="auto"/>
        <w:ind w:left="283"/>
        <w:jc w:val="center"/>
        <w:rPr>
          <w:rFonts w:ascii="Times New Roman" w:eastAsia="Times New Roman" w:hAnsi="Times New Roman" w:cs="Times New Roman"/>
          <w:bCs/>
          <w:sz w:val="24"/>
          <w:szCs w:val="24"/>
        </w:rPr>
      </w:pPr>
    </w:p>
    <w:p w:rsidR="00813349" w:rsidRDefault="00813349">
      <w:pPr>
        <w:rPr>
          <w:rFonts w:asciiTheme="majorHAnsi" w:eastAsiaTheme="majorEastAsia" w:hAnsiTheme="majorHAnsi" w:cstheme="majorBidi"/>
          <w:b/>
          <w:bCs/>
          <w:color w:val="365F91" w:themeColor="accent1" w:themeShade="BF"/>
          <w:sz w:val="28"/>
          <w:szCs w:val="28"/>
        </w:rPr>
      </w:pPr>
      <w:bookmarkStart w:id="0" w:name="_Toc480487761"/>
      <w:r>
        <w:rPr>
          <w:rFonts w:asciiTheme="majorHAnsi" w:eastAsiaTheme="majorEastAsia" w:hAnsiTheme="majorHAnsi" w:cstheme="majorBidi"/>
          <w:b/>
          <w:bCs/>
          <w:color w:val="365F91" w:themeColor="accent1" w:themeShade="BF"/>
          <w:sz w:val="28"/>
          <w:szCs w:val="28"/>
        </w:rPr>
        <w:br w:type="page"/>
      </w:r>
    </w:p>
    <w:p w:rsidR="00813349" w:rsidRPr="00813349" w:rsidRDefault="00813349" w:rsidP="0081334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r w:rsidRPr="00813349">
        <w:rPr>
          <w:rFonts w:asciiTheme="majorHAnsi" w:eastAsiaTheme="majorEastAsia" w:hAnsiTheme="majorHAnsi" w:cstheme="majorBidi"/>
          <w:b/>
          <w:bCs/>
          <w:color w:val="365F91" w:themeColor="accent1" w:themeShade="BF"/>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813349" w:rsidRPr="00813349" w:rsidRDefault="00813349" w:rsidP="00813349">
      <w:pPr>
        <w:tabs>
          <w:tab w:val="left" w:pos="2295"/>
        </w:tabs>
        <w:spacing w:after="0" w:line="240" w:lineRule="auto"/>
        <w:jc w:val="center"/>
        <w:rPr>
          <w:rFonts w:ascii="Times New Roman" w:eastAsia="Times New Roman" w:hAnsi="Times New Roman" w:cs="Times New Roman"/>
          <w:b/>
          <w:sz w:val="28"/>
          <w:szCs w:val="28"/>
        </w:rPr>
      </w:pPr>
    </w:p>
    <w:p w:rsidR="00813349" w:rsidRPr="00813349" w:rsidRDefault="00813349" w:rsidP="00813349">
      <w:pPr>
        <w:tabs>
          <w:tab w:val="left" w:pos="360"/>
        </w:tabs>
        <w:ind w:firstLine="709"/>
        <w:jc w:val="both"/>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13349" w:rsidRPr="00813349" w:rsidRDefault="00813349" w:rsidP="0081334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0487762"/>
      <w:r w:rsidRPr="00813349">
        <w:rPr>
          <w:rFonts w:asciiTheme="majorHAnsi" w:eastAsiaTheme="majorEastAsia" w:hAnsiTheme="majorHAnsi" w:cstheme="majorBidi"/>
          <w:b/>
          <w:bCs/>
          <w:color w:val="365F91" w:themeColor="accent1" w:themeShade="BF"/>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813349">
        <w:rPr>
          <w:rFonts w:asciiTheme="majorHAnsi" w:eastAsiaTheme="majorEastAsia" w:hAnsiTheme="majorHAnsi" w:cstheme="majorBidi"/>
          <w:b/>
          <w:bCs/>
          <w:color w:val="365F91" w:themeColor="accent1" w:themeShade="BF"/>
          <w:sz w:val="28"/>
          <w:szCs w:val="28"/>
        </w:rPr>
        <w:t xml:space="preserve">  </w:t>
      </w:r>
    </w:p>
    <w:p w:rsidR="00813349" w:rsidRPr="00813349" w:rsidRDefault="00813349" w:rsidP="00813349">
      <w:pPr>
        <w:spacing w:after="0" w:line="240" w:lineRule="auto"/>
        <w:ind w:firstLine="708"/>
        <w:rPr>
          <w:rFonts w:ascii="Times New Roman" w:eastAsia="Times New Roman" w:hAnsi="Times New Roman" w:cs="Times New Roman"/>
          <w:sz w:val="28"/>
          <w:szCs w:val="28"/>
        </w:rPr>
      </w:pPr>
    </w:p>
    <w:p w:rsidR="00813349" w:rsidRPr="00813349" w:rsidRDefault="00813349" w:rsidP="00813349">
      <w:pPr>
        <w:spacing w:after="0" w:line="240" w:lineRule="auto"/>
        <w:ind w:firstLine="708"/>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 xml:space="preserve">2.1 Показатели и критерии оценивания компетенций:  </w:t>
      </w:r>
    </w:p>
    <w:tbl>
      <w:tblPr>
        <w:tblW w:w="9376" w:type="dxa"/>
        <w:tblLayout w:type="fixed"/>
        <w:tblCellMar>
          <w:left w:w="0" w:type="dxa"/>
          <w:right w:w="0" w:type="dxa"/>
        </w:tblCellMar>
        <w:tblLook w:val="01E0" w:firstRow="1" w:lastRow="1" w:firstColumn="1" w:lastColumn="1" w:noHBand="0" w:noVBand="0"/>
      </w:tblPr>
      <w:tblGrid>
        <w:gridCol w:w="3065"/>
        <w:gridCol w:w="2126"/>
        <w:gridCol w:w="2410"/>
        <w:gridCol w:w="1775"/>
      </w:tblGrid>
      <w:tr w:rsidR="00813349" w:rsidRPr="00813349" w:rsidTr="00BB7B27">
        <w:trPr>
          <w:trHeight w:val="752"/>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13349" w:rsidRPr="00813349" w:rsidRDefault="00813349" w:rsidP="00813349">
            <w:pPr>
              <w:spacing w:after="0" w:line="256" w:lineRule="auto"/>
              <w:jc w:val="center"/>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 xml:space="preserve">ЗУН, составляющие компетенцию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13349" w:rsidRPr="00813349" w:rsidRDefault="00813349" w:rsidP="00813349">
            <w:pPr>
              <w:spacing w:after="0" w:line="256" w:lineRule="auto"/>
              <w:jc w:val="center"/>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Показатели оценивания</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13349" w:rsidRPr="00813349" w:rsidRDefault="00813349" w:rsidP="00813349">
            <w:pPr>
              <w:spacing w:after="0" w:line="256" w:lineRule="auto"/>
              <w:jc w:val="center"/>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Критерии оценивания</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13349" w:rsidRPr="00813349" w:rsidRDefault="00813349" w:rsidP="00813349">
            <w:pPr>
              <w:spacing w:after="0" w:line="256" w:lineRule="auto"/>
              <w:jc w:val="center"/>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Средства оценивания</w:t>
            </w:r>
          </w:p>
        </w:tc>
      </w:tr>
      <w:tr w:rsidR="00813349" w:rsidRPr="00813349" w:rsidTr="00BB7B27">
        <w:trPr>
          <w:trHeight w:val="502"/>
        </w:trPr>
        <w:tc>
          <w:tcPr>
            <w:tcW w:w="9376" w:type="dxa"/>
            <w:gridSpan w:val="4"/>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813349" w:rsidRPr="00813349" w:rsidRDefault="00813349" w:rsidP="00813349">
            <w:pPr>
              <w:spacing w:after="0" w:line="256" w:lineRule="auto"/>
              <w:jc w:val="center"/>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w:t>
            </w:r>
          </w:p>
        </w:tc>
      </w:tr>
      <w:tr w:rsidR="00813349" w:rsidRPr="00813349" w:rsidTr="00BB7B27">
        <w:trPr>
          <w:trHeight w:val="1667"/>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13349" w:rsidRPr="00813349" w:rsidRDefault="00813349" w:rsidP="00813349">
            <w:pPr>
              <w:spacing w:after="0" w:line="240" w:lineRule="auto"/>
              <w:jc w:val="both"/>
              <w:rPr>
                <w:rFonts w:ascii="Times New Roman" w:eastAsia="Times New Roman" w:hAnsi="Times New Roman" w:cs="Times New Roman"/>
                <w:color w:val="000000" w:themeColor="text1"/>
                <w:sz w:val="24"/>
                <w:szCs w:val="24"/>
              </w:rPr>
            </w:pPr>
            <w:proofErr w:type="gramStart"/>
            <w:r w:rsidRPr="00813349">
              <w:rPr>
                <w:rFonts w:ascii="Times New Roman" w:eastAsia="Times New Roman" w:hAnsi="Times New Roman" w:cs="Times New Roman"/>
                <w:color w:val="000000" w:themeColor="text1"/>
                <w:sz w:val="24"/>
                <w:szCs w:val="24"/>
              </w:rPr>
              <w:t>З</w:t>
            </w:r>
            <w:proofErr w:type="gramEnd"/>
            <w:r w:rsidRPr="00813349">
              <w:rPr>
                <w:rFonts w:ascii="Times New Roman" w:eastAsia="Times New Roman" w:hAnsi="Times New Roman" w:cs="Times New Roman"/>
                <w:color w:val="000000" w:themeColor="text1"/>
                <w:sz w:val="24"/>
                <w:szCs w:val="24"/>
              </w:rPr>
              <w:t>:</w:t>
            </w:r>
            <w:r w:rsidRPr="00813349">
              <w:rPr>
                <w:rFonts w:ascii="Times New Roman" w:eastAsia="Times New Roman" w:hAnsi="Times New Roman" w:cs="Times New Roman"/>
                <w:sz w:val="24"/>
                <w:szCs w:val="24"/>
              </w:rPr>
              <w:t xml:space="preserve"> российские и зарубежные источники информации об эмитентах инвесторах, динамике торгов на сегментах рынках ценных бумаг</w:t>
            </w:r>
          </w:p>
          <w:p w:rsidR="00813349" w:rsidRPr="00813349" w:rsidRDefault="00813349" w:rsidP="00813349">
            <w:pPr>
              <w:spacing w:after="0" w:line="240" w:lineRule="auto"/>
              <w:jc w:val="both"/>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 xml:space="preserve">У: анализировать  </w:t>
            </w:r>
            <w:proofErr w:type="spellStart"/>
            <w:proofErr w:type="gramStart"/>
            <w:r w:rsidRPr="00813349">
              <w:rPr>
                <w:rFonts w:ascii="Times New Roman" w:eastAsia="Times New Roman" w:hAnsi="Times New Roman" w:cs="Times New Roman"/>
                <w:color w:val="000000" w:themeColor="text1"/>
                <w:sz w:val="24"/>
                <w:szCs w:val="24"/>
              </w:rPr>
              <w:t>информа-цию</w:t>
            </w:r>
            <w:proofErr w:type="spellEnd"/>
            <w:proofErr w:type="gramEnd"/>
            <w:r w:rsidRPr="00813349">
              <w:rPr>
                <w:rFonts w:ascii="Times New Roman" w:eastAsia="Times New Roman" w:hAnsi="Times New Roman" w:cs="Times New Roman"/>
                <w:color w:val="000000" w:themeColor="text1"/>
                <w:sz w:val="24"/>
                <w:szCs w:val="24"/>
              </w:rPr>
              <w:t xml:space="preserve"> об эмитентах инвесторах, динамике торгов на сегментах рынках ценных бумаг</w:t>
            </w:r>
          </w:p>
          <w:p w:rsidR="00813349" w:rsidRPr="00813349" w:rsidRDefault="00813349" w:rsidP="00813349">
            <w:pPr>
              <w:spacing w:after="0" w:line="240" w:lineRule="auto"/>
              <w:jc w:val="both"/>
              <w:rPr>
                <w:rFonts w:ascii="Times New Roman" w:eastAsia="Times New Roman" w:hAnsi="Times New Roman" w:cs="Times New Roman"/>
                <w:color w:val="000000" w:themeColor="text1"/>
                <w:sz w:val="24"/>
                <w:szCs w:val="24"/>
              </w:rPr>
            </w:pPr>
            <w:proofErr w:type="gramStart"/>
            <w:r w:rsidRPr="00813349">
              <w:rPr>
                <w:rFonts w:ascii="Times New Roman" w:eastAsia="Times New Roman" w:hAnsi="Times New Roman" w:cs="Times New Roman"/>
                <w:color w:val="000000" w:themeColor="text1"/>
                <w:sz w:val="24"/>
                <w:szCs w:val="24"/>
              </w:rPr>
              <w:t>В</w:t>
            </w:r>
            <w:proofErr w:type="gramEnd"/>
            <w:r w:rsidRPr="00813349">
              <w:rPr>
                <w:rFonts w:ascii="Times New Roman" w:eastAsia="Times New Roman" w:hAnsi="Times New Roman" w:cs="Times New Roman"/>
                <w:color w:val="000000" w:themeColor="text1"/>
                <w:sz w:val="24"/>
                <w:szCs w:val="24"/>
              </w:rPr>
              <w:t xml:space="preserve">: </w:t>
            </w:r>
            <w:proofErr w:type="gramStart"/>
            <w:r w:rsidRPr="00813349">
              <w:rPr>
                <w:rFonts w:ascii="Times New Roman" w:eastAsia="Times New Roman" w:hAnsi="Times New Roman" w:cs="Times New Roman"/>
                <w:color w:val="000000" w:themeColor="text1"/>
                <w:sz w:val="24"/>
                <w:szCs w:val="24"/>
              </w:rPr>
              <w:t>методикой</w:t>
            </w:r>
            <w:proofErr w:type="gramEnd"/>
            <w:r w:rsidRPr="00813349">
              <w:rPr>
                <w:rFonts w:ascii="Times New Roman" w:eastAsia="Times New Roman" w:hAnsi="Times New Roman" w:cs="Times New Roman"/>
                <w:color w:val="000000" w:themeColor="text1"/>
                <w:sz w:val="24"/>
                <w:szCs w:val="24"/>
              </w:rPr>
              <w:t xml:space="preserve"> сбора и анализа данных, характеризующих макроэкономическую ситуацию в стране, а также анализа информации об основных экономических показателях, которые могут оказать существенное влияние на развитие рынка ценных бумаг</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13349" w:rsidRPr="00813349" w:rsidRDefault="00813349" w:rsidP="00813349">
            <w:pPr>
              <w:spacing w:after="0" w:line="240" w:lineRule="auto"/>
              <w:jc w:val="both"/>
              <w:rPr>
                <w:rFonts w:ascii="Times New Roman" w:eastAsia="Times New Roman" w:hAnsi="Times New Roman" w:cs="Times New Roman"/>
                <w:color w:val="000000" w:themeColor="text1"/>
                <w:spacing w:val="6"/>
                <w:sz w:val="24"/>
                <w:szCs w:val="24"/>
              </w:rPr>
            </w:pPr>
            <w:r w:rsidRPr="00813349">
              <w:rPr>
                <w:rFonts w:ascii="Times New Roman" w:eastAsia="Times New Roman" w:hAnsi="Times New Roman" w:cs="Times New Roman"/>
                <w:color w:val="000000" w:themeColor="text1"/>
                <w:spacing w:val="6"/>
                <w:sz w:val="24"/>
                <w:szCs w:val="24"/>
              </w:rPr>
              <w:t xml:space="preserve">проанализировать аналитические данные характеризующие состояние рынка </w:t>
            </w:r>
            <w:proofErr w:type="gramStart"/>
            <w:r w:rsidRPr="00813349">
              <w:rPr>
                <w:rFonts w:ascii="Times New Roman" w:eastAsia="Times New Roman" w:hAnsi="Times New Roman" w:cs="Times New Roman"/>
                <w:color w:val="000000" w:themeColor="text1"/>
                <w:spacing w:val="6"/>
                <w:sz w:val="24"/>
                <w:szCs w:val="24"/>
              </w:rPr>
              <w:t>ценных</w:t>
            </w:r>
            <w:proofErr w:type="gramEnd"/>
            <w:r w:rsidRPr="00813349">
              <w:rPr>
                <w:rFonts w:ascii="Times New Roman" w:eastAsia="Times New Roman" w:hAnsi="Times New Roman" w:cs="Times New Roman"/>
                <w:color w:val="000000" w:themeColor="text1"/>
                <w:spacing w:val="6"/>
                <w:sz w:val="24"/>
                <w:szCs w:val="24"/>
              </w:rPr>
              <w:t xml:space="preserve"> </w:t>
            </w:r>
            <w:r w:rsidRPr="00813349">
              <w:rPr>
                <w:rFonts w:ascii="Times New Roman" w:eastAsia="Times New Roman" w:hAnsi="Times New Roman" w:cs="Times New Roman"/>
                <w:sz w:val="24"/>
                <w:szCs w:val="24"/>
              </w:rPr>
              <w:t xml:space="preserve"> </w:t>
            </w:r>
          </w:p>
          <w:p w:rsidR="00813349" w:rsidRPr="00813349" w:rsidRDefault="00813349" w:rsidP="00813349">
            <w:pPr>
              <w:spacing w:after="0" w:line="240" w:lineRule="auto"/>
              <w:jc w:val="both"/>
              <w:rPr>
                <w:rFonts w:ascii="Times New Roman" w:eastAsia="Times New Roman" w:hAnsi="Times New Roman" w:cs="Times New Roman"/>
                <w:color w:val="000000" w:themeColor="text1"/>
                <w:spacing w:val="6"/>
                <w:sz w:val="24"/>
                <w:szCs w:val="24"/>
              </w:rPr>
            </w:pPr>
            <w:r w:rsidRPr="00813349">
              <w:rPr>
                <w:rFonts w:ascii="Times New Roman" w:eastAsia="Times New Roman" w:hAnsi="Times New Roman" w:cs="Times New Roman"/>
                <w:color w:val="000000" w:themeColor="text1"/>
                <w:spacing w:val="6"/>
                <w:sz w:val="24"/>
                <w:szCs w:val="24"/>
              </w:rPr>
              <w:t xml:space="preserve">бумаг </w:t>
            </w:r>
          </w:p>
          <w:p w:rsidR="00813349" w:rsidRPr="00813349" w:rsidRDefault="00813349" w:rsidP="00813349">
            <w:pPr>
              <w:spacing w:after="0" w:line="240" w:lineRule="auto"/>
              <w:jc w:val="both"/>
              <w:rPr>
                <w:rFonts w:ascii="Times New Roman" w:eastAsia="Times New Roman" w:hAnsi="Times New Roman" w:cs="Times New Roman"/>
                <w:color w:val="000000" w:themeColor="text1"/>
                <w:spacing w:val="6"/>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13349" w:rsidRPr="00813349" w:rsidRDefault="00813349" w:rsidP="00813349">
            <w:pPr>
              <w:spacing w:after="0" w:line="240" w:lineRule="auto"/>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Отлично - выставляется </w:t>
            </w:r>
            <w:proofErr w:type="gramStart"/>
            <w:r w:rsidRPr="00813349">
              <w:rPr>
                <w:rFonts w:ascii="Times New Roman" w:eastAsia="Times New Roman" w:hAnsi="Times New Roman" w:cs="Times New Roman"/>
                <w:sz w:val="24"/>
                <w:szCs w:val="24"/>
              </w:rPr>
              <w:t>обучающемуся</w:t>
            </w:r>
            <w:proofErr w:type="gramEnd"/>
            <w:r w:rsidRPr="00813349">
              <w:rPr>
                <w:rFonts w:ascii="Times New Roman" w:eastAsia="Times New Roman" w:hAnsi="Times New Roman" w:cs="Times New Roman"/>
                <w:sz w:val="24"/>
                <w:szCs w:val="24"/>
              </w:rPr>
              <w:t>, если был дан развёрнутый ответ об инвестиционных качествах ценных бумаг, о портфеле ценных бумаг, в соответствии с логикой изложения; если была использована дополнительная литература;</w:t>
            </w:r>
          </w:p>
          <w:p w:rsidR="00813349" w:rsidRPr="00813349" w:rsidRDefault="00813349" w:rsidP="00813349">
            <w:pPr>
              <w:spacing w:after="0" w:line="240" w:lineRule="auto"/>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Хорошо - выставляется </w:t>
            </w:r>
            <w:proofErr w:type="gramStart"/>
            <w:r w:rsidRPr="00813349">
              <w:rPr>
                <w:rFonts w:ascii="Times New Roman" w:eastAsia="Times New Roman" w:hAnsi="Times New Roman" w:cs="Times New Roman"/>
                <w:sz w:val="24"/>
                <w:szCs w:val="24"/>
              </w:rPr>
              <w:t>обучающемуся</w:t>
            </w:r>
            <w:proofErr w:type="gramEnd"/>
            <w:r w:rsidRPr="00813349">
              <w:rPr>
                <w:rFonts w:ascii="Times New Roman" w:eastAsia="Times New Roman" w:hAnsi="Times New Roman" w:cs="Times New Roman"/>
                <w:sz w:val="24"/>
                <w:szCs w:val="24"/>
              </w:rPr>
              <w:t>, если в ответе на поставленный вопрос были неточности; если не смог привести примеры;</w:t>
            </w: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roofErr w:type="gramStart"/>
            <w:r w:rsidRPr="00813349">
              <w:rPr>
                <w:rFonts w:ascii="Times New Roman" w:eastAsia="Times New Roman" w:hAnsi="Times New Roman" w:cs="Times New Roman"/>
                <w:sz w:val="24"/>
                <w:szCs w:val="24"/>
              </w:rPr>
              <w:t xml:space="preserve">Удовлетворительно - выставляется обучающемуся, если уровень овладения материалом не позволяет раскрыть ключевые позиции соответствующих компетенций; Неудовлетворительно выставляется в случае, если обучающийся не </w:t>
            </w:r>
            <w:r w:rsidRPr="00813349">
              <w:rPr>
                <w:rFonts w:ascii="Times New Roman" w:eastAsia="Times New Roman" w:hAnsi="Times New Roman" w:cs="Times New Roman"/>
                <w:sz w:val="24"/>
                <w:szCs w:val="24"/>
              </w:rPr>
              <w:lastRenderedPageBreak/>
              <w:t>владеет материалом по заданному вопросу</w:t>
            </w:r>
            <w:proofErr w:type="gramEnd"/>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roofErr w:type="gramStart"/>
            <w:r w:rsidRPr="00813349">
              <w:rPr>
                <w:rFonts w:ascii="Times New Roman" w:eastAsia="Times New Roman" w:hAnsi="Times New Roman" w:cs="Times New Roman"/>
                <w:color w:val="000000" w:themeColor="text1"/>
                <w:sz w:val="24"/>
                <w:szCs w:val="24"/>
              </w:rPr>
              <w:t>К-коллоквиум (модуль 1, вопросы 1-60,</w:t>
            </w:r>
            <w:proofErr w:type="gramEnd"/>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 xml:space="preserve"> РЗ – расчетное задание (задачи 1-8). модуль 2 (вопросы 1-60), </w:t>
            </w:r>
            <w:proofErr w:type="gramStart"/>
            <w:r w:rsidRPr="00813349">
              <w:rPr>
                <w:rFonts w:ascii="Times New Roman" w:eastAsia="Times New Roman" w:hAnsi="Times New Roman" w:cs="Times New Roman"/>
                <w:color w:val="000000" w:themeColor="text1"/>
                <w:sz w:val="24"/>
                <w:szCs w:val="24"/>
              </w:rPr>
              <w:t>Р</w:t>
            </w:r>
            <w:proofErr w:type="gramEnd"/>
            <w:r w:rsidRPr="00813349">
              <w:rPr>
                <w:rFonts w:ascii="Times New Roman" w:eastAsia="Times New Roman" w:hAnsi="Times New Roman" w:cs="Times New Roman"/>
                <w:color w:val="000000" w:themeColor="text1"/>
                <w:sz w:val="24"/>
                <w:szCs w:val="24"/>
              </w:rPr>
              <w:t xml:space="preserve"> – реферат  (1-50).</w:t>
            </w: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tc>
      </w:tr>
      <w:tr w:rsidR="00813349" w:rsidRPr="00813349" w:rsidTr="00BB7B27">
        <w:trPr>
          <w:trHeight w:val="872"/>
        </w:trPr>
        <w:tc>
          <w:tcPr>
            <w:tcW w:w="93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13349" w:rsidRPr="00813349" w:rsidRDefault="00813349" w:rsidP="00813349">
            <w:pPr>
              <w:spacing w:after="0" w:line="240" w:lineRule="auto"/>
              <w:jc w:val="center"/>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lastRenderedPageBreak/>
              <w:t xml:space="preserve">ПК-6 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 </w:t>
            </w:r>
          </w:p>
        </w:tc>
      </w:tr>
      <w:tr w:rsidR="00813349" w:rsidRPr="00813349" w:rsidTr="00BB7B27">
        <w:trPr>
          <w:trHeight w:val="2438"/>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13349" w:rsidRPr="00813349" w:rsidRDefault="00813349" w:rsidP="00813349">
            <w:pPr>
              <w:spacing w:after="0" w:line="240" w:lineRule="auto"/>
              <w:jc w:val="both"/>
              <w:rPr>
                <w:rFonts w:ascii="Times New Roman" w:eastAsia="Times New Roman" w:hAnsi="Times New Roman" w:cs="Times New Roman"/>
                <w:color w:val="000000" w:themeColor="text1"/>
                <w:sz w:val="24"/>
                <w:szCs w:val="24"/>
              </w:rPr>
            </w:pPr>
            <w:proofErr w:type="gramStart"/>
            <w:r w:rsidRPr="00813349">
              <w:rPr>
                <w:rFonts w:ascii="Times New Roman" w:eastAsia="Times New Roman" w:hAnsi="Times New Roman" w:cs="Times New Roman"/>
                <w:color w:val="000000" w:themeColor="text1"/>
                <w:sz w:val="24"/>
                <w:szCs w:val="24"/>
              </w:rPr>
              <w:t>З</w:t>
            </w:r>
            <w:proofErr w:type="gramEnd"/>
            <w:r w:rsidRPr="00813349">
              <w:rPr>
                <w:rFonts w:ascii="Times New Roman" w:eastAsia="Times New Roman" w:hAnsi="Times New Roman" w:cs="Times New Roman"/>
                <w:color w:val="000000" w:themeColor="text1"/>
                <w:sz w:val="24"/>
                <w:szCs w:val="24"/>
              </w:rPr>
              <w:t>: основные современные программные продукты, необходимые для решения конкретных учебных и исследовательских задач; основные источники информации о динамике рынков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color w:val="000000" w:themeColor="text1"/>
                <w:sz w:val="24"/>
                <w:szCs w:val="24"/>
              </w:rPr>
              <w:t>У:</w:t>
            </w:r>
            <w:r w:rsidRPr="00813349">
              <w:rPr>
                <w:rFonts w:ascii="Times New Roman" w:eastAsia="Times New Roman" w:hAnsi="Times New Roman" w:cs="Times New Roman"/>
                <w:sz w:val="24"/>
                <w:szCs w:val="24"/>
              </w:rPr>
              <w:t xml:space="preserve"> анализировать и интерпретировать данные отечественной и зарубежной статистики</w:t>
            </w:r>
          </w:p>
          <w:p w:rsidR="00813349" w:rsidRPr="00813349" w:rsidRDefault="00813349" w:rsidP="00813349">
            <w:pPr>
              <w:spacing w:after="0" w:line="240" w:lineRule="auto"/>
              <w:jc w:val="both"/>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 xml:space="preserve">В: навыками </w:t>
            </w:r>
            <w:proofErr w:type="spellStart"/>
            <w:r w:rsidRPr="00813349">
              <w:rPr>
                <w:rFonts w:ascii="Times New Roman" w:eastAsia="Times New Roman" w:hAnsi="Times New Roman" w:cs="Times New Roman"/>
                <w:color w:val="000000" w:themeColor="text1"/>
                <w:sz w:val="24"/>
                <w:szCs w:val="24"/>
              </w:rPr>
              <w:t>самостоятель-ного</w:t>
            </w:r>
            <w:proofErr w:type="spellEnd"/>
            <w:r w:rsidRPr="00813349">
              <w:rPr>
                <w:rFonts w:ascii="Times New Roman" w:eastAsia="Times New Roman" w:hAnsi="Times New Roman" w:cs="Times New Roman"/>
                <w:color w:val="000000" w:themeColor="text1"/>
                <w:sz w:val="24"/>
                <w:szCs w:val="24"/>
              </w:rPr>
              <w:t xml:space="preserve"> научного анализа и синтеза; представления </w:t>
            </w:r>
            <w:proofErr w:type="gramStart"/>
            <w:r w:rsidRPr="00813349">
              <w:rPr>
                <w:rFonts w:ascii="Times New Roman" w:eastAsia="Times New Roman" w:hAnsi="Times New Roman" w:cs="Times New Roman"/>
                <w:color w:val="000000" w:themeColor="text1"/>
                <w:sz w:val="24"/>
                <w:szCs w:val="24"/>
              </w:rPr>
              <w:t>результатов исследования конъюнктуры рынка ценных бумаг</w:t>
            </w:r>
            <w:proofErr w:type="gramEnd"/>
            <w:r w:rsidRPr="00813349">
              <w:rPr>
                <w:rFonts w:ascii="Times New Roman" w:eastAsia="Times New Roman" w:hAnsi="Times New Roman" w:cs="Times New Roman"/>
                <w:color w:val="000000" w:themeColor="text1"/>
                <w:sz w:val="24"/>
                <w:szCs w:val="24"/>
              </w:rPr>
              <w:t xml:space="preserve"> и инвестиционной привлекательности бумаг</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13349" w:rsidRPr="00813349" w:rsidRDefault="00813349" w:rsidP="00813349">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lang w:val="en-US"/>
              </w:rPr>
              <w:t>c</w:t>
            </w:r>
            <w:r w:rsidRPr="00813349">
              <w:rPr>
                <w:rFonts w:ascii="Times New Roman" w:eastAsia="Times New Roman" w:hAnsi="Times New Roman" w:cs="Times New Roman"/>
                <w:color w:val="000000" w:themeColor="text1"/>
                <w:sz w:val="24"/>
                <w:szCs w:val="24"/>
              </w:rPr>
              <w:t>писок источников информации о эмитентах, организаторах торгов и иных участников финансового рынка с использованием современных информационно- коммуникационных технологий  и глобальных информационных ресурсов</w:t>
            </w:r>
          </w:p>
          <w:p w:rsidR="00813349" w:rsidRPr="00813349" w:rsidRDefault="00813349" w:rsidP="00813349">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813349" w:rsidRPr="00813349" w:rsidRDefault="00813349" w:rsidP="00813349">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813349" w:rsidRPr="00813349" w:rsidRDefault="00813349" w:rsidP="00813349">
            <w:pPr>
              <w:widowControl w:val="0"/>
              <w:shd w:val="clear" w:color="auto" w:fill="FFFFFF"/>
              <w:tabs>
                <w:tab w:val="left" w:pos="0"/>
              </w:tabs>
              <w:autoSpaceDE w:val="0"/>
              <w:autoSpaceDN w:val="0"/>
              <w:adjustRightInd w:val="0"/>
              <w:spacing w:after="0" w:line="240" w:lineRule="auto"/>
              <w:ind w:left="-64"/>
              <w:jc w:val="both"/>
              <w:rPr>
                <w:rFonts w:ascii="Times New Roman" w:eastAsia="Times New Roman" w:hAnsi="Times New Roman" w:cs="Times New Roman"/>
                <w:color w:val="000000" w:themeColor="text1"/>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13349" w:rsidRPr="00813349" w:rsidRDefault="00813349" w:rsidP="00813349">
            <w:pPr>
              <w:spacing w:after="0" w:line="240" w:lineRule="auto"/>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Отлично - выставляется </w:t>
            </w:r>
            <w:proofErr w:type="gramStart"/>
            <w:r w:rsidRPr="00813349">
              <w:rPr>
                <w:rFonts w:ascii="Times New Roman" w:eastAsia="Times New Roman" w:hAnsi="Times New Roman" w:cs="Times New Roman"/>
                <w:sz w:val="24"/>
                <w:szCs w:val="24"/>
              </w:rPr>
              <w:t>обучающемуся</w:t>
            </w:r>
            <w:proofErr w:type="gramEnd"/>
            <w:r w:rsidRPr="00813349">
              <w:rPr>
                <w:rFonts w:ascii="Times New Roman" w:eastAsia="Times New Roman" w:hAnsi="Times New Roman" w:cs="Times New Roman"/>
                <w:sz w:val="24"/>
                <w:szCs w:val="24"/>
              </w:rPr>
              <w:t xml:space="preserve">, если был дан развёрнутый ответ об особенностях оценки различных видов облигаций, портфелей ценных бумаг, в соответствии с логикой изложения; если было продемонстрировано </w:t>
            </w:r>
            <w:r w:rsidRPr="00813349">
              <w:rPr>
                <w:rFonts w:ascii="Times New Roman" w:eastAsia="Times New Roman" w:hAnsi="Times New Roman" w:cs="Times New Roman"/>
                <w:color w:val="000000" w:themeColor="text1"/>
                <w:sz w:val="24"/>
                <w:szCs w:val="24"/>
              </w:rPr>
              <w:t>умение отстаивать свою позицию</w:t>
            </w:r>
            <w:r w:rsidRPr="00813349">
              <w:rPr>
                <w:rFonts w:ascii="Times New Roman" w:eastAsia="Times New Roman" w:hAnsi="Times New Roman" w:cs="Times New Roman"/>
                <w:sz w:val="24"/>
                <w:szCs w:val="24"/>
              </w:rPr>
              <w:t>;</w:t>
            </w:r>
          </w:p>
          <w:p w:rsidR="00813349" w:rsidRPr="00813349" w:rsidRDefault="00813349" w:rsidP="00813349">
            <w:pPr>
              <w:spacing w:after="0" w:line="240" w:lineRule="auto"/>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Хорошо - выставляется </w:t>
            </w:r>
            <w:proofErr w:type="gramStart"/>
            <w:r w:rsidRPr="00813349">
              <w:rPr>
                <w:rFonts w:ascii="Times New Roman" w:eastAsia="Times New Roman" w:hAnsi="Times New Roman" w:cs="Times New Roman"/>
                <w:sz w:val="24"/>
                <w:szCs w:val="24"/>
              </w:rPr>
              <w:t>обучающемуся</w:t>
            </w:r>
            <w:proofErr w:type="gramEnd"/>
            <w:r w:rsidRPr="00813349">
              <w:rPr>
                <w:rFonts w:ascii="Times New Roman" w:eastAsia="Times New Roman" w:hAnsi="Times New Roman" w:cs="Times New Roman"/>
                <w:sz w:val="24"/>
                <w:szCs w:val="24"/>
              </w:rPr>
              <w:t>, если в ответе на поставленный вопрос были неточности; если не смог привести примеры;</w:t>
            </w: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roofErr w:type="gramStart"/>
            <w:r w:rsidRPr="00813349">
              <w:rPr>
                <w:rFonts w:ascii="Times New Roman" w:eastAsia="Times New Roman" w:hAnsi="Times New Roman" w:cs="Times New Roman"/>
                <w:sz w:val="24"/>
                <w:szCs w:val="24"/>
              </w:rPr>
              <w:t>Удовлетворительно - выставляется обучающемуся, если уровень овладения материалом не позволяет раскрыть ключевые позиции соответствующих компетенций; Неудовлетворительно выставляется в случае, если обучающийся не владеет материалом по заданному вопросу</w:t>
            </w:r>
            <w:proofErr w:type="gramEnd"/>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К-коллоквиум (модуль 1, вопросы 1-50, РЗ – расчетное задание (задачи 1-9)</w:t>
            </w:r>
            <w:proofErr w:type="gramStart"/>
            <w:r w:rsidRPr="00813349">
              <w:rPr>
                <w:rFonts w:ascii="Times New Roman" w:eastAsia="Times New Roman" w:hAnsi="Times New Roman" w:cs="Times New Roman"/>
                <w:color w:val="000000" w:themeColor="text1"/>
                <w:sz w:val="24"/>
                <w:szCs w:val="24"/>
              </w:rPr>
              <w:t xml:space="preserve"> )</w:t>
            </w:r>
            <w:proofErr w:type="gramEnd"/>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 xml:space="preserve">модуль 2 (вопросы 1-50), </w:t>
            </w:r>
            <w:proofErr w:type="gramStart"/>
            <w:r w:rsidRPr="00813349">
              <w:rPr>
                <w:rFonts w:ascii="Times New Roman" w:eastAsia="Times New Roman" w:hAnsi="Times New Roman" w:cs="Times New Roman"/>
                <w:color w:val="000000" w:themeColor="text1"/>
                <w:sz w:val="24"/>
                <w:szCs w:val="24"/>
              </w:rPr>
              <w:t>Р</w:t>
            </w:r>
            <w:proofErr w:type="gramEnd"/>
            <w:r w:rsidRPr="00813349">
              <w:rPr>
                <w:rFonts w:ascii="Times New Roman" w:eastAsia="Times New Roman" w:hAnsi="Times New Roman" w:cs="Times New Roman"/>
                <w:color w:val="000000" w:themeColor="text1"/>
                <w:sz w:val="24"/>
                <w:szCs w:val="24"/>
              </w:rPr>
              <w:t xml:space="preserve"> – реферат  (1-50) </w:t>
            </w: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p w:rsidR="00813349" w:rsidRPr="00813349" w:rsidRDefault="00813349" w:rsidP="00813349">
            <w:pPr>
              <w:spacing w:after="0" w:line="240" w:lineRule="auto"/>
              <w:rPr>
                <w:rFonts w:ascii="Times New Roman" w:eastAsia="Times New Roman" w:hAnsi="Times New Roman" w:cs="Times New Roman"/>
                <w:color w:val="000000" w:themeColor="text1"/>
                <w:sz w:val="24"/>
                <w:szCs w:val="24"/>
              </w:rPr>
            </w:pPr>
          </w:p>
        </w:tc>
      </w:tr>
    </w:tbl>
    <w:p w:rsidR="00813349" w:rsidRPr="00813349" w:rsidRDefault="00813349" w:rsidP="00813349">
      <w:pPr>
        <w:spacing w:after="0" w:line="240" w:lineRule="auto"/>
        <w:ind w:firstLine="708"/>
        <w:jc w:val="both"/>
        <w:rPr>
          <w:rFonts w:ascii="Times New Roman" w:eastAsia="Times New Roman" w:hAnsi="Times New Roman" w:cs="Times New Roman"/>
          <w:i/>
          <w:color w:val="00B050"/>
          <w:sz w:val="28"/>
          <w:szCs w:val="28"/>
        </w:rPr>
      </w:pPr>
    </w:p>
    <w:p w:rsidR="00813349" w:rsidRPr="00813349" w:rsidRDefault="00813349" w:rsidP="00813349">
      <w:pPr>
        <w:spacing w:after="0" w:line="240" w:lineRule="auto"/>
        <w:ind w:firstLine="708"/>
        <w:jc w:val="both"/>
        <w:rPr>
          <w:rFonts w:ascii="Times New Roman" w:eastAsia="Times New Roman" w:hAnsi="Times New Roman" w:cs="Times New Roman"/>
          <w:i/>
          <w:color w:val="00B050"/>
          <w:sz w:val="28"/>
          <w:szCs w:val="28"/>
        </w:rPr>
      </w:pPr>
    </w:p>
    <w:p w:rsidR="00813349" w:rsidRPr="00813349" w:rsidRDefault="00813349" w:rsidP="00813349">
      <w:pPr>
        <w:spacing w:after="0"/>
        <w:ind w:firstLine="708"/>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 xml:space="preserve">2.2 Шкалы оценивания:   </w:t>
      </w:r>
    </w:p>
    <w:p w:rsidR="00813349" w:rsidRPr="00813349" w:rsidRDefault="00813349" w:rsidP="00813349">
      <w:pPr>
        <w:spacing w:after="0"/>
        <w:ind w:firstLine="708"/>
        <w:jc w:val="both"/>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813349">
        <w:rPr>
          <w:rFonts w:ascii="Times New Roman" w:eastAsia="Times New Roman" w:hAnsi="Times New Roman" w:cs="Times New Roman"/>
          <w:sz w:val="28"/>
          <w:szCs w:val="28"/>
        </w:rPr>
        <w:t>балльно</w:t>
      </w:r>
      <w:proofErr w:type="spellEnd"/>
      <w:r w:rsidRPr="00813349">
        <w:rPr>
          <w:rFonts w:ascii="Times New Roman" w:eastAsia="Times New Roman" w:hAnsi="Times New Roman" w:cs="Times New Roman"/>
          <w:sz w:val="28"/>
          <w:szCs w:val="28"/>
        </w:rPr>
        <w:t>-рейтинговой системы в 100-балльной шкале.</w:t>
      </w:r>
    </w:p>
    <w:p w:rsidR="00813349" w:rsidRPr="00813349" w:rsidRDefault="00813349" w:rsidP="00813349">
      <w:pPr>
        <w:spacing w:after="0"/>
        <w:ind w:firstLine="708"/>
        <w:jc w:val="both"/>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lastRenderedPageBreak/>
        <w:t xml:space="preserve"> 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813349" w:rsidRPr="00813349" w:rsidRDefault="00813349" w:rsidP="00813349">
      <w:pPr>
        <w:spacing w:after="0"/>
        <w:ind w:firstLine="708"/>
        <w:jc w:val="both"/>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813349" w:rsidRPr="00813349" w:rsidRDefault="00813349" w:rsidP="00813349">
      <w:pPr>
        <w:spacing w:after="0"/>
        <w:ind w:firstLine="708"/>
        <w:jc w:val="both"/>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- 50-100 баллов (зачет)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813349" w:rsidRPr="00813349" w:rsidRDefault="00813349" w:rsidP="00813349">
      <w:pPr>
        <w:spacing w:after="0"/>
        <w:ind w:firstLine="708"/>
        <w:jc w:val="both"/>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- 0-49 баллов (незачет)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13349" w:rsidRPr="00813349" w:rsidRDefault="00813349" w:rsidP="00813349">
      <w:pPr>
        <w:spacing w:after="0"/>
        <w:ind w:firstLine="708"/>
        <w:jc w:val="both"/>
        <w:rPr>
          <w:rFonts w:ascii="Times New Roman" w:eastAsia="Times New Roman" w:hAnsi="Times New Roman" w:cs="Times New Roman"/>
          <w:sz w:val="28"/>
          <w:szCs w:val="28"/>
        </w:rPr>
      </w:pPr>
    </w:p>
    <w:p w:rsidR="00813349" w:rsidRPr="00813349" w:rsidRDefault="00813349" w:rsidP="00813349">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2" w:name="_Toc480487763"/>
      <w:r w:rsidRPr="00813349">
        <w:rPr>
          <w:rFonts w:asciiTheme="majorHAnsi" w:eastAsiaTheme="majorEastAsia" w:hAnsiTheme="majorHAnsi" w:cstheme="majorBidi"/>
          <w:b/>
          <w:bCs/>
          <w:color w:val="365F91" w:themeColor="accent1" w:themeShade="BF"/>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813349" w:rsidRPr="00813349" w:rsidRDefault="00813349" w:rsidP="00813349">
      <w:pPr>
        <w:spacing w:after="0" w:line="240" w:lineRule="auto"/>
        <w:rPr>
          <w:rFonts w:ascii="Times New Roman" w:eastAsia="Times New Roman" w:hAnsi="Times New Roman" w:cs="Times New Roman"/>
          <w:sz w:val="24"/>
          <w:szCs w:val="24"/>
        </w:rPr>
      </w:pPr>
    </w:p>
    <w:p w:rsidR="00813349" w:rsidRPr="00813349" w:rsidRDefault="00813349" w:rsidP="00813349">
      <w:pPr>
        <w:spacing w:after="0" w:line="240" w:lineRule="auto"/>
        <w:ind w:firstLine="708"/>
        <w:jc w:val="both"/>
        <w:rPr>
          <w:rFonts w:ascii="Times New Roman" w:eastAsia="Times New Roman" w:hAnsi="Times New Roman" w:cs="Times New Roman"/>
          <w:sz w:val="28"/>
          <w:szCs w:val="28"/>
        </w:rPr>
      </w:pPr>
    </w:p>
    <w:p w:rsidR="00813349" w:rsidRPr="00813349" w:rsidRDefault="00813349" w:rsidP="00813349">
      <w:pPr>
        <w:spacing w:after="0" w:line="240" w:lineRule="auto"/>
        <w:ind w:firstLine="708"/>
        <w:jc w:val="both"/>
        <w:rPr>
          <w:rFonts w:ascii="Times New Roman" w:eastAsia="Times New Roman" w:hAnsi="Times New Roman" w:cs="Times New Roman"/>
          <w:sz w:val="28"/>
          <w:szCs w:val="28"/>
        </w:rPr>
      </w:pPr>
    </w:p>
    <w:p w:rsidR="00813349" w:rsidRPr="00813349" w:rsidRDefault="00813349" w:rsidP="00813349">
      <w:pPr>
        <w:spacing w:after="0" w:line="240" w:lineRule="auto"/>
        <w:ind w:firstLine="708"/>
        <w:jc w:val="both"/>
        <w:rPr>
          <w:rFonts w:ascii="Times New Roman" w:eastAsia="Times New Roman" w:hAnsi="Times New Roman" w:cs="Times New Roman"/>
          <w:sz w:val="28"/>
          <w:szCs w:val="28"/>
        </w:rPr>
      </w:pPr>
    </w:p>
    <w:p w:rsidR="00813349" w:rsidRPr="00813349" w:rsidRDefault="00813349" w:rsidP="00813349">
      <w:pPr>
        <w:spacing w:after="0" w:line="240" w:lineRule="auto"/>
        <w:ind w:firstLine="708"/>
        <w:jc w:val="both"/>
        <w:rPr>
          <w:rFonts w:ascii="Times New Roman" w:eastAsia="Times New Roman" w:hAnsi="Times New Roman" w:cs="Times New Roman"/>
          <w:sz w:val="28"/>
          <w:szCs w:val="28"/>
        </w:rPr>
      </w:pPr>
    </w:p>
    <w:p w:rsidR="00813349" w:rsidRPr="00813349" w:rsidRDefault="00813349" w:rsidP="00813349">
      <w:pPr>
        <w:spacing w:after="0" w:line="240" w:lineRule="auto"/>
        <w:ind w:firstLine="708"/>
        <w:jc w:val="both"/>
        <w:rPr>
          <w:rFonts w:ascii="Times New Roman" w:eastAsia="Times New Roman" w:hAnsi="Times New Roman" w:cs="Times New Roman"/>
          <w:sz w:val="28"/>
          <w:szCs w:val="28"/>
        </w:rPr>
      </w:pPr>
    </w:p>
    <w:p w:rsidR="00813349" w:rsidRPr="00813349" w:rsidRDefault="00813349" w:rsidP="00813349">
      <w:pPr>
        <w:spacing w:after="0" w:line="240" w:lineRule="auto"/>
        <w:ind w:firstLine="708"/>
        <w:jc w:val="both"/>
        <w:rPr>
          <w:rFonts w:ascii="Times New Roman" w:eastAsia="Times New Roman" w:hAnsi="Times New Roman" w:cs="Times New Roman"/>
          <w:sz w:val="28"/>
          <w:szCs w:val="28"/>
        </w:rPr>
      </w:pPr>
    </w:p>
    <w:p w:rsidR="00813349" w:rsidRPr="00813349" w:rsidRDefault="00813349" w:rsidP="00813349">
      <w:pPr>
        <w:spacing w:after="0" w:line="240" w:lineRule="auto"/>
        <w:ind w:firstLine="708"/>
        <w:jc w:val="both"/>
        <w:rPr>
          <w:rFonts w:ascii="Times New Roman" w:eastAsia="Times New Roman" w:hAnsi="Times New Roman" w:cs="Times New Roman"/>
          <w:sz w:val="28"/>
          <w:szCs w:val="28"/>
        </w:rPr>
      </w:pPr>
    </w:p>
    <w:p w:rsidR="00813349" w:rsidRPr="00813349" w:rsidRDefault="00813349" w:rsidP="00813349">
      <w:pPr>
        <w:spacing w:after="0" w:line="240" w:lineRule="auto"/>
        <w:ind w:firstLine="708"/>
        <w:jc w:val="both"/>
        <w:rPr>
          <w:rFonts w:ascii="Times New Roman" w:eastAsia="Times New Roman" w:hAnsi="Times New Roman" w:cs="Times New Roman"/>
          <w:sz w:val="28"/>
          <w:szCs w:val="28"/>
        </w:rPr>
      </w:pPr>
    </w:p>
    <w:p w:rsidR="00813349" w:rsidRPr="00813349" w:rsidRDefault="00813349" w:rsidP="00813349">
      <w:pPr>
        <w:spacing w:after="0" w:line="240" w:lineRule="auto"/>
        <w:ind w:firstLine="708"/>
        <w:jc w:val="both"/>
        <w:rPr>
          <w:rFonts w:ascii="Times New Roman" w:eastAsia="Times New Roman" w:hAnsi="Times New Roman" w:cs="Times New Roman"/>
          <w:sz w:val="28"/>
          <w:szCs w:val="28"/>
        </w:rPr>
      </w:pPr>
    </w:p>
    <w:p w:rsidR="00813349" w:rsidRPr="00813349" w:rsidRDefault="00813349" w:rsidP="00813349">
      <w:pPr>
        <w:spacing w:after="0" w:line="240" w:lineRule="auto"/>
        <w:jc w:val="both"/>
        <w:rPr>
          <w:rFonts w:ascii="Times New Roman" w:eastAsia="Times New Roman" w:hAnsi="Times New Roman" w:cs="Times New Roman"/>
          <w:sz w:val="28"/>
          <w:szCs w:val="28"/>
        </w:rPr>
      </w:pPr>
    </w:p>
    <w:p w:rsidR="00813349" w:rsidRPr="00813349" w:rsidRDefault="00813349" w:rsidP="0081334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13349" w:rsidRPr="00813349" w:rsidRDefault="00813349" w:rsidP="00813349">
      <w:pPr>
        <w:spacing w:after="0" w:line="240" w:lineRule="auto"/>
        <w:ind w:firstLine="708"/>
        <w:jc w:val="both"/>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lastRenderedPageBreak/>
        <w:t>Министерство образования и науки  Российской Федерации</w:t>
      </w:r>
    </w:p>
    <w:p w:rsidR="00813349" w:rsidRPr="00813349" w:rsidRDefault="00813349" w:rsidP="00813349">
      <w:pPr>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813349" w:rsidRPr="00813349" w:rsidRDefault="00813349" w:rsidP="00813349">
      <w:pPr>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«Ростовский государственный экономический университет (РИНХ)»</w:t>
      </w:r>
    </w:p>
    <w:p w:rsidR="00813349" w:rsidRPr="00813349" w:rsidRDefault="00813349" w:rsidP="00813349">
      <w:pPr>
        <w:spacing w:after="0" w:line="240" w:lineRule="auto"/>
        <w:jc w:val="center"/>
        <w:rPr>
          <w:rFonts w:ascii="Times New Roman" w:eastAsia="Times New Roman" w:hAnsi="Times New Roman" w:cs="Times New Roman"/>
          <w:sz w:val="28"/>
          <w:szCs w:val="28"/>
        </w:rPr>
      </w:pPr>
    </w:p>
    <w:p w:rsidR="00813349" w:rsidRPr="00813349" w:rsidRDefault="00813349" w:rsidP="00813349">
      <w:pPr>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Кафедра «Финансовый мониторинг и финансовые рынки»</w:t>
      </w:r>
    </w:p>
    <w:p w:rsidR="00813349" w:rsidRPr="00813349" w:rsidRDefault="00813349" w:rsidP="00813349">
      <w:pPr>
        <w:spacing w:after="0" w:line="240" w:lineRule="auto"/>
        <w:jc w:val="center"/>
        <w:rPr>
          <w:rFonts w:ascii="Times New Roman" w:eastAsia="Times New Roman" w:hAnsi="Times New Roman" w:cs="Times New Roman"/>
          <w:b/>
          <w:sz w:val="28"/>
          <w:szCs w:val="28"/>
        </w:rPr>
      </w:pPr>
    </w:p>
    <w:p w:rsidR="00813349" w:rsidRPr="00813349" w:rsidRDefault="00813349" w:rsidP="00813349">
      <w:pPr>
        <w:spacing w:after="0" w:line="240" w:lineRule="auto"/>
        <w:jc w:val="center"/>
        <w:rPr>
          <w:rFonts w:ascii="Times New Roman" w:eastAsia="Times New Roman" w:hAnsi="Times New Roman" w:cs="Times New Roman"/>
          <w:b/>
          <w:sz w:val="28"/>
          <w:szCs w:val="28"/>
        </w:rPr>
      </w:pPr>
      <w:r w:rsidRPr="00813349">
        <w:rPr>
          <w:rFonts w:ascii="Times New Roman" w:eastAsia="Times New Roman" w:hAnsi="Times New Roman" w:cs="Times New Roman"/>
          <w:b/>
          <w:sz w:val="28"/>
          <w:szCs w:val="28"/>
        </w:rPr>
        <w:t>Вопросы к зачету</w:t>
      </w:r>
    </w:p>
    <w:p w:rsidR="00813349" w:rsidRPr="00813349" w:rsidRDefault="00813349" w:rsidP="00813349">
      <w:pPr>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по дисциплине «Рынок ценных бумаг»</w:t>
      </w:r>
    </w:p>
    <w:p w:rsidR="00813349" w:rsidRPr="00813349" w:rsidRDefault="00813349" w:rsidP="00813349">
      <w:pPr>
        <w:spacing w:after="0" w:line="240" w:lineRule="auto"/>
        <w:jc w:val="center"/>
        <w:rPr>
          <w:rFonts w:ascii="Times New Roman" w:eastAsia="Times New Roman" w:hAnsi="Times New Roman" w:cs="Times New Roman"/>
          <w:sz w:val="28"/>
          <w:szCs w:val="28"/>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1.Понятие рынка ценных бумаг. Место рынка ценных бумаг в структуре финансового рынка.</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2.Функции рынка ценных бумаг. Рынок ценных бумаг как альтернативный источник финансирования экономики.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3.Структура рынка ценных бумаг. </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4.Виды рынков ценных бумаг, их классификационные характеристики.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5.Классификация рынков по видам применяемых технологий торговли.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6.Понятие ценной  бумаги. Фундаментальные свойства ценных бумаг. </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7.Основные положения об эмиссионных ценных бумагах.</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8.Классификация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9.Понятие и виды рисков на рынке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10.Оценка рисков на рынке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11.Эмиссия ценных бумаг. Процедура эмиссии, ее этапы.</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12.Содержание проспекта эмиссии. Раскрытие информации как элемент процедуры эмиссии.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13.Понятие и функции андеррайтинга.</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14.Акции: общая характеристика. Акции открытых и закрытых акционерных обществ: регламентация Федерального закона «Об акционерных обществах».</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15.Обыкновенные и привилегированные акции - сравнительная характеристика. Виды привилегированных акций.</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16.Дивиденд, порядок его выплаты.</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17.Виды стоимости акций. Оценка доходности.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18.Депозитарные расписки.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19.Облигации: общая характеристика</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20.Классификация облигаций.</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21.Порядок выплаты доходов по облигациям. Показатели оценки облигаций и их доходности.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22.Рынок государственных ценных бумаг: функции и его организационная структура.</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23.Особенности эмиссии и обращения государственных и муниципальных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24.Виды государственных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25.Простой вексель: характеристика и порядок обращения.</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26.Переводной вексель: характеристика и порядок обращения.</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27.Депозитные и сберегательные сертификаты, чеки, двойные складские свидетельства.</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28.Срочный рынок: роль в экономике, общая характеристика и тенденции развития в РФ.</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29.Производные инструменты: форвардные и фьючерсные контракты.</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30.Производные инструменты: опционы и свопы.</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31.Международные ценные бумаги: еврооблигации, </w:t>
      </w:r>
      <w:proofErr w:type="spellStart"/>
      <w:r w:rsidRPr="00813349">
        <w:rPr>
          <w:rFonts w:ascii="Times New Roman" w:eastAsia="Times New Roman" w:hAnsi="Times New Roman" w:cs="Times New Roman"/>
          <w:sz w:val="24"/>
          <w:szCs w:val="24"/>
        </w:rPr>
        <w:t>евроакции</w:t>
      </w:r>
      <w:proofErr w:type="spellEnd"/>
      <w:r w:rsidRPr="00813349">
        <w:rPr>
          <w:rFonts w:ascii="Times New Roman" w:eastAsia="Times New Roman" w:hAnsi="Times New Roman" w:cs="Times New Roman"/>
          <w:sz w:val="24"/>
          <w:szCs w:val="24"/>
        </w:rPr>
        <w:t xml:space="preserve">, коммерческие ценные бумаги, </w:t>
      </w:r>
      <w:proofErr w:type="spellStart"/>
      <w:r w:rsidRPr="00813349">
        <w:rPr>
          <w:rFonts w:ascii="Times New Roman" w:eastAsia="Times New Roman" w:hAnsi="Times New Roman" w:cs="Times New Roman"/>
          <w:sz w:val="24"/>
          <w:szCs w:val="24"/>
        </w:rPr>
        <w:t>евроноты</w:t>
      </w:r>
      <w:proofErr w:type="spellEnd"/>
      <w:r w:rsidRPr="00813349">
        <w:rPr>
          <w:rFonts w:ascii="Times New Roman" w:eastAsia="Times New Roman" w:hAnsi="Times New Roman" w:cs="Times New Roman"/>
          <w:sz w:val="24"/>
          <w:szCs w:val="24"/>
        </w:rPr>
        <w:t>.</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32.Виды профессиональной деятельности на рынке ценных бумаг.  Характеристика и законодательные ограничения. Брокерская деятельность и деятельность по определению взаимных обязательств (клиринг).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33.Виды профессиональной деятельности на рынке ценных бумаг.  Характеристика и законодательные ограничения. Дилерская деятельность и деятельность по ведению реестра владельцев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34.Виды профессиональной деятельности на рынке ценных бумаг.  Характеристика и законодательные ограничения. Депозитарная деятельность и деятельность по управлению ценными бумагами.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35.Биржевой рынок ценных бумаг. Фондовая биржа: функции и организационная структура.</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lastRenderedPageBreak/>
        <w:t>36.Порядок допуска ценных бумаг эмитентов в биржевые и организованные внебиржевые системы торговли.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37.Биржевая информация. Фондовые индексы.</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38.Внебиржевой рынок ценных бумаг: особенности организации и функционирования.</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39.Классификация сделок с ценными бумагами.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40.Виды операций с ценными бумагами, их классификация и экономическое содержание.</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41.Классификация эмитентов и инвесторов. Институциональные инвесторы.</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42.Акционерные инвестиционные фонды.</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43.Паевые инвестиционные фонды.</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44.Инвестиционный пай: характеристика и порядок обращения.</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45.Инвестиционная деятельность кредитно-финансовых институтов на рынке ценных бумаг (Коммерческие банки и другие кредитные организации на рынке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46.Механизм принятия инвестиционных решений на рынке ценных бумаг. Стратегии на рынке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47.Информационная инфраструктура рынка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48.Раскрытие информации на рынке ценных бумаг. Антимонопольное регулирование сделок с ценными бумагами.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49.Рейтинговые системы и рейтинговые агентства на рынке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50.Фундаментальный анализ на рынке ценных бумаг: цели, задачи, основные направления.</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51.Понятие и принципы технического анализа на рынке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52.Система государственного регулирования рынка ценных бумаг: мировой опыт и национальные особенности. </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53.Саморегулирование на рынке ценных бумаг. Российские саморегулируемые организации на рынке ценных бумаг (НАУФОР, ПАРТАД и др.).</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54.Профессиональная этика на рынке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55.Российский рынок ценных бумаг: состояние, тенденции и перспективы развития.</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56.Состояние и тенденции развития мирового рынка ценных бумаг.</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rPr>
          <w:rFonts w:ascii="Times New Roman" w:eastAsia="Times New Roman" w:hAnsi="Times New Roman" w:cs="Times New Roman"/>
          <w:sz w:val="28"/>
          <w:szCs w:val="28"/>
        </w:rPr>
      </w:pPr>
    </w:p>
    <w:p w:rsidR="00813349" w:rsidRPr="00813349" w:rsidRDefault="00813349" w:rsidP="00813349">
      <w:pPr>
        <w:spacing w:after="0" w:line="240" w:lineRule="auto"/>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Критерии оценивания  зачета:</w:t>
      </w:r>
    </w:p>
    <w:p w:rsidR="00813349" w:rsidRPr="00813349" w:rsidRDefault="00813349" w:rsidP="00813349">
      <w:pPr>
        <w:spacing w:after="0" w:line="240" w:lineRule="auto"/>
        <w:jc w:val="both"/>
        <w:rPr>
          <w:rFonts w:ascii="Times New Roman" w:eastAsia="Times New Roman" w:hAnsi="Times New Roman" w:cs="Times New Roman"/>
          <w:sz w:val="24"/>
          <w:szCs w:val="24"/>
        </w:rPr>
      </w:pPr>
      <w:proofErr w:type="gramStart"/>
      <w:r w:rsidRPr="00813349">
        <w:rPr>
          <w:rFonts w:ascii="Times New Roman" w:eastAsia="Times New Roman" w:hAnsi="Times New Roman" w:cs="Times New Roman"/>
          <w:sz w:val="24"/>
          <w:szCs w:val="24"/>
        </w:rPr>
        <w:t>- 84-100 баллов («зачтено»)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- 67-83 баллов («зачтено»)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13349">
        <w:rPr>
          <w:rFonts w:ascii="Times New Roman" w:eastAsia="Times New Roman" w:hAnsi="Times New Roman" w:cs="Times New Roman"/>
          <w:sz w:val="24"/>
          <w:szCs w:val="24"/>
        </w:rPr>
        <w:t>обучающийся</w:t>
      </w:r>
      <w:proofErr w:type="gramEnd"/>
      <w:r w:rsidRPr="00813349">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- 50-66 баллов («зачтено»)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- 0-49 баллов («</w:t>
      </w:r>
      <w:proofErr w:type="spellStart"/>
      <w:r w:rsidRPr="00813349">
        <w:rPr>
          <w:rFonts w:ascii="Times New Roman" w:eastAsia="Times New Roman" w:hAnsi="Times New Roman" w:cs="Times New Roman"/>
          <w:sz w:val="24"/>
          <w:szCs w:val="24"/>
        </w:rPr>
        <w:t>незачтено</w:t>
      </w:r>
      <w:proofErr w:type="spellEnd"/>
      <w:r w:rsidRPr="00813349">
        <w:rPr>
          <w:rFonts w:ascii="Times New Roman" w:eastAsia="Times New Roman" w:hAnsi="Times New Roman" w:cs="Times New Roman"/>
          <w:sz w:val="24"/>
          <w:szCs w:val="24"/>
        </w:rPr>
        <w:t>»)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13349" w:rsidRPr="00813349" w:rsidRDefault="00813349" w:rsidP="00813349">
      <w:pPr>
        <w:spacing w:after="0" w:line="240" w:lineRule="auto"/>
        <w:rPr>
          <w:rFonts w:ascii="Times New Roman" w:eastAsia="Times New Roman" w:hAnsi="Times New Roman" w:cs="Times New Roman"/>
          <w:sz w:val="28"/>
          <w:szCs w:val="28"/>
        </w:rPr>
      </w:pPr>
    </w:p>
    <w:p w:rsidR="00813349" w:rsidRPr="00813349" w:rsidRDefault="00813349" w:rsidP="00813349">
      <w:pPr>
        <w:tabs>
          <w:tab w:val="left" w:pos="567"/>
        </w:tabs>
        <w:spacing w:after="0" w:line="240" w:lineRule="auto"/>
        <w:rPr>
          <w:rFonts w:ascii="Times New Roman" w:eastAsia="Times New Roman" w:hAnsi="Times New Roman" w:cs="Times New Roman"/>
          <w:b/>
          <w:sz w:val="24"/>
          <w:szCs w:val="24"/>
        </w:rPr>
      </w:pPr>
    </w:p>
    <w:p w:rsidR="00813349" w:rsidRPr="00813349" w:rsidRDefault="00813349" w:rsidP="00813349">
      <w:pPr>
        <w:tabs>
          <w:tab w:val="left" w:pos="567"/>
        </w:tabs>
        <w:spacing w:after="0" w:line="240" w:lineRule="auto"/>
        <w:textAlignment w:val="baseline"/>
        <w:rPr>
          <w:rFonts w:ascii="Times New Roman" w:eastAsia="Times New Roman" w:hAnsi="Times New Roman" w:cs="Times New Roman"/>
          <w:sz w:val="28"/>
          <w:szCs w:val="28"/>
        </w:rPr>
      </w:pPr>
      <w:bookmarkStart w:id="3" w:name="_Hlk518912764"/>
      <w:r w:rsidRPr="00813349">
        <w:rPr>
          <w:rFonts w:ascii="Times New Roman" w:eastAsia="Times New Roman" w:hAnsi="Times New Roman" w:cs="Times New Roman"/>
          <w:sz w:val="28"/>
          <w:szCs w:val="28"/>
        </w:rPr>
        <w:t xml:space="preserve">Составитель ________________________ Ю.С. </w:t>
      </w:r>
      <w:proofErr w:type="spellStart"/>
      <w:r w:rsidRPr="00813349">
        <w:rPr>
          <w:rFonts w:ascii="Times New Roman" w:eastAsia="Times New Roman" w:hAnsi="Times New Roman" w:cs="Times New Roman"/>
          <w:sz w:val="28"/>
          <w:szCs w:val="28"/>
        </w:rPr>
        <w:t>Жаркова</w:t>
      </w:r>
      <w:proofErr w:type="spellEnd"/>
    </w:p>
    <w:p w:rsidR="00813349" w:rsidRPr="00813349" w:rsidRDefault="00813349" w:rsidP="00813349">
      <w:pPr>
        <w:tabs>
          <w:tab w:val="left" w:pos="426"/>
        </w:tabs>
        <w:spacing w:after="0" w:line="240" w:lineRule="auto"/>
        <w:jc w:val="both"/>
        <w:textAlignment w:val="baseline"/>
        <w:rPr>
          <w:rFonts w:ascii="Times New Roman" w:eastAsia="Times New Roman" w:hAnsi="Times New Roman" w:cs="Times New Roman"/>
          <w:bCs/>
          <w:sz w:val="28"/>
          <w:szCs w:val="28"/>
        </w:rPr>
      </w:pPr>
      <w:r w:rsidRPr="00813349">
        <w:rPr>
          <w:rFonts w:ascii="Times New Roman" w:eastAsia="Times New Roman" w:hAnsi="Times New Roman" w:cs="Times New Roman"/>
          <w:bCs/>
          <w:sz w:val="28"/>
          <w:szCs w:val="28"/>
        </w:rPr>
        <w:t>« 25» апреля 2018 г.</w:t>
      </w:r>
    </w:p>
    <w:p w:rsidR="00813349" w:rsidRPr="00813349" w:rsidRDefault="00813349" w:rsidP="00813349">
      <w:pP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br w:type="page"/>
      </w:r>
    </w:p>
    <w:bookmarkEnd w:id="3"/>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lastRenderedPageBreak/>
        <w:t>Министерство образования и науки Российской Федерации</w:t>
      </w: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«Ростовский государственный экономический университет (РИНХ)»</w:t>
      </w: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 xml:space="preserve">Кафедра «Финансовый мониторинг и финансовые рынки» </w:t>
      </w: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b/>
          <w:sz w:val="28"/>
          <w:szCs w:val="28"/>
        </w:rPr>
      </w:pPr>
      <w:r w:rsidRPr="00813349">
        <w:rPr>
          <w:rFonts w:ascii="Times New Roman" w:eastAsia="Times New Roman" w:hAnsi="Times New Roman" w:cs="Times New Roman"/>
          <w:b/>
          <w:sz w:val="28"/>
          <w:szCs w:val="28"/>
        </w:rPr>
        <w:t xml:space="preserve">Вопросы для коллоквиумов (К) </w:t>
      </w: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по дисциплине «Рынок ценных бумаг»</w:t>
      </w: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Модуль 1 «Рынок ценных бумаг: структура и инструменты»</w:t>
      </w: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 Как соотносятся понятие “рынок ценных бумаг” с понятиями “денежный рынок” и “рынок капитала”?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 Почему рынок ценных бумаг считается альтернативным источником финансирования экономики?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 Каковы основные функции рынка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 Каковы особенности, преимущества и недостатки механизма рынка ценных бумаг в сравнении с рынком банковских ссуд?</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 Охарактеризуйте структуру финансового рынка.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6. По каким признакам можно классифицировать виды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7. Каковы причины возникновения «третьих», «четвёртых» рынков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8. В чём особенности англосаксонской и континентальной моделей рынка?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9. </w:t>
      </w:r>
      <w:proofErr w:type="gramStart"/>
      <w:r w:rsidRPr="00813349">
        <w:rPr>
          <w:rFonts w:ascii="Times New Roman" w:eastAsia="Times New Roman" w:hAnsi="Times New Roman" w:cs="Times New Roman"/>
          <w:sz w:val="24"/>
          <w:szCs w:val="24"/>
        </w:rPr>
        <w:t>Каковы основные черты американской и германской моделей фондового рынка?</w:t>
      </w:r>
      <w:proofErr w:type="gramEnd"/>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10. Какова взаимосвязь движения фиктивного и реального капиталов в экономике?</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11. В чём заключаются особенности формирования и специфика развития РЦБ в РФ?</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12. Дайте характеристику современного состояния Российского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13. Какие задачи стоят перед </w:t>
      </w:r>
      <w:proofErr w:type="gramStart"/>
      <w:r w:rsidRPr="00813349">
        <w:rPr>
          <w:rFonts w:ascii="Times New Roman" w:eastAsia="Times New Roman" w:hAnsi="Times New Roman" w:cs="Times New Roman"/>
          <w:sz w:val="24"/>
          <w:szCs w:val="24"/>
        </w:rPr>
        <w:t>российским</w:t>
      </w:r>
      <w:proofErr w:type="gramEnd"/>
      <w:r w:rsidRPr="00813349">
        <w:rPr>
          <w:rFonts w:ascii="Times New Roman" w:eastAsia="Times New Roman" w:hAnsi="Times New Roman" w:cs="Times New Roman"/>
          <w:sz w:val="24"/>
          <w:szCs w:val="24"/>
        </w:rPr>
        <w:t xml:space="preserve"> РЦБ на современном этапе и насколько успешно они решаются?</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14. В чём состоят основные проблемы развития РЦБ в РФ?</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15. Что представляет собой </w:t>
      </w:r>
      <w:proofErr w:type="gramStart"/>
      <w:r w:rsidRPr="00813349">
        <w:rPr>
          <w:rFonts w:ascii="Times New Roman" w:eastAsia="Times New Roman" w:hAnsi="Times New Roman" w:cs="Times New Roman"/>
          <w:sz w:val="24"/>
          <w:szCs w:val="24"/>
        </w:rPr>
        <w:t>международный</w:t>
      </w:r>
      <w:proofErr w:type="gramEnd"/>
      <w:r w:rsidRPr="00813349">
        <w:rPr>
          <w:rFonts w:ascii="Times New Roman" w:eastAsia="Times New Roman" w:hAnsi="Times New Roman" w:cs="Times New Roman"/>
          <w:sz w:val="24"/>
          <w:szCs w:val="24"/>
        </w:rPr>
        <w:t xml:space="preserve">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16. Каковы источники формирования мирового рынка капитала?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17. Назовите современные тенденции развития мировых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18. Дайте экономическое понятие ценной бумаги. В чём состоят особенности данного понятия согласно российскому законодательству?</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19. Дайте определение понятия «ликвидность рынка ценных бумаг» и «ликвидность ценной бумаги».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20. Назовите факторы, определяющие ликвидность РЦБ и ликвидность ценной бумаги.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21.Какое значение имеют показатели доходности для активизации инвестиционной деятельности на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22. Охарактеризуйте концепцию связи риска, дохода и доходности.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23. Назовите основные классификационные признаки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24. Дайте характеристику ценных бумаг на предъявителя, именных и ордерных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25. Что означает передаточная надпись на ценной бумаге – индоссамент?</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26. Каковы признаки эмиссионной ценной бумаги?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27. Какие требования предъявляются к сертификатам эмиссионных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28. Какие ценные бумаги относятся к инструментам денежного (краткосрочного) рынка и в чём заключается цель их выпуска?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29. Какие ценные бумаги относятся к инструментам рынка капиталов (инвестиций) и в чём заключается цель их выпуска?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30. Есть ли ценные бумаги, обращающиеся на денежном рынке и рынке капиталов?</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31. Какие ценные бумаги являются международными?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32. Какие виды ценных бумаг доминируют в структуре оборота и капитализации мирового РЦБ и в современной России?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33. Какова роль ценных бумаг в финансировании экономики России?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lastRenderedPageBreak/>
        <w:t>34. Что такое финансовый риск?</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35. Дайте понятия «систематический риск» и «несистематический риск»</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36. Каковы основные виды несистематического риска на рынке ценных бумаг? Являются ли они </w:t>
      </w:r>
      <w:proofErr w:type="spellStart"/>
      <w:r w:rsidRPr="00813349">
        <w:rPr>
          <w:rFonts w:ascii="Times New Roman" w:eastAsia="Times New Roman" w:hAnsi="Times New Roman" w:cs="Times New Roman"/>
          <w:sz w:val="24"/>
          <w:szCs w:val="24"/>
        </w:rPr>
        <w:t>недиверсифицируемыми</w:t>
      </w:r>
      <w:proofErr w:type="spellEnd"/>
      <w:r w:rsidRPr="00813349">
        <w:rPr>
          <w:rFonts w:ascii="Times New Roman" w:eastAsia="Times New Roman" w:hAnsi="Times New Roman" w:cs="Times New Roman"/>
          <w:sz w:val="24"/>
          <w:szCs w:val="24"/>
        </w:rPr>
        <w:t>?</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37. Какова взаимосвязь несистематического риска и инвестиционного качества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38. Какие факторы влияют на уровень финансового риска на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39. Какие существуют методики оценки рисков?</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40. Какие формы и методы управления рисками Вам известны?</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41. Дайте определение понятия «эмиссионная ценная бумага».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42. Какие формы выпуска эмиссионной ценной бумаги допускаются Законом РФ «</w:t>
      </w:r>
      <w:proofErr w:type="gramStart"/>
      <w:r w:rsidRPr="00813349">
        <w:rPr>
          <w:rFonts w:ascii="Times New Roman" w:eastAsia="Times New Roman" w:hAnsi="Times New Roman" w:cs="Times New Roman"/>
          <w:sz w:val="24"/>
          <w:szCs w:val="24"/>
        </w:rPr>
        <w:t>О</w:t>
      </w:r>
      <w:proofErr w:type="gramEnd"/>
      <w:r w:rsidRPr="00813349">
        <w:rPr>
          <w:rFonts w:ascii="Times New Roman" w:eastAsia="Times New Roman" w:hAnsi="Times New Roman" w:cs="Times New Roman"/>
          <w:sz w:val="24"/>
          <w:szCs w:val="24"/>
        </w:rPr>
        <w:t xml:space="preserve"> рынка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43. В чём различия понятий:</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выпуск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эмиссия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размещение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44. Какими документами регулируются эмиссия государственных и муниципальных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45. При каких условиях необходима регистрация проспекта эмиссии? Какими этапами дополняется процедура эмиссии при  необходимости регистрации проспекта эмиссии?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46. При каком условии разрешена регистрация выпуска производных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47. Какова процедура регистрации выпуска?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48. Какова структура и основное содержание проспекта эмиссии?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49. Укажите требования  к раскрытию информации при публичном размещении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50. Дайте определение понятиям «открытая подписка» и «закрытая подписка».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51. Каковы законодательные ограничения на размещение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по объёмам размещения;</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по срокам размещения;</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по процедуре размещения.</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52. Определите понятие «недобросовестная эмиссия».</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53. В чём сущность </w:t>
      </w:r>
      <w:proofErr w:type="gramStart"/>
      <w:r w:rsidRPr="00813349">
        <w:rPr>
          <w:rFonts w:ascii="Times New Roman" w:eastAsia="Times New Roman" w:hAnsi="Times New Roman" w:cs="Times New Roman"/>
          <w:sz w:val="24"/>
          <w:szCs w:val="24"/>
        </w:rPr>
        <w:t>акции</w:t>
      </w:r>
      <w:proofErr w:type="gramEnd"/>
      <w:r w:rsidRPr="00813349">
        <w:rPr>
          <w:rFonts w:ascii="Times New Roman" w:eastAsia="Times New Roman" w:hAnsi="Times New Roman" w:cs="Times New Roman"/>
          <w:sz w:val="24"/>
          <w:szCs w:val="24"/>
        </w:rPr>
        <w:t xml:space="preserve"> и </w:t>
      </w:r>
      <w:proofErr w:type="gramStart"/>
      <w:r w:rsidRPr="00813349">
        <w:rPr>
          <w:rFonts w:ascii="Times New Roman" w:eastAsia="Times New Roman" w:hAnsi="Times New Roman" w:cs="Times New Roman"/>
          <w:sz w:val="24"/>
          <w:szCs w:val="24"/>
        </w:rPr>
        <w:t>каковы</w:t>
      </w:r>
      <w:proofErr w:type="gramEnd"/>
      <w:r w:rsidRPr="00813349">
        <w:rPr>
          <w:rFonts w:ascii="Times New Roman" w:eastAsia="Times New Roman" w:hAnsi="Times New Roman" w:cs="Times New Roman"/>
          <w:sz w:val="24"/>
          <w:szCs w:val="24"/>
        </w:rPr>
        <w:t xml:space="preserve"> её фундаментальные свойства?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54. Какие виды акций можно выделить по характеру их обращения?</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55. В чём состоит различие в порядке размещения и обращения акций открытых и закрытых акционерных обществ?</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56. Какие виды привилегированных акций существуют в мировой практике?</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57. В чём сущность </w:t>
      </w:r>
      <w:proofErr w:type="gramStart"/>
      <w:r w:rsidRPr="00813349">
        <w:rPr>
          <w:rFonts w:ascii="Times New Roman" w:eastAsia="Times New Roman" w:hAnsi="Times New Roman" w:cs="Times New Roman"/>
          <w:sz w:val="24"/>
          <w:szCs w:val="24"/>
        </w:rPr>
        <w:t>облигации</w:t>
      </w:r>
      <w:proofErr w:type="gramEnd"/>
      <w:r w:rsidRPr="00813349">
        <w:rPr>
          <w:rFonts w:ascii="Times New Roman" w:eastAsia="Times New Roman" w:hAnsi="Times New Roman" w:cs="Times New Roman"/>
          <w:sz w:val="24"/>
          <w:szCs w:val="24"/>
        </w:rPr>
        <w:t xml:space="preserve"> и </w:t>
      </w:r>
      <w:proofErr w:type="gramStart"/>
      <w:r w:rsidRPr="00813349">
        <w:rPr>
          <w:rFonts w:ascii="Times New Roman" w:eastAsia="Times New Roman" w:hAnsi="Times New Roman" w:cs="Times New Roman"/>
          <w:sz w:val="24"/>
          <w:szCs w:val="24"/>
        </w:rPr>
        <w:t>каковы</w:t>
      </w:r>
      <w:proofErr w:type="gramEnd"/>
      <w:r w:rsidRPr="00813349">
        <w:rPr>
          <w:rFonts w:ascii="Times New Roman" w:eastAsia="Times New Roman" w:hAnsi="Times New Roman" w:cs="Times New Roman"/>
          <w:sz w:val="24"/>
          <w:szCs w:val="24"/>
        </w:rPr>
        <w:t xml:space="preserve"> её фундаментальные свойства?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58. Каков круг эмитентов и инвесторов облигации?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59. Охарактеризуйте преимущества и недостатки финансирования деятельности предприятий за счёт выпуска долговых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60. Какие ограничения на выпуск корпоративных облигаций предусмотрены Гражданским Кодексом РФ и ФЗ «Об АО»?</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Модуль 2 «Рынок ценных бумаг: институты и инфраструктура»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 В чём сущность профессиональной деятельности на рынке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 Перечислите виды профессиональной деятельности и категории участников рынка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 Каков порядок лицензирования профессиональных участников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 Какие основные требования, предъявляются к профессиональным участникам рынка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 В каких случаях допускается совмещение видов деятельности на рынке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6. Что такое фондовая биржа?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7. Назовите основные функции фондовой биржи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8. Перечислите принципы деятельности фондовой биржи.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9. Какова организационная структура фондовой биржи и механизм её функционирования?</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10. Кто является участником биржевых торгов?</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lastRenderedPageBreak/>
        <w:t>11. В чём заключаются национальные особенности организации и функционирования фондовых бирж?</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12. В чём отличие систем моно- и полицентрической организации биржевой деятельности?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13. Какие требования предъявляются к ценным бумагам для допуска их к торгам на фондовой бирже?</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14. Что представляет собой процедура листинга?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15. Какие сделки заключаются на фондовой бирже?</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16. Каковы цели использования биржевых индексов?</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17. Перечислите наиболее распространённые в мировой и отечественной практике биржевые индексы.</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18. Как рассчитываются  фондовые индексы и что они характеризуют?</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19. Объясните метод расчёта индекса Доу-Джонса.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20. Какова роль биржевых индексов на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21. Перечислите функции внебиржевого рынка и его отличия </w:t>
      </w:r>
      <w:proofErr w:type="gramStart"/>
      <w:r w:rsidRPr="00813349">
        <w:rPr>
          <w:rFonts w:ascii="Times New Roman" w:eastAsia="Times New Roman" w:hAnsi="Times New Roman" w:cs="Times New Roman"/>
          <w:sz w:val="24"/>
          <w:szCs w:val="24"/>
        </w:rPr>
        <w:t>от</w:t>
      </w:r>
      <w:proofErr w:type="gramEnd"/>
      <w:r w:rsidRPr="00813349">
        <w:rPr>
          <w:rFonts w:ascii="Times New Roman" w:eastAsia="Times New Roman" w:hAnsi="Times New Roman" w:cs="Times New Roman"/>
          <w:sz w:val="24"/>
          <w:szCs w:val="24"/>
        </w:rPr>
        <w:t xml:space="preserve"> биржевого.</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22. В чём особенности организации и механизма функционирования организованной внебиржевой торговли ценными бумагами?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23. Как можно оценить деятельность систем внебиржевой торговли?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24.Перечислите основные организационно-технические принципы работы организационных внебиржевых систем в России.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25. Каков порядок допуска ценных бумаг к обращению в организованных системах внебиржевой торговли?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26. Какова роль Российской торговой системы (РТС) в развитии </w:t>
      </w:r>
      <w:proofErr w:type="gramStart"/>
      <w:r w:rsidRPr="00813349">
        <w:rPr>
          <w:rFonts w:ascii="Times New Roman" w:eastAsia="Times New Roman" w:hAnsi="Times New Roman" w:cs="Times New Roman"/>
          <w:sz w:val="24"/>
          <w:szCs w:val="24"/>
        </w:rPr>
        <w:t>вторичного</w:t>
      </w:r>
      <w:proofErr w:type="gramEnd"/>
      <w:r w:rsidRPr="00813349">
        <w:rPr>
          <w:rFonts w:ascii="Times New Roman" w:eastAsia="Times New Roman" w:hAnsi="Times New Roman" w:cs="Times New Roman"/>
          <w:sz w:val="24"/>
          <w:szCs w:val="24"/>
        </w:rPr>
        <w:t xml:space="preserve">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27. Что понимается под термином «операции с ценными бумагами»?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28. Каковы цели проводимых операций с ценными бумагами?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29. Каковы особенности брокерских операций банков на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30. Чем характеризуются инвестиционные операции банков?</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31. Какие сделки могут заключаться на бирже?</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32. Каковы основные этапы совершения сделки с ценными бумагами?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33. Какие основные виды инвестиционных фондов Вы знаете?</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34. Чем отличается инвестиционный фонд от инвестиционной компании?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35. Каковы законодательные основы деятельности паевых инвестиционных фондов (</w:t>
      </w:r>
      <w:proofErr w:type="spellStart"/>
      <w:r w:rsidRPr="00813349">
        <w:rPr>
          <w:rFonts w:ascii="Times New Roman" w:eastAsia="Times New Roman" w:hAnsi="Times New Roman" w:cs="Times New Roman"/>
          <w:sz w:val="24"/>
          <w:szCs w:val="24"/>
        </w:rPr>
        <w:t>ПИФов</w:t>
      </w:r>
      <w:proofErr w:type="spellEnd"/>
      <w:proofErr w:type="gramStart"/>
      <w:r w:rsidRPr="00813349">
        <w:rPr>
          <w:rFonts w:ascii="Times New Roman" w:eastAsia="Times New Roman" w:hAnsi="Times New Roman" w:cs="Times New Roman"/>
          <w:sz w:val="24"/>
          <w:szCs w:val="24"/>
        </w:rPr>
        <w:t>)в</w:t>
      </w:r>
      <w:proofErr w:type="gramEnd"/>
      <w:r w:rsidRPr="00813349">
        <w:rPr>
          <w:rFonts w:ascii="Times New Roman" w:eastAsia="Times New Roman" w:hAnsi="Times New Roman" w:cs="Times New Roman"/>
          <w:sz w:val="24"/>
          <w:szCs w:val="24"/>
        </w:rPr>
        <w:t xml:space="preserve"> России?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36. Какие основные виды инвестиционных фондов работают на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37. Какие показатели используются для оценки конъюнктуры биржевого рынка?</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38.Каковы особенности фундаментального и технического анализа фондовых инструментов.</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39.В каких случаях целесообразно использовать технический анализ при оценке конъюнктуры </w:t>
      </w:r>
      <w:proofErr w:type="gramStart"/>
      <w:r w:rsidRPr="00813349">
        <w:rPr>
          <w:rFonts w:ascii="Times New Roman" w:eastAsia="Times New Roman" w:hAnsi="Times New Roman" w:cs="Times New Roman"/>
          <w:sz w:val="24"/>
          <w:szCs w:val="24"/>
        </w:rPr>
        <w:t>биржевого</w:t>
      </w:r>
      <w:proofErr w:type="gramEnd"/>
      <w:r w:rsidRPr="00813349">
        <w:rPr>
          <w:rFonts w:ascii="Times New Roman" w:eastAsia="Times New Roman" w:hAnsi="Times New Roman" w:cs="Times New Roman"/>
          <w:sz w:val="24"/>
          <w:szCs w:val="24"/>
        </w:rPr>
        <w:t xml:space="preserve">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40. Каковы цели государственного регулирования?</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41. Каковы субъекты и объекты регулирования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42. Как ФЗ «О РЦБ» определяет процесс регулирования РЦБ в России?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43. Какие функции выполняет государство на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44. Каковы основные принципы государственного регулирования?</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45. Каковы основные направления государственного регулирования?</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46. Какие методы и инструменты используются государством для регулирования РЦБ?</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47. Что относится к методам прямого вмешательства и косвенного воздействия государства на развитие рынка ценных бумаг?</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48. Какая модель регулирования РЦБ используется в России?</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49. Какова роль саморегулируемых организаций на российском фондовом рынке?</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50. В чём сущность </w:t>
      </w:r>
      <w:proofErr w:type="gramStart"/>
      <w:r w:rsidRPr="00813349">
        <w:rPr>
          <w:rFonts w:ascii="Times New Roman" w:eastAsia="Times New Roman" w:hAnsi="Times New Roman" w:cs="Times New Roman"/>
          <w:sz w:val="24"/>
          <w:szCs w:val="24"/>
        </w:rPr>
        <w:t>регулирования</w:t>
      </w:r>
      <w:proofErr w:type="gramEnd"/>
      <w:r w:rsidRPr="00813349">
        <w:rPr>
          <w:rFonts w:ascii="Times New Roman" w:eastAsia="Times New Roman" w:hAnsi="Times New Roman" w:cs="Times New Roman"/>
          <w:sz w:val="24"/>
          <w:szCs w:val="24"/>
        </w:rPr>
        <w:t xml:space="preserve"> международного РЦБ и </w:t>
      </w:r>
      <w:proofErr w:type="gramStart"/>
      <w:r w:rsidRPr="00813349">
        <w:rPr>
          <w:rFonts w:ascii="Times New Roman" w:eastAsia="Times New Roman" w:hAnsi="Times New Roman" w:cs="Times New Roman"/>
          <w:sz w:val="24"/>
          <w:szCs w:val="24"/>
        </w:rPr>
        <w:t>каковы</w:t>
      </w:r>
      <w:proofErr w:type="gramEnd"/>
      <w:r w:rsidRPr="00813349">
        <w:rPr>
          <w:rFonts w:ascii="Times New Roman" w:eastAsia="Times New Roman" w:hAnsi="Times New Roman" w:cs="Times New Roman"/>
          <w:sz w:val="24"/>
          <w:szCs w:val="24"/>
        </w:rPr>
        <w:t xml:space="preserve"> его субъекты?</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 xml:space="preserve">Критерии оценивания: </w:t>
      </w: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Каждое собеседование оценивается по 5-и балльной системе:</w:t>
      </w:r>
    </w:p>
    <w:p w:rsidR="00813349" w:rsidRPr="00813349" w:rsidRDefault="00813349" w:rsidP="00813349">
      <w:pPr>
        <w:shd w:val="clear" w:color="auto" w:fill="FFFFFF"/>
        <w:spacing w:after="0" w:line="240" w:lineRule="auto"/>
        <w:ind w:firstLine="708"/>
        <w:jc w:val="both"/>
        <w:rPr>
          <w:rFonts w:ascii="Times New Roman" w:eastAsia="Times New Roman" w:hAnsi="Times New Roman" w:cs="Times New Roman"/>
          <w:sz w:val="24"/>
          <w:szCs w:val="24"/>
        </w:rPr>
      </w:pPr>
      <w:proofErr w:type="gramStart"/>
      <w:r w:rsidRPr="00813349">
        <w:rPr>
          <w:rFonts w:ascii="Times New Roman" w:eastAsia="Times New Roman" w:hAnsi="Times New Roman" w:cs="Times New Roman"/>
          <w:sz w:val="24"/>
          <w:szCs w:val="24"/>
        </w:rPr>
        <w:t xml:space="preserve">- 5 баллов («отлично») выставляется студенту,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w:t>
      </w:r>
      <w:r w:rsidRPr="00813349">
        <w:rPr>
          <w:rFonts w:ascii="Times New Roman" w:eastAsia="Times New Roman" w:hAnsi="Times New Roman" w:cs="Times New Roman"/>
          <w:sz w:val="24"/>
          <w:szCs w:val="24"/>
        </w:rPr>
        <w:lastRenderedPageBreak/>
        <w:t>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813349" w:rsidRPr="00813349" w:rsidRDefault="00813349" w:rsidP="00813349">
      <w:pPr>
        <w:shd w:val="clear" w:color="auto" w:fill="FFFFFF"/>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- 4 балла («хорошо») выставляется студенту, при наличии у студентов твердых и достаточно полных знаний в объеме пройденной программы дисциплины в соответствии с целями обучения, студент четко излагает материал, однако студентом допускаются отдельные логические и стилистические погрешности, студент  усвоил основную литературу, рекомендованную в рабочей программе дисциплины;</w:t>
      </w:r>
    </w:p>
    <w:p w:rsidR="00813349" w:rsidRPr="00813349" w:rsidRDefault="00813349" w:rsidP="00813349">
      <w:pPr>
        <w:shd w:val="clear" w:color="auto" w:fill="FFFFFF"/>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- 3 балла («удовлетворительно»)  выставляется студенту, при наличии у него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813349" w:rsidRPr="00813349" w:rsidRDefault="00813349" w:rsidP="00813349">
      <w:pPr>
        <w:shd w:val="clear" w:color="auto" w:fill="FFFFFF"/>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- 0 баллов («неудовлетворительно») выставляется студенту, если его ответы не связаны с вопросами, студент допускает наличие грубых ошибок в ответе, не понимает сущности излагаемого вопроса, не умеет применять знания на практике, неуверенность и неточность ответов на дополнительные и наводящие вопросы.</w:t>
      </w: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4"/>
          <w:szCs w:val="24"/>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4"/>
          <w:szCs w:val="24"/>
        </w:rPr>
      </w:pPr>
    </w:p>
    <w:p w:rsidR="00813349" w:rsidRPr="00813349" w:rsidRDefault="00813349" w:rsidP="00813349">
      <w:pPr>
        <w:shd w:val="clear" w:color="auto" w:fill="FFFFFF"/>
        <w:spacing w:after="0" w:line="240" w:lineRule="auto"/>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 xml:space="preserve">Составитель ________________________ Ю.С. </w:t>
      </w:r>
      <w:proofErr w:type="spellStart"/>
      <w:r w:rsidRPr="00813349">
        <w:rPr>
          <w:rFonts w:ascii="Times New Roman" w:eastAsia="Times New Roman" w:hAnsi="Times New Roman" w:cs="Times New Roman"/>
          <w:sz w:val="28"/>
          <w:szCs w:val="28"/>
        </w:rPr>
        <w:t>Жаркова</w:t>
      </w:r>
      <w:proofErr w:type="spellEnd"/>
    </w:p>
    <w:p w:rsidR="00813349" w:rsidRPr="00813349" w:rsidRDefault="00813349" w:rsidP="00813349">
      <w:pPr>
        <w:shd w:val="clear" w:color="auto" w:fill="FFFFFF"/>
        <w:spacing w:after="0" w:line="240" w:lineRule="auto"/>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 25» апреля 2018 г.</w:t>
      </w:r>
    </w:p>
    <w:p w:rsidR="00813349" w:rsidRPr="00813349" w:rsidRDefault="00813349" w:rsidP="00813349">
      <w:pPr>
        <w:shd w:val="clear" w:color="auto" w:fill="FFFFFF"/>
        <w:spacing w:after="0" w:line="240" w:lineRule="auto"/>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 </w:t>
      </w:r>
    </w:p>
    <w:p w:rsidR="00813349" w:rsidRPr="00813349" w:rsidRDefault="00813349" w:rsidP="00813349">
      <w:pPr>
        <w:shd w:val="clear" w:color="auto" w:fill="FFFFFF"/>
        <w:spacing w:after="0" w:line="240" w:lineRule="auto"/>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p>
    <w:p w:rsidR="00813349" w:rsidRPr="00813349" w:rsidRDefault="00813349" w:rsidP="00813349">
      <w:pPr>
        <w:shd w:val="clear" w:color="auto" w:fill="FFFFFF"/>
        <w:spacing w:after="0" w:line="240" w:lineRule="auto"/>
        <w:rPr>
          <w:rFonts w:ascii="Times New Roman" w:eastAsia="Times New Roman" w:hAnsi="Times New Roman" w:cs="Times New Roman"/>
          <w:sz w:val="28"/>
          <w:szCs w:val="28"/>
        </w:rPr>
      </w:pPr>
    </w:p>
    <w:p w:rsidR="00813349" w:rsidRDefault="0081334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lastRenderedPageBreak/>
        <w:t>Министерство образования и науки Российской Федерации</w:t>
      </w:r>
    </w:p>
    <w:p w:rsidR="00813349" w:rsidRPr="00813349" w:rsidRDefault="00813349" w:rsidP="00813349">
      <w:pPr>
        <w:shd w:val="clear" w:color="auto" w:fill="FFFFFF"/>
        <w:spacing w:after="0" w:line="240" w:lineRule="auto"/>
        <w:ind w:firstLine="709"/>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«Ростовский государственный экономический университет (РИНХ)»</w:t>
      </w:r>
    </w:p>
    <w:p w:rsidR="00813349" w:rsidRPr="00813349" w:rsidRDefault="00813349" w:rsidP="00813349">
      <w:pPr>
        <w:spacing w:after="0" w:line="240" w:lineRule="auto"/>
        <w:jc w:val="center"/>
        <w:textAlignment w:val="baseline"/>
        <w:rPr>
          <w:rFonts w:ascii="Times New Roman" w:eastAsia="Times New Roman" w:hAnsi="Times New Roman" w:cs="Times New Roman"/>
          <w:sz w:val="28"/>
          <w:szCs w:val="24"/>
        </w:rPr>
      </w:pPr>
    </w:p>
    <w:p w:rsidR="00813349" w:rsidRPr="00813349" w:rsidRDefault="00813349" w:rsidP="00813349">
      <w:pPr>
        <w:spacing w:after="0" w:line="240" w:lineRule="auto"/>
        <w:jc w:val="center"/>
        <w:textAlignment w:val="baseline"/>
        <w:rPr>
          <w:rFonts w:ascii="Calibri" w:eastAsia="Times New Roman" w:hAnsi="Calibri" w:cs="Times New Roman"/>
          <w:sz w:val="12"/>
          <w:szCs w:val="12"/>
        </w:rPr>
      </w:pPr>
      <w:r w:rsidRPr="00813349">
        <w:rPr>
          <w:rFonts w:ascii="Times New Roman" w:eastAsia="Times New Roman" w:hAnsi="Times New Roman" w:cs="Times New Roman"/>
          <w:sz w:val="28"/>
          <w:szCs w:val="24"/>
        </w:rPr>
        <w:t xml:space="preserve">Кафедра «Финансовый мониторинг и финансовые рынки» </w:t>
      </w:r>
    </w:p>
    <w:p w:rsidR="00813349" w:rsidRPr="00813349" w:rsidRDefault="00813349" w:rsidP="00813349">
      <w:pPr>
        <w:autoSpaceDE w:val="0"/>
        <w:autoSpaceDN w:val="0"/>
        <w:adjustRightInd w:val="0"/>
        <w:spacing w:after="0" w:line="240" w:lineRule="auto"/>
        <w:jc w:val="center"/>
        <w:rPr>
          <w:rFonts w:ascii="Times New Roman" w:eastAsia="Calibri" w:hAnsi="Times New Roman" w:cs="Times New Roman"/>
          <w:b/>
          <w:color w:val="000000"/>
          <w:sz w:val="28"/>
          <w:szCs w:val="28"/>
          <w:lang w:eastAsia="en-US"/>
        </w:rPr>
      </w:pPr>
    </w:p>
    <w:p w:rsidR="00813349" w:rsidRPr="00813349" w:rsidRDefault="00813349" w:rsidP="00813349">
      <w:pPr>
        <w:autoSpaceDE w:val="0"/>
        <w:autoSpaceDN w:val="0"/>
        <w:adjustRightInd w:val="0"/>
        <w:spacing w:after="0" w:line="240" w:lineRule="auto"/>
        <w:jc w:val="center"/>
        <w:rPr>
          <w:rFonts w:ascii="Times New Roman" w:eastAsia="Calibri" w:hAnsi="Times New Roman" w:cs="Times New Roman"/>
          <w:b/>
          <w:color w:val="000000"/>
          <w:sz w:val="28"/>
          <w:szCs w:val="28"/>
          <w:lang w:eastAsia="en-US"/>
        </w:rPr>
      </w:pPr>
      <w:r w:rsidRPr="00813349">
        <w:rPr>
          <w:rFonts w:ascii="Times New Roman" w:eastAsia="Calibri" w:hAnsi="Times New Roman" w:cs="Times New Roman"/>
          <w:b/>
          <w:color w:val="000000"/>
          <w:sz w:val="28"/>
          <w:szCs w:val="28"/>
          <w:lang w:eastAsia="en-US"/>
        </w:rPr>
        <w:t>Тесты письменные (Т)</w:t>
      </w:r>
    </w:p>
    <w:p w:rsidR="00813349" w:rsidRPr="00813349" w:rsidRDefault="00813349" w:rsidP="00813349">
      <w:pPr>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по дисциплине «Рынок ценных бумаг»</w:t>
      </w:r>
    </w:p>
    <w:p w:rsidR="00813349" w:rsidRPr="00813349" w:rsidRDefault="00813349" w:rsidP="00813349">
      <w:pPr>
        <w:spacing w:after="0" w:line="240" w:lineRule="auto"/>
        <w:rPr>
          <w:rFonts w:ascii="Times New Roman" w:eastAsia="Times New Roman" w:hAnsi="Times New Roman" w:cs="Times New Roman"/>
          <w:sz w:val="24"/>
          <w:szCs w:val="24"/>
        </w:rPr>
      </w:pPr>
    </w:p>
    <w:p w:rsidR="00813349" w:rsidRPr="00813349" w:rsidRDefault="00813349" w:rsidP="00813349">
      <w:pPr>
        <w:spacing w:after="0" w:line="240" w:lineRule="auto"/>
        <w:rPr>
          <w:rFonts w:ascii="Times New Roman" w:eastAsia="Times New Roman" w:hAnsi="Times New Roman" w:cs="Times New Roman"/>
          <w:sz w:val="28"/>
          <w:szCs w:val="28"/>
        </w:rPr>
      </w:pPr>
      <w:r w:rsidRPr="00813349">
        <w:rPr>
          <w:rFonts w:ascii="Times New Roman" w:eastAsia="Times New Roman" w:hAnsi="Times New Roman" w:cs="Times New Roman"/>
          <w:sz w:val="24"/>
          <w:szCs w:val="24"/>
        </w:rPr>
        <w:t xml:space="preserve">1.Облигации федерального займа с постоянным доходом являются: </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а) предъявительскими  купонными  долгосрочными  государственными  ценными бумагами;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б) именными купонными среднесрочными государственными ценными  бумагами;  </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в) предъявительскими  купонными  среднесрочными государственными ценными бумагами;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г) именными купонными долгосрочными ценными бумагами.</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2. Какой  орган  выполняет функцию генерального агента по обслуживанию выпусков государственных федеральных облигаций?</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а) ММВБ;     </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б) Министерство финансов РФ;</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в) Центральный банк РФ;</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3. Генеральным агентом по обслуживанию выпусков облигаций государственного сберегательного  займа является:</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а) Центральный банк РФ;</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б) Сберегательный банк РФ;</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в) Минфин РФ.</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4. Термин "Портфель" ценных бумаг означает:</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а) совокупность собранных воедино различных инвестиционных       ценностей, служащих инструментом для достижения конкретной  инвестиционной цели вкладчика;</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 xml:space="preserve">б) это определенное институциональное устройство,     обеспечивающее трансформацию сбережений в инвестиции и выбор направлений их   последующего использования в производительном секторе экономики.  </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5.Состояние портфеля государственных ценных бумаг характеризуется  следующими показателями: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а) текущая стоимость портфеля;</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б) доходность портфеля;</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 xml:space="preserve">в) </w:t>
      </w:r>
      <w:proofErr w:type="spellStart"/>
      <w:r w:rsidRPr="00813349">
        <w:rPr>
          <w:rFonts w:ascii="Times New Roman" w:eastAsia="Times New Roman" w:hAnsi="Times New Roman" w:cs="Times New Roman"/>
          <w:sz w:val="24"/>
          <w:szCs w:val="24"/>
        </w:rPr>
        <w:t>дюрация</w:t>
      </w:r>
      <w:proofErr w:type="spellEnd"/>
      <w:r w:rsidRPr="00813349">
        <w:rPr>
          <w:rFonts w:ascii="Times New Roman" w:eastAsia="Times New Roman" w:hAnsi="Times New Roman" w:cs="Times New Roman"/>
          <w:sz w:val="24"/>
          <w:szCs w:val="24"/>
        </w:rPr>
        <w:t xml:space="preserve"> (срочность) портфеля;</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г) ликвидность портфеля;</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д) риск портфеля;</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е) внутренняя норма доходности.</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6. В доверительном управлении могут быть:</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а) предприятия и имущественные комплексы;</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 xml:space="preserve">б) имущество </w:t>
      </w:r>
      <w:proofErr w:type="gramStart"/>
      <w:r w:rsidRPr="00813349">
        <w:rPr>
          <w:rFonts w:ascii="Times New Roman" w:eastAsia="Times New Roman" w:hAnsi="Times New Roman" w:cs="Times New Roman"/>
          <w:sz w:val="24"/>
          <w:szCs w:val="24"/>
        </w:rPr>
        <w:t>находящиеся</w:t>
      </w:r>
      <w:proofErr w:type="gramEnd"/>
      <w:r w:rsidRPr="00813349">
        <w:rPr>
          <w:rFonts w:ascii="Times New Roman" w:eastAsia="Times New Roman" w:hAnsi="Times New Roman" w:cs="Times New Roman"/>
          <w:sz w:val="24"/>
          <w:szCs w:val="24"/>
        </w:rPr>
        <w:t xml:space="preserve"> в хозяйственном ведении или оперативном управлении;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в) отдельные объекты;</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г) ценные бумаги.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7.  В конкурсе на право заключения договоров доверительного  управления могут принимать участие:</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а) физические лица;</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lastRenderedPageBreak/>
        <w:t xml:space="preserve">   </w:t>
      </w:r>
      <w:r w:rsidRPr="00813349">
        <w:rPr>
          <w:rFonts w:ascii="Times New Roman" w:eastAsia="Times New Roman" w:hAnsi="Times New Roman" w:cs="Times New Roman"/>
          <w:sz w:val="24"/>
          <w:szCs w:val="24"/>
        </w:rPr>
        <w:tab/>
        <w:t xml:space="preserve">б) юридические лица, которые имеют чистые активы либо собственные средства (для </w:t>
      </w:r>
      <w:proofErr w:type="gramStart"/>
      <w:r w:rsidRPr="00813349">
        <w:rPr>
          <w:rFonts w:ascii="Times New Roman" w:eastAsia="Times New Roman" w:hAnsi="Times New Roman" w:cs="Times New Roman"/>
          <w:sz w:val="24"/>
          <w:szCs w:val="24"/>
        </w:rPr>
        <w:t>кредитных</w:t>
      </w:r>
      <w:proofErr w:type="gramEnd"/>
      <w:r w:rsidRPr="00813349">
        <w:rPr>
          <w:rFonts w:ascii="Times New Roman" w:eastAsia="Times New Roman" w:hAnsi="Times New Roman" w:cs="Times New Roman"/>
          <w:sz w:val="24"/>
          <w:szCs w:val="24"/>
        </w:rPr>
        <w:t xml:space="preserve"> организаций-капитал) в размере, определяемом в    соответствии с действующим на момент подачи заявки законодательством;</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 xml:space="preserve">в) допускаются только лица, имеющие лицензию на осуществление деятельности по управлению ценными бумагами.   </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8. Являются ли государственными ценными бумагами: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а) субфедеральные облигации;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б) акции;</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в) муниципальные облигации.</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9. Выпуск субфедеральных займов контролирует:</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а) Федеральная служба по финансовым рынкам;</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б) Минфин РФ;</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в) Центральный Банк.</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10. Цели выпуска «сельских» облигаций:</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 xml:space="preserve">а) привлечь свободные </w:t>
      </w:r>
      <w:proofErr w:type="spellStart"/>
      <w:r w:rsidRPr="00813349">
        <w:rPr>
          <w:rFonts w:ascii="Times New Roman" w:eastAsia="Times New Roman" w:hAnsi="Times New Roman" w:cs="Times New Roman"/>
          <w:sz w:val="24"/>
          <w:szCs w:val="24"/>
        </w:rPr>
        <w:t>средст¬ва</w:t>
      </w:r>
      <w:proofErr w:type="spellEnd"/>
      <w:r w:rsidRPr="00813349">
        <w:rPr>
          <w:rFonts w:ascii="Times New Roman" w:eastAsia="Times New Roman" w:hAnsi="Times New Roman" w:cs="Times New Roman"/>
          <w:sz w:val="24"/>
          <w:szCs w:val="24"/>
        </w:rPr>
        <w:t xml:space="preserve"> населения для покрытия дефицита бюджета;</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 xml:space="preserve"> б)  покрытие задолженности республиканского бюджета Центральному         банку РФ;</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 xml:space="preserve"> в) с целью реструктуризации задолженности субъектов РФ федеральному            бюджету за поставки в агрокомплекс по товарному кредиту 1996г. </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11. Муниципальные облигации это:</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а) форма существования государственного внутреннего долга;</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 xml:space="preserve"> б) ценные бумаги, выпускаемые местными органами власти и управления;      </w:t>
      </w: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t xml:space="preserve"> в) ценная бумага, закрепляющая права ее владельца на участие в  управлении акционерным обществом.</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12. Размещение государственных ценных бумаг осуществляется:</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а) через центральные банки;</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б) через аукционные торги;</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в) открытая продажа всем желающим по установленным ценам;</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г) через акционерные общества.</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13. Эмитентом государственных краткосрочных бескупонных облигаций (ГКО) выступает:</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а) АО;</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б) Министерство государственного имущества;</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в) Министерство финансов;</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г) Министерство экономики.</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14. Физические лица для инвестирования сре</w:t>
      </w:r>
      <w:proofErr w:type="gramStart"/>
      <w:r w:rsidRPr="00813349">
        <w:rPr>
          <w:rFonts w:ascii="Times New Roman" w:eastAsia="Times New Roman" w:hAnsi="Times New Roman" w:cs="Times New Roman"/>
          <w:sz w:val="24"/>
          <w:szCs w:val="24"/>
        </w:rPr>
        <w:t>дств в г</w:t>
      </w:r>
      <w:proofErr w:type="gramEnd"/>
      <w:r w:rsidRPr="00813349">
        <w:rPr>
          <w:rFonts w:ascii="Times New Roman" w:eastAsia="Times New Roman" w:hAnsi="Times New Roman" w:cs="Times New Roman"/>
          <w:sz w:val="24"/>
          <w:szCs w:val="24"/>
        </w:rPr>
        <w:t xml:space="preserve">осударственные краткосрочные бескупонные облигации (ГКО) обращаются: </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а) в Банк России;</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б) в любой коммерческий банк;</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в) к дилеру на рынке ГКО;</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г) к любому из перечисленных лиц.</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15. Если банк России покупает государственные облигации, свободно обращающиеся на вторичном рынке, что происходит с ценами и текущей доходностью этих облигаций?</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а) цена и доходность растут;</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б) цена и доходность снижаются;</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в) цена растет, доходность снижается;</w:t>
      </w:r>
    </w:p>
    <w:p w:rsidR="00813349" w:rsidRPr="00813349" w:rsidRDefault="00813349" w:rsidP="00813349">
      <w:pPr>
        <w:spacing w:after="0" w:line="240" w:lineRule="auto"/>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г) цена снижается, доходность растет.</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Критерии оценивания: 100-84 баллов отличн</w:t>
      </w:r>
      <w:proofErr w:type="gramStart"/>
      <w:r w:rsidRPr="00813349">
        <w:rPr>
          <w:rFonts w:ascii="Times New Roman" w:eastAsia="Times New Roman" w:hAnsi="Times New Roman" w:cs="Times New Roman"/>
          <w:sz w:val="24"/>
          <w:szCs w:val="24"/>
        </w:rPr>
        <w:t>о–</w:t>
      </w:r>
      <w:proofErr w:type="gramEnd"/>
      <w:r w:rsidRPr="00813349">
        <w:rPr>
          <w:rFonts w:ascii="Times New Roman" w:eastAsia="Times New Roman" w:hAnsi="Times New Roman" w:cs="Times New Roman"/>
          <w:sz w:val="24"/>
          <w:szCs w:val="24"/>
        </w:rPr>
        <w:t xml:space="preserve"> если студент ответил правильно на 100-85% заданий теста:</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83- 67 баллов хорошо – если студент ответил на 84-69 % заданий</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66-50 баллов удовлетворительно – если студент ответил на 68-50% заданий;</w:t>
      </w:r>
    </w:p>
    <w:p w:rsidR="00813349" w:rsidRPr="00813349" w:rsidRDefault="00813349" w:rsidP="00813349">
      <w:pPr>
        <w:spacing w:after="0" w:line="240" w:lineRule="auto"/>
        <w:jc w:val="both"/>
        <w:rPr>
          <w:rFonts w:ascii="Times New Roman" w:eastAsia="Times New Roman" w:hAnsi="Times New Roman" w:cs="Times New Roman"/>
          <w:sz w:val="24"/>
          <w:szCs w:val="24"/>
        </w:rPr>
      </w:pPr>
    </w:p>
    <w:p w:rsidR="00813349" w:rsidRPr="00813349" w:rsidRDefault="00813349" w:rsidP="00813349">
      <w:pPr>
        <w:spacing w:after="0" w:line="240" w:lineRule="auto"/>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Оценка удовлетворительно если менее 50%</w:t>
      </w:r>
    </w:p>
    <w:p w:rsidR="00813349" w:rsidRPr="00813349" w:rsidRDefault="00813349" w:rsidP="00813349">
      <w:pPr>
        <w:spacing w:after="0" w:line="240" w:lineRule="auto"/>
        <w:textAlignment w:val="baseline"/>
        <w:rPr>
          <w:rFonts w:ascii="Times New Roman" w:eastAsia="Calibri" w:hAnsi="Times New Roman" w:cs="Times New Roman"/>
          <w:color w:val="000000"/>
          <w:sz w:val="24"/>
          <w:szCs w:val="24"/>
          <w:lang w:eastAsia="en-US"/>
        </w:rPr>
      </w:pPr>
    </w:p>
    <w:p w:rsidR="00813349" w:rsidRPr="00813349" w:rsidRDefault="00813349" w:rsidP="00813349">
      <w:pPr>
        <w:spacing w:after="0" w:line="240" w:lineRule="auto"/>
        <w:textAlignment w:val="baseline"/>
        <w:rPr>
          <w:rFonts w:ascii="Times New Roman" w:eastAsia="Calibri" w:hAnsi="Times New Roman" w:cs="Times New Roman"/>
          <w:color w:val="000000"/>
          <w:sz w:val="24"/>
          <w:szCs w:val="24"/>
          <w:lang w:eastAsia="en-US"/>
        </w:rPr>
      </w:pPr>
    </w:p>
    <w:p w:rsidR="00813349" w:rsidRPr="00813349" w:rsidRDefault="00813349" w:rsidP="00813349">
      <w:pPr>
        <w:spacing w:after="0" w:line="240" w:lineRule="auto"/>
        <w:textAlignment w:val="baseline"/>
        <w:rPr>
          <w:rFonts w:ascii="Calibri" w:eastAsia="Times New Roman" w:hAnsi="Calibri" w:cs="Times New Roman"/>
          <w:sz w:val="12"/>
          <w:szCs w:val="12"/>
        </w:rPr>
      </w:pPr>
      <w:r w:rsidRPr="00813349">
        <w:rPr>
          <w:rFonts w:ascii="Times New Roman" w:eastAsia="Calibri" w:hAnsi="Times New Roman" w:cs="Times New Roman"/>
          <w:color w:val="000000"/>
          <w:sz w:val="24"/>
          <w:szCs w:val="24"/>
          <w:lang w:eastAsia="en-US"/>
        </w:rPr>
        <w:t xml:space="preserve"> </w:t>
      </w:r>
      <w:r w:rsidRPr="00813349">
        <w:rPr>
          <w:rFonts w:ascii="Times New Roman" w:eastAsia="Times New Roman" w:hAnsi="Times New Roman" w:cs="Times New Roman"/>
          <w:sz w:val="28"/>
          <w:szCs w:val="24"/>
        </w:rPr>
        <w:t xml:space="preserve">Составитель ________________________ Ю.С. </w:t>
      </w:r>
      <w:proofErr w:type="spellStart"/>
      <w:r w:rsidRPr="00813349">
        <w:rPr>
          <w:rFonts w:ascii="Times New Roman" w:eastAsia="Times New Roman" w:hAnsi="Times New Roman" w:cs="Times New Roman"/>
          <w:sz w:val="28"/>
          <w:szCs w:val="24"/>
        </w:rPr>
        <w:t>Жаркова</w:t>
      </w:r>
      <w:proofErr w:type="spellEnd"/>
    </w:p>
    <w:p w:rsidR="00813349" w:rsidRPr="00813349" w:rsidRDefault="00813349" w:rsidP="00813349">
      <w:pPr>
        <w:tabs>
          <w:tab w:val="left" w:pos="426"/>
        </w:tabs>
        <w:spacing w:after="0" w:line="240" w:lineRule="auto"/>
        <w:jc w:val="both"/>
        <w:textAlignment w:val="baseline"/>
        <w:rPr>
          <w:rFonts w:ascii="Times New Roman" w:eastAsia="Times New Roman" w:hAnsi="Times New Roman" w:cs="Times New Roman"/>
          <w:bCs/>
          <w:sz w:val="28"/>
          <w:szCs w:val="28"/>
        </w:rPr>
      </w:pPr>
      <w:r w:rsidRPr="00813349">
        <w:rPr>
          <w:rFonts w:ascii="Times New Roman" w:eastAsia="Times New Roman" w:hAnsi="Times New Roman" w:cs="Times New Roman"/>
          <w:bCs/>
          <w:sz w:val="28"/>
          <w:szCs w:val="28"/>
        </w:rPr>
        <w:t>« 25» апреля 2018 г.</w:t>
      </w:r>
    </w:p>
    <w:p w:rsidR="00813349" w:rsidRPr="00813349" w:rsidRDefault="00813349" w:rsidP="00813349">
      <w:pPr>
        <w:tabs>
          <w:tab w:val="left" w:pos="426"/>
        </w:tabs>
        <w:spacing w:after="0" w:line="240" w:lineRule="auto"/>
        <w:jc w:val="both"/>
        <w:textAlignment w:val="baseline"/>
        <w:rPr>
          <w:rFonts w:ascii="Times New Roman" w:eastAsia="Times New Roman" w:hAnsi="Times New Roman" w:cs="Times New Roman"/>
          <w:bCs/>
          <w:sz w:val="28"/>
          <w:szCs w:val="28"/>
        </w:rPr>
      </w:pPr>
    </w:p>
    <w:p w:rsidR="00813349" w:rsidRPr="00813349" w:rsidRDefault="00813349" w:rsidP="00813349">
      <w:pPr>
        <w:tabs>
          <w:tab w:val="left" w:pos="426"/>
        </w:tabs>
        <w:spacing w:after="0" w:line="240" w:lineRule="auto"/>
        <w:jc w:val="both"/>
        <w:textAlignment w:val="baseline"/>
        <w:rPr>
          <w:rFonts w:ascii="Times New Roman" w:eastAsia="Times New Roman" w:hAnsi="Times New Roman" w:cs="Times New Roman"/>
          <w:bCs/>
          <w:sz w:val="28"/>
          <w:szCs w:val="28"/>
        </w:rPr>
      </w:pPr>
    </w:p>
    <w:p w:rsidR="00813349" w:rsidRPr="00813349" w:rsidRDefault="00813349" w:rsidP="00813349">
      <w:pPr>
        <w:tabs>
          <w:tab w:val="left" w:pos="426"/>
        </w:tabs>
        <w:spacing w:after="0" w:line="240" w:lineRule="auto"/>
        <w:jc w:val="both"/>
        <w:textAlignment w:val="baseline"/>
        <w:rPr>
          <w:rFonts w:ascii="Times New Roman" w:eastAsia="Times New Roman" w:hAnsi="Times New Roman" w:cs="Times New Roman"/>
          <w:bCs/>
          <w:sz w:val="28"/>
          <w:szCs w:val="28"/>
        </w:rPr>
      </w:pPr>
    </w:p>
    <w:p w:rsidR="00813349" w:rsidRPr="00813349" w:rsidRDefault="00813349" w:rsidP="00813349">
      <w:pPr>
        <w:tabs>
          <w:tab w:val="left" w:pos="426"/>
        </w:tabs>
        <w:spacing w:after="0" w:line="240" w:lineRule="auto"/>
        <w:jc w:val="both"/>
        <w:textAlignment w:val="baseline"/>
        <w:rPr>
          <w:rFonts w:ascii="Times New Roman" w:eastAsia="Times New Roman" w:hAnsi="Times New Roman" w:cs="Times New Roman"/>
          <w:bCs/>
          <w:sz w:val="28"/>
          <w:szCs w:val="28"/>
        </w:rPr>
      </w:pPr>
    </w:p>
    <w:p w:rsidR="00813349" w:rsidRPr="00813349" w:rsidRDefault="00813349" w:rsidP="00813349">
      <w:pPr>
        <w:tabs>
          <w:tab w:val="left" w:pos="426"/>
        </w:tabs>
        <w:spacing w:after="0" w:line="240" w:lineRule="auto"/>
        <w:jc w:val="both"/>
        <w:textAlignment w:val="baseline"/>
        <w:rPr>
          <w:rFonts w:ascii="Times New Roman" w:eastAsia="Times New Roman" w:hAnsi="Times New Roman" w:cs="Times New Roman"/>
          <w:bCs/>
          <w:sz w:val="28"/>
          <w:szCs w:val="28"/>
        </w:rPr>
      </w:pPr>
    </w:p>
    <w:p w:rsidR="00813349" w:rsidRPr="00813349" w:rsidRDefault="00813349" w:rsidP="00813349">
      <w:pPr>
        <w:tabs>
          <w:tab w:val="left" w:pos="426"/>
        </w:tabs>
        <w:spacing w:after="0" w:line="240" w:lineRule="auto"/>
        <w:jc w:val="both"/>
        <w:textAlignment w:val="baseline"/>
        <w:rPr>
          <w:rFonts w:ascii="Times New Roman" w:eastAsia="Times New Roman" w:hAnsi="Times New Roman" w:cs="Times New Roman"/>
          <w:bCs/>
          <w:sz w:val="28"/>
          <w:szCs w:val="28"/>
        </w:rPr>
      </w:pPr>
    </w:p>
    <w:p w:rsidR="00813349" w:rsidRPr="00813349" w:rsidRDefault="00813349" w:rsidP="00813349">
      <w:pPr>
        <w:tabs>
          <w:tab w:val="left" w:pos="426"/>
        </w:tabs>
        <w:spacing w:after="0" w:line="240" w:lineRule="auto"/>
        <w:jc w:val="both"/>
        <w:textAlignment w:val="baseline"/>
        <w:rPr>
          <w:rFonts w:ascii="Times New Roman" w:eastAsia="Times New Roman" w:hAnsi="Times New Roman" w:cs="Times New Roman"/>
          <w:bCs/>
          <w:sz w:val="28"/>
          <w:szCs w:val="28"/>
        </w:rPr>
      </w:pPr>
    </w:p>
    <w:p w:rsidR="00813349" w:rsidRPr="00813349" w:rsidRDefault="00813349" w:rsidP="00813349">
      <w:pPr>
        <w:tabs>
          <w:tab w:val="left" w:pos="426"/>
        </w:tabs>
        <w:spacing w:after="0" w:line="240" w:lineRule="auto"/>
        <w:jc w:val="both"/>
        <w:textAlignment w:val="baseline"/>
        <w:rPr>
          <w:rFonts w:ascii="Times New Roman" w:eastAsia="Times New Roman" w:hAnsi="Times New Roman" w:cs="Times New Roman"/>
          <w:bCs/>
          <w:sz w:val="28"/>
          <w:szCs w:val="28"/>
        </w:rPr>
      </w:pPr>
    </w:p>
    <w:p w:rsidR="00813349" w:rsidRPr="00813349" w:rsidRDefault="00813349" w:rsidP="00813349">
      <w:pPr>
        <w:spacing w:after="0" w:line="240" w:lineRule="auto"/>
        <w:jc w:val="center"/>
        <w:textAlignment w:val="baseline"/>
        <w:rPr>
          <w:rFonts w:ascii="Times New Roman" w:eastAsia="Times New Roman" w:hAnsi="Times New Roman" w:cs="Times New Roman"/>
          <w:bCs/>
          <w:sz w:val="28"/>
          <w:szCs w:val="24"/>
        </w:rPr>
      </w:pPr>
      <w:r w:rsidRPr="00813349">
        <w:rPr>
          <w:rFonts w:ascii="Times New Roman" w:eastAsia="Times New Roman" w:hAnsi="Times New Roman" w:cs="Times New Roman"/>
          <w:bCs/>
          <w:sz w:val="28"/>
          <w:szCs w:val="24"/>
        </w:rPr>
        <w:br w:type="page"/>
      </w:r>
    </w:p>
    <w:p w:rsidR="00813349" w:rsidRPr="00813349" w:rsidRDefault="00813349" w:rsidP="00813349">
      <w:pPr>
        <w:spacing w:after="0" w:line="240" w:lineRule="auto"/>
        <w:jc w:val="center"/>
        <w:textAlignment w:val="baseline"/>
        <w:rPr>
          <w:rFonts w:ascii="Times New Roman" w:eastAsia="Times New Roman" w:hAnsi="Times New Roman" w:cs="Times New Roman"/>
          <w:sz w:val="28"/>
          <w:szCs w:val="24"/>
        </w:rPr>
      </w:pPr>
      <w:r w:rsidRPr="00813349">
        <w:rPr>
          <w:rFonts w:ascii="Times New Roman" w:eastAsia="Times New Roman" w:hAnsi="Times New Roman" w:cs="Times New Roman"/>
          <w:sz w:val="28"/>
          <w:szCs w:val="24"/>
        </w:rPr>
        <w:lastRenderedPageBreak/>
        <w:t>Министерство образования и науки Российской Федерации</w:t>
      </w:r>
    </w:p>
    <w:p w:rsidR="00813349" w:rsidRPr="00813349" w:rsidRDefault="00813349" w:rsidP="00813349">
      <w:pPr>
        <w:spacing w:after="0" w:line="240" w:lineRule="auto"/>
        <w:jc w:val="center"/>
        <w:textAlignment w:val="baseline"/>
        <w:rPr>
          <w:rFonts w:ascii="Times New Roman" w:eastAsia="Times New Roman" w:hAnsi="Times New Roman" w:cs="Times New Roman"/>
          <w:sz w:val="28"/>
          <w:szCs w:val="24"/>
        </w:rPr>
      </w:pPr>
      <w:r w:rsidRPr="00813349">
        <w:rPr>
          <w:rFonts w:ascii="Times New Roman" w:eastAsia="Times New Roman" w:hAnsi="Times New Roman" w:cs="Times New Roman"/>
          <w:sz w:val="28"/>
          <w:szCs w:val="24"/>
        </w:rPr>
        <w:t>Федеральное государственное бюджетное образовательное учреждение высшего образования</w:t>
      </w:r>
    </w:p>
    <w:p w:rsidR="00813349" w:rsidRPr="00813349" w:rsidRDefault="00813349" w:rsidP="00813349">
      <w:pPr>
        <w:spacing w:after="0"/>
        <w:jc w:val="center"/>
        <w:textAlignment w:val="baseline"/>
        <w:rPr>
          <w:rFonts w:ascii="Times New Roman" w:eastAsia="Times New Roman" w:hAnsi="Times New Roman" w:cs="Times New Roman"/>
          <w:sz w:val="28"/>
          <w:szCs w:val="24"/>
        </w:rPr>
      </w:pPr>
      <w:r w:rsidRPr="00813349">
        <w:rPr>
          <w:rFonts w:ascii="Times New Roman" w:eastAsia="Times New Roman" w:hAnsi="Times New Roman" w:cs="Times New Roman"/>
          <w:sz w:val="28"/>
          <w:szCs w:val="24"/>
        </w:rPr>
        <w:t>«Ростовский государственный экономический университет (РИНХ)»</w:t>
      </w:r>
    </w:p>
    <w:p w:rsidR="00813349" w:rsidRPr="00813349" w:rsidRDefault="00813349" w:rsidP="00813349">
      <w:pPr>
        <w:spacing w:after="0" w:line="240" w:lineRule="auto"/>
        <w:jc w:val="center"/>
        <w:textAlignment w:val="baseline"/>
        <w:rPr>
          <w:rFonts w:ascii="Times New Roman" w:eastAsia="Times New Roman" w:hAnsi="Times New Roman" w:cs="Times New Roman"/>
          <w:sz w:val="28"/>
          <w:szCs w:val="24"/>
        </w:rPr>
      </w:pPr>
      <w:r w:rsidRPr="00813349">
        <w:rPr>
          <w:rFonts w:ascii="Times New Roman" w:eastAsia="Times New Roman" w:hAnsi="Times New Roman" w:cs="Times New Roman"/>
          <w:sz w:val="28"/>
          <w:szCs w:val="24"/>
        </w:rPr>
        <w:t>Кафедра «Финансовый мониторинг и финансовые рынки»</w:t>
      </w:r>
    </w:p>
    <w:p w:rsidR="00813349" w:rsidRPr="00813349" w:rsidRDefault="00813349" w:rsidP="00813349">
      <w:pPr>
        <w:spacing w:after="0" w:line="240" w:lineRule="auto"/>
        <w:jc w:val="center"/>
        <w:textAlignment w:val="baseline"/>
        <w:rPr>
          <w:rFonts w:ascii="Times New Roman" w:eastAsia="Times New Roman" w:hAnsi="Times New Roman" w:cs="Times New Roman"/>
          <w:b/>
          <w:sz w:val="28"/>
          <w:szCs w:val="24"/>
        </w:rPr>
      </w:pPr>
    </w:p>
    <w:p w:rsidR="00813349" w:rsidRPr="00813349" w:rsidRDefault="00813349" w:rsidP="00813349">
      <w:pPr>
        <w:spacing w:after="0" w:line="240" w:lineRule="auto"/>
        <w:jc w:val="center"/>
        <w:textAlignment w:val="baseline"/>
        <w:rPr>
          <w:rFonts w:ascii="Times New Roman" w:eastAsia="Times New Roman" w:hAnsi="Times New Roman" w:cs="Times New Roman"/>
          <w:b/>
          <w:bCs/>
          <w:sz w:val="28"/>
          <w:szCs w:val="28"/>
        </w:rPr>
      </w:pPr>
      <w:r w:rsidRPr="00813349">
        <w:rPr>
          <w:rFonts w:ascii="Times New Roman" w:eastAsia="Times New Roman" w:hAnsi="Times New Roman" w:cs="Times New Roman"/>
          <w:b/>
          <w:bCs/>
          <w:sz w:val="28"/>
          <w:szCs w:val="28"/>
        </w:rPr>
        <w:t>Темы рефератов (Р)</w:t>
      </w:r>
    </w:p>
    <w:p w:rsidR="00813349" w:rsidRPr="00813349" w:rsidRDefault="00813349" w:rsidP="00813349">
      <w:pPr>
        <w:spacing w:after="0" w:line="240" w:lineRule="auto"/>
        <w:jc w:val="center"/>
        <w:textAlignment w:val="baseline"/>
        <w:rPr>
          <w:rFonts w:ascii="Times New Roman" w:eastAsia="Times New Roman" w:hAnsi="Times New Roman" w:cs="Times New Roman"/>
          <w:color w:val="000000" w:themeColor="text1"/>
          <w:sz w:val="28"/>
          <w:szCs w:val="24"/>
        </w:rPr>
      </w:pPr>
      <w:r w:rsidRPr="00813349">
        <w:rPr>
          <w:rFonts w:ascii="Times New Roman" w:eastAsia="Times New Roman" w:hAnsi="Times New Roman" w:cs="Times New Roman"/>
          <w:b/>
          <w:bCs/>
          <w:color w:val="000000" w:themeColor="text1"/>
          <w:sz w:val="28"/>
          <w:szCs w:val="28"/>
        </w:rPr>
        <w:t xml:space="preserve"> </w:t>
      </w:r>
      <w:r w:rsidRPr="00813349">
        <w:rPr>
          <w:rFonts w:ascii="Times New Roman" w:eastAsia="Times New Roman" w:hAnsi="Times New Roman" w:cs="Times New Roman"/>
          <w:color w:val="000000" w:themeColor="text1"/>
          <w:sz w:val="28"/>
          <w:szCs w:val="24"/>
        </w:rPr>
        <w:t>по дисциплине «Рынок ценных бумаг»</w:t>
      </w:r>
    </w:p>
    <w:p w:rsidR="00813349" w:rsidRPr="00813349" w:rsidRDefault="00813349" w:rsidP="00813349">
      <w:pPr>
        <w:spacing w:after="0" w:line="240" w:lineRule="auto"/>
        <w:jc w:val="center"/>
        <w:textAlignment w:val="baseline"/>
        <w:rPr>
          <w:rFonts w:ascii="Times New Roman" w:eastAsia="Times New Roman" w:hAnsi="Times New Roman" w:cs="Times New Roman"/>
          <w:color w:val="000000" w:themeColor="text1"/>
          <w:sz w:val="28"/>
          <w:szCs w:val="24"/>
        </w:rPr>
      </w:pP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8"/>
          <w:szCs w:val="24"/>
        </w:rPr>
        <w:t>1.</w:t>
      </w:r>
      <w:r w:rsidRPr="00813349">
        <w:rPr>
          <w:rFonts w:ascii="Times New Roman" w:eastAsia="Times New Roman" w:hAnsi="Times New Roman" w:cs="Times New Roman"/>
          <w:color w:val="000000" w:themeColor="text1"/>
          <w:sz w:val="24"/>
          <w:szCs w:val="24"/>
        </w:rPr>
        <w:tab/>
        <w:t>Исторический аспект развития рынка ценных бумаг в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2.</w:t>
      </w:r>
      <w:r w:rsidRPr="00813349">
        <w:rPr>
          <w:rFonts w:ascii="Times New Roman" w:eastAsia="Times New Roman" w:hAnsi="Times New Roman" w:cs="Times New Roman"/>
          <w:color w:val="000000" w:themeColor="text1"/>
          <w:sz w:val="24"/>
          <w:szCs w:val="24"/>
        </w:rPr>
        <w:tab/>
        <w:t>Характеристика первичного рынка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3.</w:t>
      </w:r>
      <w:r w:rsidRPr="00813349">
        <w:rPr>
          <w:rFonts w:ascii="Times New Roman" w:eastAsia="Times New Roman" w:hAnsi="Times New Roman" w:cs="Times New Roman"/>
          <w:color w:val="000000" w:themeColor="text1"/>
          <w:sz w:val="24"/>
          <w:szCs w:val="24"/>
        </w:rPr>
        <w:tab/>
        <w:t>Характеристика вторичного рынка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4.</w:t>
      </w:r>
      <w:r w:rsidRPr="00813349">
        <w:rPr>
          <w:rFonts w:ascii="Times New Roman" w:eastAsia="Times New Roman" w:hAnsi="Times New Roman" w:cs="Times New Roman"/>
          <w:color w:val="000000" w:themeColor="text1"/>
          <w:sz w:val="24"/>
          <w:szCs w:val="24"/>
        </w:rPr>
        <w:tab/>
        <w:t>Место коммерческих банков на рынке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5.</w:t>
      </w:r>
      <w:r w:rsidRPr="00813349">
        <w:rPr>
          <w:rFonts w:ascii="Times New Roman" w:eastAsia="Times New Roman" w:hAnsi="Times New Roman" w:cs="Times New Roman"/>
          <w:color w:val="000000" w:themeColor="text1"/>
          <w:sz w:val="24"/>
          <w:szCs w:val="24"/>
        </w:rPr>
        <w:tab/>
        <w:t>Выход России на международный рынок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6.</w:t>
      </w:r>
      <w:r w:rsidRPr="00813349">
        <w:rPr>
          <w:rFonts w:ascii="Times New Roman" w:eastAsia="Times New Roman" w:hAnsi="Times New Roman" w:cs="Times New Roman"/>
          <w:color w:val="000000" w:themeColor="text1"/>
          <w:sz w:val="24"/>
          <w:szCs w:val="24"/>
        </w:rPr>
        <w:tab/>
        <w:t>Механизм функционирования зарубежных фондовых рынков.</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7.</w:t>
      </w:r>
      <w:r w:rsidRPr="00813349">
        <w:rPr>
          <w:rFonts w:ascii="Times New Roman" w:eastAsia="Times New Roman" w:hAnsi="Times New Roman" w:cs="Times New Roman"/>
          <w:color w:val="000000" w:themeColor="text1"/>
          <w:sz w:val="24"/>
          <w:szCs w:val="24"/>
        </w:rPr>
        <w:tab/>
        <w:t>Рынки ценных бумаг стран СНГ.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8.</w:t>
      </w:r>
      <w:r w:rsidRPr="00813349">
        <w:rPr>
          <w:rFonts w:ascii="Times New Roman" w:eastAsia="Times New Roman" w:hAnsi="Times New Roman" w:cs="Times New Roman"/>
          <w:color w:val="000000" w:themeColor="text1"/>
          <w:sz w:val="24"/>
          <w:szCs w:val="24"/>
        </w:rPr>
        <w:tab/>
        <w:t>Региональные рынки ценных бумаг:  характеристика, тенденции развития.</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9.</w:t>
      </w:r>
      <w:r w:rsidRPr="00813349">
        <w:rPr>
          <w:rFonts w:ascii="Times New Roman" w:eastAsia="Times New Roman" w:hAnsi="Times New Roman" w:cs="Times New Roman"/>
          <w:color w:val="000000" w:themeColor="text1"/>
          <w:sz w:val="24"/>
          <w:szCs w:val="24"/>
        </w:rPr>
        <w:tab/>
        <w:t>Общая характеристика и фундаментальные свойства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10.</w:t>
      </w:r>
      <w:r w:rsidRPr="00813349">
        <w:rPr>
          <w:rFonts w:ascii="Times New Roman" w:eastAsia="Times New Roman" w:hAnsi="Times New Roman" w:cs="Times New Roman"/>
          <w:color w:val="000000" w:themeColor="text1"/>
          <w:sz w:val="24"/>
          <w:szCs w:val="24"/>
        </w:rPr>
        <w:tab/>
        <w:t>История появления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11.</w:t>
      </w:r>
      <w:r w:rsidRPr="00813349">
        <w:rPr>
          <w:rFonts w:ascii="Times New Roman" w:eastAsia="Times New Roman" w:hAnsi="Times New Roman" w:cs="Times New Roman"/>
          <w:color w:val="000000" w:themeColor="text1"/>
          <w:sz w:val="24"/>
          <w:szCs w:val="24"/>
        </w:rPr>
        <w:tab/>
        <w:t>Определения ценных бумаг  в законодательстве и экономической теории разных стран.</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12.</w:t>
      </w:r>
      <w:r w:rsidRPr="00813349">
        <w:rPr>
          <w:rFonts w:ascii="Times New Roman" w:eastAsia="Times New Roman" w:hAnsi="Times New Roman" w:cs="Times New Roman"/>
          <w:color w:val="000000" w:themeColor="text1"/>
          <w:sz w:val="24"/>
          <w:szCs w:val="24"/>
        </w:rPr>
        <w:tab/>
        <w:t>Риски на рынке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13.</w:t>
      </w:r>
      <w:r w:rsidRPr="00813349">
        <w:rPr>
          <w:rFonts w:ascii="Times New Roman" w:eastAsia="Times New Roman" w:hAnsi="Times New Roman" w:cs="Times New Roman"/>
          <w:color w:val="000000" w:themeColor="text1"/>
          <w:sz w:val="24"/>
          <w:szCs w:val="24"/>
        </w:rPr>
        <w:tab/>
        <w:t>Финансовые риски эмитентов в связи с выпуском и обращением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14.</w:t>
      </w:r>
      <w:r w:rsidRPr="00813349">
        <w:rPr>
          <w:rFonts w:ascii="Times New Roman" w:eastAsia="Times New Roman" w:hAnsi="Times New Roman" w:cs="Times New Roman"/>
          <w:color w:val="000000" w:themeColor="text1"/>
          <w:sz w:val="24"/>
          <w:szCs w:val="24"/>
        </w:rPr>
        <w:tab/>
        <w:t>Правовое регулирование и проблемы андеррайтинга в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15.</w:t>
      </w:r>
      <w:r w:rsidRPr="00813349">
        <w:rPr>
          <w:rFonts w:ascii="Times New Roman" w:eastAsia="Times New Roman" w:hAnsi="Times New Roman" w:cs="Times New Roman"/>
          <w:color w:val="000000" w:themeColor="text1"/>
          <w:sz w:val="24"/>
          <w:szCs w:val="24"/>
        </w:rPr>
        <w:tab/>
        <w:t>Международная практика андеррайтинга.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16.</w:t>
      </w:r>
      <w:r w:rsidRPr="00813349">
        <w:rPr>
          <w:rFonts w:ascii="Times New Roman" w:eastAsia="Times New Roman" w:hAnsi="Times New Roman" w:cs="Times New Roman"/>
          <w:color w:val="000000" w:themeColor="text1"/>
          <w:sz w:val="24"/>
          <w:szCs w:val="24"/>
        </w:rPr>
        <w:tab/>
        <w:t>Особенности эмиссии и обращения банковских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17.</w:t>
      </w:r>
      <w:r w:rsidRPr="00813349">
        <w:rPr>
          <w:rFonts w:ascii="Times New Roman" w:eastAsia="Times New Roman" w:hAnsi="Times New Roman" w:cs="Times New Roman"/>
          <w:color w:val="000000" w:themeColor="text1"/>
          <w:sz w:val="24"/>
          <w:szCs w:val="24"/>
        </w:rPr>
        <w:tab/>
        <w:t>Торговля ценными бумагами российских эмитентов на зарубежных рынках.</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18.</w:t>
      </w:r>
      <w:r w:rsidRPr="00813349">
        <w:rPr>
          <w:rFonts w:ascii="Times New Roman" w:eastAsia="Times New Roman" w:hAnsi="Times New Roman" w:cs="Times New Roman"/>
          <w:color w:val="000000" w:themeColor="text1"/>
          <w:sz w:val="24"/>
          <w:szCs w:val="24"/>
        </w:rPr>
        <w:tab/>
        <w:t>IPO как возможность выхода российских компаний на международный рынок капитала.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19.</w:t>
      </w:r>
      <w:r w:rsidRPr="00813349">
        <w:rPr>
          <w:rFonts w:ascii="Times New Roman" w:eastAsia="Times New Roman" w:hAnsi="Times New Roman" w:cs="Times New Roman"/>
          <w:color w:val="000000" w:themeColor="text1"/>
          <w:sz w:val="24"/>
          <w:szCs w:val="24"/>
        </w:rPr>
        <w:tab/>
        <w:t>Обыкновенные и привилегированные акции: общее и особенности.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20.</w:t>
      </w:r>
      <w:r w:rsidRPr="00813349">
        <w:rPr>
          <w:rFonts w:ascii="Times New Roman" w:eastAsia="Times New Roman" w:hAnsi="Times New Roman" w:cs="Times New Roman"/>
          <w:color w:val="000000" w:themeColor="text1"/>
          <w:sz w:val="24"/>
          <w:szCs w:val="24"/>
        </w:rPr>
        <w:tab/>
        <w:t>Характеристика крупнейших российских эмитентов и их акций.</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21.</w:t>
      </w:r>
      <w:r w:rsidRPr="00813349">
        <w:rPr>
          <w:rFonts w:ascii="Times New Roman" w:eastAsia="Times New Roman" w:hAnsi="Times New Roman" w:cs="Times New Roman"/>
          <w:color w:val="000000" w:themeColor="text1"/>
          <w:sz w:val="24"/>
          <w:szCs w:val="24"/>
        </w:rPr>
        <w:tab/>
        <w:t>Условия выпуска и обращения депозитарных расписок.</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22.</w:t>
      </w:r>
      <w:r w:rsidRPr="00813349">
        <w:rPr>
          <w:rFonts w:ascii="Times New Roman" w:eastAsia="Times New Roman" w:hAnsi="Times New Roman" w:cs="Times New Roman"/>
          <w:color w:val="000000" w:themeColor="text1"/>
          <w:sz w:val="24"/>
          <w:szCs w:val="24"/>
        </w:rPr>
        <w:tab/>
        <w:t>Рынок корпоративных облигаций в России: история, количественная и качественная характеристика современного состояния.</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23.</w:t>
      </w:r>
      <w:r w:rsidRPr="00813349">
        <w:rPr>
          <w:rFonts w:ascii="Times New Roman" w:eastAsia="Times New Roman" w:hAnsi="Times New Roman" w:cs="Times New Roman"/>
          <w:color w:val="000000" w:themeColor="text1"/>
          <w:sz w:val="24"/>
          <w:szCs w:val="24"/>
        </w:rPr>
        <w:tab/>
        <w:t>Ипотечные ценные бумаги в мировой и российской практике.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24.</w:t>
      </w:r>
      <w:r w:rsidRPr="00813349">
        <w:rPr>
          <w:rFonts w:ascii="Times New Roman" w:eastAsia="Times New Roman" w:hAnsi="Times New Roman" w:cs="Times New Roman"/>
          <w:color w:val="000000" w:themeColor="text1"/>
          <w:sz w:val="24"/>
          <w:szCs w:val="24"/>
        </w:rPr>
        <w:tab/>
        <w:t>Рынок государственных ценных бумаг России: история, количественная и качественная характеристика.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25.</w:t>
      </w:r>
      <w:r w:rsidRPr="00813349">
        <w:rPr>
          <w:rFonts w:ascii="Times New Roman" w:eastAsia="Times New Roman" w:hAnsi="Times New Roman" w:cs="Times New Roman"/>
          <w:color w:val="000000" w:themeColor="text1"/>
          <w:sz w:val="24"/>
          <w:szCs w:val="24"/>
        </w:rPr>
        <w:tab/>
        <w:t>Инфраструктура рынка государственных ценных бумаг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26.</w:t>
      </w:r>
      <w:r w:rsidRPr="00813349">
        <w:rPr>
          <w:rFonts w:ascii="Times New Roman" w:eastAsia="Times New Roman" w:hAnsi="Times New Roman" w:cs="Times New Roman"/>
          <w:color w:val="000000" w:themeColor="text1"/>
          <w:sz w:val="24"/>
          <w:szCs w:val="24"/>
        </w:rPr>
        <w:tab/>
        <w:t>Государственные ценные бумаги субъектов РФ: история, количественная и качественная характеристика рынка.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27.</w:t>
      </w:r>
      <w:r w:rsidRPr="00813349">
        <w:rPr>
          <w:rFonts w:ascii="Times New Roman" w:eastAsia="Times New Roman" w:hAnsi="Times New Roman" w:cs="Times New Roman"/>
          <w:color w:val="000000" w:themeColor="text1"/>
          <w:sz w:val="24"/>
          <w:szCs w:val="24"/>
        </w:rPr>
        <w:tab/>
        <w:t>Рынок муниципальных ценных бумаг в России: история, количественная и качественная характеристика.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28.</w:t>
      </w:r>
      <w:r w:rsidRPr="00813349">
        <w:rPr>
          <w:rFonts w:ascii="Times New Roman" w:eastAsia="Times New Roman" w:hAnsi="Times New Roman" w:cs="Times New Roman"/>
          <w:color w:val="000000" w:themeColor="text1"/>
          <w:sz w:val="24"/>
          <w:szCs w:val="24"/>
        </w:rPr>
        <w:tab/>
        <w:t>Международные рынки государственных облигаций.</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29.</w:t>
      </w:r>
      <w:r w:rsidRPr="00813349">
        <w:rPr>
          <w:rFonts w:ascii="Times New Roman" w:eastAsia="Times New Roman" w:hAnsi="Times New Roman" w:cs="Times New Roman"/>
          <w:color w:val="000000" w:themeColor="text1"/>
          <w:sz w:val="24"/>
          <w:szCs w:val="24"/>
        </w:rPr>
        <w:tab/>
        <w:t>Рынок государственных ценных бумаг в зарубежных странах.</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30.</w:t>
      </w:r>
      <w:r w:rsidRPr="00813349">
        <w:rPr>
          <w:rFonts w:ascii="Times New Roman" w:eastAsia="Times New Roman" w:hAnsi="Times New Roman" w:cs="Times New Roman"/>
          <w:color w:val="000000" w:themeColor="text1"/>
          <w:sz w:val="24"/>
          <w:szCs w:val="24"/>
        </w:rPr>
        <w:tab/>
        <w:t>Разновидности производных ценных бумаг в мировой и российской практике.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31.</w:t>
      </w:r>
      <w:r w:rsidRPr="00813349">
        <w:rPr>
          <w:rFonts w:ascii="Times New Roman" w:eastAsia="Times New Roman" w:hAnsi="Times New Roman" w:cs="Times New Roman"/>
          <w:color w:val="000000" w:themeColor="text1"/>
          <w:sz w:val="24"/>
          <w:szCs w:val="24"/>
        </w:rPr>
        <w:tab/>
        <w:t>Рынок производных финансовых инструментов в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32.</w:t>
      </w:r>
      <w:r w:rsidRPr="00813349">
        <w:rPr>
          <w:rFonts w:ascii="Times New Roman" w:eastAsia="Times New Roman" w:hAnsi="Times New Roman" w:cs="Times New Roman"/>
          <w:color w:val="000000" w:themeColor="text1"/>
          <w:sz w:val="24"/>
          <w:szCs w:val="24"/>
        </w:rPr>
        <w:tab/>
        <w:t>Мировой рынок производных финансовых инструментов.</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33.</w:t>
      </w:r>
      <w:r w:rsidRPr="00813349">
        <w:rPr>
          <w:rFonts w:ascii="Times New Roman" w:eastAsia="Times New Roman" w:hAnsi="Times New Roman" w:cs="Times New Roman"/>
          <w:color w:val="000000" w:themeColor="text1"/>
          <w:sz w:val="24"/>
          <w:szCs w:val="24"/>
        </w:rPr>
        <w:tab/>
        <w:t>Экономические и юридические аспекты производных инструментов.</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34.</w:t>
      </w:r>
      <w:r w:rsidRPr="00813349">
        <w:rPr>
          <w:rFonts w:ascii="Times New Roman" w:eastAsia="Times New Roman" w:hAnsi="Times New Roman" w:cs="Times New Roman"/>
          <w:color w:val="000000" w:themeColor="text1"/>
          <w:sz w:val="24"/>
          <w:szCs w:val="24"/>
        </w:rPr>
        <w:tab/>
        <w:t>Особенности хеджирования на рынке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35.</w:t>
      </w:r>
      <w:r w:rsidRPr="00813349">
        <w:rPr>
          <w:rFonts w:ascii="Times New Roman" w:eastAsia="Times New Roman" w:hAnsi="Times New Roman" w:cs="Times New Roman"/>
          <w:color w:val="000000" w:themeColor="text1"/>
          <w:sz w:val="24"/>
          <w:szCs w:val="24"/>
        </w:rPr>
        <w:tab/>
        <w:t>Опционные стратегии  на фондовом рынке.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36.</w:t>
      </w:r>
      <w:r w:rsidRPr="00813349">
        <w:rPr>
          <w:rFonts w:ascii="Times New Roman" w:eastAsia="Times New Roman" w:hAnsi="Times New Roman" w:cs="Times New Roman"/>
          <w:color w:val="000000" w:themeColor="text1"/>
          <w:sz w:val="24"/>
          <w:szCs w:val="24"/>
        </w:rPr>
        <w:tab/>
        <w:t>Коносамент: условия использования в мировой и российской практике.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37.</w:t>
      </w:r>
      <w:r w:rsidRPr="00813349">
        <w:rPr>
          <w:rFonts w:ascii="Times New Roman" w:eastAsia="Times New Roman" w:hAnsi="Times New Roman" w:cs="Times New Roman"/>
          <w:color w:val="000000" w:themeColor="text1"/>
          <w:sz w:val="24"/>
          <w:szCs w:val="24"/>
        </w:rPr>
        <w:tab/>
        <w:t>Складские свидетельства: возможности и перспективы применения в хозяйственном обороте.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38.</w:t>
      </w:r>
      <w:r w:rsidRPr="00813349">
        <w:rPr>
          <w:rFonts w:ascii="Times New Roman" w:eastAsia="Times New Roman" w:hAnsi="Times New Roman" w:cs="Times New Roman"/>
          <w:color w:val="000000" w:themeColor="text1"/>
          <w:sz w:val="24"/>
          <w:szCs w:val="24"/>
        </w:rPr>
        <w:tab/>
        <w:t>История возникновения и развития вексельного рынка в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39.</w:t>
      </w:r>
      <w:r w:rsidRPr="00813349">
        <w:rPr>
          <w:rFonts w:ascii="Times New Roman" w:eastAsia="Times New Roman" w:hAnsi="Times New Roman" w:cs="Times New Roman"/>
          <w:color w:val="000000" w:themeColor="text1"/>
          <w:sz w:val="24"/>
          <w:szCs w:val="24"/>
        </w:rPr>
        <w:tab/>
        <w:t>Особенности вексельного рынка в зарубежных странах.</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lastRenderedPageBreak/>
        <w:t>40.</w:t>
      </w:r>
      <w:r w:rsidRPr="00813349">
        <w:rPr>
          <w:rFonts w:ascii="Times New Roman" w:eastAsia="Times New Roman" w:hAnsi="Times New Roman" w:cs="Times New Roman"/>
          <w:color w:val="000000" w:themeColor="text1"/>
          <w:sz w:val="24"/>
          <w:szCs w:val="24"/>
        </w:rPr>
        <w:tab/>
        <w:t>История, состояние, проблемы и тенденции развития вексельного рынка в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41.</w:t>
      </w:r>
      <w:r w:rsidRPr="00813349">
        <w:rPr>
          <w:rFonts w:ascii="Times New Roman" w:eastAsia="Times New Roman" w:hAnsi="Times New Roman" w:cs="Times New Roman"/>
          <w:color w:val="000000" w:themeColor="text1"/>
          <w:sz w:val="24"/>
          <w:szCs w:val="24"/>
        </w:rPr>
        <w:tab/>
        <w:t xml:space="preserve">Новые финансовые инструменты на российском рынке ценных бумаг. </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42.</w:t>
      </w:r>
      <w:r w:rsidRPr="00813349">
        <w:rPr>
          <w:rFonts w:ascii="Times New Roman" w:eastAsia="Times New Roman" w:hAnsi="Times New Roman" w:cs="Times New Roman"/>
          <w:color w:val="000000" w:themeColor="text1"/>
          <w:sz w:val="24"/>
          <w:szCs w:val="24"/>
        </w:rPr>
        <w:tab/>
        <w:t>Коносамент: условия использования в мировой и российской практике.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43.</w:t>
      </w:r>
      <w:r w:rsidRPr="00813349">
        <w:rPr>
          <w:rFonts w:ascii="Times New Roman" w:eastAsia="Times New Roman" w:hAnsi="Times New Roman" w:cs="Times New Roman"/>
          <w:color w:val="000000" w:themeColor="text1"/>
          <w:sz w:val="24"/>
          <w:szCs w:val="24"/>
        </w:rPr>
        <w:tab/>
        <w:t>Складские свидетельства: возможности и перспективы применения в хозяйственном обороте.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44.</w:t>
      </w:r>
      <w:r w:rsidRPr="00813349">
        <w:rPr>
          <w:rFonts w:ascii="Times New Roman" w:eastAsia="Times New Roman" w:hAnsi="Times New Roman" w:cs="Times New Roman"/>
          <w:color w:val="000000" w:themeColor="text1"/>
          <w:sz w:val="24"/>
          <w:szCs w:val="24"/>
        </w:rPr>
        <w:tab/>
        <w:t>Ипотечные ценные бумаги в мировой и российской практике.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45.</w:t>
      </w:r>
      <w:r w:rsidRPr="00813349">
        <w:rPr>
          <w:rFonts w:ascii="Times New Roman" w:eastAsia="Times New Roman" w:hAnsi="Times New Roman" w:cs="Times New Roman"/>
          <w:color w:val="000000" w:themeColor="text1"/>
          <w:sz w:val="24"/>
          <w:szCs w:val="24"/>
        </w:rPr>
        <w:tab/>
        <w:t>Использование коммерческих бумаг  в международной и российской практике.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46.</w:t>
      </w:r>
      <w:r w:rsidRPr="00813349">
        <w:rPr>
          <w:rFonts w:ascii="Times New Roman" w:eastAsia="Times New Roman" w:hAnsi="Times New Roman" w:cs="Times New Roman"/>
          <w:color w:val="000000" w:themeColor="text1"/>
          <w:sz w:val="24"/>
          <w:szCs w:val="24"/>
        </w:rPr>
        <w:tab/>
        <w:t>Инфраструктура рынка ценных бумаг в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47.</w:t>
      </w:r>
      <w:r w:rsidRPr="00813349">
        <w:rPr>
          <w:rFonts w:ascii="Times New Roman" w:eastAsia="Times New Roman" w:hAnsi="Times New Roman" w:cs="Times New Roman"/>
          <w:color w:val="000000" w:themeColor="text1"/>
          <w:sz w:val="24"/>
          <w:szCs w:val="24"/>
        </w:rPr>
        <w:tab/>
        <w:t>Профессиональные участники рынка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48.</w:t>
      </w:r>
      <w:r w:rsidRPr="00813349">
        <w:rPr>
          <w:rFonts w:ascii="Times New Roman" w:eastAsia="Times New Roman" w:hAnsi="Times New Roman" w:cs="Times New Roman"/>
          <w:color w:val="000000" w:themeColor="text1"/>
          <w:sz w:val="24"/>
          <w:szCs w:val="24"/>
        </w:rPr>
        <w:tab/>
        <w:t>Брокеры на рынке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49.</w:t>
      </w:r>
      <w:r w:rsidRPr="00813349">
        <w:rPr>
          <w:rFonts w:ascii="Times New Roman" w:eastAsia="Times New Roman" w:hAnsi="Times New Roman" w:cs="Times New Roman"/>
          <w:color w:val="000000" w:themeColor="text1"/>
          <w:sz w:val="24"/>
          <w:szCs w:val="24"/>
        </w:rPr>
        <w:tab/>
        <w:t>Дилеры на рынке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50.</w:t>
      </w:r>
      <w:r w:rsidRPr="00813349">
        <w:rPr>
          <w:rFonts w:ascii="Times New Roman" w:eastAsia="Times New Roman" w:hAnsi="Times New Roman" w:cs="Times New Roman"/>
          <w:color w:val="000000" w:themeColor="text1"/>
          <w:sz w:val="24"/>
          <w:szCs w:val="24"/>
        </w:rPr>
        <w:tab/>
        <w:t>Регистраторы на рынке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51.</w:t>
      </w:r>
      <w:r w:rsidRPr="00813349">
        <w:rPr>
          <w:rFonts w:ascii="Times New Roman" w:eastAsia="Times New Roman" w:hAnsi="Times New Roman" w:cs="Times New Roman"/>
          <w:color w:val="000000" w:themeColor="text1"/>
          <w:sz w:val="24"/>
          <w:szCs w:val="24"/>
        </w:rPr>
        <w:tab/>
        <w:t>Проблемы формирования сети регистраторов в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52.</w:t>
      </w:r>
      <w:r w:rsidRPr="00813349">
        <w:rPr>
          <w:rFonts w:ascii="Times New Roman" w:eastAsia="Times New Roman" w:hAnsi="Times New Roman" w:cs="Times New Roman"/>
          <w:color w:val="000000" w:themeColor="text1"/>
          <w:sz w:val="24"/>
          <w:szCs w:val="24"/>
        </w:rPr>
        <w:tab/>
        <w:t>Депозитарная деятельность на рынке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53.</w:t>
      </w:r>
      <w:r w:rsidRPr="00813349">
        <w:rPr>
          <w:rFonts w:ascii="Times New Roman" w:eastAsia="Times New Roman" w:hAnsi="Times New Roman" w:cs="Times New Roman"/>
          <w:color w:val="000000" w:themeColor="text1"/>
          <w:sz w:val="24"/>
          <w:szCs w:val="24"/>
        </w:rPr>
        <w:tab/>
        <w:t>Депозитарная инфраструктура рынка ценных бумаг: международный и российский опыт.</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54.</w:t>
      </w:r>
      <w:r w:rsidRPr="00813349">
        <w:rPr>
          <w:rFonts w:ascii="Times New Roman" w:eastAsia="Times New Roman" w:hAnsi="Times New Roman" w:cs="Times New Roman"/>
          <w:color w:val="000000" w:themeColor="text1"/>
          <w:sz w:val="24"/>
          <w:szCs w:val="24"/>
        </w:rPr>
        <w:tab/>
        <w:t>Система аттестации персонала профессиональных участников рынка ценных бумаг: мировая и российская практика.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55.</w:t>
      </w:r>
      <w:r w:rsidRPr="00813349">
        <w:rPr>
          <w:rFonts w:ascii="Times New Roman" w:eastAsia="Times New Roman" w:hAnsi="Times New Roman" w:cs="Times New Roman"/>
          <w:color w:val="000000" w:themeColor="text1"/>
          <w:sz w:val="24"/>
          <w:szCs w:val="24"/>
        </w:rPr>
        <w:tab/>
        <w:t>История становления и развития фондовых бирж в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56.</w:t>
      </w:r>
      <w:r w:rsidRPr="00813349">
        <w:rPr>
          <w:rFonts w:ascii="Times New Roman" w:eastAsia="Times New Roman" w:hAnsi="Times New Roman" w:cs="Times New Roman"/>
          <w:color w:val="000000" w:themeColor="text1"/>
          <w:sz w:val="24"/>
          <w:szCs w:val="24"/>
        </w:rPr>
        <w:tab/>
        <w:t>Особенности развития современного биржевого рынка: зарубежный опыт.</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57.</w:t>
      </w:r>
      <w:r w:rsidRPr="00813349">
        <w:rPr>
          <w:rFonts w:ascii="Times New Roman" w:eastAsia="Times New Roman" w:hAnsi="Times New Roman" w:cs="Times New Roman"/>
          <w:color w:val="000000" w:themeColor="text1"/>
          <w:sz w:val="24"/>
          <w:szCs w:val="24"/>
        </w:rPr>
        <w:tab/>
        <w:t>ММВБ: история, современное состояние и перспективы развития.</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58.</w:t>
      </w:r>
      <w:r w:rsidRPr="00813349">
        <w:rPr>
          <w:rFonts w:ascii="Times New Roman" w:eastAsia="Times New Roman" w:hAnsi="Times New Roman" w:cs="Times New Roman"/>
          <w:color w:val="000000" w:themeColor="text1"/>
          <w:sz w:val="24"/>
          <w:szCs w:val="24"/>
        </w:rPr>
        <w:tab/>
        <w:t>РТС: история, современное состояние и перспективы развития.</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59.</w:t>
      </w:r>
      <w:r w:rsidRPr="00813349">
        <w:rPr>
          <w:rFonts w:ascii="Times New Roman" w:eastAsia="Times New Roman" w:hAnsi="Times New Roman" w:cs="Times New Roman"/>
          <w:color w:val="000000" w:themeColor="text1"/>
          <w:sz w:val="24"/>
          <w:szCs w:val="24"/>
        </w:rPr>
        <w:tab/>
        <w:t xml:space="preserve">Нью-Йоркская фондовая биржа: история, современное состояние и перспективы развития.  </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60.</w:t>
      </w:r>
      <w:r w:rsidRPr="00813349">
        <w:rPr>
          <w:rFonts w:ascii="Times New Roman" w:eastAsia="Times New Roman" w:hAnsi="Times New Roman" w:cs="Times New Roman"/>
          <w:color w:val="000000" w:themeColor="text1"/>
          <w:sz w:val="24"/>
          <w:szCs w:val="24"/>
        </w:rPr>
        <w:tab/>
        <w:t>Лондонская фондовая бирж: история, современное состояние и перспективы развития.</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61.</w:t>
      </w:r>
      <w:r w:rsidRPr="00813349">
        <w:rPr>
          <w:rFonts w:ascii="Times New Roman" w:eastAsia="Times New Roman" w:hAnsi="Times New Roman" w:cs="Times New Roman"/>
          <w:color w:val="000000" w:themeColor="text1"/>
          <w:sz w:val="24"/>
          <w:szCs w:val="24"/>
        </w:rPr>
        <w:tab/>
        <w:t>Фондовая биржа в Токио: история, современное состояние и перспективы развития.</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62.</w:t>
      </w:r>
      <w:r w:rsidRPr="00813349">
        <w:rPr>
          <w:rFonts w:ascii="Times New Roman" w:eastAsia="Times New Roman" w:hAnsi="Times New Roman" w:cs="Times New Roman"/>
          <w:color w:val="000000" w:themeColor="text1"/>
          <w:sz w:val="24"/>
          <w:szCs w:val="24"/>
        </w:rPr>
        <w:tab/>
        <w:t>Характеристика биржевого рынка Китая.</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63.</w:t>
      </w:r>
      <w:r w:rsidRPr="00813349">
        <w:rPr>
          <w:rFonts w:ascii="Times New Roman" w:eastAsia="Times New Roman" w:hAnsi="Times New Roman" w:cs="Times New Roman"/>
          <w:color w:val="000000" w:themeColor="text1"/>
          <w:sz w:val="24"/>
          <w:szCs w:val="24"/>
        </w:rPr>
        <w:tab/>
        <w:t>Фондовые биржи стран Восточной Европы.</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64.</w:t>
      </w:r>
      <w:r w:rsidRPr="00813349">
        <w:rPr>
          <w:rFonts w:ascii="Times New Roman" w:eastAsia="Times New Roman" w:hAnsi="Times New Roman" w:cs="Times New Roman"/>
          <w:color w:val="000000" w:themeColor="text1"/>
          <w:sz w:val="24"/>
          <w:szCs w:val="24"/>
        </w:rPr>
        <w:tab/>
        <w:t>Организация и принципы деятельности фондовых би</w:t>
      </w:r>
      <w:proofErr w:type="gramStart"/>
      <w:r w:rsidRPr="00813349">
        <w:rPr>
          <w:rFonts w:ascii="Times New Roman" w:eastAsia="Times New Roman" w:hAnsi="Times New Roman" w:cs="Times New Roman"/>
          <w:color w:val="000000" w:themeColor="text1"/>
          <w:sz w:val="24"/>
          <w:szCs w:val="24"/>
        </w:rPr>
        <w:t>рж в СШ</w:t>
      </w:r>
      <w:proofErr w:type="gramEnd"/>
      <w:r w:rsidRPr="00813349">
        <w:rPr>
          <w:rFonts w:ascii="Times New Roman" w:eastAsia="Times New Roman" w:hAnsi="Times New Roman" w:cs="Times New Roman"/>
          <w:color w:val="000000" w:themeColor="text1"/>
          <w:sz w:val="24"/>
          <w:szCs w:val="24"/>
        </w:rPr>
        <w:t>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65.</w:t>
      </w:r>
      <w:r w:rsidRPr="00813349">
        <w:rPr>
          <w:rFonts w:ascii="Times New Roman" w:eastAsia="Times New Roman" w:hAnsi="Times New Roman" w:cs="Times New Roman"/>
          <w:color w:val="000000" w:themeColor="text1"/>
          <w:sz w:val="24"/>
          <w:szCs w:val="24"/>
        </w:rPr>
        <w:tab/>
        <w:t>Организация и принципы деятельности фондовых бирж в Великобритании, Германии и Франции.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66.</w:t>
      </w:r>
      <w:r w:rsidRPr="00813349">
        <w:rPr>
          <w:rFonts w:ascii="Times New Roman" w:eastAsia="Times New Roman" w:hAnsi="Times New Roman" w:cs="Times New Roman"/>
          <w:color w:val="000000" w:themeColor="text1"/>
          <w:sz w:val="24"/>
          <w:szCs w:val="24"/>
        </w:rPr>
        <w:tab/>
        <w:t>Виды технологий торговли ценными бумагами и их использование на российском фондовом рынке.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67.</w:t>
      </w:r>
      <w:r w:rsidRPr="00813349">
        <w:rPr>
          <w:rFonts w:ascii="Times New Roman" w:eastAsia="Times New Roman" w:hAnsi="Times New Roman" w:cs="Times New Roman"/>
          <w:color w:val="000000" w:themeColor="text1"/>
          <w:sz w:val="24"/>
          <w:szCs w:val="24"/>
        </w:rPr>
        <w:tab/>
        <w:t>Информация биржевых и  внебиржевых систем торговли ценными бумагами.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68.</w:t>
      </w:r>
      <w:r w:rsidRPr="00813349">
        <w:rPr>
          <w:rFonts w:ascii="Times New Roman" w:eastAsia="Times New Roman" w:hAnsi="Times New Roman" w:cs="Times New Roman"/>
          <w:color w:val="000000" w:themeColor="text1"/>
          <w:sz w:val="24"/>
          <w:szCs w:val="24"/>
        </w:rPr>
        <w:tab/>
        <w:t>Фондовые индексы в российской и международной практике.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69.</w:t>
      </w:r>
      <w:r w:rsidRPr="00813349">
        <w:rPr>
          <w:rFonts w:ascii="Times New Roman" w:eastAsia="Times New Roman" w:hAnsi="Times New Roman" w:cs="Times New Roman"/>
          <w:color w:val="000000" w:themeColor="text1"/>
          <w:sz w:val="24"/>
          <w:szCs w:val="24"/>
        </w:rPr>
        <w:tab/>
        <w:t>Индекс Доу-Джонса: метод построения и использование в экономическом анализе.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70.</w:t>
      </w:r>
      <w:r w:rsidRPr="00813349">
        <w:rPr>
          <w:rFonts w:ascii="Times New Roman" w:eastAsia="Times New Roman" w:hAnsi="Times New Roman" w:cs="Times New Roman"/>
          <w:color w:val="000000" w:themeColor="text1"/>
          <w:sz w:val="24"/>
          <w:szCs w:val="24"/>
        </w:rPr>
        <w:tab/>
        <w:t>Внебиржевой рынок акций в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71.</w:t>
      </w:r>
      <w:r w:rsidRPr="00813349">
        <w:rPr>
          <w:rFonts w:ascii="Times New Roman" w:eastAsia="Times New Roman" w:hAnsi="Times New Roman" w:cs="Times New Roman"/>
          <w:color w:val="000000" w:themeColor="text1"/>
          <w:sz w:val="24"/>
          <w:szCs w:val="24"/>
        </w:rPr>
        <w:tab/>
        <w:t>Особенности совершения сделок с ценными бумагами в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72.</w:t>
      </w:r>
      <w:r w:rsidRPr="00813349">
        <w:rPr>
          <w:rFonts w:ascii="Times New Roman" w:eastAsia="Times New Roman" w:hAnsi="Times New Roman" w:cs="Times New Roman"/>
          <w:color w:val="000000" w:themeColor="text1"/>
          <w:sz w:val="24"/>
          <w:szCs w:val="24"/>
        </w:rPr>
        <w:tab/>
        <w:t>Механизм сделок с ценными бумагами.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73.</w:t>
      </w:r>
      <w:r w:rsidRPr="00813349">
        <w:rPr>
          <w:rFonts w:ascii="Times New Roman" w:eastAsia="Times New Roman" w:hAnsi="Times New Roman" w:cs="Times New Roman"/>
          <w:color w:val="000000" w:themeColor="text1"/>
          <w:sz w:val="24"/>
          <w:szCs w:val="24"/>
        </w:rPr>
        <w:tab/>
        <w:t>Антимонопольное регулирование сделок с ценными бумагами: мировой опыт и российская практика.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74.</w:t>
      </w:r>
      <w:r w:rsidRPr="00813349">
        <w:rPr>
          <w:rFonts w:ascii="Times New Roman" w:eastAsia="Times New Roman" w:hAnsi="Times New Roman" w:cs="Times New Roman"/>
          <w:color w:val="000000" w:themeColor="text1"/>
          <w:sz w:val="24"/>
          <w:szCs w:val="24"/>
        </w:rPr>
        <w:tab/>
        <w:t>Общая характеристика инвесторов на рынке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75.</w:t>
      </w:r>
      <w:r w:rsidRPr="00813349">
        <w:rPr>
          <w:rFonts w:ascii="Times New Roman" w:eastAsia="Times New Roman" w:hAnsi="Times New Roman" w:cs="Times New Roman"/>
          <w:color w:val="000000" w:themeColor="text1"/>
          <w:sz w:val="24"/>
          <w:szCs w:val="24"/>
        </w:rPr>
        <w:tab/>
        <w:t>Паевые инвестиционные фонды на рынке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76.</w:t>
      </w:r>
      <w:r w:rsidRPr="00813349">
        <w:rPr>
          <w:rFonts w:ascii="Times New Roman" w:eastAsia="Times New Roman" w:hAnsi="Times New Roman" w:cs="Times New Roman"/>
          <w:color w:val="000000" w:themeColor="text1"/>
          <w:sz w:val="24"/>
          <w:szCs w:val="24"/>
        </w:rPr>
        <w:tab/>
        <w:t>Управляющие компании в России: количественная и качественная характеристика, проблемы деятельности.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77.</w:t>
      </w:r>
      <w:r w:rsidRPr="00813349">
        <w:rPr>
          <w:rFonts w:ascii="Times New Roman" w:eastAsia="Times New Roman" w:hAnsi="Times New Roman" w:cs="Times New Roman"/>
          <w:color w:val="000000" w:themeColor="text1"/>
          <w:sz w:val="24"/>
          <w:szCs w:val="24"/>
        </w:rPr>
        <w:tab/>
        <w:t xml:space="preserve">Сравнительная характеристика функционирования российских паевых инвестиционных фондов: направления инвестиций, доходность, риски. </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78.</w:t>
      </w:r>
      <w:r w:rsidRPr="00813349">
        <w:rPr>
          <w:rFonts w:ascii="Times New Roman" w:eastAsia="Times New Roman" w:hAnsi="Times New Roman" w:cs="Times New Roman"/>
          <w:color w:val="000000" w:themeColor="text1"/>
          <w:sz w:val="24"/>
          <w:szCs w:val="24"/>
        </w:rPr>
        <w:tab/>
        <w:t>Характеристика пенсионных фондов как институциональных инвесторов в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79.</w:t>
      </w:r>
      <w:r w:rsidRPr="00813349">
        <w:rPr>
          <w:rFonts w:ascii="Times New Roman" w:eastAsia="Times New Roman" w:hAnsi="Times New Roman" w:cs="Times New Roman"/>
          <w:color w:val="000000" w:themeColor="text1"/>
          <w:sz w:val="24"/>
          <w:szCs w:val="24"/>
        </w:rPr>
        <w:tab/>
        <w:t>Страховые компании на рынке ценных бумаг: международный опыт и российская практика.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80.</w:t>
      </w:r>
      <w:r w:rsidRPr="00813349">
        <w:rPr>
          <w:rFonts w:ascii="Times New Roman" w:eastAsia="Times New Roman" w:hAnsi="Times New Roman" w:cs="Times New Roman"/>
          <w:color w:val="000000" w:themeColor="text1"/>
          <w:sz w:val="24"/>
          <w:szCs w:val="24"/>
        </w:rPr>
        <w:tab/>
        <w:t>Крупнейшие инвестиционные банки мира: роль на мировом РЦБ.</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81.</w:t>
      </w:r>
      <w:r w:rsidRPr="00813349">
        <w:rPr>
          <w:rFonts w:ascii="Times New Roman" w:eastAsia="Times New Roman" w:hAnsi="Times New Roman" w:cs="Times New Roman"/>
          <w:color w:val="000000" w:themeColor="text1"/>
          <w:sz w:val="24"/>
          <w:szCs w:val="24"/>
        </w:rPr>
        <w:tab/>
        <w:t>Различие инвестиционных стратегий институциональных и частных инвесторов.</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82.</w:t>
      </w:r>
      <w:r w:rsidRPr="00813349">
        <w:rPr>
          <w:rFonts w:ascii="Times New Roman" w:eastAsia="Times New Roman" w:hAnsi="Times New Roman" w:cs="Times New Roman"/>
          <w:color w:val="000000" w:themeColor="text1"/>
          <w:sz w:val="24"/>
          <w:szCs w:val="24"/>
        </w:rPr>
        <w:tab/>
        <w:t>Национальный опыт создания информационной инфраструктуры рынка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83.</w:t>
      </w:r>
      <w:r w:rsidRPr="00813349">
        <w:rPr>
          <w:rFonts w:ascii="Times New Roman" w:eastAsia="Times New Roman" w:hAnsi="Times New Roman" w:cs="Times New Roman"/>
          <w:color w:val="000000" w:themeColor="text1"/>
          <w:sz w:val="24"/>
          <w:szCs w:val="24"/>
        </w:rPr>
        <w:tab/>
        <w:t>Понятие и элементы информационной инфраструктуры рынка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84.</w:t>
      </w:r>
      <w:r w:rsidRPr="00813349">
        <w:rPr>
          <w:rFonts w:ascii="Times New Roman" w:eastAsia="Times New Roman" w:hAnsi="Times New Roman" w:cs="Times New Roman"/>
          <w:color w:val="000000" w:themeColor="text1"/>
          <w:sz w:val="24"/>
          <w:szCs w:val="24"/>
        </w:rPr>
        <w:tab/>
        <w:t>Принципы формирования информационной инфраструктуры фондового рынка.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85.</w:t>
      </w:r>
      <w:r w:rsidRPr="00813349">
        <w:rPr>
          <w:rFonts w:ascii="Times New Roman" w:eastAsia="Times New Roman" w:hAnsi="Times New Roman" w:cs="Times New Roman"/>
          <w:color w:val="000000" w:themeColor="text1"/>
          <w:sz w:val="24"/>
          <w:szCs w:val="24"/>
        </w:rPr>
        <w:tab/>
        <w:t>Рейтинговые агентства и рейтинговая оценка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86.</w:t>
      </w:r>
      <w:r w:rsidRPr="00813349">
        <w:rPr>
          <w:rFonts w:ascii="Times New Roman" w:eastAsia="Times New Roman" w:hAnsi="Times New Roman" w:cs="Times New Roman"/>
          <w:color w:val="000000" w:themeColor="text1"/>
          <w:sz w:val="24"/>
          <w:szCs w:val="24"/>
        </w:rPr>
        <w:tab/>
        <w:t>Суверенный рейтинг России: перспективы дальнейшего повышения.</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lastRenderedPageBreak/>
        <w:t>87.</w:t>
      </w:r>
      <w:r w:rsidRPr="00813349">
        <w:rPr>
          <w:rFonts w:ascii="Times New Roman" w:eastAsia="Times New Roman" w:hAnsi="Times New Roman" w:cs="Times New Roman"/>
          <w:color w:val="000000" w:themeColor="text1"/>
          <w:sz w:val="24"/>
          <w:szCs w:val="24"/>
        </w:rPr>
        <w:tab/>
        <w:t>Проспект эмиссии как источник информации для инвестора.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88.</w:t>
      </w:r>
      <w:r w:rsidRPr="00813349">
        <w:rPr>
          <w:rFonts w:ascii="Times New Roman" w:eastAsia="Times New Roman" w:hAnsi="Times New Roman" w:cs="Times New Roman"/>
          <w:color w:val="000000" w:themeColor="text1"/>
          <w:sz w:val="24"/>
          <w:szCs w:val="24"/>
        </w:rPr>
        <w:tab/>
        <w:t>Перспективы развития компьютерных технологий на рынке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89.</w:t>
      </w:r>
      <w:r w:rsidRPr="00813349">
        <w:rPr>
          <w:rFonts w:ascii="Times New Roman" w:eastAsia="Times New Roman" w:hAnsi="Times New Roman" w:cs="Times New Roman"/>
          <w:color w:val="000000" w:themeColor="text1"/>
          <w:sz w:val="24"/>
          <w:szCs w:val="24"/>
        </w:rPr>
        <w:tab/>
        <w:t>Служебная (инсайдерская) информация в международной и российской практике.</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90.</w:t>
      </w:r>
      <w:r w:rsidRPr="00813349">
        <w:rPr>
          <w:rFonts w:ascii="Times New Roman" w:eastAsia="Times New Roman" w:hAnsi="Times New Roman" w:cs="Times New Roman"/>
          <w:color w:val="000000" w:themeColor="text1"/>
          <w:sz w:val="24"/>
          <w:szCs w:val="24"/>
        </w:rPr>
        <w:tab/>
        <w:t>Роль и место государства на рынке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91.</w:t>
      </w:r>
      <w:r w:rsidRPr="00813349">
        <w:rPr>
          <w:rFonts w:ascii="Times New Roman" w:eastAsia="Times New Roman" w:hAnsi="Times New Roman" w:cs="Times New Roman"/>
          <w:color w:val="000000" w:themeColor="text1"/>
          <w:sz w:val="24"/>
          <w:szCs w:val="24"/>
        </w:rPr>
        <w:tab/>
        <w:t>Законодательное регулирование рынка ценных бумаг: российский и зарубежный опыт.</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92.</w:t>
      </w:r>
      <w:r w:rsidRPr="00813349">
        <w:rPr>
          <w:rFonts w:ascii="Times New Roman" w:eastAsia="Times New Roman" w:hAnsi="Times New Roman" w:cs="Times New Roman"/>
          <w:color w:val="000000" w:themeColor="text1"/>
          <w:sz w:val="24"/>
          <w:szCs w:val="24"/>
        </w:rPr>
        <w:tab/>
        <w:t>Федеральная служба по финансовым рынкам: организация, задачи, функции и права.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93.</w:t>
      </w:r>
      <w:r w:rsidRPr="00813349">
        <w:rPr>
          <w:rFonts w:ascii="Times New Roman" w:eastAsia="Times New Roman" w:hAnsi="Times New Roman" w:cs="Times New Roman"/>
          <w:color w:val="000000" w:themeColor="text1"/>
          <w:sz w:val="24"/>
          <w:szCs w:val="24"/>
        </w:rPr>
        <w:tab/>
        <w:t>Саморегулируемые организации на рынке ценных бумаг: международная и российская практика.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94.</w:t>
      </w:r>
      <w:r w:rsidRPr="00813349">
        <w:rPr>
          <w:rFonts w:ascii="Times New Roman" w:eastAsia="Times New Roman" w:hAnsi="Times New Roman" w:cs="Times New Roman"/>
          <w:color w:val="000000" w:themeColor="text1"/>
          <w:sz w:val="24"/>
          <w:szCs w:val="24"/>
        </w:rPr>
        <w:tab/>
        <w:t>Государственное регулирование деятельности российских компаний на международном рынке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95.</w:t>
      </w:r>
      <w:r w:rsidRPr="00813349">
        <w:rPr>
          <w:rFonts w:ascii="Times New Roman" w:eastAsia="Times New Roman" w:hAnsi="Times New Roman" w:cs="Times New Roman"/>
          <w:color w:val="000000" w:themeColor="text1"/>
          <w:sz w:val="24"/>
          <w:szCs w:val="24"/>
        </w:rPr>
        <w:tab/>
        <w:t>Государственное регулирование рынка ценных бумаг за рубежом.</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96.</w:t>
      </w:r>
      <w:r w:rsidRPr="00813349">
        <w:rPr>
          <w:rFonts w:ascii="Times New Roman" w:eastAsia="Times New Roman" w:hAnsi="Times New Roman" w:cs="Times New Roman"/>
          <w:color w:val="000000" w:themeColor="text1"/>
          <w:sz w:val="24"/>
          <w:szCs w:val="24"/>
        </w:rPr>
        <w:tab/>
        <w:t>Система регулирования рынка ценных бумаг в США.</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97.</w:t>
      </w:r>
      <w:r w:rsidRPr="00813349">
        <w:rPr>
          <w:rFonts w:ascii="Times New Roman" w:eastAsia="Times New Roman" w:hAnsi="Times New Roman" w:cs="Times New Roman"/>
          <w:color w:val="000000" w:themeColor="text1"/>
          <w:sz w:val="24"/>
          <w:szCs w:val="24"/>
        </w:rPr>
        <w:tab/>
        <w:t>Система регулирования рынка ценных бумаг в Японии.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98.</w:t>
      </w:r>
      <w:r w:rsidRPr="00813349">
        <w:rPr>
          <w:rFonts w:ascii="Times New Roman" w:eastAsia="Times New Roman" w:hAnsi="Times New Roman" w:cs="Times New Roman"/>
          <w:color w:val="000000" w:themeColor="text1"/>
          <w:sz w:val="24"/>
          <w:szCs w:val="24"/>
        </w:rPr>
        <w:tab/>
        <w:t>Система регулирования рынка ценных бумаг в Великобритании.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99.</w:t>
      </w:r>
      <w:r w:rsidRPr="00813349">
        <w:rPr>
          <w:rFonts w:ascii="Times New Roman" w:eastAsia="Times New Roman" w:hAnsi="Times New Roman" w:cs="Times New Roman"/>
          <w:color w:val="000000" w:themeColor="text1"/>
          <w:sz w:val="24"/>
          <w:szCs w:val="24"/>
        </w:rPr>
        <w:tab/>
        <w:t>Проблемы и тенденции совершенствования государственного регулирования рынка ценных бумаг в России.</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100.</w:t>
      </w:r>
      <w:r w:rsidRPr="00813349">
        <w:rPr>
          <w:rFonts w:ascii="Times New Roman" w:eastAsia="Times New Roman" w:hAnsi="Times New Roman" w:cs="Times New Roman"/>
          <w:color w:val="000000" w:themeColor="text1"/>
          <w:sz w:val="24"/>
          <w:szCs w:val="24"/>
        </w:rPr>
        <w:tab/>
        <w:t>Виды манипулирования на российском фондовом рынке и методы их предотвращения.</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4"/>
          <w:szCs w:val="24"/>
        </w:rPr>
      </w:pPr>
      <w:r w:rsidRPr="00813349">
        <w:rPr>
          <w:rFonts w:ascii="Times New Roman" w:eastAsia="Times New Roman" w:hAnsi="Times New Roman" w:cs="Times New Roman"/>
          <w:color w:val="000000" w:themeColor="text1"/>
          <w:sz w:val="24"/>
          <w:szCs w:val="24"/>
        </w:rPr>
        <w:t>101.</w:t>
      </w:r>
      <w:r w:rsidRPr="00813349">
        <w:rPr>
          <w:rFonts w:ascii="Times New Roman" w:eastAsia="Times New Roman" w:hAnsi="Times New Roman" w:cs="Times New Roman"/>
          <w:color w:val="000000" w:themeColor="text1"/>
          <w:sz w:val="24"/>
          <w:szCs w:val="24"/>
        </w:rPr>
        <w:tab/>
        <w:t>Защита прав инвесторов на развитых и развивающихся ранках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8"/>
          <w:szCs w:val="24"/>
        </w:rPr>
      </w:pPr>
      <w:r w:rsidRPr="00813349">
        <w:rPr>
          <w:rFonts w:ascii="Times New Roman" w:eastAsia="Times New Roman" w:hAnsi="Times New Roman" w:cs="Times New Roman"/>
          <w:color w:val="000000" w:themeColor="text1"/>
          <w:sz w:val="24"/>
          <w:szCs w:val="24"/>
        </w:rPr>
        <w:t>102.</w:t>
      </w:r>
      <w:r w:rsidRPr="00813349">
        <w:rPr>
          <w:rFonts w:ascii="Times New Roman" w:eastAsia="Times New Roman" w:hAnsi="Times New Roman" w:cs="Times New Roman"/>
          <w:color w:val="000000" w:themeColor="text1"/>
          <w:sz w:val="24"/>
          <w:szCs w:val="24"/>
        </w:rPr>
        <w:tab/>
        <w:t>Профессиональная этика участников фондового рынка, основные этические принципы: международный опыт и российская практика</w:t>
      </w:r>
      <w:r w:rsidRPr="00813349">
        <w:rPr>
          <w:rFonts w:ascii="Times New Roman" w:eastAsia="Times New Roman" w:hAnsi="Times New Roman" w:cs="Times New Roman"/>
          <w:color w:val="000000" w:themeColor="text1"/>
          <w:sz w:val="28"/>
          <w:szCs w:val="24"/>
        </w:rPr>
        <w:t>.</w:t>
      </w:r>
    </w:p>
    <w:p w:rsidR="00813349" w:rsidRPr="00813349" w:rsidRDefault="00813349" w:rsidP="00813349">
      <w:pPr>
        <w:spacing w:after="0" w:line="240" w:lineRule="auto"/>
        <w:jc w:val="both"/>
        <w:textAlignment w:val="baseline"/>
        <w:rPr>
          <w:rFonts w:ascii="Times New Roman" w:eastAsia="Times New Roman" w:hAnsi="Times New Roman" w:cs="Times New Roman"/>
          <w:color w:val="000000" w:themeColor="text1"/>
          <w:sz w:val="28"/>
          <w:szCs w:val="24"/>
        </w:rPr>
      </w:pPr>
    </w:p>
    <w:p w:rsidR="00813349" w:rsidRPr="00813349" w:rsidRDefault="00813349" w:rsidP="00813349">
      <w:pPr>
        <w:spacing w:after="0" w:line="240" w:lineRule="auto"/>
        <w:jc w:val="both"/>
        <w:textAlignment w:val="baseline"/>
        <w:rPr>
          <w:rFonts w:ascii="Times New Roman" w:eastAsia="Times New Roman" w:hAnsi="Times New Roman" w:cs="Times New Roman"/>
          <w:sz w:val="24"/>
          <w:szCs w:val="24"/>
        </w:rPr>
      </w:pPr>
      <w:r w:rsidRPr="00813349">
        <w:rPr>
          <w:rFonts w:ascii="Times New Roman" w:eastAsia="Times New Roman" w:hAnsi="Times New Roman" w:cs="Times New Roman"/>
          <w:sz w:val="28"/>
          <w:szCs w:val="24"/>
        </w:rPr>
        <w:t> </w:t>
      </w:r>
      <w:r w:rsidRPr="00813349">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813349">
        <w:rPr>
          <w:rFonts w:ascii="Times New Roman" w:eastAsia="Times New Roman" w:hAnsi="Times New Roman" w:cs="Times New Roman"/>
          <w:sz w:val="24"/>
          <w:szCs w:val="24"/>
        </w:rPr>
        <w:t>представлены в Методических рекомендациях по освоению дисциплины «Государство на рынке ценных бумаг».</w:t>
      </w:r>
    </w:p>
    <w:p w:rsidR="00813349" w:rsidRPr="00813349" w:rsidRDefault="00813349" w:rsidP="00813349">
      <w:pPr>
        <w:spacing w:after="0" w:line="240" w:lineRule="auto"/>
        <w:ind w:firstLine="709"/>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Регламент выступления по итогам написанного реферата – 10-20 минут. Студент излагает материал с использованием презентаций, формулирует собственную научную правовую позицию. Затем докладчику задают вопросы. Студенты высказывают собственные суждения по научной проблеме.</w:t>
      </w:r>
    </w:p>
    <w:p w:rsidR="00813349" w:rsidRPr="00813349" w:rsidRDefault="00813349" w:rsidP="00813349">
      <w:pPr>
        <w:spacing w:after="0" w:line="240" w:lineRule="auto"/>
        <w:ind w:firstLine="252"/>
        <w:jc w:val="both"/>
        <w:rPr>
          <w:rFonts w:ascii="Times New Roman" w:eastAsia="Times New Roman" w:hAnsi="Times New Roman" w:cs="Times New Roman"/>
          <w:sz w:val="24"/>
          <w:szCs w:val="24"/>
        </w:rPr>
      </w:pPr>
    </w:p>
    <w:p w:rsidR="00813349" w:rsidRPr="00813349" w:rsidRDefault="00813349" w:rsidP="00813349">
      <w:pPr>
        <w:spacing w:after="0" w:line="240" w:lineRule="auto"/>
        <w:textAlignment w:val="baseline"/>
        <w:rPr>
          <w:rFonts w:ascii="Calibri" w:eastAsia="Times New Roman" w:hAnsi="Calibri" w:cs="Times New Roman"/>
          <w:b/>
          <w:sz w:val="28"/>
          <w:szCs w:val="28"/>
        </w:rPr>
      </w:pPr>
      <w:r w:rsidRPr="00813349">
        <w:rPr>
          <w:rFonts w:ascii="Times New Roman" w:eastAsia="Times New Roman" w:hAnsi="Times New Roman" w:cs="Times New Roman"/>
          <w:b/>
          <w:bCs/>
          <w:sz w:val="28"/>
          <w:szCs w:val="28"/>
        </w:rPr>
        <w:t>Критерии оценки: </w:t>
      </w:r>
      <w:r w:rsidRPr="00813349">
        <w:rPr>
          <w:rFonts w:ascii="Times New Roman" w:eastAsia="Times New Roman" w:hAnsi="Times New Roman" w:cs="Times New Roman"/>
          <w:b/>
          <w:sz w:val="28"/>
          <w:szCs w:val="28"/>
        </w:rPr>
        <w:t> </w:t>
      </w:r>
    </w:p>
    <w:p w:rsidR="00813349" w:rsidRPr="00813349" w:rsidRDefault="00813349" w:rsidP="00813349">
      <w:pPr>
        <w:spacing w:after="0" w:line="240" w:lineRule="auto"/>
        <w:ind w:firstLine="252"/>
        <w:jc w:val="both"/>
        <w:rPr>
          <w:rFonts w:ascii="Times New Roman" w:eastAsia="Times New Roman" w:hAnsi="Times New Roman" w:cs="Times New Roman"/>
          <w:sz w:val="28"/>
          <w:szCs w:val="24"/>
        </w:rPr>
      </w:pPr>
    </w:p>
    <w:p w:rsidR="00813349" w:rsidRPr="00813349" w:rsidRDefault="00813349" w:rsidP="00813349">
      <w:pPr>
        <w:spacing w:after="0" w:line="240" w:lineRule="auto"/>
        <w:textAlignment w:val="baseline"/>
        <w:rPr>
          <w:rFonts w:ascii="Times New Roman" w:eastAsia="Times New Roman" w:hAnsi="Times New Roman" w:cs="Times New Roman"/>
          <w:b/>
          <w:bCs/>
          <w:sz w:val="28"/>
          <w:szCs w:val="28"/>
        </w:rPr>
      </w:pPr>
      <w:r w:rsidRPr="00813349">
        <w:rPr>
          <w:rFonts w:ascii="Times New Roman" w:eastAsia="Times New Roman" w:hAnsi="Times New Roman" w:cs="Times New Roman"/>
          <w:sz w:val="24"/>
          <w:szCs w:val="24"/>
        </w:rPr>
        <w:t>Реферат оценивается по 10-балльной системе:</w:t>
      </w:r>
    </w:p>
    <w:p w:rsidR="00813349" w:rsidRPr="00813349" w:rsidRDefault="00813349" w:rsidP="00813349">
      <w:pPr>
        <w:spacing w:after="0" w:line="240" w:lineRule="auto"/>
        <w:textAlignment w:val="baseline"/>
        <w:rPr>
          <w:rFonts w:ascii="Calibri" w:eastAsia="Times New Roman" w:hAnsi="Calibri" w:cs="Times New Roman"/>
          <w:sz w:val="12"/>
          <w:szCs w:val="12"/>
        </w:rPr>
      </w:pPr>
    </w:p>
    <w:p w:rsidR="00813349" w:rsidRPr="00813349" w:rsidRDefault="00813349" w:rsidP="00813349">
      <w:pPr>
        <w:numPr>
          <w:ilvl w:val="0"/>
          <w:numId w:val="9"/>
        </w:numPr>
        <w:tabs>
          <w:tab w:val="left" w:pos="993"/>
        </w:tabs>
        <w:spacing w:after="0" w:line="240" w:lineRule="auto"/>
        <w:ind w:firstLine="720"/>
        <w:jc w:val="both"/>
        <w:textAlignment w:val="baseline"/>
        <w:rPr>
          <w:rFonts w:ascii="Calibri" w:eastAsia="Times New Roman" w:hAnsi="Calibri" w:cs="Times New Roman"/>
          <w:sz w:val="24"/>
          <w:szCs w:val="24"/>
        </w:rPr>
      </w:pPr>
      <w:r w:rsidRPr="00813349">
        <w:rPr>
          <w:rFonts w:ascii="Times New Roman" w:eastAsia="Times New Roman" w:hAnsi="Times New Roman" w:cs="Times New Roman"/>
          <w:sz w:val="24"/>
          <w:szCs w:val="24"/>
        </w:rPr>
        <w:t>10 баллов («отлично») выставляется студенту, если тема реферата/доклада раскрыта в полном объеме, по докладу подготовлена презентация, студентом даны развёрнутые ответы на вопросы преподавателя и студентов;</w:t>
      </w:r>
    </w:p>
    <w:p w:rsidR="00813349" w:rsidRPr="00813349" w:rsidRDefault="00813349" w:rsidP="00813349">
      <w:pPr>
        <w:numPr>
          <w:ilvl w:val="0"/>
          <w:numId w:val="9"/>
        </w:numPr>
        <w:tabs>
          <w:tab w:val="num" w:pos="0"/>
          <w:tab w:val="left" w:pos="993"/>
        </w:tabs>
        <w:spacing w:after="0" w:line="240" w:lineRule="auto"/>
        <w:ind w:firstLine="720"/>
        <w:jc w:val="both"/>
        <w:textAlignment w:val="baseline"/>
        <w:rPr>
          <w:rFonts w:ascii="Calibri" w:eastAsia="Times New Roman" w:hAnsi="Calibri" w:cs="Times New Roman"/>
          <w:sz w:val="24"/>
          <w:szCs w:val="24"/>
        </w:rPr>
      </w:pPr>
      <w:r w:rsidRPr="00813349">
        <w:rPr>
          <w:rFonts w:ascii="Times New Roman" w:eastAsia="Times New Roman" w:hAnsi="Times New Roman" w:cs="Times New Roman"/>
          <w:sz w:val="24"/>
          <w:szCs w:val="24"/>
        </w:rPr>
        <w:t>7 баллов («хорошо») выставляется студенту, если тема реферата/доклада раскрыта, по докладу подготовлена презентация, однако студентом в ответе на поставленны</w:t>
      </w:r>
      <w:proofErr w:type="gramStart"/>
      <w:r w:rsidRPr="00813349">
        <w:rPr>
          <w:rFonts w:ascii="Times New Roman" w:eastAsia="Times New Roman" w:hAnsi="Times New Roman" w:cs="Times New Roman"/>
          <w:sz w:val="24"/>
          <w:szCs w:val="24"/>
        </w:rPr>
        <w:t>й(</w:t>
      </w:r>
      <w:proofErr w:type="spellStart"/>
      <w:proofErr w:type="gramEnd"/>
      <w:r w:rsidRPr="00813349">
        <w:rPr>
          <w:rFonts w:ascii="Times New Roman" w:eastAsia="Times New Roman" w:hAnsi="Times New Roman" w:cs="Times New Roman"/>
          <w:sz w:val="24"/>
          <w:szCs w:val="24"/>
        </w:rPr>
        <w:t>ые</w:t>
      </w:r>
      <w:proofErr w:type="spellEnd"/>
      <w:r w:rsidRPr="00813349">
        <w:rPr>
          <w:rFonts w:ascii="Times New Roman" w:eastAsia="Times New Roman" w:hAnsi="Times New Roman" w:cs="Times New Roman"/>
          <w:sz w:val="24"/>
          <w:szCs w:val="24"/>
        </w:rPr>
        <w:t xml:space="preserve">) вопрос(ы) были допущены неточности; </w:t>
      </w:r>
    </w:p>
    <w:p w:rsidR="00813349" w:rsidRPr="00813349" w:rsidRDefault="00813349" w:rsidP="00813349">
      <w:pPr>
        <w:numPr>
          <w:ilvl w:val="0"/>
          <w:numId w:val="9"/>
        </w:numPr>
        <w:tabs>
          <w:tab w:val="num" w:pos="0"/>
          <w:tab w:val="left" w:pos="993"/>
        </w:tabs>
        <w:spacing w:after="0" w:line="240" w:lineRule="auto"/>
        <w:ind w:firstLine="709"/>
        <w:jc w:val="both"/>
        <w:textAlignment w:val="baseline"/>
        <w:rPr>
          <w:rFonts w:ascii="Calibri" w:eastAsia="Times New Roman" w:hAnsi="Calibri" w:cs="Times New Roman"/>
          <w:sz w:val="24"/>
          <w:szCs w:val="24"/>
        </w:rPr>
      </w:pPr>
      <w:r w:rsidRPr="00813349">
        <w:rPr>
          <w:rFonts w:ascii="Times New Roman" w:eastAsia="Times New Roman" w:hAnsi="Times New Roman" w:cs="Times New Roman"/>
          <w:sz w:val="24"/>
          <w:szCs w:val="24"/>
        </w:rPr>
        <w:t xml:space="preserve">3 балла («удовлетворительно») выставляется студенту, если уровень овладения материалом не позволяет раскрыть ключевые позиции соответствующих компетенций; </w:t>
      </w:r>
    </w:p>
    <w:p w:rsidR="00813349" w:rsidRPr="00813349" w:rsidRDefault="00813349" w:rsidP="00813349">
      <w:pPr>
        <w:numPr>
          <w:ilvl w:val="0"/>
          <w:numId w:val="9"/>
        </w:numPr>
        <w:tabs>
          <w:tab w:val="left" w:pos="993"/>
        </w:tabs>
        <w:spacing w:after="0" w:line="240" w:lineRule="auto"/>
        <w:ind w:firstLine="720"/>
        <w:jc w:val="both"/>
        <w:textAlignment w:val="baseline"/>
        <w:rPr>
          <w:rFonts w:ascii="Calibri" w:eastAsia="Times New Roman" w:hAnsi="Calibri" w:cs="Times New Roman"/>
          <w:sz w:val="24"/>
          <w:szCs w:val="24"/>
        </w:rPr>
      </w:pPr>
      <w:r w:rsidRPr="00813349">
        <w:rPr>
          <w:rFonts w:ascii="Times New Roman" w:eastAsia="Times New Roman" w:hAnsi="Times New Roman" w:cs="Times New Roman"/>
          <w:sz w:val="24"/>
          <w:szCs w:val="24"/>
        </w:rPr>
        <w:t>0 баллов («неудовлетворительно») выставляется студенту, если он не владеет материалом по заданному вопросу.</w:t>
      </w:r>
    </w:p>
    <w:p w:rsidR="00813349" w:rsidRPr="00813349" w:rsidRDefault="00813349" w:rsidP="00813349">
      <w:pPr>
        <w:spacing w:after="0" w:line="240" w:lineRule="auto"/>
        <w:textAlignment w:val="baseline"/>
        <w:rPr>
          <w:rFonts w:ascii="Calibri" w:eastAsia="Times New Roman" w:hAnsi="Calibri" w:cs="Times New Roman"/>
          <w:sz w:val="12"/>
          <w:szCs w:val="12"/>
        </w:rPr>
      </w:pPr>
      <w:r w:rsidRPr="00813349">
        <w:rPr>
          <w:rFonts w:ascii="Times New Roman" w:eastAsia="Times New Roman" w:hAnsi="Times New Roman" w:cs="Times New Roman"/>
          <w:sz w:val="28"/>
          <w:szCs w:val="24"/>
        </w:rPr>
        <w:t> </w:t>
      </w:r>
    </w:p>
    <w:p w:rsidR="00813349" w:rsidRPr="00813349" w:rsidRDefault="00813349" w:rsidP="00813349">
      <w:pPr>
        <w:spacing w:after="0" w:line="240" w:lineRule="auto"/>
        <w:textAlignment w:val="baseline"/>
        <w:rPr>
          <w:rFonts w:ascii="Calibri" w:eastAsia="Times New Roman" w:hAnsi="Calibri" w:cs="Times New Roman"/>
          <w:sz w:val="12"/>
          <w:szCs w:val="12"/>
        </w:rPr>
      </w:pPr>
      <w:r w:rsidRPr="00813349">
        <w:rPr>
          <w:rFonts w:ascii="Calibri" w:eastAsia="Times New Roman" w:hAnsi="Calibri" w:cs="Times New Roman"/>
          <w:sz w:val="24"/>
          <w:szCs w:val="24"/>
        </w:rPr>
        <w:t> </w:t>
      </w:r>
    </w:p>
    <w:p w:rsidR="00813349" w:rsidRPr="00813349" w:rsidRDefault="00813349" w:rsidP="00813349">
      <w:pPr>
        <w:spacing w:after="0" w:line="240" w:lineRule="auto"/>
        <w:textAlignment w:val="baseline"/>
        <w:rPr>
          <w:rFonts w:ascii="Times New Roman" w:eastAsia="Times New Roman" w:hAnsi="Times New Roman" w:cs="Times New Roman"/>
          <w:sz w:val="28"/>
          <w:szCs w:val="24"/>
        </w:rPr>
      </w:pPr>
      <w:r w:rsidRPr="00813349">
        <w:rPr>
          <w:rFonts w:ascii="Times New Roman" w:eastAsia="Times New Roman" w:hAnsi="Times New Roman" w:cs="Times New Roman"/>
          <w:sz w:val="28"/>
          <w:szCs w:val="24"/>
        </w:rPr>
        <w:t xml:space="preserve">Составитель ________________________ Ю.С. </w:t>
      </w:r>
      <w:proofErr w:type="spellStart"/>
      <w:r w:rsidRPr="00813349">
        <w:rPr>
          <w:rFonts w:ascii="Times New Roman" w:eastAsia="Times New Roman" w:hAnsi="Times New Roman" w:cs="Times New Roman"/>
          <w:sz w:val="28"/>
          <w:szCs w:val="24"/>
        </w:rPr>
        <w:t>Жаркова</w:t>
      </w:r>
      <w:proofErr w:type="spellEnd"/>
      <w:r w:rsidRPr="00813349">
        <w:rPr>
          <w:rFonts w:ascii="Times New Roman" w:eastAsia="Times New Roman" w:hAnsi="Times New Roman" w:cs="Times New Roman"/>
          <w:sz w:val="28"/>
          <w:szCs w:val="24"/>
        </w:rPr>
        <w:t xml:space="preserve"> </w:t>
      </w:r>
    </w:p>
    <w:p w:rsidR="00813349" w:rsidRPr="00813349" w:rsidRDefault="00813349" w:rsidP="00813349">
      <w:pPr>
        <w:tabs>
          <w:tab w:val="left" w:pos="426"/>
        </w:tabs>
        <w:spacing w:after="0" w:line="240" w:lineRule="auto"/>
        <w:jc w:val="both"/>
        <w:textAlignment w:val="baseline"/>
        <w:rPr>
          <w:rFonts w:ascii="Times New Roman" w:eastAsia="Times New Roman" w:hAnsi="Times New Roman" w:cs="Times New Roman"/>
          <w:bCs/>
          <w:sz w:val="28"/>
          <w:szCs w:val="28"/>
        </w:rPr>
      </w:pPr>
      <w:r w:rsidRPr="00813349">
        <w:rPr>
          <w:rFonts w:ascii="Times New Roman" w:eastAsia="Times New Roman" w:hAnsi="Times New Roman" w:cs="Times New Roman"/>
          <w:bCs/>
          <w:sz w:val="28"/>
          <w:szCs w:val="28"/>
        </w:rPr>
        <w:t>« 25» апреля 2018 г.</w:t>
      </w:r>
    </w:p>
    <w:p w:rsidR="00813349" w:rsidRPr="00813349" w:rsidRDefault="00813349" w:rsidP="00813349">
      <w:pPr>
        <w:spacing w:after="0" w:line="240" w:lineRule="auto"/>
        <w:jc w:val="center"/>
        <w:textAlignment w:val="baseline"/>
        <w:rPr>
          <w:rFonts w:ascii="Times New Roman" w:eastAsia="Times New Roman" w:hAnsi="Times New Roman" w:cs="Times New Roman"/>
          <w:sz w:val="24"/>
          <w:szCs w:val="24"/>
        </w:rPr>
      </w:pPr>
    </w:p>
    <w:p w:rsidR="00813349" w:rsidRPr="00813349" w:rsidRDefault="00813349" w:rsidP="00813349">
      <w:pPr>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4"/>
          <w:szCs w:val="24"/>
        </w:rPr>
        <w:br w:type="page"/>
      </w:r>
      <w:r w:rsidRPr="00813349">
        <w:rPr>
          <w:rFonts w:ascii="Times New Roman" w:eastAsia="Times New Roman" w:hAnsi="Times New Roman" w:cs="Times New Roman"/>
          <w:sz w:val="28"/>
          <w:szCs w:val="28"/>
        </w:rPr>
        <w:lastRenderedPageBreak/>
        <w:t>Министерство образования и науки Российской Федерации</w:t>
      </w:r>
    </w:p>
    <w:p w:rsidR="00813349" w:rsidRPr="00813349" w:rsidRDefault="00813349" w:rsidP="00813349">
      <w:pPr>
        <w:shd w:val="clear" w:color="auto" w:fill="FFFFFF"/>
        <w:spacing w:after="0" w:line="240" w:lineRule="auto"/>
        <w:ind w:firstLine="709"/>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813349" w:rsidRPr="00813349" w:rsidRDefault="00813349" w:rsidP="00813349">
      <w:pPr>
        <w:shd w:val="clear" w:color="auto" w:fill="FFFFFF"/>
        <w:spacing w:after="0" w:line="240" w:lineRule="auto"/>
        <w:jc w:val="center"/>
        <w:rPr>
          <w:rFonts w:ascii="Times New Roman" w:eastAsia="Times New Roman" w:hAnsi="Times New Roman" w:cs="Times New Roman"/>
          <w:sz w:val="28"/>
          <w:szCs w:val="28"/>
        </w:rPr>
      </w:pPr>
      <w:r w:rsidRPr="00813349">
        <w:rPr>
          <w:rFonts w:ascii="Times New Roman" w:eastAsia="Times New Roman" w:hAnsi="Times New Roman" w:cs="Times New Roman"/>
          <w:sz w:val="28"/>
          <w:szCs w:val="28"/>
        </w:rPr>
        <w:t>«Ростовский государственный экономический университет (РИНХ)»</w:t>
      </w:r>
    </w:p>
    <w:p w:rsidR="00813349" w:rsidRPr="00813349" w:rsidRDefault="00813349" w:rsidP="00813349">
      <w:pPr>
        <w:spacing w:after="0" w:line="240" w:lineRule="auto"/>
        <w:jc w:val="center"/>
        <w:textAlignment w:val="baseline"/>
        <w:rPr>
          <w:rFonts w:ascii="Times New Roman" w:eastAsia="Times New Roman" w:hAnsi="Times New Roman" w:cs="Times New Roman"/>
          <w:sz w:val="28"/>
          <w:szCs w:val="24"/>
        </w:rPr>
      </w:pPr>
    </w:p>
    <w:p w:rsidR="00813349" w:rsidRPr="00813349" w:rsidRDefault="00813349" w:rsidP="00813349">
      <w:pPr>
        <w:spacing w:after="0"/>
        <w:jc w:val="center"/>
        <w:textAlignment w:val="baseline"/>
        <w:rPr>
          <w:rFonts w:ascii="Calibri" w:eastAsia="Times New Roman" w:hAnsi="Calibri" w:cs="Times New Roman"/>
          <w:sz w:val="12"/>
          <w:szCs w:val="12"/>
        </w:rPr>
      </w:pPr>
      <w:r w:rsidRPr="00813349">
        <w:rPr>
          <w:rFonts w:ascii="Times New Roman" w:eastAsia="Times New Roman" w:hAnsi="Times New Roman" w:cs="Times New Roman"/>
          <w:sz w:val="28"/>
          <w:szCs w:val="24"/>
        </w:rPr>
        <w:t>Кафедра «Ф</w:t>
      </w:r>
      <w:r w:rsidRPr="00813349">
        <w:rPr>
          <w:rFonts w:ascii="Times New Roman" w:eastAsia="Times New Roman" w:hAnsi="Times New Roman" w:cs="Times New Roman"/>
          <w:iCs/>
          <w:sz w:val="28"/>
          <w:szCs w:val="24"/>
        </w:rPr>
        <w:t>инансовый мониторинг и финансовые рынки»</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p>
    <w:p w:rsidR="00813349" w:rsidRPr="00813349" w:rsidRDefault="00813349" w:rsidP="00813349">
      <w:pPr>
        <w:spacing w:after="0" w:line="240" w:lineRule="auto"/>
        <w:jc w:val="center"/>
        <w:textAlignment w:val="baseline"/>
        <w:rPr>
          <w:rFonts w:ascii="Times New Roman" w:eastAsia="Times New Roman" w:hAnsi="Times New Roman" w:cs="Times New Roman"/>
          <w:b/>
          <w:bCs/>
          <w:sz w:val="28"/>
          <w:szCs w:val="28"/>
        </w:rPr>
      </w:pPr>
      <w:r w:rsidRPr="00813349">
        <w:rPr>
          <w:rFonts w:ascii="Times New Roman" w:eastAsia="Times New Roman" w:hAnsi="Times New Roman" w:cs="Times New Roman"/>
          <w:b/>
          <w:bCs/>
          <w:sz w:val="28"/>
          <w:szCs w:val="28"/>
        </w:rPr>
        <w:t>Комплект заданий для расчетного задания (РЗ)</w:t>
      </w:r>
    </w:p>
    <w:p w:rsidR="00813349" w:rsidRPr="00813349" w:rsidRDefault="00813349" w:rsidP="00813349">
      <w:pPr>
        <w:spacing w:after="0" w:line="240" w:lineRule="auto"/>
        <w:jc w:val="center"/>
        <w:textAlignment w:val="baseline"/>
        <w:rPr>
          <w:rFonts w:ascii="Times New Roman" w:eastAsia="Times New Roman" w:hAnsi="Times New Roman" w:cs="Times New Roman"/>
          <w:b/>
          <w:bCs/>
          <w:sz w:val="28"/>
          <w:szCs w:val="28"/>
        </w:rPr>
      </w:pPr>
    </w:p>
    <w:p w:rsidR="00813349" w:rsidRPr="00813349" w:rsidRDefault="00813349" w:rsidP="00813349">
      <w:pPr>
        <w:spacing w:after="0" w:line="240" w:lineRule="auto"/>
        <w:jc w:val="center"/>
        <w:textAlignment w:val="baseline"/>
        <w:rPr>
          <w:rFonts w:ascii="Times New Roman" w:eastAsia="Times New Roman" w:hAnsi="Times New Roman" w:cs="Times New Roman"/>
          <w:bCs/>
          <w:sz w:val="28"/>
          <w:szCs w:val="28"/>
        </w:rPr>
      </w:pPr>
      <w:r w:rsidRPr="00813349">
        <w:rPr>
          <w:rFonts w:ascii="Times New Roman" w:eastAsia="Times New Roman" w:hAnsi="Times New Roman" w:cs="Times New Roman"/>
          <w:bCs/>
          <w:sz w:val="28"/>
          <w:szCs w:val="28"/>
        </w:rPr>
        <w:t>по дисциплине «Рынок ценных бумаг»</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p>
    <w:p w:rsidR="00813349" w:rsidRPr="00813349" w:rsidRDefault="00813349" w:rsidP="00813349">
      <w:pPr>
        <w:spacing w:after="0" w:line="240" w:lineRule="auto"/>
        <w:jc w:val="center"/>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Модуль 1 «Рынок ценных бумаг: структура и инструменты»</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ЗАДАЧИ на определение дивидендов</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1.</w:t>
      </w:r>
      <w:r w:rsidRPr="00813349">
        <w:rPr>
          <w:rFonts w:ascii="Times New Roman" w:eastAsia="Times New Roman" w:hAnsi="Times New Roman" w:cs="Times New Roman"/>
          <w:bCs/>
          <w:sz w:val="24"/>
          <w:szCs w:val="24"/>
        </w:rPr>
        <w:tab/>
        <w:t>АО выпустило обыкновенных акций на 1 млн. руб., а также привилегированных акций на 200 тыс. руб. с фиксированной ставкой дивиденда 6 % в год. Чистая прибыль составила 100 тыс. руб. и направлена на выплату дивидендов. Определить ставку дивиденда по обыкновенным акциям.</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2.</w:t>
      </w:r>
      <w:r w:rsidRPr="00813349">
        <w:rPr>
          <w:rFonts w:ascii="Times New Roman" w:eastAsia="Times New Roman" w:hAnsi="Times New Roman" w:cs="Times New Roman"/>
          <w:bCs/>
          <w:sz w:val="24"/>
          <w:szCs w:val="24"/>
        </w:rPr>
        <w:tab/>
        <w:t>АО с уставным капиталом 2 млн. руб., состоящим из обыкновенных акций, выпустило дополнительно 10 тыс. обыкновенных акций на 1 млн. руб. по номинальной стоимости и 500 привилегированных акций на 500 тыс. руб. по номинальной стоимости с фиксированной ставкой дивиденда 10% годовых. Прибыль после уплаты налогов составила 350 тыс. руб. Определить максимально возможный дивиденд на обыкновенную акцию.</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3.</w:t>
      </w:r>
      <w:r w:rsidRPr="00813349">
        <w:rPr>
          <w:rFonts w:ascii="Times New Roman" w:eastAsia="Times New Roman" w:hAnsi="Times New Roman" w:cs="Times New Roman"/>
          <w:bCs/>
          <w:sz w:val="24"/>
          <w:szCs w:val="24"/>
        </w:rPr>
        <w:tab/>
        <w:t>Чистая прибыль АО с уставным капиталом 200 млн. руб. составила 10 млн. руб. Прибыль распределена следующим образом: 20% направлено на развитие производства; 80% на выплату дивидендов.  Каков ориентировочный курс акций АО, если ставка банковского процента – 20%, а номинал акции - 1000 руб.?</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4.</w:t>
      </w:r>
      <w:r w:rsidRPr="00813349">
        <w:rPr>
          <w:rFonts w:ascii="Times New Roman" w:eastAsia="Times New Roman" w:hAnsi="Times New Roman" w:cs="Times New Roman"/>
          <w:bCs/>
          <w:sz w:val="24"/>
          <w:szCs w:val="24"/>
        </w:rPr>
        <w:tab/>
        <w:t>АО осуществляет дополнительную эмиссию обыкновенных акций номинальной стоимостью 1000 руб. и размещает их по рыночной цене 1300 руб.  Определить минимальную цену, по которой акционеры-владельцы обыкновенных акций могут их приобрести в случае осуществления ими преимущественного права на приобретение акций новой эмиссии (в соответствии со ст.36 ФЗ «Об акционерных обществах»).</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5.</w:t>
      </w:r>
      <w:r w:rsidRPr="00813349">
        <w:rPr>
          <w:rFonts w:ascii="Times New Roman" w:eastAsia="Times New Roman" w:hAnsi="Times New Roman" w:cs="Times New Roman"/>
          <w:bCs/>
          <w:sz w:val="24"/>
          <w:szCs w:val="24"/>
        </w:rPr>
        <w:tab/>
      </w:r>
      <w:proofErr w:type="gramStart"/>
      <w:r w:rsidRPr="00813349">
        <w:rPr>
          <w:rFonts w:ascii="Times New Roman" w:eastAsia="Times New Roman" w:hAnsi="Times New Roman" w:cs="Times New Roman"/>
          <w:bCs/>
          <w:sz w:val="24"/>
          <w:szCs w:val="24"/>
        </w:rPr>
        <w:t>Часть чистой прибыли акционерного общества, предназначенная на выплату дивидендов составила</w:t>
      </w:r>
      <w:proofErr w:type="gramEnd"/>
      <w:r w:rsidRPr="00813349">
        <w:rPr>
          <w:rFonts w:ascii="Times New Roman" w:eastAsia="Times New Roman" w:hAnsi="Times New Roman" w:cs="Times New Roman"/>
          <w:bCs/>
          <w:sz w:val="24"/>
          <w:szCs w:val="24"/>
        </w:rPr>
        <w:t xml:space="preserve"> за год 1800 тыс. руб. Номинальная стоимость всех акций – 6 млн. руб., в том числе привилегированных акций – 10%. На привилегированные акции установлена фиксированная ставка дивиденда – 30% в год.  Определить массу дивиденда по привилегированным акциям, массу и ставку дивиденда по обыкновенным акциям.</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6.</w:t>
      </w:r>
      <w:r w:rsidRPr="00813349">
        <w:rPr>
          <w:rFonts w:ascii="Times New Roman" w:eastAsia="Times New Roman" w:hAnsi="Times New Roman" w:cs="Times New Roman"/>
          <w:bCs/>
          <w:sz w:val="24"/>
          <w:szCs w:val="24"/>
        </w:rPr>
        <w:tab/>
      </w:r>
      <w:proofErr w:type="gramStart"/>
      <w:r w:rsidRPr="00813349">
        <w:rPr>
          <w:rFonts w:ascii="Times New Roman" w:eastAsia="Times New Roman" w:hAnsi="Times New Roman" w:cs="Times New Roman"/>
          <w:bCs/>
          <w:sz w:val="24"/>
          <w:szCs w:val="24"/>
        </w:rPr>
        <w:t>АО имеет уставный капитал 300000 рублей, причём привилегированные акции составляют 25% от уставного капитала и имеют фиксированную ставку дивиденда в размере 10%).</w:t>
      </w:r>
      <w:proofErr w:type="gramEnd"/>
      <w:r w:rsidRPr="00813349">
        <w:rPr>
          <w:rFonts w:ascii="Times New Roman" w:eastAsia="Times New Roman" w:hAnsi="Times New Roman" w:cs="Times New Roman"/>
          <w:bCs/>
          <w:sz w:val="24"/>
          <w:szCs w:val="24"/>
        </w:rPr>
        <w:t xml:space="preserve"> Номинальная стоимость акции (и обыкновенной и привилегированной) 100 рублей. Величина дополнительных обыкновенных акций АО 1250 штук, из которых размещены 850 штук. Годовое собрание акционеров принимает решение о выплате годовых дивидендов в сумме 885000 рублей. Определите величину дивиденда на 1 акцию. </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7.</w:t>
      </w:r>
      <w:r w:rsidRPr="00813349">
        <w:rPr>
          <w:rFonts w:ascii="Times New Roman" w:eastAsia="Times New Roman" w:hAnsi="Times New Roman" w:cs="Times New Roman"/>
          <w:bCs/>
          <w:sz w:val="24"/>
          <w:szCs w:val="24"/>
        </w:rPr>
        <w:tab/>
        <w:t>АО выпустило обыкновенных акций на 2 млн. руб., а также привилегированных акций на 500 тыс. руб. с фиксированной ставкой дивиденда 8% в год. Чистая прибыль составила 300 тыс. руб. и направлена на выплату дивидендов. Определить ставку дивиденда по обыкновенным акциям.</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8.</w:t>
      </w:r>
      <w:r w:rsidRPr="00813349">
        <w:rPr>
          <w:rFonts w:ascii="Times New Roman" w:eastAsia="Times New Roman" w:hAnsi="Times New Roman" w:cs="Times New Roman"/>
          <w:bCs/>
          <w:sz w:val="24"/>
          <w:szCs w:val="24"/>
        </w:rPr>
        <w:tab/>
        <w:t>Уставный капитал АО полностью сформирован из номинальной стоимости обыкновенных акций. АО разместило 40000 обыкновенных акций. В последующем АО выкупило у владельцев 2500 акций. По итогам года собрание акционеров приняло решение распределить 70000 руб. чистой прибыли в качестве дивидендов. Определить размер дивиденда, приходящийся на 1 акцию.</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lastRenderedPageBreak/>
        <w:t>9.</w:t>
      </w:r>
      <w:r w:rsidRPr="00813349">
        <w:rPr>
          <w:rFonts w:ascii="Times New Roman" w:eastAsia="Times New Roman" w:hAnsi="Times New Roman" w:cs="Times New Roman"/>
          <w:bCs/>
          <w:sz w:val="24"/>
          <w:szCs w:val="24"/>
        </w:rPr>
        <w:tab/>
        <w:t xml:space="preserve">Уставный капитал ОА составляет 400000 рублей. Продано всего 4000 акций, в том числе 3600 обыкновенных и 400 привилегированных акций. Номинал одной акции (и обыкновенной и привилегированной) – 100 руб. Общая сумма чистой прибыли, подлежащая распределению в виде дивидендов, - 70000 рублей. По привилегированным акциям фиксированная ставка дивиденда утверждена в размере 30%. Определить массу дивидендов по привилегированным акциям, массу и ставку дивиденда по обыкновенным акциям. </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10.</w:t>
      </w:r>
      <w:r w:rsidRPr="00813349">
        <w:rPr>
          <w:rFonts w:ascii="Times New Roman" w:eastAsia="Times New Roman" w:hAnsi="Times New Roman" w:cs="Times New Roman"/>
          <w:bCs/>
          <w:sz w:val="24"/>
          <w:szCs w:val="24"/>
        </w:rPr>
        <w:tab/>
        <w:t xml:space="preserve">Уставный капитал АО составлен из 1000 шт. обыкновенных акций и 250 шт. привилегированных акций. Номинал одной акции (и обыкновенной и привилегированной) – 100 рублей. Ставка дивиденда по привилегированной акции равна 4%. Ставка дивиденда по обыкновенным акциям утверждена на общем собрании акционеров в размере 10% годовых.    Определить размер чистой прибыли (без учёта налогообложения), полученной АО, если известно, что она была распределена следующим образом: 10% - в резервный фонд, 20%- на выплату дивидендов и 70% - на развитие производства. </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ЗАДАЧИ на определение доходности акций</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1.</w:t>
      </w:r>
      <w:r w:rsidRPr="00813349">
        <w:rPr>
          <w:rFonts w:ascii="Times New Roman" w:eastAsia="Times New Roman" w:hAnsi="Times New Roman" w:cs="Times New Roman"/>
          <w:bCs/>
          <w:sz w:val="24"/>
          <w:szCs w:val="24"/>
        </w:rPr>
        <w:tab/>
        <w:t>Инвестор приобрёл пакет акций АО в количестве 150 штук номинальной стоимостью 10000 рублей за 2 млн. руб. Через 1 год и 3 месяца он продал указанный пакет за 2,2 млн. руб. Определить доходность за счёт прироста курсовой стоимости (</w:t>
      </w:r>
      <w:proofErr w:type="gramStart"/>
      <w:r w:rsidRPr="00813349">
        <w:rPr>
          <w:rFonts w:ascii="Times New Roman" w:eastAsia="Times New Roman" w:hAnsi="Times New Roman" w:cs="Times New Roman"/>
          <w:bCs/>
          <w:sz w:val="24"/>
          <w:szCs w:val="24"/>
        </w:rPr>
        <w:t>в</w:t>
      </w:r>
      <w:proofErr w:type="gramEnd"/>
      <w:r w:rsidRPr="00813349">
        <w:rPr>
          <w:rFonts w:ascii="Times New Roman" w:eastAsia="Times New Roman" w:hAnsi="Times New Roman" w:cs="Times New Roman"/>
          <w:bCs/>
          <w:sz w:val="24"/>
          <w:szCs w:val="24"/>
        </w:rPr>
        <w:t xml:space="preserve"> годовых). Какова была бы доходность за счёт прироста курсовой стоимости, если бы инвестор продал акции по той же цене через 3 месяца</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2.</w:t>
      </w:r>
      <w:r w:rsidRPr="00813349">
        <w:rPr>
          <w:rFonts w:ascii="Times New Roman" w:eastAsia="Times New Roman" w:hAnsi="Times New Roman" w:cs="Times New Roman"/>
          <w:bCs/>
          <w:sz w:val="24"/>
          <w:szCs w:val="24"/>
        </w:rPr>
        <w:tab/>
        <w:t>Инвестор приобрёл за 2000 рублей акцию АО номинальной стоимостью 2200 рублей с фиксированной ставкой дивиденда 12% годовых. Акция была продана инвестором через 6 месяцев по цене 2400 рублей (дивиденд не был получен). Определить текущий доход по акц</w:t>
      </w:r>
      <w:proofErr w:type="gramStart"/>
      <w:r w:rsidRPr="00813349">
        <w:rPr>
          <w:rFonts w:ascii="Times New Roman" w:eastAsia="Times New Roman" w:hAnsi="Times New Roman" w:cs="Times New Roman"/>
          <w:bCs/>
          <w:sz w:val="24"/>
          <w:szCs w:val="24"/>
        </w:rPr>
        <w:t>ии и её</w:t>
      </w:r>
      <w:proofErr w:type="gramEnd"/>
      <w:r w:rsidRPr="00813349">
        <w:rPr>
          <w:rFonts w:ascii="Times New Roman" w:eastAsia="Times New Roman" w:hAnsi="Times New Roman" w:cs="Times New Roman"/>
          <w:bCs/>
          <w:sz w:val="24"/>
          <w:szCs w:val="24"/>
        </w:rPr>
        <w:t xml:space="preserve"> текущую доходность. Определить доходность акции за период владения ею инвестором. </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3.</w:t>
      </w:r>
      <w:r w:rsidRPr="00813349">
        <w:rPr>
          <w:rFonts w:ascii="Times New Roman" w:eastAsia="Times New Roman" w:hAnsi="Times New Roman" w:cs="Times New Roman"/>
          <w:bCs/>
          <w:sz w:val="24"/>
          <w:szCs w:val="24"/>
        </w:rPr>
        <w:tab/>
        <w:t>Инвестор приобрёл пакет акций АО в количестве 100 штук номиналом 10000рублей за 1,5 млн. рублей. Через 92 дня он продал указанный пакет за 1,8 млн. руб. Определить доходность акции за счёт прироста курсовой стоимости. Сравнить доходность данной операции с альтернативным размещением суммы на депозит в банке с ежемесячным начислением дохода за этот же период по ставке 2% (ежемесячно).</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4.</w:t>
      </w:r>
      <w:r w:rsidRPr="00813349">
        <w:rPr>
          <w:rFonts w:ascii="Times New Roman" w:eastAsia="Times New Roman" w:hAnsi="Times New Roman" w:cs="Times New Roman"/>
          <w:bCs/>
          <w:sz w:val="24"/>
          <w:szCs w:val="24"/>
        </w:rPr>
        <w:tab/>
        <w:t xml:space="preserve">Инвестор приобрёл 100 акций, каждая номинальной стоимостью 100 рублей, за 12360 рублей. Ставка дивиденда – 9% </w:t>
      </w:r>
      <w:proofErr w:type="gramStart"/>
      <w:r w:rsidRPr="00813349">
        <w:rPr>
          <w:rFonts w:ascii="Times New Roman" w:eastAsia="Times New Roman" w:hAnsi="Times New Roman" w:cs="Times New Roman"/>
          <w:bCs/>
          <w:sz w:val="24"/>
          <w:szCs w:val="24"/>
        </w:rPr>
        <w:t>годовых</w:t>
      </w:r>
      <w:proofErr w:type="gramEnd"/>
      <w:r w:rsidRPr="00813349">
        <w:rPr>
          <w:rFonts w:ascii="Times New Roman" w:eastAsia="Times New Roman" w:hAnsi="Times New Roman" w:cs="Times New Roman"/>
          <w:bCs/>
          <w:sz w:val="24"/>
          <w:szCs w:val="24"/>
        </w:rPr>
        <w:t>. Пакет акций продан через 1 год 3 месяца за 13000 рублей. Определить текущий доход и текущую доходность акции. Определить доходность акции за период владения. Какова была бы доходность акции, если бы инвестору удалось продать её по той же цене на 4 месяца раньше?</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5.</w:t>
      </w:r>
      <w:r w:rsidRPr="00813349">
        <w:rPr>
          <w:rFonts w:ascii="Times New Roman" w:eastAsia="Times New Roman" w:hAnsi="Times New Roman" w:cs="Times New Roman"/>
          <w:bCs/>
          <w:sz w:val="24"/>
          <w:szCs w:val="24"/>
        </w:rPr>
        <w:tab/>
        <w:t>Инвестор приобрёл за 2000 рублей привилегированную акцию номинальной стоимостью 1000 рублей с фиксированной ставкой дивиденда 20% годовых. Определить доходность акции за период владения, если известно, что через 3 года (дивиденды регулярно выплачиваются) акция была продана за 3100 рублей. Какова  была текущая доходность акции в момент её приобретения, а также в момент реализации?</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6.</w:t>
      </w:r>
      <w:r w:rsidRPr="00813349">
        <w:rPr>
          <w:rFonts w:ascii="Times New Roman" w:eastAsia="Times New Roman" w:hAnsi="Times New Roman" w:cs="Times New Roman"/>
          <w:bCs/>
          <w:sz w:val="24"/>
          <w:szCs w:val="24"/>
        </w:rPr>
        <w:tab/>
        <w:t xml:space="preserve">Инвестор продал акцию за 120 рублей и обеспечил </w:t>
      </w:r>
      <w:proofErr w:type="gramStart"/>
      <w:r w:rsidRPr="00813349">
        <w:rPr>
          <w:rFonts w:ascii="Times New Roman" w:eastAsia="Times New Roman" w:hAnsi="Times New Roman" w:cs="Times New Roman"/>
          <w:bCs/>
          <w:sz w:val="24"/>
          <w:szCs w:val="24"/>
        </w:rPr>
        <w:t>доходность</w:t>
      </w:r>
      <w:proofErr w:type="gramEnd"/>
      <w:r w:rsidRPr="00813349">
        <w:rPr>
          <w:rFonts w:ascii="Times New Roman" w:eastAsia="Times New Roman" w:hAnsi="Times New Roman" w:cs="Times New Roman"/>
          <w:bCs/>
          <w:sz w:val="24"/>
          <w:szCs w:val="24"/>
        </w:rPr>
        <w:t xml:space="preserve"> в размере 28%. </w:t>
      </w:r>
      <w:proofErr w:type="gramStart"/>
      <w:r w:rsidRPr="00813349">
        <w:rPr>
          <w:rFonts w:ascii="Times New Roman" w:eastAsia="Times New Roman" w:hAnsi="Times New Roman" w:cs="Times New Roman"/>
          <w:bCs/>
          <w:sz w:val="24"/>
          <w:szCs w:val="24"/>
        </w:rPr>
        <w:t>Какова</w:t>
      </w:r>
      <w:proofErr w:type="gramEnd"/>
      <w:r w:rsidRPr="00813349">
        <w:rPr>
          <w:rFonts w:ascii="Times New Roman" w:eastAsia="Times New Roman" w:hAnsi="Times New Roman" w:cs="Times New Roman"/>
          <w:bCs/>
          <w:sz w:val="24"/>
          <w:szCs w:val="24"/>
        </w:rPr>
        <w:t xml:space="preserve"> была бы доходность, если бы инвестор продал акцию по цене на 40 рублей выше? </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7.</w:t>
      </w:r>
      <w:r w:rsidRPr="00813349">
        <w:rPr>
          <w:rFonts w:ascii="Times New Roman" w:eastAsia="Times New Roman" w:hAnsi="Times New Roman" w:cs="Times New Roman"/>
          <w:bCs/>
          <w:sz w:val="24"/>
          <w:szCs w:val="24"/>
        </w:rPr>
        <w:tab/>
        <w:t xml:space="preserve">Инвестор приобрёл за 1800 рублей привилегированную акцию АО номинальной стоимостью 2000 рублей с фиксированной ставкой дивиденда 40% годовых. Акция реализована через 1,5 года за 2200 рублей. Определить текущий доход инвестора, d/p </w:t>
      </w:r>
      <w:proofErr w:type="spellStart"/>
      <w:r w:rsidRPr="00813349">
        <w:rPr>
          <w:rFonts w:ascii="Times New Roman" w:eastAsia="Times New Roman" w:hAnsi="Times New Roman" w:cs="Times New Roman"/>
          <w:bCs/>
          <w:sz w:val="24"/>
          <w:szCs w:val="24"/>
        </w:rPr>
        <w:t>ratio</w:t>
      </w:r>
      <w:proofErr w:type="spellEnd"/>
      <w:r w:rsidRPr="00813349">
        <w:rPr>
          <w:rFonts w:ascii="Times New Roman" w:eastAsia="Times New Roman" w:hAnsi="Times New Roman" w:cs="Times New Roman"/>
          <w:bCs/>
          <w:sz w:val="24"/>
          <w:szCs w:val="24"/>
        </w:rPr>
        <w:t xml:space="preserve"> (текущую доходность) по данной акции, доходность для инвестора за период владения.</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8.</w:t>
      </w:r>
      <w:r w:rsidRPr="00813349">
        <w:rPr>
          <w:rFonts w:ascii="Times New Roman" w:eastAsia="Times New Roman" w:hAnsi="Times New Roman" w:cs="Times New Roman"/>
          <w:bCs/>
          <w:sz w:val="24"/>
          <w:szCs w:val="24"/>
        </w:rPr>
        <w:tab/>
        <w:t xml:space="preserve">Инвестор приобрёл за 800 рублей привилегированную акцию АО номинальной стоимостью 1000 рублей с фиксированной ставкой дивиденда 30% годовых. В настоящее время курсовая стоимость акции 1200 рублей. Определить текущую доходность акции. При условии, что инвестор реализовал акцию по текущему курсу, а период владения ею составил 1 год и 2 месяца (годовой дивиденд выплачен), определить доходность акции за период владения. </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ЗАДАЧИ на определение доходности облигаций</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1.</w:t>
      </w:r>
      <w:r w:rsidRPr="00813349">
        <w:rPr>
          <w:rFonts w:ascii="Times New Roman" w:eastAsia="Times New Roman" w:hAnsi="Times New Roman" w:cs="Times New Roman"/>
          <w:bCs/>
          <w:sz w:val="24"/>
          <w:szCs w:val="24"/>
        </w:rPr>
        <w:tab/>
        <w:t>Облигация номиналом 1000 рублей с 5% купонной ставкой и погашением через 2 года приобретена инвестором с дисконтом 10% и продана по цене 96% через 1 год и 8 месяцев. Определить текущую доходность облигации в момент приобретения, доходность для инвестора за период владения.</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lastRenderedPageBreak/>
        <w:t>2.</w:t>
      </w:r>
      <w:r w:rsidRPr="00813349">
        <w:rPr>
          <w:rFonts w:ascii="Times New Roman" w:eastAsia="Times New Roman" w:hAnsi="Times New Roman" w:cs="Times New Roman"/>
          <w:bCs/>
          <w:sz w:val="24"/>
          <w:szCs w:val="24"/>
        </w:rPr>
        <w:tab/>
        <w:t xml:space="preserve">Рыночная стоимость облигации составляет 90% от её номинальной стоимости, величина купонной ставки – 12% </w:t>
      </w:r>
      <w:proofErr w:type="gramStart"/>
      <w:r w:rsidRPr="00813349">
        <w:rPr>
          <w:rFonts w:ascii="Times New Roman" w:eastAsia="Times New Roman" w:hAnsi="Times New Roman" w:cs="Times New Roman"/>
          <w:bCs/>
          <w:sz w:val="24"/>
          <w:szCs w:val="24"/>
        </w:rPr>
        <w:t>годовых</w:t>
      </w:r>
      <w:proofErr w:type="gramEnd"/>
      <w:r w:rsidRPr="00813349">
        <w:rPr>
          <w:rFonts w:ascii="Times New Roman" w:eastAsia="Times New Roman" w:hAnsi="Times New Roman" w:cs="Times New Roman"/>
          <w:bCs/>
          <w:sz w:val="24"/>
          <w:szCs w:val="24"/>
        </w:rPr>
        <w:t xml:space="preserve"> (с ежеквартальной выплатой купона). Определить текущую доходность облигации. При условии погашения облигации через 1 год и 3 месяца определить доходность операции для инвестора, купившего её по рыночной цене.</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3.</w:t>
      </w:r>
      <w:r w:rsidRPr="00813349">
        <w:rPr>
          <w:rFonts w:ascii="Times New Roman" w:eastAsia="Times New Roman" w:hAnsi="Times New Roman" w:cs="Times New Roman"/>
          <w:bCs/>
          <w:sz w:val="24"/>
          <w:szCs w:val="24"/>
        </w:rPr>
        <w:tab/>
        <w:t>Определите, какое вложение средств, сроком на 3 года, наиболее эффективно для инвестирования:  а) покупка облигации, размещаемой с дисконтом 25% с купонной ставкой 20% и сроком обращения 3 года; б) размещение денег на депозит в банке при условии начисления ежеквартально 3%.</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4.</w:t>
      </w:r>
      <w:r w:rsidRPr="00813349">
        <w:rPr>
          <w:rFonts w:ascii="Times New Roman" w:eastAsia="Times New Roman" w:hAnsi="Times New Roman" w:cs="Times New Roman"/>
          <w:bCs/>
          <w:sz w:val="24"/>
          <w:szCs w:val="24"/>
        </w:rPr>
        <w:tab/>
        <w:t>Инвестор приобрёл за 1800 руб. облигацию АО номинальной стоимостью 2000 руб. купон по облигации 14% годовых, срок обращения 2 года. Облигация приобретена при первичном размещении.   Определить доходность к погашению и текущую доходность в период первичного размещения.</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5.</w:t>
      </w:r>
      <w:r w:rsidRPr="00813349">
        <w:rPr>
          <w:rFonts w:ascii="Times New Roman" w:eastAsia="Times New Roman" w:hAnsi="Times New Roman" w:cs="Times New Roman"/>
          <w:bCs/>
          <w:sz w:val="24"/>
          <w:szCs w:val="24"/>
        </w:rPr>
        <w:tab/>
        <w:t xml:space="preserve">Инвестор приобрёл при первичном размещении за 1800 руб. облигацию АО номинальной стоимостью 2000 руб., купон по облигации 12% годовых, облигация погашена через 2 года.  Определить текущий доход по облигации, текущую доходность облигации на момент размещения, доходность облигации к погашению.  </w:t>
      </w:r>
    </w:p>
    <w:p w:rsidR="00813349" w:rsidRPr="00813349" w:rsidRDefault="00813349" w:rsidP="00813349">
      <w:pPr>
        <w:spacing w:after="0" w:line="240" w:lineRule="auto"/>
        <w:jc w:val="both"/>
        <w:textAlignment w:val="baseline"/>
        <w:rPr>
          <w:rFonts w:ascii="Times New Roman" w:eastAsia="Times New Roman" w:hAnsi="Times New Roman" w:cs="Times New Roman"/>
          <w:bCs/>
          <w:sz w:val="24"/>
          <w:szCs w:val="24"/>
        </w:rPr>
      </w:pPr>
      <w:r w:rsidRPr="00813349">
        <w:rPr>
          <w:rFonts w:ascii="Times New Roman" w:eastAsia="Times New Roman" w:hAnsi="Times New Roman" w:cs="Times New Roman"/>
          <w:bCs/>
          <w:sz w:val="24"/>
          <w:szCs w:val="24"/>
        </w:rPr>
        <w:t>6.</w:t>
      </w:r>
      <w:r w:rsidRPr="00813349">
        <w:rPr>
          <w:rFonts w:ascii="Times New Roman" w:eastAsia="Times New Roman" w:hAnsi="Times New Roman" w:cs="Times New Roman"/>
          <w:bCs/>
          <w:sz w:val="24"/>
          <w:szCs w:val="24"/>
        </w:rPr>
        <w:tab/>
        <w:t>Облигация с номинальной стоимостью 500 руб., с премией 25 руб. и годовым купоном 10%, сроком обращения 1 год приобретена за 3 месяца до погашения и погашена в срок.   Определить доходность облигации к погашению, доходность облигации за период владения и текущую доходность облигации.</w:t>
      </w:r>
    </w:p>
    <w:p w:rsidR="00813349" w:rsidRPr="00813349" w:rsidRDefault="00813349" w:rsidP="00813349">
      <w:pPr>
        <w:spacing w:after="0" w:line="240" w:lineRule="auto"/>
        <w:textAlignment w:val="baseline"/>
        <w:rPr>
          <w:rFonts w:ascii="Times New Roman" w:eastAsia="Times New Roman" w:hAnsi="Times New Roman" w:cs="Times New Roman"/>
          <w:sz w:val="28"/>
          <w:szCs w:val="24"/>
        </w:rPr>
      </w:pPr>
    </w:p>
    <w:p w:rsidR="00813349" w:rsidRPr="00813349" w:rsidRDefault="00813349" w:rsidP="00813349">
      <w:pPr>
        <w:spacing w:after="0" w:line="240" w:lineRule="auto"/>
        <w:textAlignment w:val="baseline"/>
        <w:rPr>
          <w:rFonts w:ascii="Times New Roman" w:eastAsia="Times New Roman" w:hAnsi="Times New Roman" w:cs="Times New Roman"/>
          <w:sz w:val="28"/>
          <w:szCs w:val="24"/>
        </w:rPr>
      </w:pPr>
      <w:r w:rsidRPr="00813349">
        <w:rPr>
          <w:rFonts w:ascii="Times New Roman" w:eastAsia="Times New Roman" w:hAnsi="Times New Roman" w:cs="Times New Roman"/>
          <w:sz w:val="28"/>
          <w:szCs w:val="24"/>
        </w:rPr>
        <w:t xml:space="preserve">Критерии оценки:  </w:t>
      </w:r>
    </w:p>
    <w:p w:rsidR="00813349" w:rsidRPr="00813349" w:rsidRDefault="00813349" w:rsidP="00813349">
      <w:pPr>
        <w:spacing w:after="0" w:line="240" w:lineRule="auto"/>
        <w:textAlignment w:val="baseline"/>
        <w:rPr>
          <w:rFonts w:ascii="Times New Roman" w:eastAsia="Times New Roman" w:hAnsi="Times New Roman" w:cs="Times New Roman"/>
          <w:sz w:val="28"/>
          <w:szCs w:val="24"/>
        </w:rPr>
      </w:pPr>
      <w:r w:rsidRPr="00813349">
        <w:rPr>
          <w:rFonts w:ascii="Times New Roman" w:eastAsia="Times New Roman" w:hAnsi="Times New Roman" w:cs="Times New Roman"/>
          <w:sz w:val="28"/>
          <w:szCs w:val="24"/>
        </w:rPr>
        <w:t xml:space="preserve"> </w:t>
      </w:r>
    </w:p>
    <w:p w:rsidR="00813349" w:rsidRPr="00813349" w:rsidRDefault="00813349" w:rsidP="00813349">
      <w:pPr>
        <w:spacing w:after="0" w:line="240" w:lineRule="auto"/>
        <w:textAlignment w:val="baseline"/>
        <w:rPr>
          <w:rFonts w:ascii="Times New Roman" w:eastAsia="Times New Roman" w:hAnsi="Times New Roman" w:cs="Times New Roman"/>
          <w:sz w:val="24"/>
          <w:szCs w:val="24"/>
        </w:rPr>
      </w:pPr>
      <w:r w:rsidRPr="00813349">
        <w:rPr>
          <w:rFonts w:ascii="Times New Roman" w:eastAsia="Times New Roman" w:hAnsi="Times New Roman" w:cs="Times New Roman"/>
          <w:sz w:val="28"/>
          <w:szCs w:val="24"/>
        </w:rPr>
        <w:t>•</w:t>
      </w:r>
      <w:r w:rsidRPr="00813349">
        <w:rPr>
          <w:rFonts w:ascii="Times New Roman" w:eastAsia="Times New Roman" w:hAnsi="Times New Roman" w:cs="Times New Roman"/>
          <w:sz w:val="28"/>
          <w:szCs w:val="24"/>
        </w:rPr>
        <w:tab/>
      </w:r>
      <w:r w:rsidRPr="00813349">
        <w:rPr>
          <w:rFonts w:ascii="Times New Roman" w:eastAsia="Times New Roman" w:hAnsi="Times New Roman" w:cs="Times New Roman"/>
          <w:sz w:val="24"/>
          <w:szCs w:val="24"/>
        </w:rPr>
        <w:t>оценка «отлично» выставляется студенту, если задача решена в полном объеме, студентом даны развёрнутые ответы на вопросы преподавателя и студентов;</w:t>
      </w:r>
    </w:p>
    <w:p w:rsidR="00813349" w:rsidRPr="00813349" w:rsidRDefault="00813349" w:rsidP="00813349">
      <w:pPr>
        <w:spacing w:after="0" w:line="240" w:lineRule="auto"/>
        <w:textAlignment w:val="baseline"/>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w:t>
      </w:r>
      <w:r w:rsidRPr="00813349">
        <w:rPr>
          <w:rFonts w:ascii="Times New Roman" w:eastAsia="Times New Roman" w:hAnsi="Times New Roman" w:cs="Times New Roman"/>
          <w:sz w:val="24"/>
          <w:szCs w:val="24"/>
        </w:rPr>
        <w:tab/>
        <w:t xml:space="preserve">оценка «хорошо» выставляется студенту, если задача решена логически верно, однако студентом в расчетах были допущены неточности, математические ошибки; </w:t>
      </w:r>
    </w:p>
    <w:p w:rsidR="00813349" w:rsidRPr="00813349" w:rsidRDefault="00813349" w:rsidP="00813349">
      <w:pPr>
        <w:spacing w:after="0" w:line="240" w:lineRule="auto"/>
        <w:textAlignment w:val="baseline"/>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w:t>
      </w:r>
      <w:r w:rsidRPr="00813349">
        <w:rPr>
          <w:rFonts w:ascii="Times New Roman" w:eastAsia="Times New Roman" w:hAnsi="Times New Roman" w:cs="Times New Roman"/>
          <w:sz w:val="24"/>
          <w:szCs w:val="24"/>
        </w:rPr>
        <w:tab/>
        <w:t xml:space="preserve">оценка «удовлетворительно» выставляется студенту, если уровень овладения материалом не позволяет раскрыть ключевые позиции соответствующих компетенций; </w:t>
      </w:r>
    </w:p>
    <w:p w:rsidR="00813349" w:rsidRPr="00813349" w:rsidRDefault="00813349" w:rsidP="00813349">
      <w:pPr>
        <w:spacing w:after="0" w:line="240" w:lineRule="auto"/>
        <w:textAlignment w:val="baseline"/>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w:t>
      </w:r>
      <w:r w:rsidRPr="00813349">
        <w:rPr>
          <w:rFonts w:ascii="Times New Roman" w:eastAsia="Times New Roman" w:hAnsi="Times New Roman" w:cs="Times New Roman"/>
          <w:sz w:val="24"/>
          <w:szCs w:val="24"/>
        </w:rPr>
        <w:tab/>
        <w:t>оценка «неудовлетворительно» если он не владеет материалом по заданному вопросу.</w:t>
      </w:r>
    </w:p>
    <w:p w:rsidR="00813349" w:rsidRPr="00813349" w:rsidRDefault="00813349" w:rsidP="00813349">
      <w:pPr>
        <w:spacing w:after="0" w:line="240" w:lineRule="auto"/>
        <w:textAlignment w:val="baseline"/>
        <w:rPr>
          <w:rFonts w:ascii="Times New Roman" w:eastAsia="Times New Roman" w:hAnsi="Times New Roman" w:cs="Times New Roman"/>
          <w:sz w:val="24"/>
          <w:szCs w:val="24"/>
        </w:rPr>
      </w:pPr>
    </w:p>
    <w:p w:rsidR="00813349" w:rsidRPr="00813349" w:rsidRDefault="00813349" w:rsidP="00813349">
      <w:pPr>
        <w:spacing w:after="0" w:line="240" w:lineRule="auto"/>
        <w:textAlignment w:val="baseline"/>
        <w:rPr>
          <w:rFonts w:ascii="Times New Roman" w:eastAsia="Times New Roman" w:hAnsi="Times New Roman" w:cs="Times New Roman"/>
          <w:sz w:val="24"/>
          <w:szCs w:val="24"/>
        </w:rPr>
      </w:pPr>
    </w:p>
    <w:p w:rsidR="00813349" w:rsidRPr="00813349" w:rsidRDefault="00813349" w:rsidP="00813349">
      <w:pPr>
        <w:spacing w:after="0" w:line="240" w:lineRule="auto"/>
        <w:textAlignment w:val="baseline"/>
        <w:rPr>
          <w:rFonts w:ascii="Times New Roman" w:eastAsia="Times New Roman" w:hAnsi="Times New Roman" w:cs="Times New Roman"/>
          <w:sz w:val="24"/>
          <w:szCs w:val="24"/>
        </w:rPr>
      </w:pPr>
    </w:p>
    <w:p w:rsidR="00813349" w:rsidRPr="00813349" w:rsidRDefault="00813349" w:rsidP="00813349">
      <w:pPr>
        <w:spacing w:after="0" w:line="240" w:lineRule="auto"/>
        <w:textAlignment w:val="baseline"/>
        <w:rPr>
          <w:rFonts w:ascii="Times New Roman" w:eastAsia="Times New Roman" w:hAnsi="Times New Roman" w:cs="Times New Roman"/>
          <w:sz w:val="28"/>
          <w:szCs w:val="24"/>
        </w:rPr>
      </w:pPr>
      <w:r w:rsidRPr="00813349">
        <w:rPr>
          <w:rFonts w:ascii="Times New Roman" w:eastAsia="Times New Roman" w:hAnsi="Times New Roman" w:cs="Times New Roman"/>
          <w:sz w:val="28"/>
          <w:szCs w:val="24"/>
        </w:rPr>
        <w:t xml:space="preserve">Составитель ________________________ Ю.С. </w:t>
      </w:r>
      <w:proofErr w:type="spellStart"/>
      <w:r w:rsidRPr="00813349">
        <w:rPr>
          <w:rFonts w:ascii="Times New Roman" w:eastAsia="Times New Roman" w:hAnsi="Times New Roman" w:cs="Times New Roman"/>
          <w:sz w:val="28"/>
          <w:szCs w:val="24"/>
        </w:rPr>
        <w:t>Жаркова</w:t>
      </w:r>
      <w:proofErr w:type="spellEnd"/>
      <w:r w:rsidRPr="00813349">
        <w:rPr>
          <w:rFonts w:ascii="Times New Roman" w:eastAsia="Times New Roman" w:hAnsi="Times New Roman" w:cs="Times New Roman"/>
          <w:sz w:val="28"/>
          <w:szCs w:val="24"/>
        </w:rPr>
        <w:t xml:space="preserve"> </w:t>
      </w:r>
    </w:p>
    <w:p w:rsidR="00813349" w:rsidRPr="00813349" w:rsidRDefault="00813349" w:rsidP="00813349">
      <w:pPr>
        <w:tabs>
          <w:tab w:val="left" w:pos="426"/>
        </w:tabs>
        <w:spacing w:after="0" w:line="240" w:lineRule="auto"/>
        <w:jc w:val="both"/>
        <w:textAlignment w:val="baseline"/>
        <w:rPr>
          <w:rFonts w:ascii="Times New Roman" w:eastAsia="Times New Roman" w:hAnsi="Times New Roman" w:cs="Times New Roman"/>
          <w:bCs/>
          <w:sz w:val="28"/>
          <w:szCs w:val="28"/>
        </w:rPr>
      </w:pPr>
      <w:r w:rsidRPr="00813349">
        <w:rPr>
          <w:rFonts w:ascii="Times New Roman" w:eastAsia="Times New Roman" w:hAnsi="Times New Roman" w:cs="Times New Roman"/>
          <w:bCs/>
          <w:sz w:val="28"/>
          <w:szCs w:val="28"/>
        </w:rPr>
        <w:t>« 25» апреля 2018 г.</w:t>
      </w:r>
    </w:p>
    <w:p w:rsidR="00813349" w:rsidRPr="00813349" w:rsidRDefault="00813349" w:rsidP="00813349">
      <w:pPr>
        <w:spacing w:after="0" w:line="240" w:lineRule="auto"/>
        <w:ind w:left="360"/>
        <w:jc w:val="center"/>
        <w:textAlignment w:val="baseline"/>
        <w:rPr>
          <w:rFonts w:ascii="Times New Roman" w:eastAsia="Times New Roman" w:hAnsi="Times New Roman" w:cs="Times New Roman"/>
          <w:sz w:val="24"/>
          <w:szCs w:val="24"/>
        </w:rPr>
      </w:pPr>
    </w:p>
    <w:p w:rsidR="00813349" w:rsidRPr="00813349" w:rsidRDefault="00813349" w:rsidP="00813349">
      <w:pPr>
        <w:spacing w:after="0" w:line="240" w:lineRule="auto"/>
        <w:textAlignment w:val="baseline"/>
        <w:rPr>
          <w:rFonts w:ascii="Calibri" w:eastAsia="Times New Roman" w:hAnsi="Calibri" w:cs="Times New Roman"/>
          <w:sz w:val="12"/>
          <w:szCs w:val="12"/>
        </w:rPr>
      </w:pPr>
    </w:p>
    <w:p w:rsidR="00813349" w:rsidRPr="00813349" w:rsidRDefault="00813349" w:rsidP="00813349">
      <w:pPr>
        <w:spacing w:after="0" w:line="240" w:lineRule="auto"/>
        <w:textAlignment w:val="baseline"/>
        <w:rPr>
          <w:rFonts w:ascii="Calibri" w:eastAsia="Times New Roman" w:hAnsi="Calibri" w:cs="Times New Roman"/>
          <w:sz w:val="12"/>
          <w:szCs w:val="12"/>
        </w:rPr>
      </w:pPr>
    </w:p>
    <w:p w:rsidR="00813349" w:rsidRPr="00813349" w:rsidRDefault="00813349" w:rsidP="00813349">
      <w:pPr>
        <w:spacing w:after="0" w:line="240" w:lineRule="auto"/>
        <w:textAlignment w:val="baseline"/>
        <w:rPr>
          <w:rFonts w:ascii="Calibri" w:eastAsia="Times New Roman" w:hAnsi="Calibri" w:cs="Times New Roman"/>
          <w:sz w:val="12"/>
          <w:szCs w:val="12"/>
        </w:rPr>
      </w:pPr>
    </w:p>
    <w:p w:rsidR="00813349" w:rsidRDefault="00813349">
      <w:pPr>
        <w:rPr>
          <w:rFonts w:asciiTheme="majorHAnsi" w:eastAsiaTheme="majorEastAsia" w:hAnsiTheme="majorHAnsi" w:cstheme="majorBidi"/>
          <w:b/>
          <w:bCs/>
          <w:color w:val="365F91" w:themeColor="accent1" w:themeShade="BF"/>
          <w:sz w:val="28"/>
          <w:szCs w:val="28"/>
        </w:rPr>
      </w:pPr>
      <w:bookmarkStart w:id="4" w:name="_Toc480487764"/>
      <w:r>
        <w:rPr>
          <w:rFonts w:asciiTheme="majorHAnsi" w:eastAsiaTheme="majorEastAsia" w:hAnsiTheme="majorHAnsi" w:cstheme="majorBidi"/>
          <w:b/>
          <w:bCs/>
          <w:color w:val="365F91" w:themeColor="accent1" w:themeShade="BF"/>
          <w:sz w:val="28"/>
          <w:szCs w:val="28"/>
        </w:rPr>
        <w:br w:type="page"/>
      </w:r>
    </w:p>
    <w:p w:rsidR="00813349" w:rsidRPr="00813349" w:rsidRDefault="00813349" w:rsidP="00813349">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r w:rsidRPr="00813349">
        <w:rPr>
          <w:rFonts w:asciiTheme="majorHAnsi" w:eastAsiaTheme="majorEastAsia" w:hAnsiTheme="majorHAnsi" w:cstheme="majorBidi"/>
          <w:b/>
          <w:bCs/>
          <w:color w:val="365F91" w:themeColor="accent1" w:themeShade="BF"/>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813349" w:rsidRPr="00813349" w:rsidRDefault="00813349" w:rsidP="00813349">
      <w:pPr>
        <w:spacing w:after="0" w:line="240" w:lineRule="auto"/>
        <w:rPr>
          <w:rFonts w:ascii="Times New Roman" w:eastAsia="Times New Roman" w:hAnsi="Times New Roman" w:cs="Times New Roman"/>
          <w:sz w:val="24"/>
          <w:szCs w:val="24"/>
        </w:rPr>
      </w:pPr>
    </w:p>
    <w:p w:rsidR="00813349" w:rsidRPr="00813349" w:rsidRDefault="00813349" w:rsidP="00813349">
      <w:pPr>
        <w:spacing w:after="0"/>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813349" w:rsidRPr="00813349" w:rsidRDefault="00813349" w:rsidP="00813349">
      <w:pPr>
        <w:spacing w:after="0"/>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b/>
          <w:sz w:val="24"/>
          <w:szCs w:val="24"/>
        </w:rPr>
        <w:t xml:space="preserve">Текущий контроль </w:t>
      </w:r>
      <w:r w:rsidRPr="00813349">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13349" w:rsidRPr="00813349" w:rsidRDefault="00813349" w:rsidP="00813349">
      <w:pPr>
        <w:spacing w:after="0"/>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 xml:space="preserve"> </w:t>
      </w:r>
      <w:r w:rsidRPr="00813349">
        <w:rPr>
          <w:rFonts w:ascii="Times New Roman" w:eastAsia="Times New Roman" w:hAnsi="Times New Roman" w:cs="Times New Roman"/>
          <w:sz w:val="24"/>
          <w:szCs w:val="24"/>
        </w:rPr>
        <w:tab/>
      </w:r>
      <w:r w:rsidRPr="00813349">
        <w:rPr>
          <w:rFonts w:ascii="Times New Roman" w:eastAsia="Times New Roman" w:hAnsi="Times New Roman" w:cs="Times New Roman"/>
          <w:b/>
          <w:sz w:val="24"/>
          <w:szCs w:val="24"/>
        </w:rPr>
        <w:t>Промежуточная аттестация</w:t>
      </w:r>
      <w:r w:rsidRPr="00813349">
        <w:rPr>
          <w:rFonts w:ascii="Times New Roman" w:eastAsia="Times New Roman" w:hAnsi="Times New Roman" w:cs="Times New Roman"/>
          <w:sz w:val="24"/>
          <w:szCs w:val="24"/>
        </w:rPr>
        <w:t xml:space="preserve"> проводится в форме зачета.</w:t>
      </w:r>
    </w:p>
    <w:p w:rsidR="00813349" w:rsidRPr="00813349" w:rsidRDefault="00813349" w:rsidP="00813349">
      <w:pPr>
        <w:spacing w:after="0"/>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Зачет проводится по окончании теоретического обучения до начала экзаменационной сессии. Для допуска к промежуточной аттестации по дисциплине «Рынок ценных бумаг» необходимо набрать не менее 50% по текущей работе. Студент, не набравший обязательного минимума, обязан пересдать (</w:t>
      </w:r>
      <w:proofErr w:type="spellStart"/>
      <w:r w:rsidRPr="00813349">
        <w:rPr>
          <w:rFonts w:ascii="Times New Roman" w:eastAsia="Times New Roman" w:hAnsi="Times New Roman" w:cs="Times New Roman"/>
          <w:sz w:val="24"/>
          <w:szCs w:val="24"/>
        </w:rPr>
        <w:t>досдать</w:t>
      </w:r>
      <w:proofErr w:type="spellEnd"/>
      <w:r w:rsidRPr="00813349">
        <w:rPr>
          <w:rFonts w:ascii="Times New Roman" w:eastAsia="Times New Roman" w:hAnsi="Times New Roman" w:cs="Times New Roman"/>
          <w:sz w:val="24"/>
          <w:szCs w:val="24"/>
        </w:rPr>
        <w:t>) контрольные точки до получения итогового бала по дисциплине, соответствующего положительной оценке в традиционной шкале.</w:t>
      </w:r>
    </w:p>
    <w:p w:rsidR="00813349" w:rsidRPr="00813349" w:rsidRDefault="00813349" w:rsidP="00813349">
      <w:pPr>
        <w:spacing w:after="0"/>
        <w:ind w:firstLine="708"/>
        <w:jc w:val="both"/>
        <w:rPr>
          <w:rFonts w:ascii="Times New Roman" w:eastAsia="Times New Roman" w:hAnsi="Times New Roman" w:cs="Times New Roman"/>
          <w:sz w:val="24"/>
          <w:szCs w:val="24"/>
        </w:rPr>
      </w:pPr>
      <w:r w:rsidRPr="00813349">
        <w:rPr>
          <w:rFonts w:ascii="Times New Roman" w:eastAsia="Times New Roman" w:hAnsi="Times New Roman" w:cs="Times New Roman"/>
          <w:sz w:val="24"/>
          <w:szCs w:val="24"/>
        </w:rPr>
        <w:t>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DA1A28" w:rsidRDefault="00DA1A28">
      <w:r>
        <w:br w:type="page"/>
      </w:r>
    </w:p>
    <w:p w:rsidR="00DA1A28" w:rsidRDefault="00DA1A28">
      <w:r>
        <w:rPr>
          <w:noProof/>
        </w:rPr>
        <w:lastRenderedPageBreak/>
        <w:drawing>
          <wp:inline distT="0" distB="0" distL="0" distR="0">
            <wp:extent cx="6115685" cy="8408035"/>
            <wp:effectExtent l="0" t="0" r="0" b="0"/>
            <wp:docPr id="4" name="Рисунок 4" descr="\\Fileserver.rseu.ru\free$\423 кафедра ФМиФР\Вика Скрипова\РАЗМЕЩЕНИЕ\06.10.2018\РПД\Очк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rseu.ru\free$\423 кафедра ФМиФР\Вика Скрипова\РАЗМЕЩЕНИЕ\06.10.2018\РПД\Очка\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685" cy="8408035"/>
                    </a:xfrm>
                    <a:prstGeom prst="rect">
                      <a:avLst/>
                    </a:prstGeom>
                    <a:noFill/>
                    <a:ln>
                      <a:noFill/>
                    </a:ln>
                  </pic:spPr>
                </pic:pic>
              </a:graphicData>
            </a:graphic>
          </wp:inline>
        </w:drawing>
      </w:r>
    </w:p>
    <w:p w:rsidR="00DA1A28" w:rsidRDefault="00DA1A28">
      <w:r>
        <w:br w:type="page"/>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lastRenderedPageBreak/>
        <w:t xml:space="preserve">Методические  указания  по  освоению  дисциплины  «Рынок ценных бумаг»  адресованы  студентам  всех форм обучения.  </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Учебным планом по направлению подготовки 38.03.01 «Экономика», профиля 38.03.01.02 </w:t>
      </w:r>
      <w:r w:rsidRPr="00DA1A28">
        <w:rPr>
          <w:rFonts w:ascii="Times New Roman" w:eastAsia="Calibri" w:hAnsi="Times New Roman" w:cs="Times New Roman"/>
          <w:sz w:val="28"/>
          <w:szCs w:val="28"/>
        </w:rPr>
        <w:t>«Экономика предприятий и организаций»</w:t>
      </w:r>
      <w:r w:rsidRPr="00DA1A28">
        <w:rPr>
          <w:rFonts w:ascii="Times New Roman" w:eastAsia="Times New Roman" w:hAnsi="Times New Roman" w:cs="Times New Roman"/>
          <w:bCs/>
          <w:sz w:val="28"/>
          <w:szCs w:val="28"/>
        </w:rPr>
        <w:t xml:space="preserve"> предусмотрены следующие виды занятий:</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лекции;</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практические занятия.</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В ходе лекционных занятий рассматривается понятие и виды ценных бумаг, их </w:t>
      </w:r>
      <w:proofErr w:type="gramStart"/>
      <w:r w:rsidRPr="00DA1A28">
        <w:rPr>
          <w:rFonts w:ascii="Times New Roman" w:eastAsia="Times New Roman" w:hAnsi="Times New Roman" w:cs="Times New Roman"/>
          <w:bCs/>
          <w:sz w:val="28"/>
          <w:szCs w:val="28"/>
        </w:rPr>
        <w:t>инвестиционный</w:t>
      </w:r>
      <w:proofErr w:type="gramEnd"/>
      <w:r w:rsidRPr="00DA1A28">
        <w:rPr>
          <w:rFonts w:ascii="Times New Roman" w:eastAsia="Times New Roman" w:hAnsi="Times New Roman" w:cs="Times New Roman"/>
          <w:bCs/>
          <w:sz w:val="28"/>
          <w:szCs w:val="28"/>
        </w:rPr>
        <w:t xml:space="preserve"> качества, основные участники рынка ценных бумаг и их функции, а также даются рекомендации для самостоятельной работы и подготовке к практическим занятиям. </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работы с нормативно-правовыми актами в области финансовых рынков; способности выполнять необходимые для составления экономических разделов планов расчеты, обосновывать их и представлять результаты работы  и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 изучить рекомендованную учебную литературу;  </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 изучить конспекты лекций;  </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 подготовить ответы на все вопросы по изучаемой теме;  </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DA1A28">
        <w:rPr>
          <w:rFonts w:ascii="Times New Roman" w:eastAsia="Times New Roman" w:hAnsi="Times New Roman" w:cs="Times New Roman"/>
          <w:bCs/>
          <w:sz w:val="28"/>
          <w:szCs w:val="28"/>
        </w:rPr>
        <w:t>т.ч</w:t>
      </w:r>
      <w:proofErr w:type="spellEnd"/>
      <w:r w:rsidRPr="00DA1A28">
        <w:rPr>
          <w:rFonts w:ascii="Times New Roman" w:eastAsia="Times New Roman" w:hAnsi="Times New Roman" w:cs="Times New Roman"/>
          <w:bCs/>
          <w:sz w:val="28"/>
          <w:szCs w:val="28"/>
        </w:rPr>
        <w:t xml:space="preserve">. интерактивные) методы обучения, в частности:   </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 интерактивная доска для подготовки и проведения лекционных и </w:t>
      </w:r>
      <w:r w:rsidRPr="00DA1A28">
        <w:rPr>
          <w:rFonts w:ascii="Times New Roman" w:eastAsia="Times New Roman" w:hAnsi="Times New Roman" w:cs="Times New Roman"/>
          <w:bCs/>
          <w:sz w:val="28"/>
          <w:szCs w:val="28"/>
        </w:rPr>
        <w:lastRenderedPageBreak/>
        <w:t>семинарских занятий.</w:t>
      </w:r>
    </w:p>
    <w:p w:rsidR="00DA1A28" w:rsidRPr="00DA1A28" w:rsidRDefault="00DA1A28" w:rsidP="00DA1A28">
      <w:pPr>
        <w:widowControl w:val="0"/>
        <w:spacing w:after="0"/>
        <w:ind w:firstLine="708"/>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A1A28">
          <w:rPr>
            <w:rFonts w:ascii="Times New Roman" w:eastAsia="Times New Roman" w:hAnsi="Times New Roman" w:cs="Times New Roman"/>
            <w:bCs/>
            <w:sz w:val="28"/>
            <w:szCs w:val="28"/>
            <w:u w:val="single"/>
          </w:rPr>
          <w:t>http://library.rsue.ru/</w:t>
        </w:r>
      </w:hyperlink>
      <w:r w:rsidRPr="00DA1A28">
        <w:rPr>
          <w:rFonts w:ascii="Times New Roman" w:eastAsia="Times New Roman" w:hAnsi="Times New Roman" w:cs="Times New Roman"/>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A1A28" w:rsidRPr="00DA1A28" w:rsidRDefault="00DA1A28" w:rsidP="00DA1A28">
      <w:pPr>
        <w:spacing w:after="0" w:line="240" w:lineRule="auto"/>
        <w:ind w:firstLine="567"/>
        <w:jc w:val="center"/>
        <w:rPr>
          <w:rFonts w:ascii="Times New Roman" w:eastAsia="Times New Roman" w:hAnsi="Times New Roman" w:cs="Times New Roman"/>
          <w:bCs/>
          <w:sz w:val="28"/>
          <w:szCs w:val="28"/>
          <w:u w:val="single"/>
        </w:rPr>
      </w:pPr>
      <w:r w:rsidRPr="00DA1A28">
        <w:rPr>
          <w:rFonts w:ascii="Times New Roman" w:eastAsia="Times New Roman" w:hAnsi="Times New Roman" w:cs="Times New Roman"/>
          <w:bCs/>
          <w:sz w:val="28"/>
          <w:szCs w:val="28"/>
          <w:u w:val="single"/>
        </w:rPr>
        <w:t>Методические указания по выполнению рефератов</w:t>
      </w:r>
    </w:p>
    <w:p w:rsidR="00DA1A28" w:rsidRPr="00DA1A28" w:rsidRDefault="00DA1A28" w:rsidP="00DA1A28">
      <w:pPr>
        <w:spacing w:after="0" w:line="240" w:lineRule="auto"/>
        <w:ind w:firstLine="567"/>
        <w:jc w:val="center"/>
        <w:rPr>
          <w:rFonts w:ascii="Times New Roman" w:eastAsia="Times New Roman" w:hAnsi="Times New Roman" w:cs="Times New Roman"/>
          <w:bCs/>
          <w:sz w:val="28"/>
          <w:szCs w:val="28"/>
          <w:u w:val="single"/>
        </w:rPr>
      </w:pPr>
      <w:r w:rsidRPr="00DA1A28">
        <w:rPr>
          <w:rFonts w:ascii="Times New Roman" w:eastAsia="Times New Roman" w:hAnsi="Times New Roman" w:cs="Times New Roman"/>
          <w:bCs/>
          <w:sz w:val="28"/>
          <w:szCs w:val="28"/>
          <w:u w:val="single"/>
        </w:rPr>
        <w:t>по дисциплине «Рынок ценных бумаг»</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Цель реферативной работы - развитие у студентов навыков самостоятельной работы, овладение методами современных научных исследований, углублённое изучение какого-либо вопроса, темы, раздела учебной дисциплины (включая изучение литературы). </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Тема реферата выбирается из списка, предложенного преподавателем, в соответствии с темами рабочей программы. Допускается выбор свободной темы, но по согласованию с преподавателем и в рамках тем учебного плана по данной дисциплине.</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Для написания реферата студенту необходимо ознакомиться, изучить и проанализировать по выбранной теме законодательные и нормативные документы, экономическую литературу, включая периодические публикации в журналах, сборники материалов научно-практических конференций, монографии за последние три года.</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При написании реферата по дисциплине следует учитывать требования к оформлению и содержанию:</w:t>
      </w:r>
    </w:p>
    <w:p w:rsidR="00DA1A28" w:rsidRPr="00DA1A28" w:rsidRDefault="00DA1A28" w:rsidP="00DA1A28">
      <w:pPr>
        <w:numPr>
          <w:ilvl w:val="0"/>
          <w:numId w:val="23"/>
        </w:numPr>
        <w:spacing w:after="0" w:line="240" w:lineRule="auto"/>
        <w:ind w:left="0" w:firstLine="284"/>
        <w:contextualSpacing/>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образец титульного листа см. рис.1;</w:t>
      </w:r>
    </w:p>
    <w:p w:rsidR="00DA1A28" w:rsidRPr="00DA1A28" w:rsidRDefault="00DA1A28" w:rsidP="00DA1A28">
      <w:pPr>
        <w:numPr>
          <w:ilvl w:val="0"/>
          <w:numId w:val="23"/>
        </w:numPr>
        <w:spacing w:after="0" w:line="240" w:lineRule="auto"/>
        <w:ind w:left="0" w:firstLine="284"/>
        <w:contextualSpacing/>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объем: реферат: 12-25 стр.</w:t>
      </w:r>
    </w:p>
    <w:p w:rsidR="00DA1A28" w:rsidRPr="00DA1A28" w:rsidRDefault="00DA1A28" w:rsidP="00DA1A28">
      <w:pPr>
        <w:numPr>
          <w:ilvl w:val="0"/>
          <w:numId w:val="23"/>
        </w:numPr>
        <w:spacing w:after="0" w:line="240" w:lineRule="auto"/>
        <w:ind w:left="0" w:firstLine="284"/>
        <w:contextualSpacing/>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межстрочный интервал: 1,5 (в графиках, таблицах, рисунках – 1).</w:t>
      </w:r>
    </w:p>
    <w:p w:rsidR="00DA1A28" w:rsidRPr="00DA1A28" w:rsidRDefault="00DA1A28" w:rsidP="00DA1A28">
      <w:pPr>
        <w:numPr>
          <w:ilvl w:val="0"/>
          <w:numId w:val="23"/>
        </w:numPr>
        <w:spacing w:after="0" w:line="240" w:lineRule="auto"/>
        <w:ind w:left="0" w:firstLine="284"/>
        <w:contextualSpacing/>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размер шрифта: 14 (в графиках, таблицах, рисунках, сноски – 12).</w:t>
      </w:r>
    </w:p>
    <w:p w:rsidR="00DA1A28" w:rsidRPr="00DA1A28" w:rsidRDefault="00DA1A28" w:rsidP="00DA1A28">
      <w:pPr>
        <w:numPr>
          <w:ilvl w:val="0"/>
          <w:numId w:val="23"/>
        </w:numPr>
        <w:spacing w:after="0" w:line="240" w:lineRule="auto"/>
        <w:ind w:left="0" w:firstLine="284"/>
        <w:contextualSpacing/>
        <w:jc w:val="both"/>
        <w:rPr>
          <w:rFonts w:ascii="Times New Roman" w:eastAsia="Times New Roman" w:hAnsi="Times New Roman" w:cs="Times New Roman"/>
          <w:bCs/>
          <w:sz w:val="28"/>
          <w:szCs w:val="28"/>
          <w:lang w:val="en-US"/>
        </w:rPr>
      </w:pPr>
      <w:r w:rsidRPr="00DA1A28">
        <w:rPr>
          <w:rFonts w:ascii="Times New Roman" w:eastAsia="Times New Roman" w:hAnsi="Times New Roman" w:cs="Times New Roman"/>
          <w:bCs/>
          <w:sz w:val="28"/>
          <w:szCs w:val="28"/>
        </w:rPr>
        <w:t>тип</w:t>
      </w:r>
      <w:r w:rsidRPr="00DA1A28">
        <w:rPr>
          <w:rFonts w:ascii="Times New Roman" w:eastAsia="Times New Roman" w:hAnsi="Times New Roman" w:cs="Times New Roman"/>
          <w:bCs/>
          <w:sz w:val="28"/>
          <w:szCs w:val="28"/>
          <w:lang w:val="en-US"/>
        </w:rPr>
        <w:t xml:space="preserve"> </w:t>
      </w:r>
      <w:r w:rsidRPr="00DA1A28">
        <w:rPr>
          <w:rFonts w:ascii="Times New Roman" w:eastAsia="Times New Roman" w:hAnsi="Times New Roman" w:cs="Times New Roman"/>
          <w:bCs/>
          <w:sz w:val="28"/>
          <w:szCs w:val="28"/>
        </w:rPr>
        <w:t>шрифта</w:t>
      </w:r>
      <w:r w:rsidRPr="00DA1A28">
        <w:rPr>
          <w:rFonts w:ascii="Times New Roman" w:eastAsia="Times New Roman" w:hAnsi="Times New Roman" w:cs="Times New Roman"/>
          <w:bCs/>
          <w:sz w:val="28"/>
          <w:szCs w:val="28"/>
          <w:lang w:val="en-US"/>
        </w:rPr>
        <w:t>: Times New Roman;</w:t>
      </w:r>
    </w:p>
    <w:p w:rsidR="00DA1A28" w:rsidRPr="00DA1A28" w:rsidRDefault="00DA1A28" w:rsidP="00DA1A28">
      <w:pPr>
        <w:numPr>
          <w:ilvl w:val="0"/>
          <w:numId w:val="23"/>
        </w:numPr>
        <w:spacing w:after="0" w:line="240" w:lineRule="auto"/>
        <w:ind w:left="0" w:firstLine="284"/>
        <w:contextualSpacing/>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в реферате должна прослеживаться четкая логика в формулировке разделов, в их последовательности, в чередовании блоков мыслей в самом тексте.</w:t>
      </w:r>
    </w:p>
    <w:p w:rsidR="00DA1A28" w:rsidRPr="00DA1A28" w:rsidRDefault="00DA1A28" w:rsidP="00DA1A28">
      <w:pPr>
        <w:numPr>
          <w:ilvl w:val="0"/>
          <w:numId w:val="23"/>
        </w:numPr>
        <w:spacing w:after="0" w:line="240" w:lineRule="auto"/>
        <w:ind w:left="0" w:firstLine="284"/>
        <w:contextualSpacing/>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в реферате должна быть четко видимой структурная внутренняя композиция (иерархия блоков: от общего к частному).</w:t>
      </w: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- 2-я стр. - оглавление (именно оглавление показывает в первую очередь умение автора логически излагать материал).</w:t>
      </w: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noProof/>
          <w:sz w:val="28"/>
          <w:szCs w:val="28"/>
        </w:rPr>
        <w:lastRenderedPageBreak/>
        <mc:AlternateContent>
          <mc:Choice Requires="wps">
            <w:drawing>
              <wp:anchor distT="0" distB="0" distL="114300" distR="114300" simplePos="0" relativeHeight="251659264" behindDoc="0" locked="0" layoutInCell="1" allowOverlap="1" wp14:anchorId="4102EC89" wp14:editId="28390988">
                <wp:simplePos x="0" y="0"/>
                <wp:positionH relativeFrom="column">
                  <wp:posOffset>702310</wp:posOffset>
                </wp:positionH>
                <wp:positionV relativeFrom="paragraph">
                  <wp:posOffset>4709</wp:posOffset>
                </wp:positionV>
                <wp:extent cx="4733925" cy="2819400"/>
                <wp:effectExtent l="0" t="0" r="28575" b="1905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819400"/>
                        </a:xfrm>
                        <a:prstGeom prst="rect">
                          <a:avLst/>
                        </a:prstGeom>
                        <a:solidFill>
                          <a:srgbClr val="FFFFFF"/>
                        </a:solidFill>
                        <a:ln w="9525">
                          <a:solidFill>
                            <a:srgbClr val="000000"/>
                          </a:solidFill>
                          <a:miter lim="800000"/>
                          <a:headEnd/>
                          <a:tailEnd/>
                        </a:ln>
                      </wps:spPr>
                      <wps:txbx>
                        <w:txbxContent>
                          <w:p w:rsidR="00DA1A28" w:rsidRDefault="00DA1A28" w:rsidP="00DA1A28">
                            <w:pPr>
                              <w:tabs>
                                <w:tab w:val="left" w:pos="900"/>
                              </w:tabs>
                              <w:jc w:val="center"/>
                            </w:pP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r w:rsidRPr="00DA1A28">
                              <w:rPr>
                                <w:rFonts w:ascii="Times New Roman" w:hAnsi="Times New Roman" w:cs="Times New Roman"/>
                                <w:sz w:val="24"/>
                                <w:szCs w:val="24"/>
                              </w:rPr>
                              <w:t>Министерство образования и науки Российской Федерации</w:t>
                            </w: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r w:rsidRPr="00DA1A28">
                              <w:rPr>
                                <w:rFonts w:ascii="Times New Roman" w:hAnsi="Times New Roman" w:cs="Times New Roman"/>
                                <w:sz w:val="24"/>
                                <w:szCs w:val="24"/>
                              </w:rPr>
                              <w:t>Ростовский государственный экономический университет (РИНХ)</w:t>
                            </w: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r w:rsidRPr="00DA1A28">
                              <w:rPr>
                                <w:rFonts w:ascii="Times New Roman" w:hAnsi="Times New Roman" w:cs="Times New Roman"/>
                                <w:sz w:val="24"/>
                                <w:szCs w:val="24"/>
                              </w:rPr>
                              <w:t>Кафедра «Финансовый мониторинг и финансовые рынки»</w:t>
                            </w: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r w:rsidRPr="00DA1A28">
                              <w:rPr>
                                <w:rFonts w:ascii="Times New Roman" w:hAnsi="Times New Roman" w:cs="Times New Roman"/>
                                <w:sz w:val="24"/>
                                <w:szCs w:val="24"/>
                              </w:rPr>
                              <w:t>Реферат</w:t>
                            </w: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r w:rsidRPr="00DA1A28">
                              <w:rPr>
                                <w:rFonts w:ascii="Times New Roman" w:hAnsi="Times New Roman" w:cs="Times New Roman"/>
                                <w:sz w:val="24"/>
                                <w:szCs w:val="24"/>
                              </w:rPr>
                              <w:t>Характеристика государственных ценных бумаг</w:t>
                            </w:r>
                          </w:p>
                          <w:p w:rsidR="00DA1A28" w:rsidRDefault="00DA1A28" w:rsidP="00DA1A28">
                            <w:pPr>
                              <w:tabs>
                                <w:tab w:val="left" w:pos="900"/>
                              </w:tabs>
                            </w:pPr>
                          </w:p>
                          <w:p w:rsidR="00DA1A28" w:rsidRDefault="00DA1A28" w:rsidP="00DA1A28">
                            <w:pPr>
                              <w:tabs>
                                <w:tab w:val="left" w:pos="900"/>
                              </w:tabs>
                              <w:jc w:val="center"/>
                            </w:pPr>
                          </w:p>
                          <w:p w:rsidR="00DA1A28" w:rsidRPr="00DA1A28" w:rsidRDefault="00DA1A28" w:rsidP="00DA1A28">
                            <w:pPr>
                              <w:tabs>
                                <w:tab w:val="left" w:pos="900"/>
                              </w:tabs>
                              <w:jc w:val="center"/>
                              <w:rPr>
                                <w:rFonts w:ascii="Times New Roman" w:hAnsi="Times New Roman" w:cs="Times New Roman"/>
                                <w:sz w:val="24"/>
                                <w:szCs w:val="24"/>
                              </w:rPr>
                            </w:pPr>
                            <w:r w:rsidRPr="00DA1A28">
                              <w:rPr>
                                <w:rFonts w:ascii="Times New Roman" w:hAnsi="Times New Roman" w:cs="Times New Roman"/>
                                <w:sz w:val="24"/>
                                <w:szCs w:val="24"/>
                              </w:rPr>
                              <w:t>Авт</w:t>
                            </w:r>
                            <w:r>
                              <w:rPr>
                                <w:rFonts w:ascii="Times New Roman" w:hAnsi="Times New Roman" w:cs="Times New Roman"/>
                                <w:sz w:val="24"/>
                                <w:szCs w:val="24"/>
                              </w:rPr>
                              <w:t>ор</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студент гр.___         </w:t>
                            </w:r>
                            <w:r w:rsidRPr="00DA1A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1A28">
                              <w:rPr>
                                <w:rFonts w:ascii="Times New Roman" w:hAnsi="Times New Roman" w:cs="Times New Roman"/>
                                <w:sz w:val="24"/>
                                <w:szCs w:val="24"/>
                              </w:rPr>
                              <w:t xml:space="preserve">                </w:t>
                            </w:r>
                            <w:proofErr w:type="spellStart"/>
                            <w:r w:rsidRPr="00DA1A28">
                              <w:rPr>
                                <w:rFonts w:ascii="Times New Roman" w:hAnsi="Times New Roman" w:cs="Times New Roman"/>
                                <w:sz w:val="24"/>
                                <w:szCs w:val="24"/>
                              </w:rPr>
                              <w:t>Р.П.Пименова</w:t>
                            </w:r>
                            <w:proofErr w:type="spellEnd"/>
                            <w:r w:rsidRPr="00DA1A28">
                              <w:rPr>
                                <w:rFonts w:ascii="Times New Roman" w:hAnsi="Times New Roman" w:cs="Times New Roman"/>
                                <w:sz w:val="24"/>
                                <w:szCs w:val="24"/>
                              </w:rPr>
                              <w:t xml:space="preserve"> </w:t>
                            </w:r>
                          </w:p>
                          <w:p w:rsidR="00DA1A28" w:rsidRDefault="00DA1A28" w:rsidP="00DA1A28">
                            <w:pPr>
                              <w:tabs>
                                <w:tab w:val="left" w:pos="900"/>
                              </w:tabs>
                              <w:jc w:val="center"/>
                            </w:pPr>
                          </w:p>
                          <w:p w:rsidR="00DA1A28" w:rsidRDefault="00DA1A28" w:rsidP="00DA1A28">
                            <w:pPr>
                              <w:tabs>
                                <w:tab w:val="left" w:pos="900"/>
                              </w:tabs>
                              <w:jc w:val="center"/>
                            </w:pPr>
                          </w:p>
                          <w:p w:rsidR="00DA1A28" w:rsidRDefault="00DA1A28" w:rsidP="00DA1A28">
                            <w:pPr>
                              <w:tabs>
                                <w:tab w:val="left" w:pos="900"/>
                              </w:tabs>
                              <w:jc w:val="center"/>
                            </w:pPr>
                          </w:p>
                          <w:p w:rsidR="00DA1A28" w:rsidRPr="00DB2902" w:rsidRDefault="00DA1A28" w:rsidP="00DA1A28">
                            <w:pPr>
                              <w:tabs>
                                <w:tab w:val="left" w:pos="900"/>
                              </w:tabs>
                              <w:jc w:val="center"/>
                            </w:pPr>
                            <w:r>
                              <w:t>Ростов-на-Дону,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55.3pt;margin-top:.35pt;width:372.75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">
                <v:textbox>
                  <w:txbxContent>
                    <w:p w:rsidR="00DA1A28" w:rsidRDefault="00DA1A28" w:rsidP="00DA1A28">
                      <w:pPr>
                        <w:tabs>
                          <w:tab w:val="left" w:pos="900"/>
                        </w:tabs>
                        <w:jc w:val="center"/>
                      </w:pP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r w:rsidRPr="00DA1A28">
                        <w:rPr>
                          <w:rFonts w:ascii="Times New Roman" w:hAnsi="Times New Roman" w:cs="Times New Roman"/>
                          <w:sz w:val="24"/>
                          <w:szCs w:val="24"/>
                        </w:rPr>
                        <w:t>Министерство образования и науки Российской Федерации</w:t>
                      </w: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r w:rsidRPr="00DA1A28">
                        <w:rPr>
                          <w:rFonts w:ascii="Times New Roman" w:hAnsi="Times New Roman" w:cs="Times New Roman"/>
                          <w:sz w:val="24"/>
                          <w:szCs w:val="24"/>
                        </w:rPr>
                        <w:t>Ростовский государственный экономический университет (РИНХ)</w:t>
                      </w: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r w:rsidRPr="00DA1A28">
                        <w:rPr>
                          <w:rFonts w:ascii="Times New Roman" w:hAnsi="Times New Roman" w:cs="Times New Roman"/>
                          <w:sz w:val="24"/>
                          <w:szCs w:val="24"/>
                        </w:rPr>
                        <w:t>Кафедра «Финансовый мониторинг и финансовые рынки»</w:t>
                      </w: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r w:rsidRPr="00DA1A28">
                        <w:rPr>
                          <w:rFonts w:ascii="Times New Roman" w:hAnsi="Times New Roman" w:cs="Times New Roman"/>
                          <w:sz w:val="24"/>
                          <w:szCs w:val="24"/>
                        </w:rPr>
                        <w:t>Реферат</w:t>
                      </w: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p>
                    <w:p w:rsidR="00DA1A28" w:rsidRPr="00DA1A28" w:rsidRDefault="00DA1A28" w:rsidP="00DA1A28">
                      <w:pPr>
                        <w:tabs>
                          <w:tab w:val="left" w:pos="900"/>
                        </w:tabs>
                        <w:spacing w:after="0" w:line="240" w:lineRule="auto"/>
                        <w:jc w:val="center"/>
                        <w:rPr>
                          <w:rFonts w:ascii="Times New Roman" w:hAnsi="Times New Roman" w:cs="Times New Roman"/>
                          <w:sz w:val="24"/>
                          <w:szCs w:val="24"/>
                        </w:rPr>
                      </w:pPr>
                      <w:r w:rsidRPr="00DA1A28">
                        <w:rPr>
                          <w:rFonts w:ascii="Times New Roman" w:hAnsi="Times New Roman" w:cs="Times New Roman"/>
                          <w:sz w:val="24"/>
                          <w:szCs w:val="24"/>
                        </w:rPr>
                        <w:t>Характеристика государственных ценных бумаг</w:t>
                      </w:r>
                    </w:p>
                    <w:p w:rsidR="00DA1A28" w:rsidRDefault="00DA1A28" w:rsidP="00DA1A28">
                      <w:pPr>
                        <w:tabs>
                          <w:tab w:val="left" w:pos="900"/>
                        </w:tabs>
                      </w:pPr>
                    </w:p>
                    <w:p w:rsidR="00DA1A28" w:rsidRDefault="00DA1A28" w:rsidP="00DA1A28">
                      <w:pPr>
                        <w:tabs>
                          <w:tab w:val="left" w:pos="900"/>
                        </w:tabs>
                        <w:jc w:val="center"/>
                      </w:pPr>
                    </w:p>
                    <w:p w:rsidR="00DA1A28" w:rsidRPr="00DA1A28" w:rsidRDefault="00DA1A28" w:rsidP="00DA1A28">
                      <w:pPr>
                        <w:tabs>
                          <w:tab w:val="left" w:pos="900"/>
                        </w:tabs>
                        <w:jc w:val="center"/>
                        <w:rPr>
                          <w:rFonts w:ascii="Times New Roman" w:hAnsi="Times New Roman" w:cs="Times New Roman"/>
                          <w:sz w:val="24"/>
                          <w:szCs w:val="24"/>
                        </w:rPr>
                      </w:pPr>
                      <w:r w:rsidRPr="00DA1A28">
                        <w:rPr>
                          <w:rFonts w:ascii="Times New Roman" w:hAnsi="Times New Roman" w:cs="Times New Roman"/>
                          <w:sz w:val="24"/>
                          <w:szCs w:val="24"/>
                        </w:rPr>
                        <w:t>Авт</w:t>
                      </w:r>
                      <w:r>
                        <w:rPr>
                          <w:rFonts w:ascii="Times New Roman" w:hAnsi="Times New Roman" w:cs="Times New Roman"/>
                          <w:sz w:val="24"/>
                          <w:szCs w:val="24"/>
                        </w:rPr>
                        <w:t>ор</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студент гр.___         </w:t>
                      </w:r>
                      <w:r w:rsidRPr="00DA1A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1A28">
                        <w:rPr>
                          <w:rFonts w:ascii="Times New Roman" w:hAnsi="Times New Roman" w:cs="Times New Roman"/>
                          <w:sz w:val="24"/>
                          <w:szCs w:val="24"/>
                        </w:rPr>
                        <w:t xml:space="preserve">                </w:t>
                      </w:r>
                      <w:proofErr w:type="spellStart"/>
                      <w:r w:rsidRPr="00DA1A28">
                        <w:rPr>
                          <w:rFonts w:ascii="Times New Roman" w:hAnsi="Times New Roman" w:cs="Times New Roman"/>
                          <w:sz w:val="24"/>
                          <w:szCs w:val="24"/>
                        </w:rPr>
                        <w:t>Р.П.Пименова</w:t>
                      </w:r>
                      <w:proofErr w:type="spellEnd"/>
                      <w:r w:rsidRPr="00DA1A28">
                        <w:rPr>
                          <w:rFonts w:ascii="Times New Roman" w:hAnsi="Times New Roman" w:cs="Times New Roman"/>
                          <w:sz w:val="24"/>
                          <w:szCs w:val="24"/>
                        </w:rPr>
                        <w:t xml:space="preserve"> </w:t>
                      </w:r>
                    </w:p>
                    <w:p w:rsidR="00DA1A28" w:rsidRDefault="00DA1A28" w:rsidP="00DA1A28">
                      <w:pPr>
                        <w:tabs>
                          <w:tab w:val="left" w:pos="900"/>
                        </w:tabs>
                        <w:jc w:val="center"/>
                      </w:pPr>
                    </w:p>
                    <w:p w:rsidR="00DA1A28" w:rsidRDefault="00DA1A28" w:rsidP="00DA1A28">
                      <w:pPr>
                        <w:tabs>
                          <w:tab w:val="left" w:pos="900"/>
                        </w:tabs>
                        <w:jc w:val="center"/>
                      </w:pPr>
                    </w:p>
                    <w:p w:rsidR="00DA1A28" w:rsidRDefault="00DA1A28" w:rsidP="00DA1A28">
                      <w:pPr>
                        <w:tabs>
                          <w:tab w:val="left" w:pos="900"/>
                        </w:tabs>
                        <w:jc w:val="center"/>
                      </w:pPr>
                    </w:p>
                    <w:p w:rsidR="00DA1A28" w:rsidRPr="00DB2902" w:rsidRDefault="00DA1A28" w:rsidP="00DA1A28">
                      <w:pPr>
                        <w:tabs>
                          <w:tab w:val="left" w:pos="900"/>
                        </w:tabs>
                        <w:jc w:val="center"/>
                      </w:pPr>
                      <w:r>
                        <w:t>Ростов-на-Дону, 2015</w:t>
                      </w:r>
                    </w:p>
                  </w:txbxContent>
                </v:textbox>
              </v:shape>
            </w:pict>
          </mc:Fallback>
        </mc:AlternateContent>
      </w: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284"/>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567"/>
        <w:jc w:val="center"/>
        <w:rPr>
          <w:rFonts w:ascii="Times New Roman" w:eastAsia="Times New Roman" w:hAnsi="Times New Roman" w:cs="Times New Roman"/>
          <w:bCs/>
          <w:sz w:val="28"/>
          <w:szCs w:val="28"/>
        </w:rPr>
      </w:pPr>
    </w:p>
    <w:p w:rsidR="00DA1A28" w:rsidRDefault="00DA1A28" w:rsidP="00DA1A28">
      <w:pPr>
        <w:spacing w:after="0" w:line="240" w:lineRule="auto"/>
        <w:ind w:firstLine="567"/>
        <w:jc w:val="center"/>
        <w:rPr>
          <w:rFonts w:ascii="Times New Roman" w:eastAsia="Times New Roman" w:hAnsi="Times New Roman" w:cs="Times New Roman"/>
          <w:bCs/>
          <w:sz w:val="28"/>
          <w:szCs w:val="28"/>
        </w:rPr>
      </w:pPr>
    </w:p>
    <w:p w:rsidR="00DA1A28" w:rsidRPr="00DA1A28" w:rsidRDefault="00DA1A28" w:rsidP="00DA1A28">
      <w:pPr>
        <w:spacing w:after="0" w:line="240" w:lineRule="auto"/>
        <w:ind w:firstLine="567"/>
        <w:jc w:val="center"/>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Рис. 1. Оформление титульного листа реферата</w:t>
      </w:r>
    </w:p>
    <w:p w:rsidR="00DA1A28" w:rsidRPr="00DA1A28" w:rsidRDefault="00DA1A28" w:rsidP="00DA1A28">
      <w:pPr>
        <w:spacing w:after="0" w:line="240" w:lineRule="auto"/>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Оглавление реферата состоит из Введения, двух глав, 4 пунктов (параграфов), заключения и списка литературы (библиографии):</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Введение…</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Глава 1……..</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1.1…..</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1.2…….</w:t>
      </w:r>
      <w:bookmarkStart w:id="5" w:name="_GoBack"/>
      <w:bookmarkEnd w:id="5"/>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Глава</w:t>
      </w:r>
      <w:proofErr w:type="gramStart"/>
      <w:r w:rsidRPr="00DA1A28">
        <w:rPr>
          <w:rFonts w:ascii="Times New Roman" w:eastAsia="Times New Roman" w:hAnsi="Times New Roman" w:cs="Times New Roman"/>
          <w:bCs/>
          <w:sz w:val="28"/>
          <w:szCs w:val="28"/>
        </w:rPr>
        <w:t>2</w:t>
      </w:r>
      <w:proofErr w:type="gramEnd"/>
      <w:r w:rsidRPr="00DA1A28">
        <w:rPr>
          <w:rFonts w:ascii="Times New Roman" w:eastAsia="Times New Roman" w:hAnsi="Times New Roman" w:cs="Times New Roman"/>
          <w:bCs/>
          <w:sz w:val="28"/>
          <w:szCs w:val="28"/>
        </w:rPr>
        <w:t>…..</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2.1……</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2.2……</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Заключение…</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Литература….. </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 xml:space="preserve">Оглавление реферата можно делать небольшим: состоящим из Введения, 2-3 пунктов (параграфов), заключения и списка литературы (библиографии). </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Реферат должен показать умение автора теоретически обобщать, классифицировать, находить интересные взаимозависимости экономических явлений, выявлять тенденции и закономерности развития.</w:t>
      </w:r>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proofErr w:type="gramStart"/>
      <w:r w:rsidRPr="00DA1A28">
        <w:rPr>
          <w:rFonts w:ascii="Times New Roman" w:eastAsia="Times New Roman" w:hAnsi="Times New Roman" w:cs="Times New Roman"/>
          <w:bCs/>
          <w:sz w:val="28"/>
          <w:szCs w:val="28"/>
        </w:rPr>
        <w:t>Автору следует показать умение пользоваться научным аппаратом, который включает систему ссылок, сносок, цифр, таблиц, цитат, графиков, формул, библиографию.</w:t>
      </w:r>
      <w:proofErr w:type="gramEnd"/>
    </w:p>
    <w:p w:rsidR="00DA1A28" w:rsidRPr="00DA1A28" w:rsidRDefault="00DA1A28" w:rsidP="00DA1A28">
      <w:pPr>
        <w:spacing w:after="0" w:line="240" w:lineRule="auto"/>
        <w:ind w:firstLine="567"/>
        <w:jc w:val="both"/>
        <w:rPr>
          <w:rFonts w:ascii="Times New Roman" w:eastAsia="Times New Roman" w:hAnsi="Times New Roman" w:cs="Times New Roman"/>
          <w:bCs/>
          <w:sz w:val="28"/>
          <w:szCs w:val="28"/>
        </w:rPr>
      </w:pPr>
      <w:r w:rsidRPr="00DA1A28">
        <w:rPr>
          <w:rFonts w:ascii="Times New Roman" w:eastAsia="Times New Roman" w:hAnsi="Times New Roman" w:cs="Times New Roman"/>
          <w:bCs/>
          <w:sz w:val="28"/>
          <w:szCs w:val="28"/>
        </w:rPr>
        <w:t>Одним из важных показателей подготовленности автора – наличие умело сделанного заключения (резюме) работы.</w:t>
      </w:r>
    </w:p>
    <w:p w:rsidR="00DA1A28" w:rsidRPr="00DA1A28" w:rsidRDefault="00DA1A28" w:rsidP="00DA1A28">
      <w:pPr>
        <w:spacing w:after="0" w:line="240" w:lineRule="auto"/>
        <w:ind w:firstLine="567"/>
        <w:jc w:val="both"/>
        <w:rPr>
          <w:rFonts w:ascii="Times New Roman" w:eastAsia="Times New Roman" w:hAnsi="Times New Roman" w:cs="Times New Roman"/>
          <w:bCs/>
          <w:sz w:val="24"/>
          <w:szCs w:val="24"/>
        </w:rPr>
      </w:pPr>
      <w:r w:rsidRPr="00DA1A28">
        <w:rPr>
          <w:rFonts w:ascii="Times New Roman" w:eastAsia="Times New Roman" w:hAnsi="Times New Roman" w:cs="Times New Roman"/>
          <w:bCs/>
          <w:sz w:val="28"/>
          <w:szCs w:val="28"/>
        </w:rPr>
        <w:t>Приводимая в конце работы библиография – один из важнейших «сигналов», свидетельствующая о подготовленности и ответственности автора. Блок литературы должен быть составлен по принципу – опора на алфавит (1-2 летней давности) и включать монографии, статьи в научных журналах, Интернет. Список литературы должен включать минимум 3-4 источника.</w:t>
      </w:r>
    </w:p>
    <w:p w:rsidR="00541204" w:rsidRPr="00FC671A" w:rsidRDefault="00541204"/>
    <w:sectPr w:rsidR="00541204" w:rsidRPr="00FC671A" w:rsidSect="00813349">
      <w:pgSz w:w="11907" w:h="16840"/>
      <w:pgMar w:top="567" w:right="1134"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43D59AE"/>
    <w:multiLevelType w:val="hybridMultilevel"/>
    <w:tmpl w:val="F5043A7A"/>
    <w:lvl w:ilvl="0" w:tplc="E41CBD9C">
      <w:start w:val="1"/>
      <w:numFmt w:val="decimal"/>
      <w:lvlText w:val="%1."/>
      <w:lvlJc w:val="left"/>
      <w:pPr>
        <w:tabs>
          <w:tab w:val="num" w:pos="502"/>
        </w:tabs>
        <w:ind w:left="502"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AD1"/>
    <w:multiLevelType w:val="multilevel"/>
    <w:tmpl w:val="482A06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0C3629"/>
    <w:multiLevelType w:val="hybridMultilevel"/>
    <w:tmpl w:val="59FEF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0607A9"/>
    <w:multiLevelType w:val="singleLevel"/>
    <w:tmpl w:val="0419000F"/>
    <w:lvl w:ilvl="0">
      <w:start w:val="1"/>
      <w:numFmt w:val="decimal"/>
      <w:lvlText w:val="%1."/>
      <w:lvlJc w:val="left"/>
      <w:pPr>
        <w:tabs>
          <w:tab w:val="num" w:pos="360"/>
        </w:tabs>
        <w:ind w:left="360" w:hanging="360"/>
      </w:pPr>
    </w:lvl>
  </w:abstractNum>
  <w:abstractNum w:abstractNumId="11">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620105"/>
    <w:multiLevelType w:val="hybridMultilevel"/>
    <w:tmpl w:val="59FEF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7A5B4E"/>
    <w:multiLevelType w:val="hybridMultilevel"/>
    <w:tmpl w:val="ABA69280"/>
    <w:lvl w:ilvl="0" w:tplc="441EA398">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6">
    <w:nsid w:val="54D06CD0"/>
    <w:multiLevelType w:val="hybridMultilevel"/>
    <w:tmpl w:val="65829A8E"/>
    <w:lvl w:ilvl="0" w:tplc="37ECBAB0">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7BA4050"/>
    <w:multiLevelType w:val="hybridMultilevel"/>
    <w:tmpl w:val="25C44E90"/>
    <w:lvl w:ilvl="0" w:tplc="0419000F">
      <w:start w:val="1"/>
      <w:numFmt w:val="decimal"/>
      <w:lvlText w:val="%1."/>
      <w:lvlJc w:val="left"/>
      <w:pPr>
        <w:tabs>
          <w:tab w:val="num" w:pos="1174"/>
        </w:tabs>
        <w:ind w:left="1174" w:hanging="360"/>
      </w:pPr>
    </w:lvl>
    <w:lvl w:ilvl="1" w:tplc="54EA00E6">
      <w:start w:val="83"/>
      <w:numFmt w:val="decimal"/>
      <w:lvlText w:val="%2-"/>
      <w:lvlJc w:val="left"/>
      <w:pPr>
        <w:tabs>
          <w:tab w:val="num" w:pos="1894"/>
        </w:tabs>
        <w:ind w:left="1894" w:hanging="360"/>
      </w:pPr>
      <w:rPr>
        <w:rFonts w:hint="default"/>
      </w:r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8">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384CAD"/>
    <w:multiLevelType w:val="hybridMultilevel"/>
    <w:tmpl w:val="810E670C"/>
    <w:lvl w:ilvl="0" w:tplc="0419000F">
      <w:start w:val="1"/>
      <w:numFmt w:val="decimal"/>
      <w:lvlText w:val="%1."/>
      <w:lvlJc w:val="left"/>
      <w:pPr>
        <w:tabs>
          <w:tab w:val="num" w:pos="502"/>
        </w:tabs>
        <w:ind w:left="502" w:hanging="360"/>
      </w:pPr>
      <w:rPr>
        <w:rFonts w:hint="default"/>
      </w:rPr>
    </w:lvl>
    <w:lvl w:ilvl="1" w:tplc="7C1CBF06">
      <w:start w:val="1"/>
      <w:numFmt w:val="russianUpper"/>
      <w:lvlText w:val="%2)"/>
      <w:lvlJc w:val="left"/>
      <w:pPr>
        <w:tabs>
          <w:tab w:val="num" w:pos="360"/>
        </w:tabs>
        <w:ind w:left="360" w:hanging="360"/>
      </w:pPr>
      <w:rPr>
        <w:rFonts w:hint="default"/>
      </w:rPr>
    </w:lvl>
    <w:lvl w:ilvl="2" w:tplc="0419001B">
      <w:start w:val="1"/>
      <w:numFmt w:val="lowerRoman"/>
      <w:lvlText w:val="%3."/>
      <w:lvlJc w:val="right"/>
      <w:pPr>
        <w:tabs>
          <w:tab w:val="num" w:pos="2160"/>
        </w:tabs>
        <w:ind w:left="2160" w:hanging="180"/>
      </w:pPr>
    </w:lvl>
    <w:lvl w:ilvl="3" w:tplc="9B989CF8">
      <w:start w:val="1"/>
      <w:numFmt w:val="decimal"/>
      <w:lvlText w:val="%4"/>
      <w:lvlJc w:val="left"/>
      <w:pPr>
        <w:ind w:left="2880" w:hanging="360"/>
      </w:pPr>
      <w:rPr>
        <w:rFonts w:ascii="Times New Roman" w:hAnsi="Times New Roman" w:hint="default"/>
        <w:b/>
        <w:sz w:val="24"/>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DAF7CE3"/>
    <w:multiLevelType w:val="hybridMultilevel"/>
    <w:tmpl w:val="F47CC8B6"/>
    <w:lvl w:ilvl="0" w:tplc="9CB4223E">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0"/>
  </w:num>
  <w:num w:numId="4">
    <w:abstractNumId w:val="4"/>
  </w:num>
  <w:num w:numId="5">
    <w:abstractNumId w:val="18"/>
  </w:num>
  <w:num w:numId="6">
    <w:abstractNumId w:val="8"/>
  </w:num>
  <w:num w:numId="7">
    <w:abstractNumId w:val="12"/>
  </w:num>
  <w:num w:numId="8">
    <w:abstractNumId w:val="2"/>
  </w:num>
  <w:num w:numId="9">
    <w:abstractNumId w:val="6"/>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1"/>
  </w:num>
  <w:num w:numId="13">
    <w:abstractNumId w:val="15"/>
  </w:num>
  <w:num w:numId="14">
    <w:abstractNumId w:val="0"/>
  </w:num>
  <w:num w:numId="15">
    <w:abstractNumId w:val="13"/>
  </w:num>
  <w:num w:numId="16">
    <w:abstractNumId w:val="17"/>
  </w:num>
  <w:num w:numId="17">
    <w:abstractNumId w:val="21"/>
  </w:num>
  <w:num w:numId="18">
    <w:abstractNumId w:val="9"/>
  </w:num>
  <w:num w:numId="19">
    <w:abstractNumId w:val="1"/>
  </w:num>
  <w:num w:numId="20">
    <w:abstractNumId w:val="22"/>
  </w:num>
  <w:num w:numId="21">
    <w:abstractNumId w:val="14"/>
  </w:num>
  <w:num w:numId="22">
    <w:abstractNumId w:val="1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B1F43"/>
    <w:rsid w:val="00541204"/>
    <w:rsid w:val="006B6F56"/>
    <w:rsid w:val="00813349"/>
    <w:rsid w:val="00884A2D"/>
    <w:rsid w:val="00C9099E"/>
    <w:rsid w:val="00D31453"/>
    <w:rsid w:val="00DA1A28"/>
    <w:rsid w:val="00E209E2"/>
    <w:rsid w:val="00F656AC"/>
    <w:rsid w:val="00FC6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1334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334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334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6F5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B6F56"/>
    <w:rPr>
      <w:rFonts w:ascii="Segoe UI" w:hAnsi="Segoe UI" w:cs="Segoe UI"/>
      <w:sz w:val="18"/>
      <w:szCs w:val="18"/>
    </w:rPr>
  </w:style>
  <w:style w:type="character" w:customStyle="1" w:styleId="10">
    <w:name w:val="Заголовок 1 Знак"/>
    <w:basedOn w:val="a0"/>
    <w:link w:val="1"/>
    <w:uiPriority w:val="9"/>
    <w:rsid w:val="0081334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13349"/>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813349"/>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813349"/>
  </w:style>
  <w:style w:type="paragraph" w:customStyle="1" w:styleId="Default">
    <w:name w:val="Default"/>
    <w:rsid w:val="0081334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5">
    <w:name w:val="Table Grid"/>
    <w:basedOn w:val="a1"/>
    <w:uiPriority w:val="59"/>
    <w:rsid w:val="008133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813349"/>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813349"/>
    <w:rPr>
      <w:rFonts w:ascii="Times New Roman" w:eastAsia="Times New Roman" w:hAnsi="Times New Roman" w:cs="Times New Roman"/>
      <w:sz w:val="24"/>
      <w:szCs w:val="24"/>
    </w:rPr>
  </w:style>
  <w:style w:type="paragraph" w:customStyle="1" w:styleId="12">
    <w:name w:val="заголовок 1"/>
    <w:basedOn w:val="a"/>
    <w:next w:val="a"/>
    <w:rsid w:val="00813349"/>
    <w:pPr>
      <w:keepNext/>
      <w:spacing w:after="0" w:line="240" w:lineRule="auto"/>
      <w:jc w:val="center"/>
    </w:pPr>
    <w:rPr>
      <w:rFonts w:ascii="TimesET" w:eastAsia="Calibri" w:hAnsi="TimesET" w:cs="Times New Roman"/>
      <w:sz w:val="24"/>
      <w:szCs w:val="20"/>
    </w:rPr>
  </w:style>
  <w:style w:type="paragraph" w:customStyle="1" w:styleId="13">
    <w:name w:val="Обычный1"/>
    <w:rsid w:val="00813349"/>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813349"/>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813349"/>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813349"/>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813349"/>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813349"/>
    <w:pPr>
      <w:spacing w:line="276" w:lineRule="auto"/>
      <w:outlineLvl w:val="9"/>
    </w:pPr>
  </w:style>
  <w:style w:type="paragraph" w:styleId="21">
    <w:name w:val="toc 2"/>
    <w:basedOn w:val="a"/>
    <w:next w:val="a"/>
    <w:autoRedefine/>
    <w:uiPriority w:val="39"/>
    <w:unhideWhenUsed/>
    <w:rsid w:val="00813349"/>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813349"/>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813349"/>
    <w:rPr>
      <w:color w:val="0000FF" w:themeColor="hyperlink"/>
      <w:u w:val="single"/>
    </w:rPr>
  </w:style>
  <w:style w:type="paragraph" w:styleId="ab">
    <w:name w:val="Body Text"/>
    <w:basedOn w:val="a"/>
    <w:link w:val="ac"/>
    <w:unhideWhenUsed/>
    <w:rsid w:val="00813349"/>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813349"/>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813349"/>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813349"/>
    <w:rPr>
      <w:rFonts w:ascii="Times New Roman" w:eastAsia="Times New Roman" w:hAnsi="Times New Roman" w:cs="Times New Roman"/>
      <w:sz w:val="20"/>
      <w:szCs w:val="20"/>
    </w:rPr>
  </w:style>
  <w:style w:type="character" w:styleId="af">
    <w:name w:val="footnote reference"/>
    <w:basedOn w:val="a0"/>
    <w:uiPriority w:val="99"/>
    <w:semiHidden/>
    <w:unhideWhenUsed/>
    <w:rsid w:val="00813349"/>
    <w:rPr>
      <w:vertAlign w:val="superscript"/>
    </w:rPr>
  </w:style>
  <w:style w:type="paragraph" w:styleId="af0">
    <w:name w:val="Normal (Web)"/>
    <w:basedOn w:val="a"/>
    <w:uiPriority w:val="99"/>
    <w:unhideWhenUsed/>
    <w:rsid w:val="00813349"/>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813349"/>
    <w:rPr>
      <w:sz w:val="16"/>
      <w:szCs w:val="16"/>
    </w:rPr>
  </w:style>
  <w:style w:type="paragraph" w:styleId="af2">
    <w:name w:val="annotation text"/>
    <w:basedOn w:val="a"/>
    <w:link w:val="af3"/>
    <w:uiPriority w:val="99"/>
    <w:semiHidden/>
    <w:unhideWhenUsed/>
    <w:rsid w:val="00813349"/>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813349"/>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813349"/>
    <w:rPr>
      <w:b/>
      <w:bCs/>
    </w:rPr>
  </w:style>
  <w:style w:type="character" w:customStyle="1" w:styleId="af5">
    <w:name w:val="Тема примечания Знак"/>
    <w:basedOn w:val="af3"/>
    <w:link w:val="af4"/>
    <w:uiPriority w:val="99"/>
    <w:semiHidden/>
    <w:rsid w:val="00813349"/>
    <w:rPr>
      <w:rFonts w:ascii="Times New Roman" w:eastAsia="Times New Roman" w:hAnsi="Times New Roman" w:cs="Times New Roman"/>
      <w:b/>
      <w:bCs/>
      <w:sz w:val="20"/>
      <w:szCs w:val="20"/>
    </w:rPr>
  </w:style>
  <w:style w:type="paragraph" w:styleId="22">
    <w:name w:val="Body Text 2"/>
    <w:basedOn w:val="a"/>
    <w:link w:val="23"/>
    <w:uiPriority w:val="99"/>
    <w:semiHidden/>
    <w:unhideWhenUsed/>
    <w:rsid w:val="00813349"/>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semiHidden/>
    <w:rsid w:val="00813349"/>
    <w:rPr>
      <w:rFonts w:ascii="Times New Roman" w:eastAsia="Times New Roman" w:hAnsi="Times New Roman" w:cs="Times New Roman"/>
      <w:sz w:val="24"/>
      <w:szCs w:val="24"/>
    </w:rPr>
  </w:style>
  <w:style w:type="paragraph" w:styleId="af6">
    <w:name w:val="Plain Text"/>
    <w:basedOn w:val="a"/>
    <w:link w:val="af7"/>
    <w:rsid w:val="00813349"/>
    <w:pPr>
      <w:spacing w:after="0" w:line="240" w:lineRule="auto"/>
    </w:pPr>
    <w:rPr>
      <w:rFonts w:ascii="Courier New" w:eastAsia="Times New Roman" w:hAnsi="Courier New" w:cs="Courier New"/>
      <w:sz w:val="20"/>
      <w:szCs w:val="20"/>
    </w:rPr>
  </w:style>
  <w:style w:type="character" w:customStyle="1" w:styleId="af7">
    <w:name w:val="Текст Знак"/>
    <w:basedOn w:val="a0"/>
    <w:link w:val="af6"/>
    <w:rsid w:val="00813349"/>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1334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334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334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6F5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B6F56"/>
    <w:rPr>
      <w:rFonts w:ascii="Segoe UI" w:hAnsi="Segoe UI" w:cs="Segoe UI"/>
      <w:sz w:val="18"/>
      <w:szCs w:val="18"/>
    </w:rPr>
  </w:style>
  <w:style w:type="character" w:customStyle="1" w:styleId="10">
    <w:name w:val="Заголовок 1 Знак"/>
    <w:basedOn w:val="a0"/>
    <w:link w:val="1"/>
    <w:uiPriority w:val="9"/>
    <w:rsid w:val="0081334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13349"/>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813349"/>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813349"/>
  </w:style>
  <w:style w:type="paragraph" w:customStyle="1" w:styleId="Default">
    <w:name w:val="Default"/>
    <w:rsid w:val="0081334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5">
    <w:name w:val="Table Grid"/>
    <w:basedOn w:val="a1"/>
    <w:uiPriority w:val="59"/>
    <w:rsid w:val="008133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813349"/>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813349"/>
    <w:rPr>
      <w:rFonts w:ascii="Times New Roman" w:eastAsia="Times New Roman" w:hAnsi="Times New Roman" w:cs="Times New Roman"/>
      <w:sz w:val="24"/>
      <w:szCs w:val="24"/>
    </w:rPr>
  </w:style>
  <w:style w:type="paragraph" w:customStyle="1" w:styleId="12">
    <w:name w:val="заголовок 1"/>
    <w:basedOn w:val="a"/>
    <w:next w:val="a"/>
    <w:rsid w:val="00813349"/>
    <w:pPr>
      <w:keepNext/>
      <w:spacing w:after="0" w:line="240" w:lineRule="auto"/>
      <w:jc w:val="center"/>
    </w:pPr>
    <w:rPr>
      <w:rFonts w:ascii="TimesET" w:eastAsia="Calibri" w:hAnsi="TimesET" w:cs="Times New Roman"/>
      <w:sz w:val="24"/>
      <w:szCs w:val="20"/>
    </w:rPr>
  </w:style>
  <w:style w:type="paragraph" w:customStyle="1" w:styleId="13">
    <w:name w:val="Обычный1"/>
    <w:rsid w:val="00813349"/>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813349"/>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813349"/>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813349"/>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813349"/>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813349"/>
    <w:pPr>
      <w:spacing w:line="276" w:lineRule="auto"/>
      <w:outlineLvl w:val="9"/>
    </w:pPr>
  </w:style>
  <w:style w:type="paragraph" w:styleId="21">
    <w:name w:val="toc 2"/>
    <w:basedOn w:val="a"/>
    <w:next w:val="a"/>
    <w:autoRedefine/>
    <w:uiPriority w:val="39"/>
    <w:unhideWhenUsed/>
    <w:rsid w:val="00813349"/>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813349"/>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813349"/>
    <w:rPr>
      <w:color w:val="0000FF" w:themeColor="hyperlink"/>
      <w:u w:val="single"/>
    </w:rPr>
  </w:style>
  <w:style w:type="paragraph" w:styleId="ab">
    <w:name w:val="Body Text"/>
    <w:basedOn w:val="a"/>
    <w:link w:val="ac"/>
    <w:unhideWhenUsed/>
    <w:rsid w:val="00813349"/>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813349"/>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813349"/>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813349"/>
    <w:rPr>
      <w:rFonts w:ascii="Times New Roman" w:eastAsia="Times New Roman" w:hAnsi="Times New Roman" w:cs="Times New Roman"/>
      <w:sz w:val="20"/>
      <w:szCs w:val="20"/>
    </w:rPr>
  </w:style>
  <w:style w:type="character" w:styleId="af">
    <w:name w:val="footnote reference"/>
    <w:basedOn w:val="a0"/>
    <w:uiPriority w:val="99"/>
    <w:semiHidden/>
    <w:unhideWhenUsed/>
    <w:rsid w:val="00813349"/>
    <w:rPr>
      <w:vertAlign w:val="superscript"/>
    </w:rPr>
  </w:style>
  <w:style w:type="paragraph" w:styleId="af0">
    <w:name w:val="Normal (Web)"/>
    <w:basedOn w:val="a"/>
    <w:uiPriority w:val="99"/>
    <w:unhideWhenUsed/>
    <w:rsid w:val="00813349"/>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813349"/>
    <w:rPr>
      <w:sz w:val="16"/>
      <w:szCs w:val="16"/>
    </w:rPr>
  </w:style>
  <w:style w:type="paragraph" w:styleId="af2">
    <w:name w:val="annotation text"/>
    <w:basedOn w:val="a"/>
    <w:link w:val="af3"/>
    <w:uiPriority w:val="99"/>
    <w:semiHidden/>
    <w:unhideWhenUsed/>
    <w:rsid w:val="00813349"/>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813349"/>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813349"/>
    <w:rPr>
      <w:b/>
      <w:bCs/>
    </w:rPr>
  </w:style>
  <w:style w:type="character" w:customStyle="1" w:styleId="af5">
    <w:name w:val="Тема примечания Знак"/>
    <w:basedOn w:val="af3"/>
    <w:link w:val="af4"/>
    <w:uiPriority w:val="99"/>
    <w:semiHidden/>
    <w:rsid w:val="00813349"/>
    <w:rPr>
      <w:rFonts w:ascii="Times New Roman" w:eastAsia="Times New Roman" w:hAnsi="Times New Roman" w:cs="Times New Roman"/>
      <w:b/>
      <w:bCs/>
      <w:sz w:val="20"/>
      <w:szCs w:val="20"/>
    </w:rPr>
  </w:style>
  <w:style w:type="paragraph" w:styleId="22">
    <w:name w:val="Body Text 2"/>
    <w:basedOn w:val="a"/>
    <w:link w:val="23"/>
    <w:uiPriority w:val="99"/>
    <w:semiHidden/>
    <w:unhideWhenUsed/>
    <w:rsid w:val="00813349"/>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semiHidden/>
    <w:rsid w:val="00813349"/>
    <w:rPr>
      <w:rFonts w:ascii="Times New Roman" w:eastAsia="Times New Roman" w:hAnsi="Times New Roman" w:cs="Times New Roman"/>
      <w:sz w:val="24"/>
      <w:szCs w:val="24"/>
    </w:rPr>
  </w:style>
  <w:style w:type="paragraph" w:styleId="af6">
    <w:name w:val="Plain Text"/>
    <w:basedOn w:val="a"/>
    <w:link w:val="af7"/>
    <w:rsid w:val="00813349"/>
    <w:pPr>
      <w:spacing w:after="0" w:line="240" w:lineRule="auto"/>
    </w:pPr>
    <w:rPr>
      <w:rFonts w:ascii="Courier New" w:eastAsia="Times New Roman" w:hAnsi="Courier New" w:cs="Courier New"/>
      <w:sz w:val="20"/>
      <w:szCs w:val="20"/>
    </w:rPr>
  </w:style>
  <w:style w:type="character" w:customStyle="1" w:styleId="af7">
    <w:name w:val="Текст Знак"/>
    <w:basedOn w:val="a0"/>
    <w:link w:val="af6"/>
    <w:rsid w:val="0081334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39</Pages>
  <Words>9413</Words>
  <Characters>67265</Characters>
  <Application>Microsoft Office Word</Application>
  <DocSecurity>0</DocSecurity>
  <Lines>560</Lines>
  <Paragraphs>153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2018-2019_38_03_01_02_1_plx_Рынок ценных бумаг</vt:lpstr>
      <vt:lpstr>Лист1</vt:lpstr>
    </vt:vector>
  </TitlesOfParts>
  <Company>Microsoft</Company>
  <LinksUpToDate>false</LinksUpToDate>
  <CharactersWithSpaces>76525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2018-2019_38_03_01_02_1_plx_Рынок ценных бумаг</dc:title>
  <dc:creator>FastReport.NET</dc:creator>
  <cp:lastModifiedBy>Елена А. Зандер</cp:lastModifiedBy>
  <cp:revision>6</cp:revision>
  <cp:lastPrinted>2018-09-24T18:19:00Z</cp:lastPrinted>
  <dcterms:created xsi:type="dcterms:W3CDTF">2018-09-24T12:50:00Z</dcterms:created>
  <dcterms:modified xsi:type="dcterms:W3CDTF">2018-10-08T08:17:00Z</dcterms:modified>
</cp:coreProperties>
</file>