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936"/>
        <w:gridCol w:w="471"/>
        <w:gridCol w:w="165"/>
        <w:gridCol w:w="356"/>
        <w:gridCol w:w="422"/>
        <w:gridCol w:w="1104"/>
        <w:gridCol w:w="5562"/>
        <w:gridCol w:w="425"/>
        <w:gridCol w:w="567"/>
      </w:tblGrid>
      <w:tr>
        <w:trPr>
          <w:trHeight w:hRule="exact" w:val="1528.065"/>
        </w:trPr>
        <w:tc>
          <w:tcPr>
            <w:tcW w:w="10221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40"/>
                <w:szCs w:val="40"/>
              </w:rPr>
              <w:t> Управленческий анализ различных видов деятельности</w:t>
            </w:r>
          </w:p>
        </w:tc>
        <w:tc>
          <w:tcPr>
            <w:tcW w:w="568" w:type="dxa"/>
          </w:tcPr>
          <w:p/>
        </w:tc>
      </w:tr>
      <w:tr>
        <w:trPr>
          <w:trHeight w:hRule="exact" w:val="416.7451"/>
        </w:trPr>
        <w:tc>
          <w:tcPr>
            <w:tcW w:w="2210.8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Закреплена за кафедрой</w:t>
            </w:r>
          </w:p>
        </w:tc>
        <w:tc>
          <w:tcPr>
            <w:tcW w:w="357" w:type="dxa"/>
          </w:tcPr>
          <w:p/>
        </w:tc>
        <w:tc>
          <w:tcPr>
            <w:tcW w:w="7386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Анализ хозяйственной деятельности и прогнозирование</w:t>
            </w:r>
          </w:p>
        </w:tc>
        <w:tc>
          <w:tcPr>
            <w:tcW w:w="568" w:type="dxa"/>
          </w:tcPr>
          <w:p/>
        </w:tc>
      </w:tr>
      <w:tr>
        <w:trPr>
          <w:trHeight w:hRule="exact" w:val="416.7449"/>
        </w:trPr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Учебный план</w:t>
            </w:r>
          </w:p>
        </w:tc>
        <w:tc>
          <w:tcPr>
            <w:tcW w:w="357" w:type="dxa"/>
          </w:tcPr>
          <w:p/>
        </w:tc>
        <w:tc>
          <w:tcPr>
            <w:tcW w:w="423" w:type="dxa"/>
          </w:tcPr>
          <w:p/>
        </w:tc>
        <w:tc>
          <w:tcPr>
            <w:tcW w:w="1105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416.7451"/>
        </w:trPr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 обучения</w:t>
            </w:r>
          </w:p>
        </w:tc>
        <w:tc>
          <w:tcPr>
            <w:tcW w:w="357" w:type="dxa"/>
          </w:tcPr>
          <w:p/>
        </w:tc>
        <w:tc>
          <w:tcPr>
            <w:tcW w:w="7386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заочная</w:t>
            </w:r>
          </w:p>
        </w:tc>
        <w:tc>
          <w:tcPr>
            <w:tcW w:w="568" w:type="dxa"/>
          </w:tcPr>
          <w:p/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472" w:type="dxa"/>
          </w:tcPr>
          <w:p/>
        </w:tc>
        <w:tc>
          <w:tcPr>
            <w:tcW w:w="166" w:type="dxa"/>
          </w:tcPr>
          <w:p/>
        </w:tc>
        <w:tc>
          <w:tcPr>
            <w:tcW w:w="357" w:type="dxa"/>
          </w:tcPr>
          <w:p/>
        </w:tc>
        <w:tc>
          <w:tcPr>
            <w:tcW w:w="423" w:type="dxa"/>
          </w:tcPr>
          <w:p/>
        </w:tc>
        <w:tc>
          <w:tcPr>
            <w:tcW w:w="1105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1"/>
        </w:trPr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91.6482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59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91.6479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РПД</w:t>
            </w:r>
          </w:p>
        </w:tc>
        <w:tc>
          <w:tcPr>
            <w:tcW w:w="159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1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1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том числе инт.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1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1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Контактная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1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5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115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115</w:t>
            </w:r>
          </w:p>
        </w:tc>
        <w:tc>
          <w:tcPr>
            <w:tcW w:w="111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115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1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111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347.6549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472" w:type="dxa"/>
          </w:tcPr>
          <w:p/>
        </w:tc>
        <w:tc>
          <w:tcPr>
            <w:tcW w:w="166" w:type="dxa"/>
          </w:tcPr>
          <w:p/>
        </w:tc>
        <w:tc>
          <w:tcPr>
            <w:tcW w:w="357" w:type="dxa"/>
          </w:tcPr>
          <w:p/>
        </w:tc>
        <w:tc>
          <w:tcPr>
            <w:tcW w:w="423" w:type="dxa"/>
          </w:tcPr>
          <w:p/>
        </w:tc>
        <w:tc>
          <w:tcPr>
            <w:tcW w:w="1105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5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Цель: формирование у обучающих аналитического, творческого мышления путем усвоения методологических основ и приобретения практических навыков управленческого анализа различных видов деятельности, направленных на обоснование оперативных, стратегических и тактических решений в организациях.</w:t>
            </w:r>
          </w:p>
        </w:tc>
      </w:tr>
      <w:tr>
        <w:trPr>
          <w:trHeight w:hRule="exact" w:val="1386.50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Задачи: подготовка исходных данных для проведения расчетов экономических и социально-экономических показателей, характеризующих деятельность хозяйствующих субъектов; проведение расчетов экономических и социально-экономических показателей на основе типовых методик с учетом действующей нормативно-правовой базы; построение стандартных теоретических и эконометрических моделей исследуемых процессов, явлений и объектов, относящихся к области профессиональной деятельности, анализ и интерпретация полученных результатов.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472" w:type="dxa"/>
          </w:tcPr>
          <w:p/>
        </w:tc>
        <w:tc>
          <w:tcPr>
            <w:tcW w:w="166" w:type="dxa"/>
          </w:tcPr>
          <w:p/>
        </w:tc>
        <w:tc>
          <w:tcPr>
            <w:tcW w:w="357" w:type="dxa"/>
          </w:tcPr>
          <w:p/>
        </w:tc>
        <w:tc>
          <w:tcPr>
            <w:tcW w:w="423" w:type="dxa"/>
          </w:tcPr>
          <w:p/>
        </w:tc>
        <w:tc>
          <w:tcPr>
            <w:tcW w:w="1105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КОМПЕТЕНЦИИ ОБУЧАЮЩЕГОСЯ, ФОРМИРУЕМЫЕ В РЕЗУЛЬТАТЕ ОСВОЕНИЯ ДИСЦИПЛИНЫ (МОДУЛЯ)</w:t>
            </w:r>
          </w:p>
        </w:tc>
      </w:tr>
      <w:tr>
        <w:trPr>
          <w:trHeight w:hRule="exact" w:val="536.8434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ПК-2: 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расчетные формулы экономических пооказателей, характеризующих деятельность хозяйствующего субъекта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экономические пооказатели, характеризующие деятельность хозяйствующего субъекта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использования различных источников для расчета  системы экономических показателей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ПК-4: способностью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взаимосвязи основных экономических показателей деятельности организации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информацию организации  для построения моделей экономических процессов и явлений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методами построения теоретических моделей  экономических процессов и явлений</w:t>
            </w:r>
          </w:p>
        </w:tc>
      </w:tr>
      <w:tr>
        <w:trPr>
          <w:trHeight w:hRule="exact" w:val="853.0414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472" w:type="dxa"/>
          </w:tcPr>
          <w:p/>
        </w:tc>
        <w:tc>
          <w:tcPr>
            <w:tcW w:w="166" w:type="dxa"/>
          </w:tcPr>
          <w:p/>
        </w:tc>
        <w:tc>
          <w:tcPr>
            <w:tcW w:w="357" w:type="dxa"/>
          </w:tcPr>
          <w:p/>
        </w:tc>
        <w:tc>
          <w:tcPr>
            <w:tcW w:w="423" w:type="dxa"/>
          </w:tcPr>
          <w:p/>
        </w:tc>
        <w:tc>
          <w:tcPr>
            <w:tcW w:w="1105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472" w:type="dxa"/>
          </w:tcPr>
          <w:p/>
        </w:tc>
        <w:tc>
          <w:tcPr>
            <w:tcW w:w="166" w:type="dxa"/>
          </w:tcPr>
          <w:p/>
        </w:tc>
        <w:tc>
          <w:tcPr>
            <w:tcW w:w="357" w:type="dxa"/>
          </w:tcPr>
          <w:p/>
        </w:tc>
        <w:tc>
          <w:tcPr>
            <w:tcW w:w="423" w:type="dxa"/>
          </w:tcPr>
          <w:p/>
        </w:tc>
        <w:tc>
          <w:tcPr>
            <w:tcW w:w="1105" w:type="dxa"/>
          </w:tcPr>
          <w:p/>
        </w:tc>
        <w:tc>
          <w:tcPr>
            <w:tcW w:w="5563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2018-2019_z38_03_01_01_1_plx_Управленческий анализ различных видов деятельности</dc:title>
  <dc:creator>FastReport.NET</dc:creator>
</cp:coreProperties>
</file>