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33692</w:t>
      </w:r>
    </w:p>
    <w:p w:rsidR="007B480A" w:rsidRDefault="007B48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874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ED5D33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ВЫСШЕГО ОБРАЗОВАНИЯ ПО НАПРАВЛЕНИЮ ПОДГОТОВКИ 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10.06.01</w:t>
      </w:r>
      <w:r w:rsidR="00ED5D3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ИНФОРМАЦИОННАЯ БЕЗОПАСНОСТЬ </w:t>
      </w:r>
      <w:r w:rsidR="00ED5D33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t>(УРОВЕНЬ ПОДГОТОВКИ</w:t>
      </w:r>
      <w:r w:rsidR="00ED5D3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КАДРОВ ВЫСШЕЙ КВАЛИФИКАЦИИ)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</w:t>
      </w:r>
      <w:bookmarkStart w:id="1" w:name="_GoBack"/>
      <w:bookmarkEnd w:id="1"/>
      <w:r>
        <w:rPr>
          <w:rFonts w:ascii="Calibri" w:hAnsi="Calibri" w:cs="Calibri"/>
        </w:rPr>
        <w:t>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10.06.01 Информационная безопасность (уровень подготовки кадров высшей квалификации).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  <w:r w:rsidR="00397AB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Д.В.ЛИВАНОВ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874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10.06.01 ИНФОРМАЦИОННАЯ БЕЗОПАСНОСТЬ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I. ОБЛАСТЬ ПРИМЕНЕНИЯ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10.06.01 Информационная безопасность (далее соответственно - программа аспирантуры, направление подготовки).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II. ИСПОЛЬЗУЕМЫЕ СОКРАЩЕНИЯ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III. ХАРАКТЕРИСТИКА НАПРАВЛЕНИЯ ПОДГОТОВКИ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аспирантуры составляет 240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 за один учебный год.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IV. ХАРАКТЕРИСТИКА ПРОФЕССИОНАЛЬНОЙ ДЕЯТЕЛЬНОСТИ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аспирантуры, включает: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сферы науки, техники и технологии, охватывающие совокупность проблем, связанных с исследованием, разработкой, совершенствованием и применением моделей, методов, технологий, средств и систем защиты информации, а также обеспечением информационной безопасности объектов и процессов обработки, передачи информации во всех сферах деятельности от внешних и внутренних угроз;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 деятельность в области информационной безопасности.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являются: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защищаемые объекты информатизации, автоматизированные системы, информационно-аналитические </w:t>
      </w:r>
      <w:r>
        <w:rPr>
          <w:rFonts w:ascii="Calibri" w:hAnsi="Calibri" w:cs="Calibri"/>
        </w:rPr>
        <w:lastRenderedPageBreak/>
        <w:t>системы, информационно-телекоммуникационные сети и системы и иные информационные системы, а также входящие в них технические и программные средства;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автоматизированные системы в защищенном исполнении;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методы, способы и технологии обеспечения информационной безопасности объектов информатизации, автоматизированных, информационно-аналитических, информационно-телекоммуникационных и иных информационных систем;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анализа и проектирования защищенных автоматизированных и информационно-аналитических систем, информационно-телекоммуникационных сетей и систем и иных информационных систем, а также входящих в них технических и программных средств;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модели, методы сбора, обработки, хранения и передачи защищаемой информации, а также методы приема, обработки и передачи используемых сигналов;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модели, методы и системы управления информационной безопасностью;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системы, комплексы и средства противодействия техническим разведкам, методы их анализа и проектирования;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методы, системы и средства контроля и оценки защищенности информации;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образовательный процесс в области информационной безопасности.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 выпускников, к которым готовятся выпускники, освоившие программу аспирантуры: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информационной безопасности;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по образовательным программам высшего образования.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7"/>
      <w:bookmarkEnd w:id="8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аспирантуры у выпускника должны быть сформированы: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следовать этическим нормам в профессиональной деятельности (УК-5);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(УК-6).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формулировать научные задачи в области обеспечения информационной безопасности, применять для их решения методологии теоретических и экспериментальных научных исследований, внедрять полученные результаты в практическую деятельность (ОПК-1);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частные методы исследования и применять их в самостоятельной научно-исследовательской деятельности для решения конкретных исследовательских задач в области обеспечения информационной безопасности (ОПК-2);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обоснованно оценивать степень соответствия защищаемых объектов информатизации и информационных систем действующим стандартам в области информационной безопасности (ОПК-3);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организовать работу коллектива по проведению научных исследований в области информационной безопасности (ОПК-4);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1"/>
      <w:bookmarkEnd w:id="9"/>
      <w:r>
        <w:rPr>
          <w:rFonts w:ascii="Calibri" w:hAnsi="Calibri" w:cs="Calibri"/>
        </w:rPr>
        <w:t>VI. ТРЕБОВАНИЯ К СТРУКТУРЕ ПРОГРАММЫ АСПИРАНТУРЫ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"Научные исследования",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31"/>
      <w:bookmarkEnd w:id="10"/>
      <w:r>
        <w:rPr>
          <w:rFonts w:ascii="Calibri" w:hAnsi="Calibri" w:cs="Calibri"/>
        </w:rPr>
        <w:t>Структура программы аспирантуры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82"/>
        <w:gridCol w:w="1255"/>
      </w:tblGrid>
      <w:tr w:rsidR="007B480A" w:rsidTr="00397ABF">
        <w:trPr>
          <w:jc w:val="center"/>
        </w:trPr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(в </w:t>
            </w:r>
            <w:proofErr w:type="spellStart"/>
            <w:r>
              <w:rPr>
                <w:rFonts w:ascii="Calibri" w:hAnsi="Calibri" w:cs="Calibri"/>
              </w:rPr>
              <w:t>з.е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</w:tr>
      <w:tr w:rsidR="007B480A" w:rsidTr="00397ABF">
        <w:trPr>
          <w:jc w:val="center"/>
        </w:trPr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ED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157" w:history="1">
              <w:r w:rsidR="007B480A">
                <w:rPr>
                  <w:rFonts w:ascii="Calibri" w:hAnsi="Calibri" w:cs="Calibri"/>
                  <w:color w:val="0000FF"/>
                </w:rPr>
                <w:t>Блок 1</w:t>
              </w:r>
            </w:hyperlink>
            <w:r w:rsidR="007B480A">
              <w:rPr>
                <w:rFonts w:ascii="Calibri" w:hAnsi="Calibri" w:cs="Calibri"/>
              </w:rPr>
              <w:t xml:space="preserve"> "Дисциплины (модули)"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B480A" w:rsidTr="00397ABF">
        <w:trPr>
          <w:jc w:val="center"/>
        </w:trPr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B480A" w:rsidTr="00397ABF">
        <w:trPr>
          <w:jc w:val="center"/>
        </w:trPr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480A" w:rsidTr="00397ABF">
        <w:trPr>
          <w:jc w:val="center"/>
        </w:trPr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 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7B480A" w:rsidTr="00397ABF">
        <w:trPr>
          <w:jc w:val="center"/>
        </w:trPr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ED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163" w:history="1">
              <w:r w:rsidR="007B480A">
                <w:rPr>
                  <w:rFonts w:ascii="Calibri" w:hAnsi="Calibri" w:cs="Calibri"/>
                  <w:color w:val="0000FF"/>
                </w:rPr>
                <w:t>Блок 2</w:t>
              </w:r>
            </w:hyperlink>
            <w:r w:rsidR="007B480A">
              <w:rPr>
                <w:rFonts w:ascii="Calibri" w:hAnsi="Calibri" w:cs="Calibri"/>
              </w:rPr>
              <w:t xml:space="preserve"> "Практики"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</w:tr>
      <w:tr w:rsidR="007B480A" w:rsidTr="00397ABF">
        <w:trPr>
          <w:jc w:val="center"/>
        </w:trPr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480A" w:rsidTr="00397ABF">
        <w:trPr>
          <w:jc w:val="center"/>
        </w:trPr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ED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170" w:history="1">
              <w:r w:rsidR="007B480A">
                <w:rPr>
                  <w:rFonts w:ascii="Calibri" w:hAnsi="Calibri" w:cs="Calibri"/>
                  <w:color w:val="0000FF"/>
                </w:rPr>
                <w:t>Блок 3</w:t>
              </w:r>
            </w:hyperlink>
            <w:r w:rsidR="007B480A">
              <w:rPr>
                <w:rFonts w:ascii="Calibri" w:hAnsi="Calibri" w:cs="Calibri"/>
              </w:rPr>
              <w:t xml:space="preserve"> "Научные исследования"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480A" w:rsidTr="00397ABF">
        <w:trPr>
          <w:jc w:val="center"/>
        </w:trPr>
        <w:tc>
          <w:tcPr>
            <w:tcW w:w="8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480A" w:rsidTr="00397ABF">
        <w:trPr>
          <w:jc w:val="center"/>
        </w:trPr>
        <w:tc>
          <w:tcPr>
            <w:tcW w:w="9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30.04.2015 N 464)</w:t>
            </w:r>
          </w:p>
        </w:tc>
      </w:tr>
      <w:tr w:rsidR="007B480A" w:rsidTr="00397ABF">
        <w:trPr>
          <w:jc w:val="center"/>
        </w:trPr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ED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173" w:history="1">
              <w:r w:rsidR="007B480A">
                <w:rPr>
                  <w:rFonts w:ascii="Calibri" w:hAnsi="Calibri" w:cs="Calibri"/>
                  <w:color w:val="0000FF"/>
                </w:rPr>
                <w:t>Блок 4</w:t>
              </w:r>
            </w:hyperlink>
            <w:r w:rsidR="007B480A">
              <w:rPr>
                <w:rFonts w:ascii="Calibri" w:hAnsi="Calibri" w:cs="Calibri"/>
              </w:rPr>
              <w:t xml:space="preserve"> "Государственная итоговая аттестация"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B480A" w:rsidTr="00397ABF">
        <w:trPr>
          <w:jc w:val="center"/>
        </w:trPr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480A" w:rsidTr="00397ABF">
        <w:trPr>
          <w:jc w:val="center"/>
        </w:trPr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0A" w:rsidRDefault="007B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</w:tbl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B480A" w:rsidSect="00397ABF">
          <w:pgSz w:w="11905" w:h="16838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57"/>
      <w:bookmarkEnd w:id="11"/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63"/>
      <w:bookmarkEnd w:id="12"/>
      <w:r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70"/>
      <w:bookmarkEnd w:id="13"/>
      <w:r>
        <w:rPr>
          <w:rFonts w:ascii="Calibri" w:hAnsi="Calibri" w:cs="Calibri"/>
        </w:rP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73"/>
      <w:bookmarkEnd w:id="14"/>
      <w:r>
        <w:rPr>
          <w:rFonts w:ascii="Calibri" w:hAnsi="Calibri" w:cs="Calibri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6.6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80"/>
      <w:bookmarkEnd w:id="15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182"/>
      <w:bookmarkEnd w:id="16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</w:t>
      </w:r>
      <w:r>
        <w:rPr>
          <w:rFonts w:ascii="Calibri" w:hAnsi="Calibri" w:cs="Calibri"/>
        </w:rPr>
        <w:lastRenderedPageBreak/>
        <w:t xml:space="preserve">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</w:t>
      </w:r>
      <w:proofErr w:type="gramStart"/>
      <w:r>
        <w:rPr>
          <w:rFonts w:ascii="Calibri" w:hAnsi="Calibri" w:cs="Calibri"/>
        </w:rPr>
        <w:t>организации</w:t>
      </w:r>
      <w:proofErr w:type="gramEnd"/>
      <w:r>
        <w:rPr>
          <w:rFonts w:ascii="Calibri" w:hAnsi="Calibri" w:cs="Calibri"/>
        </w:rPr>
        <w:t xml:space="preserve"> как на территории организации, так и вне ее.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6963),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668).</w:t>
      </w:r>
      <w:proofErr w:type="gramEnd"/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</w:t>
      </w:r>
      <w:hyperlink r:id="rId21" w:history="1">
        <w:r>
          <w:rPr>
            <w:rFonts w:ascii="Calibri" w:hAnsi="Calibri" w:cs="Calibri"/>
            <w:color w:val="0000FF"/>
          </w:rPr>
          <w:t>характеристики</w:t>
        </w:r>
      </w:hyperlink>
      <w:r>
        <w:rPr>
          <w:rFonts w:ascii="Calibri" w:hAnsi="Calibri" w:cs="Calibri"/>
        </w:rPr>
        <w:t xml:space="preserve">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Scopus</w:t>
      </w:r>
      <w:proofErr w:type="spellEnd"/>
      <w:r>
        <w:rPr>
          <w:rFonts w:ascii="Calibri" w:hAnsi="Calibri" w:cs="Calibri"/>
        </w:rPr>
        <w:t xml:space="preserve"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397ABF" w:rsidRDefault="00397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7ABF" w:rsidRDefault="00397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205"/>
      <w:bookmarkEnd w:id="17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научно-исследовательской, творческой деятельности на национальных и международных конференциях.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211"/>
      <w:bookmarkEnd w:id="18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 xml:space="preserve"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</w:t>
      </w:r>
      <w:r>
        <w:rPr>
          <w:rFonts w:ascii="Calibri" w:hAnsi="Calibri" w:cs="Calibri"/>
        </w:rPr>
        <w:lastRenderedPageBreak/>
        <w:t>программах дисциплин (модулей) и подлежит ежегодному обновлению.</w:t>
      </w:r>
      <w:proofErr w:type="gramEnd"/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223"/>
      <w:bookmarkEnd w:id="19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7B480A" w:rsidRDefault="007B4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B480A" w:rsidSect="00397ABF">
      <w:pgSz w:w="11905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0A"/>
    <w:rsid w:val="00397ABF"/>
    <w:rsid w:val="00611340"/>
    <w:rsid w:val="007B480A"/>
    <w:rsid w:val="00E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28E443AC910F0F7E2CE014683A85D5C91FDA1F7444474541B2F0A1945752297F84E76E91ACCFEZ0z1G" TargetMode="External"/><Relationship Id="rId13" Type="http://schemas.openxmlformats.org/officeDocument/2006/relationships/hyperlink" Target="consultantplus://offline/ref=85528E443AC910F0F7E2CE014683A85D5C91F3A0F3414474541B2F0A1945752297F84E76E91ACCF9Z0z3G" TargetMode="External"/><Relationship Id="rId18" Type="http://schemas.openxmlformats.org/officeDocument/2006/relationships/hyperlink" Target="consultantplus://offline/ref=85528E443AC910F0F7E2CE014683A85D5C9FF5A3F1434474541B2F0A1945752297F84E76E91ACDFDZ0z7G" TargetMode="External"/><Relationship Id="rId26" Type="http://schemas.openxmlformats.org/officeDocument/2006/relationships/hyperlink" Target="consultantplus://offline/ref=85528E443AC910F0F7E2CE014683A85D5C92F7A6F7434474541B2F0A1945752297F84E76E91ACCFBZ0z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528E443AC910F0F7E2CE014683A85D5C96F7A3F6454474541B2F0A1945752297F84E76E91ACCFBZ0z3G" TargetMode="External"/><Relationship Id="rId7" Type="http://schemas.openxmlformats.org/officeDocument/2006/relationships/hyperlink" Target="consultantplus://offline/ref=85528E443AC910F0F7E2CE014683A85D5C9FF4A3F24B4474541B2F0A1945752297F84E76E91ACCFCZ0z2G" TargetMode="External"/><Relationship Id="rId12" Type="http://schemas.openxmlformats.org/officeDocument/2006/relationships/hyperlink" Target="consultantplus://offline/ref=85528E443AC910F0F7E2CE014683A85D5C9FF5A3F1434474541B2F0A1945752297F84E76E91ACDFCZ0z6G" TargetMode="External"/><Relationship Id="rId17" Type="http://schemas.openxmlformats.org/officeDocument/2006/relationships/hyperlink" Target="consultantplus://offline/ref=85528E443AC910F0F7E2CE014683A85D5C9FF5A3F1434474541B2F0A1945752297F84E76E91ACDFCZ0zAG" TargetMode="External"/><Relationship Id="rId25" Type="http://schemas.openxmlformats.org/officeDocument/2006/relationships/hyperlink" Target="consultantplus://offline/ref=85528E443AC910F0F7E2CE014683A85D5C9FF5A3F1434474541B2F0A1945752297F84E76E91ACDFDZ0z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528E443AC910F0F7E2CE014683A85D5C91F3A0F3414474541B2F0A1945752297F84E76E91ACCFCZ0zBG" TargetMode="External"/><Relationship Id="rId20" Type="http://schemas.openxmlformats.org/officeDocument/2006/relationships/hyperlink" Target="consultantplus://offline/ref=85528E443AC910F0F7E2CE014683A85D5C91F3A7F2424474541B2F0A19Z4z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528E443AC910F0F7E2CE014683A85D5C9FF5A3F1434474541B2F0A1945752297F84E76E91ACDFCZ0z1G" TargetMode="External"/><Relationship Id="rId11" Type="http://schemas.openxmlformats.org/officeDocument/2006/relationships/hyperlink" Target="consultantplus://offline/ref=85528E443AC910F0F7E2CE014683A85D5C9FF5A3F1434474541B2F0A1945752297F84E76E91ACDFCZ0z7G" TargetMode="External"/><Relationship Id="rId24" Type="http://schemas.openxmlformats.org/officeDocument/2006/relationships/hyperlink" Target="consultantplus://offline/ref=85528E443AC910F0F7E2CE014683A85D5C9FF5A3F1434474541B2F0A1945752297F84E76E91ACDFDZ0z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5528E443AC910F0F7E2CE014683A85D5C91F3A0F3414474541B2F0A1945752297F84E76E91ACCFCZ0z6G" TargetMode="External"/><Relationship Id="rId23" Type="http://schemas.openxmlformats.org/officeDocument/2006/relationships/hyperlink" Target="consultantplus://offline/ref=85528E443AC910F0F7E2CE014683A85D5C92F5A2F14B4474541B2F0A1945752297F84E76E91ACCFBZ0z5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5528E443AC910F0F7E2CE014683A85D5C9FF4A3F24B4474541B2F0A1945752297F84E76E91ACEFAZ0z3G" TargetMode="External"/><Relationship Id="rId19" Type="http://schemas.openxmlformats.org/officeDocument/2006/relationships/hyperlink" Target="consultantplus://offline/ref=85528E443AC910F0F7E2CE014683A85D5C90F4A5FF404474541B2F0A19Z4z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28E443AC910F0F7E2CE014683A85D5C9FF5A3F1434474541B2F0A1945752297F84E76E91ACDFCZ0z1G" TargetMode="External"/><Relationship Id="rId14" Type="http://schemas.openxmlformats.org/officeDocument/2006/relationships/hyperlink" Target="consultantplus://offline/ref=85528E443AC910F0F7E2CE014683A85D5C9FF5A3F1434474541B2F0A1945752297F84E76E91ACDFCZ0z5G" TargetMode="External"/><Relationship Id="rId22" Type="http://schemas.openxmlformats.org/officeDocument/2006/relationships/hyperlink" Target="consultantplus://offline/ref=85528E443AC910F0F7E2CE014683A85D5C91F3A0F3414474541B2F0A1945752297F84E76E91ACCFFZ0z1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 Грузднева</dc:creator>
  <cp:lastModifiedBy>Екатерина Николаевна Грузднева</cp:lastModifiedBy>
  <cp:revision>4</cp:revision>
  <cp:lastPrinted>2015-07-10T08:31:00Z</cp:lastPrinted>
  <dcterms:created xsi:type="dcterms:W3CDTF">2015-06-26T06:51:00Z</dcterms:created>
  <dcterms:modified xsi:type="dcterms:W3CDTF">2015-07-10T08:31:00Z</dcterms:modified>
</cp:coreProperties>
</file>