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E4" w:rsidRDefault="008F4D7B">
      <w:pPr>
        <w:spacing w:after="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</w:r>
    </w:p>
    <w:p w:rsidR="008826E4" w:rsidRDefault="008826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</w:p>
    <w:p w:rsidR="008826E4" w:rsidRDefault="008F4D7B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0" t="0" r="0" b="0"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019300" cy="1247775"/>
            <wp:effectExtent l="0" t="0" r="0" b="0"/>
            <wp:docPr id="2" name="Рисунок 2" descr="F:\Деканат\логотип\Лого КТиИ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Деканат\логотип\Лого КТиИБ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6E4" w:rsidRDefault="008826E4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</w:p>
    <w:p w:rsidR="008826E4" w:rsidRDefault="008F4D7B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4161155</wp:posOffset>
            </wp:positionH>
            <wp:positionV relativeFrom="paragraph">
              <wp:posOffset>93980</wp:posOffset>
            </wp:positionV>
            <wp:extent cx="1347470" cy="1347470"/>
            <wp:effectExtent l="0" t="0" r="0" b="0"/>
            <wp:wrapTight wrapText="bothSides">
              <wp:wrapPolygon edited="0">
                <wp:start x="-419" y="0"/>
                <wp:lineTo x="-419" y="21002"/>
                <wp:lineTo x="21422" y="21002"/>
                <wp:lineTo x="21422" y="0"/>
                <wp:lineTo x="-419" y="0"/>
              </wp:wrapPolygon>
            </wp:wrapTight>
            <wp:docPr id="3" name="Рисунок 6" descr="\\172.16.0.53\fileserver\users\Студенческое бюро\ГРАНТ СНО 2023\Мероприятия в рамках реализации гранта\Лого_СМУРСУ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\\172.16.0.53\fileserver\users\Студенческое бюро\ГРАНТ СНО 2023\Мероприятия в рамках реализации гранта\Лого_СМУРСУЕ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729740" cy="1729740"/>
            <wp:effectExtent l="0" t="0" r="0" b="0"/>
            <wp:docPr id="4" name="Picture 1" descr="\\172.16.0.53\fileserver\users\Студенческое бюро\ГРАНТ СНО 2023\Мероприятия в рамках реализации гранта\Лого СНО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\\172.16.0.53\fileserver\users\Студенческое бюро\ГРАНТ СНО 2023\Мероприятия в рамках реализации гранта\Лого СНО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6E4" w:rsidRDefault="008F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Информационное сообщение </w:t>
      </w:r>
    </w:p>
    <w:p w:rsidR="008826E4" w:rsidRDefault="008F4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8826E4" w:rsidRDefault="008F4D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8826E4" w:rsidRDefault="008F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«Ростовский государственный экономический университет (РИНХ)»</w:t>
      </w:r>
    </w:p>
    <w:p w:rsidR="008826E4" w:rsidRDefault="008F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Факультет компьютерных технологий и информационной безопасности</w:t>
      </w:r>
    </w:p>
    <w:p w:rsidR="008826E4" w:rsidRDefault="008826E4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826E4" w:rsidRDefault="008F4D7B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МЕЖДУНАРОДНАЯ СТУДЕНЧЕСКАЯ НАУЧНО-ПРАКТИЧЕСКАЯ КОНФЕРЕНЦИЯ «ТЕХНОЛОГИЧЕСКОЕ ПРЕДПРИНИМАТЕЛЬСТВО: ПРОБЛЕМЫ ПРОЕКТИРОВАНИЯ, ПРИМЕНЕНИЯ И БЕЗОПАСНОСТИ ИНФОРМАЦИОННЫХ СИСТЕМ В УСЛОВИЯХ ЦИФРОВОЙ ЭКОНОМИКИ </w:t>
      </w:r>
    </w:p>
    <w:p w:rsidR="008826E4" w:rsidRDefault="008F4D7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РЕАЛИЗАЦИИ ИННОВАЦИОННОГО И ТЕХНОЛОГИЧЕСКОГО ПРЕДПРИН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ИМАТЕЛЬСТВА»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27-28 ноября 2023 года</w:t>
      </w:r>
    </w:p>
    <w:p w:rsidR="008826E4" w:rsidRDefault="008826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826E4" w:rsidRDefault="008F4D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Программный комитет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Макаренко Е.Н.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ректор Ростовского государственного экономического университета (РИНХ), д.э.н., профессор, г. Ростов-на-Дону;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Альбеков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президент Ростовского государственного экономического унив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ерситета (РИНХ), д.э.н., профессор, заслуженный деятель науки РФ, член Совета при Президенте РФ по межнациональным вопросам, г. Ростов-на-Дону;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Вовченко Н.Г.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проректор по научной работе и инновациям Ростовского государственного экономического университета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(РИНХ), д.э.н., профессор, общественный представитель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АСИ,  г.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Ростов-на-Дону;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Кузнецов Н.Г.,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научный 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Ростовского государственного экономического университета (РИНХ), д.э.н., профессор, заведующий кафедрой экономической теории, заслуженный деятель науки РФ,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Ростов-на-Дону;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Усенко Л.Н.,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научный руководитель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Ростовского государственного экономического ун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иверситета (РИНХ), д.э.н., профессор, заслуженный деятель науки РФ, член-корреспондент РАН,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Ростов-на-Дону;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Радченко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проректор по развитию образовательных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цифровой трансформации Ростовского государственного экономического университета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(РИНХ), заведующий кафедрой информационной безопасности, к.э.н., доцент, г. Ростов-на-Дону;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института магистратуры Ростовского государственного экономического университета (РИНХ), д.э.н., профессор, г. Ростов-на-Дону;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Ажмухамедов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заместителя директора института информационных и инженерных технологий, физики и математики (ФИЗМАТ) по научной работе,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 кафедры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безопасности Астраханского государственного университета,  д.т.н., профессор, г. Астрахань;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селов Г.Е.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директор института компьютерных технологий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информационной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Южного федерального университета,   д.т.н., профессор, г. Таганрог;</w:t>
      </w:r>
    </w:p>
    <w:p w:rsidR="008826E4" w:rsidRDefault="008F4D7B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Домакур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, доцент кафедры маркетинга института бизнеса Белорусского государственного университета (</w:t>
      </w:r>
      <w:r>
        <w:rPr>
          <w:rFonts w:ascii="Times New Roman" w:hAnsi="Times New Roman" w:cs="Times New Roman"/>
          <w:sz w:val="24"/>
          <w:szCs w:val="24"/>
        </w:rPr>
        <w:t>БГУ), кандидат экономических наук, доцент, г. Минск, Республика Беларусь.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Ефимова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заведующая кафедрой информационных технологий и программирования Ростовского государственного экономического университета (РИНХ), к.э.н., доцент, г. Ростов-на-Дону;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Как</w:t>
      </w:r>
      <w:r>
        <w:rPr>
          <w:rFonts w:ascii="Times New Roman" w:hAnsi="Times New Roman"/>
          <w:b/>
        </w:rPr>
        <w:t>орина</w:t>
      </w:r>
      <w:proofErr w:type="spellEnd"/>
      <w:r>
        <w:rPr>
          <w:rFonts w:ascii="Times New Roman" w:hAnsi="Times New Roman"/>
          <w:b/>
        </w:rPr>
        <w:t xml:space="preserve"> О.А.</w:t>
      </w:r>
      <w:r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кафедрой информационной безопасности Волгоградского государственного университета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г. Волгоград, </w:t>
      </w:r>
      <w:r>
        <w:rPr>
          <w:rFonts w:ascii="Times New Roman" w:hAnsi="Times New Roman"/>
        </w:rPr>
        <w:t>к.ф.-м.н., доцент;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Мануйленко Э.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заведующая кафедрой физического воспитания, спорта и туризма Ростовского государственного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экономического университета (РИНХ),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Петренко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директора института цифрового развития Северо-Кавказского федерального университета по научной работе, заведующий кафедрой организации и технологии защиты информации,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к.т.н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доцент, г. Ставрополь; 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Рутта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Н.А.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заведующего кафедрой фундаментальной и прикладной математики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Ростовского государственного экономического университета (РИНХ)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к.э.н., доцент;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Тищенко Е.Н.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декан факультета компьютерных технологий и информационно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безопасности Ростовского государственного экономического университета (РИНХ), д.э.н., профессор, г. Ростов-на-Дону;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Соколов 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профессор кафедры информационной безопасности Ростовского государственного экономического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 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РИНХ), д.т.н., 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Хубаев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профессор кафедры информационных систем и прикладной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  Ростовского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экономического университета  (РИНХ), д.э.н., профессор, г. 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Щербаков С.М.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заведующий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кафедрой информационных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прикладной информатики  Ростовского государственного экономического университета  (РИНХ), д.э.н., доцент, г. 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826E4" w:rsidRDefault="008F4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br w:type="page"/>
      </w:r>
    </w:p>
    <w:p w:rsidR="008826E4" w:rsidRDefault="008826E4">
      <w:pPr>
        <w:shd w:val="clear" w:color="auto" w:fill="FFFFFF"/>
        <w:spacing w:afterAutospacing="1" w:line="240" w:lineRule="auto"/>
        <w:ind w:left="720"/>
        <w:jc w:val="both"/>
        <w:rPr>
          <w:rFonts w:ascii="Times New Roman" w:hAnsi="Times New Roman"/>
        </w:rPr>
      </w:pPr>
    </w:p>
    <w:p w:rsidR="008826E4" w:rsidRDefault="008F4D7B">
      <w:pPr>
        <w:spacing w:after="120" w:line="240" w:lineRule="auto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Организационный комитет 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left="721" w:hanging="43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Тищенко Е.Н.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декан факультета компьютерных технологий и информационной безопасности Ростовского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экономического университета (РИНХ), д.э.н., профессор,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Дону;д.э.н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профессор, г. Ростов-на-Дону;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Алексейчик Т.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кафедры фундаментальной и прикладной математики Ростовского государственного экономического университета (РИНХ), к.э.н., г. Ростов-на-Дону;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Богачев Т.В.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доцент кафедры фундаментальной и прикладной математики, зам. декана факультета компьютерных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 информационной безопасности Ростовского государственного экономического университета (РИНХ) по науке, к.ф.-м.н., г. Ростов-на-Дону;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Бухов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Н.В.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, председатель Совета молодых ученых РГЭУ (РИНХ), зам. директора ИРТЦЭ, доцент кафедры б</w:t>
      </w:r>
      <w:r>
        <w:rPr>
          <w:rFonts w:ascii="Times New Roman" w:eastAsia="Calibri" w:hAnsi="Times New Roman" w:cs="Times New Roman"/>
          <w:color w:val="000000"/>
          <w:szCs w:val="28"/>
        </w:rPr>
        <w:t>ухгалтерского у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чета РГЭУ (РИНХ),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Жилина Е.В.,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информационных технологий и программирования Ростовского государственного экономического университета (РИНХ), к.э.н., 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Калугян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К.Х.,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доцент кафедры информационных систем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рикладной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  Ростовского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экономического университета  (РИНХ), к.э.н., г. Ростов-на-Дону;</w:t>
      </w:r>
    </w:p>
    <w:p w:rsidR="008826E4" w:rsidRDefault="008F4D7B">
      <w:pPr>
        <w:pStyle w:val="Style12"/>
        <w:widowControl/>
        <w:numPr>
          <w:ilvl w:val="0"/>
          <w:numId w:val="6"/>
        </w:numPr>
        <w:spacing w:line="240" w:lineRule="auto"/>
        <w:ind w:left="709" w:hanging="436"/>
        <w:jc w:val="both"/>
      </w:pPr>
      <w:r>
        <w:rPr>
          <w:rFonts w:eastAsia="Calibri" w:cs="Times New Roman"/>
          <w:b/>
          <w:szCs w:val="28"/>
          <w:lang w:eastAsia="en-US"/>
        </w:rPr>
        <w:t>Котлярова Е.А</w:t>
      </w:r>
      <w:r>
        <w:rPr>
          <w:rFonts w:eastAsia="Calibri" w:cs="Times New Roman"/>
          <w:szCs w:val="28"/>
          <w:lang w:eastAsia="en-US"/>
        </w:rPr>
        <w:t>., руководитель студенческого бюро РГЭУ (РИНХ), руководитель студенческого научного кружка «Методы и возможности научных исслед</w:t>
      </w:r>
      <w:r>
        <w:rPr>
          <w:rFonts w:eastAsia="Calibri" w:cs="Times New Roman"/>
          <w:szCs w:val="28"/>
          <w:lang w:eastAsia="en-US"/>
        </w:rPr>
        <w:t>ований и проектной деятельности магистрантов РГЭУ (РИНХ)», руководитель института дизайна региональной экономики РГЭУ (РИНХ), старший преподаватель кафедры товароведения и управления качеством РГЭУ (РИНХ), эксперт НТИ, г. Ростов-на-Дону.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Котляров Е.С.,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чле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н Совета молодых ученых РГЭУ (РИНХ), студент группы БИН-321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Лозина Е.Н.,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информационных систем и прикладной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информатики,  зам.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декана факультета компьютерных технологий и информационной безопасности Ростовского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экономического университета (РИНХ) по воспитательной работе, г. Ростов-на-Дону;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Медникова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Е.В..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руководитель проекта «Молодежный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8"/>
        </w:rPr>
        <w:t>ТехПред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Марафон», инспектор студенческого бюро РГЭУ (РИНХ), ответственный секретарь Совета молодых ученых РГЭУ (РИНХ), с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тудентка группы ПМИ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OZ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-341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Мацюта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член Совета молодых ученых РГЭУ (РИНХ), студент группы ИБ-341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26E4" w:rsidRPr="008F4D7B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Лысенко В.Н.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, член Совета молодых ученых РГЭУ (РИНХ), студент группы ИБ-341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F4D7B" w:rsidRPr="008F4D7B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F4D7B">
        <w:rPr>
          <w:rFonts w:ascii="Times New Roman" w:hAnsi="Times New Roman" w:cs="Times New Roman"/>
          <w:b/>
          <w:i/>
          <w:iCs/>
          <w:sz w:val="24"/>
          <w:szCs w:val="24"/>
        </w:rPr>
        <w:t>Остривная Е.А</w:t>
      </w:r>
      <w:r w:rsidRPr="008F4D7B">
        <w:rPr>
          <w:rFonts w:ascii="Times New Roman" w:hAnsi="Times New Roman" w:cs="Times New Roman"/>
          <w:b/>
          <w:sz w:val="24"/>
          <w:szCs w:val="24"/>
        </w:rPr>
        <w:t>.</w:t>
      </w:r>
      <w:r w:rsidRPr="008F4D7B">
        <w:rPr>
          <w:rFonts w:ascii="Times New Roman" w:hAnsi="Times New Roman" w:cs="Times New Roman"/>
          <w:sz w:val="24"/>
          <w:szCs w:val="24"/>
        </w:rPr>
        <w:t xml:space="preserve"> – ст</w:t>
      </w:r>
      <w:bookmarkStart w:id="0" w:name="_GoBack"/>
      <w:bookmarkEnd w:id="0"/>
      <w:r w:rsidRPr="008F4D7B">
        <w:rPr>
          <w:rFonts w:ascii="Times New Roman" w:hAnsi="Times New Roman" w:cs="Times New Roman"/>
          <w:sz w:val="24"/>
          <w:szCs w:val="24"/>
        </w:rPr>
        <w:t>арший преподаватель кафедры журналистики РГЭУ (РИНХ), руководитель студенческого телеканала РГЭУ (РИНХ) «Студия 509»</w:t>
      </w:r>
      <w:r w:rsidRPr="008F4D7B">
        <w:rPr>
          <w:rFonts w:ascii="Times New Roman" w:hAnsi="Times New Roman" w:cs="Times New Roman"/>
          <w:sz w:val="24"/>
          <w:szCs w:val="24"/>
        </w:rPr>
        <w:t>;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Саковых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Л.М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член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Совета молодых ученых РГЭУ (РИНХ), студент группы ПМИ-811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Назарян С.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информационной безопасности Ростовского государственного экономического университета (РИНХ), 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Сахарова Л.В.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профессор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фундаментальной и прикладной математики Ростовского государственного экономического университета (РИНХ), д.ф.-м.н., г. Ростов-на-Дону;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Серпенинов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доцент кафедры информационной безопасности Ростовского государственного экономического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 (РИНХ), к.т.н., 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826E4" w:rsidRDefault="008F4D7B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Стрюков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тарший научный сотрудник Центра стратегических исследований социально-экономического развития Юга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д.ф.-м.н., доцент, г. Ростов-на-Дону;</w:t>
      </w:r>
    </w:p>
    <w:p w:rsidR="008826E4" w:rsidRDefault="008F4D7B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Шейдаков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доцент кафедры информационной безо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пасности Ростовского государственного экономического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 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РИНХ), к.ф.-м.н., г. Ростов-на-Дону.</w:t>
      </w:r>
    </w:p>
    <w:p w:rsidR="008826E4" w:rsidRDefault="008F4D7B">
      <w:pPr>
        <w:pStyle w:val="af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конференции планируется работа по следующим направлениям.</w:t>
      </w:r>
    </w:p>
    <w:p w:rsidR="008826E4" w:rsidRDefault="008F4D7B">
      <w:pPr>
        <w:pStyle w:val="af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Кибербезопасность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борьба с мошенничеством в цифровой экономике.</w:t>
      </w:r>
    </w:p>
    <w:p w:rsidR="008826E4" w:rsidRDefault="008F4D7B">
      <w:pPr>
        <w:pStyle w:val="af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Интеллектуальный 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нализ данных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бизнес-процессов.</w:t>
      </w:r>
    </w:p>
    <w:p w:rsidR="008826E4" w:rsidRDefault="008F4D7B">
      <w:pPr>
        <w:pStyle w:val="af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и практика современного программирования.</w:t>
      </w:r>
    </w:p>
    <w:p w:rsidR="008826E4" w:rsidRDefault="008F4D7B">
      <w:pPr>
        <w:pStyle w:val="af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системы в предметных областях.</w:t>
      </w:r>
    </w:p>
    <w:p w:rsidR="008826E4" w:rsidRDefault="008F4D7B">
      <w:pPr>
        <w:pStyle w:val="af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Инновационные технологии в сфере физической культуры, спорта и туризма.</w:t>
      </w:r>
    </w:p>
    <w:p w:rsidR="008826E4" w:rsidRDefault="008F4D7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участия в конференции: </w:t>
      </w:r>
      <w:r>
        <w:rPr>
          <w:rFonts w:ascii="Times New Roman" w:hAnsi="Times New Roman"/>
          <w:b/>
          <w:sz w:val="28"/>
          <w:szCs w:val="28"/>
        </w:rPr>
        <w:t>очная, заочная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Секционные заседания будут проведены онлайн. Участие в конференции является бесплатным.</w:t>
      </w:r>
      <w:r>
        <w:rPr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Электронный сборник статей по итогам конференции будет размещен в РИНЦ. </w:t>
      </w:r>
    </w:p>
    <w:p w:rsidR="008826E4" w:rsidRDefault="008F4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Участники конференции: преподаватели, аспиранты, студенты, магистранты, молодые ученые.</w:t>
      </w:r>
    </w:p>
    <w:p w:rsidR="008826E4" w:rsidRDefault="008F4D7B">
      <w:pPr>
        <w:pStyle w:val="2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Просим присылать не более двух докладов от одного автора, включая соавторов. Число соавторов – не более трех. </w:t>
      </w:r>
    </w:p>
    <w:p w:rsidR="008826E4" w:rsidRDefault="008F4D7B">
      <w:pPr>
        <w:pStyle w:val="2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При опубликовании материалов ППС имеет право принимать участие в конференции в качестве научного руководителя или соавтора. </w:t>
      </w:r>
    </w:p>
    <w:p w:rsidR="008826E4" w:rsidRDefault="008F4D7B">
      <w:pPr>
        <w:pStyle w:val="2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Студенты </w:t>
      </w:r>
      <w:proofErr w:type="spellStart"/>
      <w:r>
        <w:rPr>
          <w:sz w:val="28"/>
          <w:szCs w:val="28"/>
        </w:rPr>
        <w:t>бакалавриат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, а также аспиранты и магистранты могут участвовать в конференции в качестве соавторов со своими научными руководителями. В противном случае необходимо прикрепить сканированный отзыв научного руководителя. </w:t>
      </w:r>
    </w:p>
    <w:p w:rsidR="008826E4" w:rsidRDefault="008F4D7B">
      <w:pPr>
        <w:pStyle w:val="2"/>
        <w:suppressAutoHyphens w:val="0"/>
        <w:rPr>
          <w:sz w:val="28"/>
          <w:szCs w:val="28"/>
        </w:rPr>
      </w:pPr>
      <w:r>
        <w:rPr>
          <w:sz w:val="28"/>
          <w:szCs w:val="28"/>
        </w:rPr>
        <w:t>Допускается участие в конференции</w:t>
      </w:r>
      <w:r>
        <w:rPr>
          <w:sz w:val="28"/>
          <w:szCs w:val="28"/>
        </w:rPr>
        <w:t xml:space="preserve"> без выступления в формате слушателя с публикацией или без публикации при условии прохождения регистрации и отправления заявки на выбранное направление с указанием темы выступления или темы публикации. </w:t>
      </w:r>
    </w:p>
    <w:p w:rsidR="008826E4" w:rsidRDefault="008F4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Рекомендуемая оригинальность статьи при проверке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Антиплагиат.ВУЗ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ниже 60% .</w:t>
      </w:r>
    </w:p>
    <w:p w:rsidR="008826E4" w:rsidRDefault="008F4D7B">
      <w:pPr>
        <w:pStyle w:val="1"/>
        <w:spacing w:after="120"/>
        <w:ind w:firstLine="708"/>
        <w:jc w:val="both"/>
        <w:rPr>
          <w:b w:val="0"/>
          <w:sz w:val="28"/>
        </w:rPr>
      </w:pPr>
      <w:r>
        <w:rPr>
          <w:b w:val="0"/>
          <w:iCs/>
          <w:color w:val="000000"/>
          <w:sz w:val="28"/>
          <w:shd w:val="clear" w:color="auto" w:fill="FFFFFF"/>
        </w:rPr>
        <w:t xml:space="preserve">Для участия в конференции вам необходимо до 18 </w:t>
      </w:r>
      <w:proofErr w:type="gramStart"/>
      <w:r>
        <w:rPr>
          <w:b w:val="0"/>
          <w:iCs/>
          <w:color w:val="000000"/>
          <w:sz w:val="28"/>
          <w:shd w:val="clear" w:color="auto" w:fill="FFFFFF"/>
        </w:rPr>
        <w:t>ноября  2023</w:t>
      </w:r>
      <w:proofErr w:type="gramEnd"/>
      <w:r>
        <w:rPr>
          <w:b w:val="0"/>
          <w:iCs/>
          <w:color w:val="000000"/>
          <w:sz w:val="28"/>
          <w:shd w:val="clear" w:color="auto" w:fill="FFFFFF"/>
        </w:rPr>
        <w:t xml:space="preserve"> г. зарегистрироваться по  ссылке </w:t>
      </w:r>
      <w:hyperlink r:id="rId10" w:tgtFrame="_blank">
        <w:r>
          <w:rPr>
            <w:rStyle w:val="a4"/>
            <w:b w:val="0"/>
            <w:iCs/>
            <w:color w:val="000000"/>
            <w:sz w:val="28"/>
          </w:rPr>
          <w:t>https://forms.yandex.ru/cloud/6531351ef47e73018fb1bc71/</w:t>
        </w:r>
      </w:hyperlink>
      <w:r>
        <w:rPr>
          <w:b w:val="0"/>
          <w:iCs/>
          <w:color w:val="000000"/>
          <w:sz w:val="28"/>
          <w:shd w:val="clear" w:color="auto" w:fill="FFFFFF"/>
        </w:rPr>
        <w:t>, заполнив заявку, прикрепив статью,  справку о заимствованиях и, если нужно, отзыв научного руководителя.</w:t>
      </w:r>
      <w:r>
        <w:rPr>
          <w:b w:val="0"/>
          <w:sz w:val="28"/>
        </w:rPr>
        <w:t xml:space="preserve"> </w:t>
      </w:r>
    </w:p>
    <w:p w:rsidR="008826E4" w:rsidRDefault="008F4D7B">
      <w:pPr>
        <w:pStyle w:val="1"/>
        <w:spacing w:after="120"/>
        <w:rPr>
          <w:i/>
          <w:caps/>
          <w:sz w:val="28"/>
          <w:u w:val="single"/>
        </w:rPr>
      </w:pPr>
      <w:r>
        <w:rPr>
          <w:i/>
          <w:sz w:val="28"/>
          <w:u w:val="single"/>
        </w:rPr>
        <w:t>Требования к оформлению материалов</w:t>
      </w:r>
    </w:p>
    <w:p w:rsidR="008826E4" w:rsidRDefault="008F4D7B">
      <w:pPr>
        <w:pStyle w:val="2"/>
        <w:numPr>
          <w:ilvl w:val="0"/>
          <w:numId w:val="8"/>
        </w:num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Статьи в </w:t>
      </w:r>
      <w:proofErr w:type="gramStart"/>
      <w:r>
        <w:rPr>
          <w:sz w:val="24"/>
          <w:szCs w:val="24"/>
        </w:rPr>
        <w:t xml:space="preserve">формате  </w:t>
      </w:r>
      <w:r>
        <w:rPr>
          <w:sz w:val="24"/>
          <w:szCs w:val="24"/>
          <w:lang w:val="en-US"/>
        </w:rPr>
        <w:t>Microsoft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.</w:t>
      </w:r>
    </w:p>
    <w:p w:rsidR="008826E4" w:rsidRDefault="008F4D7B">
      <w:pPr>
        <w:pStyle w:val="2"/>
        <w:numPr>
          <w:ilvl w:val="0"/>
          <w:numId w:val="8"/>
        </w:numPr>
        <w:spacing w:line="228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Шрифт</w:t>
      </w:r>
      <w:r>
        <w:rPr>
          <w:sz w:val="24"/>
          <w:szCs w:val="24"/>
          <w:lang w:val="en-US"/>
        </w:rPr>
        <w:t xml:space="preserve"> «Times New Roman», </w:t>
      </w:r>
      <w:r>
        <w:rPr>
          <w:sz w:val="24"/>
          <w:szCs w:val="24"/>
        </w:rPr>
        <w:t>размер</w:t>
      </w:r>
      <w:r>
        <w:rPr>
          <w:sz w:val="24"/>
          <w:szCs w:val="24"/>
          <w:lang w:val="en-US"/>
        </w:rPr>
        <w:t xml:space="preserve"> – 14.</w:t>
      </w:r>
    </w:p>
    <w:p w:rsidR="008826E4" w:rsidRDefault="008F4D7B">
      <w:pPr>
        <w:pStyle w:val="2"/>
        <w:numPr>
          <w:ilvl w:val="0"/>
          <w:numId w:val="8"/>
        </w:num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Поля: верхнее, правое, левое и нижнее – 2 см</w:t>
      </w:r>
    </w:p>
    <w:p w:rsidR="008826E4" w:rsidRDefault="008F4D7B">
      <w:pPr>
        <w:pStyle w:val="2"/>
        <w:numPr>
          <w:ilvl w:val="0"/>
          <w:numId w:val="8"/>
        </w:num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Межстрочный интервал – полуторный.</w:t>
      </w:r>
    </w:p>
    <w:p w:rsidR="008826E4" w:rsidRDefault="008F4D7B">
      <w:pPr>
        <w:pStyle w:val="2"/>
        <w:numPr>
          <w:ilvl w:val="0"/>
          <w:numId w:val="8"/>
        </w:num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Отступ абзаца: слева – 0; справа – 0; первая строка – 1,25 см.</w:t>
      </w:r>
    </w:p>
    <w:p w:rsidR="008826E4" w:rsidRDefault="008F4D7B">
      <w:pPr>
        <w:pStyle w:val="2"/>
        <w:numPr>
          <w:ilvl w:val="0"/>
          <w:numId w:val="8"/>
        </w:num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екст статьи: форматирование – по ширине.</w:t>
      </w:r>
    </w:p>
    <w:p w:rsidR="008826E4" w:rsidRDefault="008F4D7B">
      <w:pPr>
        <w:pStyle w:val="2"/>
        <w:numPr>
          <w:ilvl w:val="0"/>
          <w:numId w:val="8"/>
        </w:num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Размер страницы – А4, ориентация листа</w:t>
      </w:r>
      <w:r>
        <w:rPr>
          <w:sz w:val="24"/>
          <w:szCs w:val="24"/>
        </w:rPr>
        <w:t xml:space="preserve"> – «книжная».</w:t>
      </w:r>
    </w:p>
    <w:p w:rsidR="008826E4" w:rsidRDefault="008F4D7B">
      <w:pPr>
        <w:pStyle w:val="2"/>
        <w:numPr>
          <w:ilvl w:val="0"/>
          <w:numId w:val="8"/>
        </w:num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Рекомендуемый </w:t>
      </w:r>
      <w:proofErr w:type="gramStart"/>
      <w:r>
        <w:rPr>
          <w:sz w:val="24"/>
          <w:szCs w:val="24"/>
        </w:rPr>
        <w:t>объем  статьи</w:t>
      </w:r>
      <w:proofErr w:type="gramEnd"/>
      <w:r>
        <w:rPr>
          <w:sz w:val="24"/>
          <w:szCs w:val="24"/>
        </w:rPr>
        <w:t xml:space="preserve"> –5-8 стр.</w:t>
      </w:r>
    </w:p>
    <w:p w:rsidR="008826E4" w:rsidRDefault="008F4D7B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– 3-4 предложения, ключевые слова – не более 6, размер шрифта 12 пт. Аннотация и ключевые слова приводятся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 языке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26E4" w:rsidRDefault="008F4D7B">
      <w:pPr>
        <w:pStyle w:val="ae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набора текста использовать редактор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и более поздне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версии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набора формул – MS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Equation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6E4" w:rsidRDefault="008F4D7B">
      <w:pPr>
        <w:pStyle w:val="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 каждый рисунок и таблицу, содержащие данные из внешних источников, должна быть ссылка на источники в библиографическом списке.</w:t>
      </w:r>
    </w:p>
    <w:p w:rsidR="008826E4" w:rsidRDefault="008F4D7B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 инициалы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 указываются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запятую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названием доклада справа, полужирным шрифтом (и научного руководителя, если он не является соавтором). 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город и страна.</w:t>
      </w:r>
    </w:p>
    <w:p w:rsidR="008826E4" w:rsidRDefault="008F4D7B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указывается под фамилиями авторов строчными буквами полужирным шрифтом, с выравниванием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центру.</w:t>
      </w:r>
    </w:p>
    <w:p w:rsidR="008826E4" w:rsidRDefault="008F4D7B">
      <w:pPr>
        <w:pStyle w:val="ae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статьи: форматирование – по ширине.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выделения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(полужирное, курсив, подчеркивание).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уплотнение интервалов, использование анимации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WordArt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6E4" w:rsidRDefault="008F4D7B">
      <w:pPr>
        <w:pStyle w:val="2"/>
        <w:numPr>
          <w:ilvl w:val="0"/>
          <w:numId w:val="8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Рисунки вставляются в текст статьи в исходном формате </w:t>
      </w:r>
      <w:proofErr w:type="spellStart"/>
      <w:r>
        <w:rPr>
          <w:sz w:val="24"/>
          <w:szCs w:val="24"/>
          <w:lang w:val="en-US"/>
        </w:rPr>
        <w:t>png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jpeg</w:t>
      </w:r>
      <w:r>
        <w:rPr>
          <w:sz w:val="24"/>
          <w:szCs w:val="24"/>
        </w:rPr>
        <w:t xml:space="preserve"> и др. </w:t>
      </w:r>
    </w:p>
    <w:p w:rsidR="008826E4" w:rsidRDefault="008F4D7B">
      <w:pPr>
        <w:pStyle w:val="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Количество используемых источников в библиографическом списке – не менее 4, не более 10, </w:t>
      </w:r>
      <w:proofErr w:type="spellStart"/>
      <w:r>
        <w:rPr>
          <w:sz w:val="24"/>
          <w:szCs w:val="24"/>
        </w:rPr>
        <w:t>самоцитирование</w:t>
      </w:r>
      <w:proofErr w:type="spellEnd"/>
      <w:r>
        <w:rPr>
          <w:sz w:val="24"/>
          <w:szCs w:val="24"/>
        </w:rPr>
        <w:t xml:space="preserve"> не более 3-х источников. Не указывать источники, на которые нет цитирования.</w:t>
      </w:r>
    </w:p>
    <w:p w:rsidR="008826E4" w:rsidRDefault="008F4D7B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Цитирование указывается по тексту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квадратных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скобках -  [1]</w:t>
      </w:r>
    </w:p>
    <w:p w:rsidR="008826E4" w:rsidRDefault="008F4D7B">
      <w:pPr>
        <w:pStyle w:val="2"/>
        <w:numPr>
          <w:ilvl w:val="0"/>
          <w:numId w:val="8"/>
        </w:num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 xml:space="preserve"> файла должно начинаться с фамилии автора.</w:t>
      </w:r>
    </w:p>
    <w:p w:rsidR="008826E4" w:rsidRDefault="008826E4">
      <w:pPr>
        <w:ind w:left="360"/>
        <w:rPr>
          <w:rFonts w:ascii="Times New Roman" w:hAnsi="Times New Roman" w:cs="Times New Roman"/>
          <w:b/>
          <w:szCs w:val="28"/>
        </w:rPr>
      </w:pPr>
    </w:p>
    <w:p w:rsidR="008826E4" w:rsidRDefault="008F4D7B">
      <w:pPr>
        <w:ind w:left="36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Пример ссылки на статью</w:t>
      </w:r>
    </w:p>
    <w:p w:rsidR="008826E4" w:rsidRDefault="008F4D7B">
      <w:pPr>
        <w:pStyle w:val="ae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</w:rPr>
        <w:t>Берестова</w:t>
      </w:r>
      <w:proofErr w:type="spellEnd"/>
      <w:r>
        <w:rPr>
          <w:rFonts w:ascii="Times New Roman" w:hAnsi="Times New Roman" w:cs="Times New Roman"/>
        </w:rPr>
        <w:t xml:space="preserve">, Т.Ф. Поисковые инструменты библиотеки / </w:t>
      </w:r>
      <w:proofErr w:type="spellStart"/>
      <w:r>
        <w:rPr>
          <w:rFonts w:ascii="Times New Roman" w:hAnsi="Times New Roman" w:cs="Times New Roman"/>
        </w:rPr>
        <w:t>Т.Ф.Берестова</w:t>
      </w:r>
      <w:proofErr w:type="spellEnd"/>
      <w:r>
        <w:rPr>
          <w:rFonts w:ascii="Times New Roman" w:hAnsi="Times New Roman" w:cs="Times New Roman"/>
        </w:rPr>
        <w:t xml:space="preserve"> // Библиография. - 2006. -  №6. - С.19</w:t>
      </w:r>
    </w:p>
    <w:p w:rsidR="008826E4" w:rsidRDefault="008F4D7B">
      <w:pPr>
        <w:ind w:left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Пример ссылки на книгу</w:t>
      </w:r>
    </w:p>
    <w:p w:rsidR="008826E4" w:rsidRDefault="008F4D7B">
      <w:pPr>
        <w:pStyle w:val="ae"/>
        <w:numPr>
          <w:ilvl w:val="1"/>
          <w:numId w:val="2"/>
        </w:numPr>
        <w:tabs>
          <w:tab w:val="left" w:pos="142"/>
        </w:tabs>
        <w:ind w:left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Гайдаенко, Т.А. Маркетинговое управление: принципы </w:t>
      </w:r>
      <w:r>
        <w:rPr>
          <w:rFonts w:ascii="Times New Roman" w:hAnsi="Times New Roman" w:cs="Times New Roman"/>
        </w:rPr>
        <w:t xml:space="preserve">управленческих решений и российская практика / Т.А. Гайдаенко. - 3-е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- М.: </w:t>
      </w:r>
      <w:proofErr w:type="spellStart"/>
      <w:proofErr w:type="gramStart"/>
      <w:r>
        <w:rPr>
          <w:rFonts w:ascii="Times New Roman" w:hAnsi="Times New Roman" w:cs="Times New Roman"/>
        </w:rPr>
        <w:t>Эксмо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МИРБИС, 2008. - 508 с.</w:t>
      </w:r>
    </w:p>
    <w:p w:rsidR="008826E4" w:rsidRDefault="008F4D7B">
      <w:pPr>
        <w:ind w:left="36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Пример ссылки на электронный ресурс</w:t>
      </w:r>
    </w:p>
    <w:p w:rsidR="008826E4" w:rsidRDefault="008F4D7B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Насырова,  Г.А.</w:t>
      </w:r>
      <w:proofErr w:type="gramEnd"/>
      <w:r>
        <w:rPr>
          <w:rFonts w:ascii="Times New Roman" w:hAnsi="Times New Roman" w:cs="Times New Roman"/>
        </w:rPr>
        <w:t xml:space="preserve">  Модели государственного регулирования страховой деятельности [Электронный р</w:t>
      </w:r>
      <w:r>
        <w:rPr>
          <w:rFonts w:ascii="Times New Roman" w:hAnsi="Times New Roman" w:cs="Times New Roman"/>
        </w:rPr>
        <w:t xml:space="preserve">есурс]/ Г.А.  Насырова//Вестник финансовой академии. – 2003. </w:t>
      </w:r>
      <w:proofErr w:type="gramStart"/>
      <w:r>
        <w:rPr>
          <w:rFonts w:ascii="Times New Roman" w:hAnsi="Times New Roman" w:cs="Times New Roman"/>
        </w:rPr>
        <w:t>–  №</w:t>
      </w:r>
      <w:proofErr w:type="gramEnd"/>
      <w:r>
        <w:rPr>
          <w:rFonts w:ascii="Times New Roman" w:hAnsi="Times New Roman" w:cs="Times New Roman"/>
        </w:rPr>
        <w:t xml:space="preserve">4. – Режим доступа  </w:t>
      </w:r>
      <w:r>
        <w:rPr>
          <w:rFonts w:ascii="Times New Roman" w:hAnsi="Times New Roman" w:cs="Times New Roman"/>
          <w:color w:val="171717"/>
        </w:rPr>
        <w:t>http://vestnik.fa.ru/ 4(28)2003/ 4.html.</w:t>
      </w:r>
    </w:p>
    <w:p w:rsidR="008826E4" w:rsidRDefault="008826E4">
      <w:pPr>
        <w:pStyle w:val="2"/>
        <w:spacing w:line="228" w:lineRule="auto"/>
        <w:ind w:firstLine="567"/>
        <w:rPr>
          <w:sz w:val="22"/>
          <w:szCs w:val="22"/>
        </w:rPr>
      </w:pPr>
    </w:p>
    <w:p w:rsidR="008826E4" w:rsidRDefault="008F4D7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проведения конференции также будут проходить:</w:t>
      </w:r>
    </w:p>
    <w:p w:rsidR="008826E4" w:rsidRDefault="008F4D7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круглый стол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искусственный интеллект», </w:t>
      </w:r>
    </w:p>
    <w:p w:rsidR="008826E4" w:rsidRDefault="008F4D7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826E4" w:rsidRDefault="008F4D7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круглый стол на научную тематику «Концептуальные вопросы естественно-научного образования в условиях цифровой экономики и реализации инновационного и технологического предпринимательст</w:t>
      </w:r>
      <w:r>
        <w:rPr>
          <w:rFonts w:ascii="Times New Roman" w:hAnsi="Times New Roman" w:cs="Times New Roman"/>
          <w:sz w:val="28"/>
          <w:szCs w:val="28"/>
        </w:rPr>
        <w:t>ва»,</w:t>
      </w:r>
    </w:p>
    <w:p w:rsidR="008826E4" w:rsidRDefault="008F4D7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международная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-сессия «Перспективы развития технологического предпринимательства в сфере экологии».  </w:t>
      </w:r>
    </w:p>
    <w:p w:rsidR="008826E4" w:rsidRDefault="008826E4">
      <w:pPr>
        <w:pStyle w:val="2"/>
        <w:spacing w:line="228" w:lineRule="auto"/>
        <w:ind w:left="567" w:firstLine="0"/>
        <w:rPr>
          <w:rFonts w:eastAsia="Calibri"/>
          <w:sz w:val="28"/>
          <w:szCs w:val="28"/>
          <w:lang w:eastAsia="en-US"/>
        </w:rPr>
      </w:pPr>
    </w:p>
    <w:p w:rsidR="008826E4" w:rsidRDefault="008F4D7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Оргкомитет</w:t>
      </w:r>
    </w:p>
    <w:p w:rsidR="008826E4" w:rsidRDefault="008F4D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344002,  г.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Ростов-на-Дону,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РГЭУ (РИНХ), деканат факультета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КТиИБ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826E4" w:rsidRDefault="008F4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ул. Б. Садовая, 69, РГЭУ (РИНХ), а. 305.</w:t>
      </w:r>
    </w:p>
    <w:p w:rsidR="008826E4" w:rsidRDefault="008F4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mail: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conferencec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@yandex.ru</w:t>
      </w:r>
    </w:p>
    <w:sectPr w:rsidR="008826E4">
      <w:pgSz w:w="11906" w:h="16838"/>
      <w:pgMar w:top="709" w:right="851" w:bottom="1134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8D2"/>
    <w:multiLevelType w:val="multilevel"/>
    <w:tmpl w:val="C996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5364D"/>
    <w:multiLevelType w:val="multilevel"/>
    <w:tmpl w:val="DD84BB6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0253D"/>
    <w:multiLevelType w:val="multilevel"/>
    <w:tmpl w:val="C1DCC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B2A28B5"/>
    <w:multiLevelType w:val="multilevel"/>
    <w:tmpl w:val="C55C0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71A13FC"/>
    <w:multiLevelType w:val="multilevel"/>
    <w:tmpl w:val="AA3EBD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E3373F"/>
    <w:multiLevelType w:val="multilevel"/>
    <w:tmpl w:val="6B0A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758C3F41"/>
    <w:multiLevelType w:val="multilevel"/>
    <w:tmpl w:val="D2A238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8512028"/>
    <w:multiLevelType w:val="multilevel"/>
    <w:tmpl w:val="8B24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E4"/>
    <w:rsid w:val="008826E4"/>
    <w:rsid w:val="008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635EF-7493-453B-B2C8-35A25C1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F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178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qFormat/>
    <w:rsid w:val="00626C2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A1787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Strong"/>
    <w:basedOn w:val="a0"/>
    <w:uiPriority w:val="22"/>
    <w:qFormat/>
    <w:rsid w:val="005E50D5"/>
    <w:rPr>
      <w:b/>
      <w:bCs/>
    </w:rPr>
  </w:style>
  <w:style w:type="character" w:styleId="a4">
    <w:name w:val="Hyperlink"/>
    <w:basedOn w:val="a0"/>
    <w:uiPriority w:val="99"/>
    <w:unhideWhenUsed/>
    <w:rsid w:val="009E7470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F575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F44C85"/>
  </w:style>
  <w:style w:type="character" w:styleId="a7">
    <w:name w:val="FollowedHyperlink"/>
    <w:basedOn w:val="a0"/>
    <w:uiPriority w:val="99"/>
    <w:semiHidden/>
    <w:unhideWhenUsed/>
    <w:rsid w:val="00DC1E49"/>
    <w:rPr>
      <w:color w:val="800080" w:themeColor="followedHyperlink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customStyle="1" w:styleId="2">
    <w:name w:val="2"/>
    <w:basedOn w:val="a"/>
    <w:qFormat/>
    <w:rsid w:val="00A178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Normal (Web)"/>
    <w:basedOn w:val="a"/>
    <w:uiPriority w:val="99"/>
    <w:qFormat/>
    <w:rsid w:val="005E50D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D037E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F575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01060"/>
  </w:style>
  <w:style w:type="paragraph" w:customStyle="1" w:styleId="Style12">
    <w:name w:val="Style12"/>
    <w:basedOn w:val="a"/>
    <w:qFormat/>
    <w:pPr>
      <w:widowControl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cloud/6531351ef47e73018fb1bc7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F89E-0EBA-400E-BA58-A58B756B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1411</Words>
  <Characters>10883</Characters>
  <Application>Microsoft Office Word</Application>
  <DocSecurity>0</DocSecurity>
  <Lines>777</Lines>
  <Paragraphs>351</Paragraphs>
  <ScaleCrop>false</ScaleCrop>
  <Company>Krokoz™</Company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BogT</dc:creator>
  <dc:description/>
  <cp:lastModifiedBy>mednikovaev</cp:lastModifiedBy>
  <cp:revision>10</cp:revision>
  <cp:lastPrinted>2020-07-08T12:30:00Z</cp:lastPrinted>
  <dcterms:created xsi:type="dcterms:W3CDTF">2023-10-27T13:09:00Z</dcterms:created>
  <dcterms:modified xsi:type="dcterms:W3CDTF">2023-11-07T09:47:00Z</dcterms:modified>
  <dc:language>ru-RU</dc:language>
</cp:coreProperties>
</file>