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9B" w:rsidRDefault="00E0279B" w:rsidP="00E0279B">
      <w:pPr>
        <w:shd w:val="clear" w:color="auto" w:fill="FFFFFF"/>
        <w:jc w:val="center"/>
        <w:rPr>
          <w:b/>
          <w:sz w:val="28"/>
          <w:szCs w:val="24"/>
        </w:rPr>
      </w:pPr>
    </w:p>
    <w:p w:rsidR="000A3295" w:rsidRDefault="00E0279B" w:rsidP="000A3295">
      <w:pPr>
        <w:shd w:val="clear" w:color="auto" w:fill="FFFFFF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СПИСОК </w:t>
      </w:r>
      <w:r w:rsidRPr="001B3F31">
        <w:rPr>
          <w:b/>
          <w:sz w:val="28"/>
          <w:szCs w:val="24"/>
        </w:rPr>
        <w:t>ТРУД</w:t>
      </w:r>
      <w:r>
        <w:rPr>
          <w:b/>
          <w:sz w:val="28"/>
          <w:szCs w:val="24"/>
        </w:rPr>
        <w:t>ОВ</w:t>
      </w:r>
      <w:r w:rsidRPr="001B3F31">
        <w:rPr>
          <w:b/>
          <w:sz w:val="28"/>
          <w:szCs w:val="24"/>
        </w:rPr>
        <w:t xml:space="preserve"> ЗА 201</w:t>
      </w:r>
      <w:r w:rsidR="00A21384">
        <w:rPr>
          <w:b/>
          <w:sz w:val="28"/>
          <w:szCs w:val="24"/>
        </w:rPr>
        <w:t>7</w:t>
      </w:r>
      <w:r w:rsidR="00C659D0">
        <w:rPr>
          <w:b/>
          <w:sz w:val="28"/>
          <w:szCs w:val="24"/>
        </w:rPr>
        <w:t>-202</w:t>
      </w:r>
      <w:r w:rsidR="00A21384">
        <w:rPr>
          <w:b/>
          <w:sz w:val="28"/>
          <w:szCs w:val="24"/>
        </w:rPr>
        <w:t>2</w:t>
      </w:r>
      <w:r w:rsidR="000A3295">
        <w:rPr>
          <w:b/>
          <w:sz w:val="28"/>
          <w:szCs w:val="24"/>
        </w:rPr>
        <w:t xml:space="preserve"> </w:t>
      </w:r>
      <w:proofErr w:type="gramStart"/>
      <w:r w:rsidR="000A3295">
        <w:rPr>
          <w:b/>
          <w:sz w:val="28"/>
          <w:szCs w:val="24"/>
        </w:rPr>
        <w:t>ГГ</w:t>
      </w:r>
      <w:proofErr w:type="gramEnd"/>
    </w:p>
    <w:p w:rsidR="000A3295" w:rsidRDefault="000A3295" w:rsidP="000A3295">
      <w:pPr>
        <w:rPr>
          <w:sz w:val="28"/>
          <w:szCs w:val="24"/>
        </w:rPr>
      </w:pPr>
    </w:p>
    <w:p w:rsidR="00E0279B" w:rsidRPr="008B20BA" w:rsidRDefault="000A3295" w:rsidP="000A3295">
      <w:pPr>
        <w:jc w:val="center"/>
        <w:rPr>
          <w:b/>
          <w:sz w:val="28"/>
          <w:szCs w:val="24"/>
        </w:rPr>
      </w:pPr>
      <w:r w:rsidRPr="008B20BA">
        <w:rPr>
          <w:b/>
          <w:sz w:val="28"/>
          <w:szCs w:val="24"/>
        </w:rPr>
        <w:t>Медведева Людмила Сергеев</w:t>
      </w:r>
      <w:bookmarkStart w:id="0" w:name="_GoBack"/>
      <w:bookmarkEnd w:id="0"/>
      <w:r w:rsidRPr="008B20BA">
        <w:rPr>
          <w:b/>
          <w:sz w:val="28"/>
          <w:szCs w:val="24"/>
        </w:rPr>
        <w:t>на</w:t>
      </w:r>
    </w:p>
    <w:tbl>
      <w:tblPr>
        <w:tblpPr w:leftFromText="181" w:rightFromText="181" w:vertAnchor="text" w:horzAnchor="margin" w:tblpY="732"/>
        <w:tblW w:w="10593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867"/>
        <w:gridCol w:w="1102"/>
        <w:gridCol w:w="3544"/>
        <w:gridCol w:w="1197"/>
        <w:gridCol w:w="1276"/>
      </w:tblGrid>
      <w:tr w:rsidR="00E0279B" w:rsidTr="00E0279B">
        <w:trPr>
          <w:trHeight w:hRule="exact" w:val="100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9B" w:rsidRDefault="00E0279B" w:rsidP="00E0279B">
            <w:pPr>
              <w:shd w:val="clear" w:color="auto" w:fill="FFFFFF"/>
              <w:ind w:right="180"/>
              <w:jc w:val="right"/>
            </w:pPr>
            <w:r>
              <w:rPr>
                <w:color w:val="000000"/>
                <w:sz w:val="21"/>
                <w:szCs w:val="21"/>
              </w:rPr>
              <w:t>№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9B" w:rsidRPr="0069364F" w:rsidRDefault="008B20BA" w:rsidP="00E0279B">
            <w:pPr>
              <w:shd w:val="clear" w:color="auto" w:fill="FFFFFF"/>
              <w:ind w:left="349"/>
              <w:rPr>
                <w:color w:val="000000"/>
              </w:rPr>
            </w:pPr>
            <w:hyperlink r:id="rId5" w:history="1">
              <w:r w:rsidR="00E0279B" w:rsidRPr="0069364F">
                <w:rPr>
                  <w:rStyle w:val="a3"/>
                  <w:color w:val="000000"/>
                  <w:spacing w:val="-7"/>
                  <w:sz w:val="21"/>
                  <w:szCs w:val="21"/>
                </w:rPr>
                <w:t>Наименование трудов</w:t>
              </w:r>
            </w:hyperlink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9B" w:rsidRDefault="00E0279B" w:rsidP="00E0279B">
            <w:pPr>
              <w:shd w:val="clear" w:color="auto" w:fill="FFFFFF"/>
              <w:spacing w:line="230" w:lineRule="exact"/>
              <w:ind w:right="25"/>
            </w:pPr>
            <w:r>
              <w:rPr>
                <w:color w:val="000000"/>
                <w:spacing w:val="-1"/>
              </w:rPr>
              <w:t xml:space="preserve">Форма (рукопись или </w:t>
            </w:r>
            <w:proofErr w:type="gramStart"/>
            <w:r>
              <w:rPr>
                <w:color w:val="000000"/>
                <w:spacing w:val="-2"/>
              </w:rPr>
              <w:t>печатные</w:t>
            </w:r>
            <w:proofErr w:type="gramEnd"/>
            <w:r>
              <w:rPr>
                <w:color w:val="000000"/>
                <w:spacing w:val="-2"/>
              </w:rPr>
              <w:t>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9B" w:rsidRDefault="00E0279B" w:rsidP="00E0279B">
            <w:pPr>
              <w:shd w:val="clear" w:color="auto" w:fill="FFFFFF"/>
              <w:spacing w:line="223" w:lineRule="exact"/>
              <w:ind w:left="68" w:right="83"/>
            </w:pPr>
            <w:r>
              <w:rPr>
                <w:color w:val="000000"/>
              </w:rPr>
              <w:t xml:space="preserve">Название издательства, </w:t>
            </w:r>
            <w:r>
              <w:rPr>
                <w:color w:val="000000"/>
                <w:spacing w:val="-1"/>
              </w:rPr>
              <w:t xml:space="preserve">журнала (номер, год) или </w:t>
            </w:r>
            <w:r>
              <w:rPr>
                <w:color w:val="000000"/>
              </w:rPr>
              <w:t>номер авторского свидетельства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9B" w:rsidRDefault="00E0279B" w:rsidP="00E0279B">
            <w:pPr>
              <w:shd w:val="clear" w:color="auto" w:fill="FFFFFF"/>
              <w:spacing w:line="223" w:lineRule="exact"/>
              <w:ind w:left="40" w:right="58"/>
              <w:jc w:val="center"/>
            </w:pPr>
            <w:r>
              <w:rPr>
                <w:color w:val="000000"/>
                <w:spacing w:val="-1"/>
              </w:rPr>
              <w:t xml:space="preserve">Кол-во </w:t>
            </w:r>
            <w:r>
              <w:rPr>
                <w:color w:val="000000"/>
                <w:spacing w:val="-2"/>
              </w:rPr>
              <w:t>п.</w:t>
            </w:r>
            <w:proofErr w:type="gramStart"/>
            <w:r>
              <w:rPr>
                <w:color w:val="000000"/>
                <w:spacing w:val="-2"/>
              </w:rPr>
              <w:t>л</w:t>
            </w:r>
            <w:proofErr w:type="gramEnd"/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9B" w:rsidRDefault="00E0279B" w:rsidP="00E0279B">
            <w:pPr>
              <w:shd w:val="clear" w:color="auto" w:fill="FFFFFF"/>
              <w:spacing w:line="227" w:lineRule="exact"/>
              <w:ind w:left="36" w:right="72"/>
            </w:pPr>
            <w:r>
              <w:rPr>
                <w:color w:val="000000"/>
                <w:spacing w:val="-4"/>
                <w:sz w:val="21"/>
                <w:szCs w:val="21"/>
              </w:rPr>
              <w:t>ФИО авторов</w:t>
            </w:r>
            <w:r>
              <w:rPr>
                <w:color w:val="000000"/>
                <w:spacing w:val="-4"/>
                <w:sz w:val="21"/>
                <w:szCs w:val="21"/>
                <w:lang w:val="en-US"/>
              </w:rPr>
              <w:t>/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5"/>
                <w:sz w:val="21"/>
                <w:szCs w:val="21"/>
              </w:rPr>
              <w:t>соавторов работ</w:t>
            </w:r>
          </w:p>
        </w:tc>
      </w:tr>
      <w:tr w:rsidR="00E0279B" w:rsidTr="00E0279B"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Pr="001B3F31" w:rsidRDefault="00E0279B" w:rsidP="00E0279B">
            <w:pPr>
              <w:shd w:val="clear" w:color="auto" w:fill="FFFFFF"/>
              <w:jc w:val="center"/>
              <w:rPr>
                <w:b/>
              </w:rPr>
            </w:pPr>
            <w:r w:rsidRPr="001B3F31">
              <w:rPr>
                <w:b/>
              </w:rPr>
              <w:t>МОНОГРАФИИ</w:t>
            </w:r>
          </w:p>
        </w:tc>
      </w:tr>
      <w:tr w:rsidR="00E0279B" w:rsidTr="00E0279B">
        <w:trPr>
          <w:trHeight w:val="36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ind w:right="144"/>
              <w:jc w:val="center"/>
            </w:pPr>
            <w: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279B" w:rsidRDefault="003D491B" w:rsidP="00E0279B">
            <w:pPr>
              <w:shd w:val="clear" w:color="auto" w:fill="FFFFFF"/>
            </w:pPr>
            <w:r w:rsidRPr="003D491B">
              <w:t>Цифровая экономика и менеджмент: новые решения, возможности и перспективы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9B" w:rsidRDefault="003D491B" w:rsidP="000A3295">
            <w:pPr>
              <w:shd w:val="clear" w:color="auto" w:fill="FFFFFF"/>
              <w:jc w:val="center"/>
            </w:pPr>
            <w:r>
              <w:t>печатная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279B" w:rsidRDefault="003D491B" w:rsidP="00E0279B">
            <w:pPr>
              <w:shd w:val="clear" w:color="auto" w:fill="FFFFFF"/>
            </w:pPr>
            <w:proofErr w:type="spellStart"/>
            <w:r>
              <w:t>Моногр</w:t>
            </w:r>
            <w:proofErr w:type="spellEnd"/>
            <w:r>
              <w:t xml:space="preserve">. / К.А. </w:t>
            </w:r>
            <w:proofErr w:type="spellStart"/>
            <w:r>
              <w:t>Бармута</w:t>
            </w:r>
            <w:proofErr w:type="spellEnd"/>
            <w:r>
              <w:t>, И.О. Богданова, С.А. Гавриленко и др. ; под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ед. К.А. </w:t>
            </w:r>
            <w:proofErr w:type="spellStart"/>
            <w:r>
              <w:t>Бармуты</w:t>
            </w:r>
            <w:proofErr w:type="spellEnd"/>
            <w:r>
              <w:t xml:space="preserve"> ; Донской гос. </w:t>
            </w:r>
            <w:proofErr w:type="spellStart"/>
            <w:r>
              <w:t>техн</w:t>
            </w:r>
            <w:proofErr w:type="spellEnd"/>
            <w:r>
              <w:t>. ун-т. – Ростов-</w:t>
            </w:r>
            <w:proofErr w:type="spellStart"/>
            <w:r>
              <w:t>наДону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ДГТУ, 2022. – 259 с.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279B" w:rsidRDefault="003D491B" w:rsidP="00E0279B">
            <w:pPr>
              <w:shd w:val="clear" w:color="auto" w:fill="FFFFFF"/>
              <w:ind w:left="230"/>
            </w:pPr>
            <w: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9B" w:rsidRPr="000A3295" w:rsidRDefault="003D491B" w:rsidP="00E0279B">
            <w:pPr>
              <w:shd w:val="clear" w:color="auto" w:fill="FFFFFF"/>
            </w:pPr>
            <w:r>
              <w:t>Гапоненко Т.В. и др.</w:t>
            </w:r>
          </w:p>
        </w:tc>
      </w:tr>
      <w:tr w:rsidR="00E0279B" w:rsidTr="00E0279B"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Pr="001B3F31" w:rsidRDefault="00E0279B" w:rsidP="000A3295">
            <w:pPr>
              <w:shd w:val="clear" w:color="auto" w:fill="FFFFFF"/>
              <w:jc w:val="center"/>
              <w:rPr>
                <w:b/>
              </w:rPr>
            </w:pPr>
            <w:r w:rsidRPr="001B3F31">
              <w:rPr>
                <w:b/>
              </w:rPr>
              <w:t xml:space="preserve">СТАТЬИ </w:t>
            </w:r>
            <w:r>
              <w:rPr>
                <w:b/>
              </w:rPr>
              <w:t xml:space="preserve">В ИЗДАНИЯХ </w:t>
            </w:r>
            <w:r w:rsidRPr="001B3F31">
              <w:rPr>
                <w:b/>
                <w:lang w:val="en-US"/>
              </w:rPr>
              <w:t>WEB</w:t>
            </w:r>
            <w:r w:rsidRPr="001B3F31">
              <w:rPr>
                <w:b/>
              </w:rPr>
              <w:t xml:space="preserve"> </w:t>
            </w:r>
            <w:r w:rsidRPr="001B3F31">
              <w:rPr>
                <w:b/>
                <w:lang w:val="en-US"/>
              </w:rPr>
              <w:t>OF</w:t>
            </w:r>
            <w:r w:rsidRPr="001B3F31">
              <w:rPr>
                <w:b/>
              </w:rPr>
              <w:t xml:space="preserve"> </w:t>
            </w:r>
            <w:r w:rsidRPr="001B3F31">
              <w:rPr>
                <w:b/>
                <w:lang w:val="en-US"/>
              </w:rPr>
              <w:t>SCIENCE</w:t>
            </w:r>
          </w:p>
        </w:tc>
      </w:tr>
      <w:tr w:rsidR="00E0279B" w:rsidRPr="0049256B" w:rsidTr="00E0279B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9B" w:rsidRPr="001B3F31" w:rsidRDefault="00E0279B" w:rsidP="00E0279B">
            <w:pPr>
              <w:shd w:val="clear" w:color="auto" w:fill="FFFFFF"/>
              <w:ind w:right="144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279B" w:rsidRPr="0049256B" w:rsidRDefault="0049256B" w:rsidP="00E0279B">
            <w:pPr>
              <w:shd w:val="clear" w:color="auto" w:fill="FFFFFF"/>
              <w:rPr>
                <w:lang w:val="en-US"/>
              </w:rPr>
            </w:pPr>
            <w:r w:rsidRPr="0049256B">
              <w:rPr>
                <w:lang w:val="en-US"/>
              </w:rPr>
              <w:t>The development of agricultural export through the generation of high quality analytics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9B" w:rsidRPr="0049256B" w:rsidRDefault="0049256B" w:rsidP="000A3295">
            <w:pPr>
              <w:shd w:val="clear" w:color="auto" w:fill="FFFFFF"/>
              <w:jc w:val="center"/>
              <w:rPr>
                <w:lang w:val="en-US"/>
              </w:rPr>
            </w:pPr>
            <w:r>
              <w:t>печатная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279B" w:rsidRPr="0049256B" w:rsidRDefault="0049256B" w:rsidP="00E0279B">
            <w:pPr>
              <w:shd w:val="clear" w:color="auto" w:fill="FFFFFF"/>
              <w:rPr>
                <w:lang w:val="en-US"/>
              </w:rPr>
            </w:pPr>
            <w:r w:rsidRPr="0049256B">
              <w:rPr>
                <w:lang w:val="en-US"/>
              </w:rPr>
              <w:t>IOP Conf. Series: Earth and Environmental Science 548 (2020) 022037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279B" w:rsidRPr="0049256B" w:rsidRDefault="0049256B" w:rsidP="00E0279B">
            <w:pPr>
              <w:shd w:val="clear" w:color="auto" w:fill="FFFFFF"/>
              <w:ind w:left="230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9B" w:rsidRPr="0049256B" w:rsidRDefault="00E0279B" w:rsidP="00E0279B">
            <w:pPr>
              <w:shd w:val="clear" w:color="auto" w:fill="FFFFFF"/>
              <w:rPr>
                <w:lang w:val="en-US"/>
              </w:rPr>
            </w:pPr>
          </w:p>
        </w:tc>
      </w:tr>
      <w:tr w:rsidR="00E0279B" w:rsidTr="00E0279B"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Pr="001B3F31" w:rsidRDefault="00E0279B" w:rsidP="000A3295">
            <w:pPr>
              <w:shd w:val="clear" w:color="auto" w:fill="FFFFFF"/>
              <w:jc w:val="center"/>
              <w:rPr>
                <w:b/>
              </w:rPr>
            </w:pPr>
            <w:r w:rsidRPr="001B3F31">
              <w:rPr>
                <w:b/>
              </w:rPr>
              <w:t xml:space="preserve">СТАТЬИ В ИЗДАНИЯХ </w:t>
            </w:r>
            <w:r w:rsidRPr="001B3F31">
              <w:rPr>
                <w:b/>
                <w:lang w:val="en-US"/>
              </w:rPr>
              <w:t>SCOPUS</w:t>
            </w:r>
          </w:p>
        </w:tc>
      </w:tr>
      <w:tr w:rsidR="00E0279B" w:rsidRPr="00D9280C" w:rsidTr="00E0279B">
        <w:trPr>
          <w:trHeight w:val="33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ind w:right="144"/>
              <w:jc w:val="center"/>
            </w:pPr>
            <w: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279B" w:rsidRDefault="00D9280C" w:rsidP="00E0279B">
            <w:pPr>
              <w:shd w:val="clear" w:color="auto" w:fill="FFFFFF"/>
            </w:pPr>
            <w:r w:rsidRPr="007B432D">
              <w:rPr>
                <w:color w:val="000000"/>
              </w:rPr>
              <w:t>Анализ долгосрочных трендов мировых цен на продукцию агросектора.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9B" w:rsidRDefault="00D9280C" w:rsidP="000A3295">
            <w:pPr>
              <w:shd w:val="clear" w:color="auto" w:fill="FFFFFF"/>
              <w:jc w:val="center"/>
            </w:pPr>
            <w:r>
              <w:t>печатная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280C" w:rsidRPr="00D9280C" w:rsidRDefault="00D9280C" w:rsidP="00D9280C">
            <w:pPr>
              <w:shd w:val="clear" w:color="auto" w:fill="FFFFFF"/>
              <w:rPr>
                <w:color w:val="000000"/>
                <w:lang w:val="en-US"/>
              </w:rPr>
            </w:pPr>
            <w:r w:rsidRPr="00D9280C">
              <w:rPr>
                <w:color w:val="000000"/>
                <w:lang w:val="en-US"/>
              </w:rPr>
              <w:t>Web of Conferences this link is disabled, 2021, 273, 08033</w:t>
            </w:r>
          </w:p>
          <w:p w:rsidR="00E0279B" w:rsidRPr="00D9280C" w:rsidRDefault="00E0279B" w:rsidP="00E0279B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279B" w:rsidRDefault="00D9280C" w:rsidP="00E0279B">
            <w:pPr>
              <w:shd w:val="clear" w:color="auto" w:fill="FFFFFF"/>
              <w:ind w:left="230"/>
            </w:pPr>
            <w:r>
              <w:t>0,37</w:t>
            </w:r>
            <w:r w:rsidR="001D7F95">
              <w:t>5</w:t>
            </w:r>
          </w:p>
          <w:p w:rsidR="00D9280C" w:rsidRDefault="00D9280C" w:rsidP="00E0279B">
            <w:pPr>
              <w:shd w:val="clear" w:color="auto" w:fill="FFFFFF"/>
              <w:ind w:left="230"/>
            </w:pPr>
          </w:p>
          <w:p w:rsidR="00D9280C" w:rsidRPr="00D9280C" w:rsidRDefault="00D9280C" w:rsidP="00E0279B">
            <w:pPr>
              <w:shd w:val="clear" w:color="auto" w:fill="FFFFFF"/>
              <w:ind w:left="23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9B" w:rsidRPr="00D9280C" w:rsidRDefault="00D9280C" w:rsidP="00E0279B">
            <w:pPr>
              <w:shd w:val="clear" w:color="auto" w:fill="FFFFFF"/>
            </w:pPr>
            <w:r>
              <w:t>Иванова Е.А.</w:t>
            </w:r>
          </w:p>
        </w:tc>
      </w:tr>
      <w:tr w:rsidR="00D9280C" w:rsidRPr="00D9280C" w:rsidTr="00E0279B">
        <w:trPr>
          <w:trHeight w:val="33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80C" w:rsidRDefault="00D9280C" w:rsidP="00E0279B">
            <w:pPr>
              <w:shd w:val="clear" w:color="auto" w:fill="FFFFFF"/>
              <w:ind w:right="144"/>
              <w:jc w:val="center"/>
            </w:pPr>
            <w:r>
              <w:t>2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280C" w:rsidRPr="007B432D" w:rsidRDefault="00D9280C" w:rsidP="00E0279B">
            <w:pPr>
              <w:shd w:val="clear" w:color="auto" w:fill="FFFFFF"/>
              <w:rPr>
                <w:color w:val="000000"/>
              </w:rPr>
            </w:pPr>
            <w:r w:rsidRPr="007B432D">
              <w:rPr>
                <w:color w:val="000000"/>
              </w:rPr>
              <w:t xml:space="preserve">Методика классификации и типологии регионов с целью развития экспорта продукции агропромышленного комплекса.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80C" w:rsidRDefault="00D9280C" w:rsidP="000A3295">
            <w:pPr>
              <w:shd w:val="clear" w:color="auto" w:fill="FFFFFF"/>
              <w:jc w:val="center"/>
            </w:pPr>
            <w:r>
              <w:t>печатная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280C" w:rsidRPr="00D9280C" w:rsidRDefault="00D9280C" w:rsidP="00D9280C">
            <w:pPr>
              <w:shd w:val="clear" w:color="auto" w:fill="FFFFFF"/>
              <w:rPr>
                <w:color w:val="000000"/>
                <w:lang w:val="en-US"/>
              </w:rPr>
            </w:pPr>
            <w:r w:rsidRPr="007B432D">
              <w:rPr>
                <w:color w:val="000000"/>
                <w:lang w:val="en-US"/>
              </w:rPr>
              <w:t>E3S Web Conf.-2021.-Volume 273.-Article Number 08084.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280C" w:rsidRPr="00D9280C" w:rsidRDefault="00D9280C" w:rsidP="00E0279B">
            <w:pPr>
              <w:shd w:val="clear" w:color="auto" w:fill="FFFFFF"/>
              <w:ind w:left="230"/>
            </w:pPr>
            <w:r>
              <w:t>0,31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80C" w:rsidRPr="00D9280C" w:rsidRDefault="00D9280C" w:rsidP="00E0279B">
            <w:pPr>
              <w:shd w:val="clear" w:color="auto" w:fill="FFFFFF"/>
            </w:pPr>
            <w:r>
              <w:t>Иванова Е.А.</w:t>
            </w:r>
          </w:p>
        </w:tc>
      </w:tr>
      <w:tr w:rsidR="00E0279B" w:rsidTr="00E0279B"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Pr="001B3F31" w:rsidRDefault="00E0279B" w:rsidP="00E0279B">
            <w:pPr>
              <w:shd w:val="clear" w:color="auto" w:fill="FFFFFF"/>
              <w:jc w:val="center"/>
              <w:rPr>
                <w:b/>
              </w:rPr>
            </w:pPr>
            <w:r w:rsidRPr="001B3F31">
              <w:rPr>
                <w:b/>
              </w:rPr>
              <w:t>СТАТЬИ В ЖУРНАЛАХ ВАК И ИЗДАНИЯХ, ИНДЕКСИРУЕМЫХ</w:t>
            </w:r>
            <w:r>
              <w:rPr>
                <w:b/>
              </w:rPr>
              <w:t xml:space="preserve"> </w:t>
            </w:r>
            <w:r w:rsidRPr="001B3F31">
              <w:rPr>
                <w:b/>
              </w:rPr>
              <w:t>В РИНЦ</w:t>
            </w:r>
          </w:p>
        </w:tc>
      </w:tr>
      <w:tr w:rsidR="00E0279B" w:rsidTr="00E0279B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ind w:right="144"/>
              <w:jc w:val="center"/>
            </w:pPr>
            <w: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1D7F95" w:rsidP="00E0279B">
            <w:pPr>
              <w:shd w:val="clear" w:color="auto" w:fill="FFFFFF"/>
              <w:jc w:val="center"/>
            </w:pPr>
            <w:r>
              <w:t>Муниципальная экономика: терминологический анализ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1D7F95" w:rsidP="000A3295">
            <w:pPr>
              <w:shd w:val="clear" w:color="auto" w:fill="FFFFFF"/>
              <w:jc w:val="center"/>
            </w:pPr>
            <w:r>
              <w:t>печатная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1D7F95" w:rsidP="001D7F95">
            <w:pPr>
              <w:shd w:val="clear" w:color="auto" w:fill="FFFFFF"/>
            </w:pPr>
            <w:r w:rsidRPr="000A3295">
              <w:rPr>
                <w:color w:val="000000"/>
              </w:rPr>
              <w:t>Вестник Алтайской академии экономики и права. – 2022. – № 6-1. – С. 122-128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1D7F95" w:rsidP="00E0279B">
            <w:pPr>
              <w:shd w:val="clear" w:color="auto" w:fill="FFFFFF"/>
              <w:jc w:val="center"/>
            </w:pPr>
            <w:r>
              <w:t>0,375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jc w:val="center"/>
            </w:pPr>
          </w:p>
        </w:tc>
      </w:tr>
      <w:tr w:rsidR="00E0279B" w:rsidTr="00E0279B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ind w:right="144"/>
              <w:jc w:val="center"/>
            </w:pPr>
            <w:r>
              <w:t>2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Pr="00997681" w:rsidRDefault="004C43DB" w:rsidP="00E0279B">
            <w:pPr>
              <w:shd w:val="clear" w:color="auto" w:fill="FFFFFF"/>
              <w:jc w:val="center"/>
            </w:pPr>
            <w:r w:rsidRPr="004C43DB">
              <w:t>Институционально-правовые аспекты социально-экономического развития муниципальных образований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0A3295" w:rsidP="000A3295">
            <w:pPr>
              <w:shd w:val="clear" w:color="auto" w:fill="FFFFFF"/>
              <w:jc w:val="center"/>
            </w:pPr>
            <w:r>
              <w:t>п</w:t>
            </w:r>
            <w:r w:rsidR="004C43DB">
              <w:t>ечатная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4C43DB" w:rsidP="004C43DB">
            <w:pPr>
              <w:shd w:val="clear" w:color="auto" w:fill="FFFFFF"/>
            </w:pPr>
            <w:r w:rsidRPr="000A3295">
              <w:rPr>
                <w:color w:val="000000"/>
              </w:rPr>
              <w:t>Конкурентоспособность в глобальном мире: экономика, наука, технологии. – 2022. – № 6. – С. 218-221.</w:t>
            </w:r>
            <w:r>
              <w:rPr>
                <w:rFonts w:ascii="Tahoma" w:hAnsi="Tahoma" w:cs="Tahoma"/>
                <w:color w:val="00008F"/>
                <w:sz w:val="18"/>
                <w:szCs w:val="18"/>
                <w:shd w:val="clear" w:color="auto" w:fill="F5F5F5"/>
              </w:rPr>
              <w:t> 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4C43DB" w:rsidP="00E0279B">
            <w:pPr>
              <w:shd w:val="clear" w:color="auto" w:fill="FFFFFF"/>
              <w:ind w:left="230"/>
              <w:jc w:val="center"/>
            </w:pPr>
            <w:r>
              <w:t>0,18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jc w:val="center"/>
            </w:pPr>
          </w:p>
        </w:tc>
      </w:tr>
      <w:tr w:rsidR="00E0279B" w:rsidTr="00E0279B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ind w:right="144"/>
              <w:jc w:val="center"/>
            </w:pPr>
            <w:r>
              <w:t>3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942EA4" w:rsidP="00942EA4">
            <w:pPr>
              <w:shd w:val="clear" w:color="auto" w:fill="FFFFFF"/>
              <w:rPr>
                <w:color w:val="000000"/>
              </w:rPr>
            </w:pPr>
            <w:r w:rsidRPr="000A3295">
              <w:rPr>
                <w:color w:val="000000"/>
              </w:rPr>
              <w:t xml:space="preserve">Системный подход в процессе управления организацией в условиях цифровизации </w:t>
            </w:r>
          </w:p>
          <w:p w:rsidR="00942EA4" w:rsidRDefault="00942EA4" w:rsidP="00942EA4">
            <w:pPr>
              <w:shd w:val="clear" w:color="auto" w:fill="FFFFFF"/>
              <w:rPr>
                <w:color w:val="000000"/>
              </w:rPr>
            </w:pPr>
          </w:p>
          <w:p w:rsidR="00942EA4" w:rsidRPr="00942EA4" w:rsidRDefault="00942EA4" w:rsidP="00942E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0A3295" w:rsidP="000A32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proofErr w:type="spellStart"/>
            <w:r w:rsidR="00942EA4" w:rsidRPr="00942EA4">
              <w:rPr>
                <w:color w:val="000000"/>
                <w:lang w:val="en-US"/>
              </w:rPr>
              <w:t>ечатная</w:t>
            </w:r>
            <w:proofErr w:type="spellEnd"/>
          </w:p>
          <w:p w:rsidR="00942EA4" w:rsidRDefault="00942EA4" w:rsidP="000A3295">
            <w:pPr>
              <w:shd w:val="clear" w:color="auto" w:fill="FFFFFF"/>
              <w:jc w:val="center"/>
              <w:rPr>
                <w:color w:val="000000"/>
              </w:rPr>
            </w:pPr>
          </w:p>
          <w:p w:rsidR="00942EA4" w:rsidRPr="00942EA4" w:rsidRDefault="00942EA4" w:rsidP="000A329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Pr="00C659D0" w:rsidRDefault="00942EA4" w:rsidP="00942EA4">
            <w:pPr>
              <w:shd w:val="clear" w:color="auto" w:fill="FFFFFF"/>
              <w:rPr>
                <w:color w:val="000000"/>
              </w:rPr>
            </w:pPr>
            <w:r w:rsidRPr="00C659D0">
              <w:rPr>
                <w:color w:val="000000"/>
              </w:rPr>
              <w:t>Экономика и менеджмент в условиях цифровизации: проблемы, новые решения и перспективы</w:t>
            </w:r>
            <w:proofErr w:type="gramStart"/>
            <w:r w:rsidRPr="00C659D0">
              <w:rPr>
                <w:color w:val="000000"/>
              </w:rPr>
              <w:t xml:space="preserve"> :</w:t>
            </w:r>
            <w:proofErr w:type="gramEnd"/>
            <w:r w:rsidRPr="00C659D0">
              <w:rPr>
                <w:color w:val="000000"/>
              </w:rPr>
              <w:t xml:space="preserve"> Сборник научных трудов. – Ростов-на-Дону</w:t>
            </w:r>
            <w:proofErr w:type="gramStart"/>
            <w:r w:rsidRPr="00C659D0">
              <w:rPr>
                <w:color w:val="000000"/>
              </w:rPr>
              <w:t xml:space="preserve"> :</w:t>
            </w:r>
            <w:proofErr w:type="gramEnd"/>
            <w:r w:rsidRPr="00C659D0">
              <w:rPr>
                <w:color w:val="000000"/>
              </w:rPr>
              <w:t xml:space="preserve"> Донской государственный технический университет, 2022. – С. 338-342.</w:t>
            </w:r>
            <w:r w:rsidRPr="00942EA4">
              <w:rPr>
                <w:color w:val="000000"/>
                <w:lang w:val="en-US"/>
              </w:rPr>
              <w:t> 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942EA4" w:rsidP="00E0279B">
            <w:pPr>
              <w:shd w:val="clear" w:color="auto" w:fill="FFFFFF"/>
              <w:ind w:left="230"/>
              <w:jc w:val="center"/>
            </w:pPr>
            <w:r>
              <w:t>0,18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942EA4" w:rsidP="00E0279B">
            <w:pPr>
              <w:shd w:val="clear" w:color="auto" w:fill="FFFFFF"/>
              <w:jc w:val="center"/>
            </w:pPr>
            <w:r>
              <w:t>Юрченко М.О.</w:t>
            </w:r>
          </w:p>
        </w:tc>
      </w:tr>
      <w:tr w:rsidR="00E0279B" w:rsidTr="00E0279B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ind w:right="144"/>
              <w:jc w:val="center"/>
            </w:pPr>
            <w:r>
              <w:t>4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1FA" w:rsidRPr="003C01FA" w:rsidRDefault="003C01FA" w:rsidP="003C0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</w:rPr>
            </w:pPr>
            <w:r w:rsidRPr="003C01FA">
              <w:rPr>
                <w:color w:val="000000"/>
              </w:rPr>
              <w:t xml:space="preserve">Этапы управления конкурентными преимуществами организации. </w:t>
            </w:r>
          </w:p>
          <w:p w:rsidR="00E0279B" w:rsidRPr="003C01FA" w:rsidRDefault="00E0279B" w:rsidP="00E0279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Pr="003C01FA" w:rsidRDefault="00E0279B" w:rsidP="00E0279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1FA" w:rsidRPr="003C01FA" w:rsidRDefault="003C01FA" w:rsidP="003C01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</w:rPr>
            </w:pPr>
            <w:r w:rsidRPr="003C01FA">
              <w:rPr>
                <w:color w:val="000000"/>
              </w:rPr>
              <w:t xml:space="preserve">Сборник научных трудов. Под общей редакцией К.А. </w:t>
            </w:r>
            <w:proofErr w:type="spellStart"/>
            <w:r w:rsidRPr="003C01FA">
              <w:rPr>
                <w:color w:val="000000"/>
              </w:rPr>
              <w:t>Бармуты</w:t>
            </w:r>
            <w:proofErr w:type="spellEnd"/>
            <w:r w:rsidRPr="003C01FA">
              <w:rPr>
                <w:color w:val="000000"/>
              </w:rPr>
              <w:t>. Ростов-на-Дону, 2021. С. 277-281.</w:t>
            </w:r>
          </w:p>
          <w:p w:rsidR="00E0279B" w:rsidRPr="003C01FA" w:rsidRDefault="00E0279B" w:rsidP="00E0279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3C01FA" w:rsidP="00E0279B">
            <w:pPr>
              <w:shd w:val="clear" w:color="auto" w:fill="FFFFFF"/>
              <w:jc w:val="center"/>
            </w:pPr>
            <w:r>
              <w:t>0,18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jc w:val="center"/>
            </w:pPr>
          </w:p>
        </w:tc>
      </w:tr>
    </w:tbl>
    <w:p w:rsidR="00E0279B" w:rsidRDefault="00E0279B" w:rsidP="00E0279B">
      <w:pPr>
        <w:shd w:val="clear" w:color="auto" w:fill="FFFFFF"/>
        <w:tabs>
          <w:tab w:val="left" w:pos="7938"/>
        </w:tabs>
        <w:spacing w:before="529"/>
        <w:ind w:left="720" w:right="3634"/>
      </w:pPr>
    </w:p>
    <w:p w:rsidR="00E0279B" w:rsidRDefault="00E0279B"/>
    <w:sectPr w:rsidR="00E0279B" w:rsidSect="00E0279B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9B"/>
    <w:rsid w:val="000A3295"/>
    <w:rsid w:val="001D7F95"/>
    <w:rsid w:val="00255E64"/>
    <w:rsid w:val="003C01FA"/>
    <w:rsid w:val="003D491B"/>
    <w:rsid w:val="003F26AA"/>
    <w:rsid w:val="0049256B"/>
    <w:rsid w:val="004C43DB"/>
    <w:rsid w:val="008B20BA"/>
    <w:rsid w:val="00942EA4"/>
    <w:rsid w:val="00A1141F"/>
    <w:rsid w:val="00A21384"/>
    <w:rsid w:val="00C659D0"/>
    <w:rsid w:val="00C849B7"/>
    <w:rsid w:val="00D9280C"/>
    <w:rsid w:val="00E0279B"/>
    <w:rsid w:val="00F80B1F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9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27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9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2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spisok-nauchnih-trud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Links>
    <vt:vector size="6" baseType="variant">
      <vt:variant>
        <vt:i4>1245184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http://blanker.ru/doc/spisok-nauchnih-trudov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Профессор</dc:creator>
  <cp:lastModifiedBy>Алина</cp:lastModifiedBy>
  <cp:revision>15</cp:revision>
  <dcterms:created xsi:type="dcterms:W3CDTF">2017-03-06T10:48:00Z</dcterms:created>
  <dcterms:modified xsi:type="dcterms:W3CDTF">2023-03-10T06:37:00Z</dcterms:modified>
</cp:coreProperties>
</file>